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018" w:rsidRPr="00A0352D" w:rsidRDefault="003B5018" w:rsidP="003B5018">
      <w:pPr>
        <w:jc w:val="center"/>
        <w:rPr>
          <w:b/>
          <w:caps/>
          <w:szCs w:val="24"/>
        </w:rPr>
      </w:pPr>
      <w:bookmarkStart w:id="0" w:name="Forma"/>
      <w:r w:rsidRPr="00A0352D">
        <w:rPr>
          <w:b/>
          <w:caps/>
          <w:szCs w:val="24"/>
        </w:rPr>
        <w:t>Sprendimas</w:t>
      </w:r>
      <w:bookmarkEnd w:id="0"/>
    </w:p>
    <w:p w:rsidR="00FB1961" w:rsidRPr="00A0352D" w:rsidRDefault="00A5066B" w:rsidP="00A5066B">
      <w:pPr>
        <w:jc w:val="center"/>
        <w:rPr>
          <w:b/>
          <w:caps/>
          <w:szCs w:val="24"/>
        </w:rPr>
      </w:pPr>
      <w:r w:rsidRPr="00A0352D">
        <w:rPr>
          <w:b/>
          <w:caps/>
          <w:szCs w:val="24"/>
        </w:rPr>
        <w:t xml:space="preserve">DĖL PASVALIO RAJONO SAVIVALDYBĖS TARYBOS 2018 M. LAPKRIČIO 21 D SPRENDIMO NR. t1-236 </w:t>
      </w:r>
      <w:bookmarkStart w:id="1" w:name="Pavadinimas"/>
      <w:r w:rsidRPr="00A0352D">
        <w:rPr>
          <w:b/>
          <w:szCs w:val="24"/>
        </w:rPr>
        <w:t>„</w:t>
      </w:r>
      <w:r w:rsidR="00F86ACE" w:rsidRPr="00A0352D">
        <w:rPr>
          <w:b/>
          <w:szCs w:val="24"/>
          <w:lang w:val="x-none"/>
        </w:rPr>
        <w:t>DĖL PRITARIMO PROJEKTO ,,</w:t>
      </w:r>
      <w:r w:rsidR="00F86ACE" w:rsidRPr="00A0352D">
        <w:rPr>
          <w:b/>
          <w:szCs w:val="24"/>
          <w:lang w:eastAsia="lt-LT"/>
        </w:rPr>
        <w:t>PASVALIO</w:t>
      </w:r>
      <w:r w:rsidR="00F86ACE" w:rsidRPr="00A0352D">
        <w:rPr>
          <w:b/>
          <w:szCs w:val="24"/>
        </w:rPr>
        <w:t xml:space="preserve"> KULTŪROS CENTRO INFRASTRUKTŪROS MODERNIZAVIMAS“</w:t>
      </w:r>
      <w:r w:rsidR="00F86ACE" w:rsidRPr="00A0352D">
        <w:rPr>
          <w:b/>
          <w:szCs w:val="24"/>
          <w:lang w:val="x-none"/>
        </w:rPr>
        <w:t xml:space="preserve"> ĮGYVENDINIMUI</w:t>
      </w:r>
      <w:r w:rsidRPr="00A0352D">
        <w:rPr>
          <w:b/>
          <w:szCs w:val="24"/>
        </w:rPr>
        <w:t>“ PAKEITIMO</w:t>
      </w:r>
    </w:p>
    <w:bookmarkEnd w:id="1"/>
    <w:p w:rsidR="00FB1961" w:rsidRPr="00A0352D" w:rsidRDefault="00FB1961" w:rsidP="003B5018">
      <w:pPr>
        <w:jc w:val="center"/>
        <w:rPr>
          <w:b/>
          <w:caps/>
          <w:szCs w:val="24"/>
        </w:rPr>
      </w:pPr>
    </w:p>
    <w:p w:rsidR="003B5018" w:rsidRPr="00A0352D" w:rsidRDefault="003B5018" w:rsidP="003B5018">
      <w:pPr>
        <w:jc w:val="center"/>
        <w:rPr>
          <w:szCs w:val="24"/>
        </w:rPr>
      </w:pPr>
      <w:bookmarkStart w:id="2" w:name="Data"/>
      <w:r w:rsidRPr="00A0352D">
        <w:rPr>
          <w:szCs w:val="24"/>
        </w:rPr>
        <w:t>201</w:t>
      </w:r>
      <w:r w:rsidR="00A5066B" w:rsidRPr="00A0352D">
        <w:rPr>
          <w:szCs w:val="24"/>
        </w:rPr>
        <w:t>9</w:t>
      </w:r>
      <w:r w:rsidRPr="00A0352D">
        <w:rPr>
          <w:szCs w:val="24"/>
        </w:rPr>
        <w:t xml:space="preserve"> m.</w:t>
      </w:r>
      <w:r w:rsidR="00474562" w:rsidRPr="00A0352D">
        <w:rPr>
          <w:szCs w:val="24"/>
        </w:rPr>
        <w:t xml:space="preserve"> </w:t>
      </w:r>
      <w:r w:rsidR="00A5066B" w:rsidRPr="00A0352D">
        <w:rPr>
          <w:szCs w:val="24"/>
        </w:rPr>
        <w:t xml:space="preserve">vasario    </w:t>
      </w:r>
      <w:r w:rsidRPr="00A0352D">
        <w:rPr>
          <w:szCs w:val="24"/>
        </w:rPr>
        <w:t xml:space="preserve"> d.</w:t>
      </w:r>
      <w:bookmarkEnd w:id="2"/>
      <w:r w:rsidR="00474562" w:rsidRPr="00A0352D">
        <w:rPr>
          <w:szCs w:val="24"/>
        </w:rPr>
        <w:t xml:space="preserve"> </w:t>
      </w:r>
      <w:r w:rsidRPr="00A0352D">
        <w:rPr>
          <w:szCs w:val="24"/>
        </w:rPr>
        <w:t xml:space="preserve">Nr. </w:t>
      </w:r>
      <w:bookmarkStart w:id="3" w:name="Nr"/>
      <w:r w:rsidRPr="00A0352D">
        <w:rPr>
          <w:szCs w:val="24"/>
        </w:rPr>
        <w:t>T1-</w:t>
      </w:r>
    </w:p>
    <w:bookmarkEnd w:id="3"/>
    <w:p w:rsidR="003B5018" w:rsidRPr="00A0352D" w:rsidRDefault="003B5018" w:rsidP="003B5018">
      <w:pPr>
        <w:jc w:val="center"/>
        <w:rPr>
          <w:szCs w:val="24"/>
        </w:rPr>
      </w:pPr>
      <w:r w:rsidRPr="00A0352D">
        <w:rPr>
          <w:szCs w:val="24"/>
        </w:rPr>
        <w:t>Pasvalys</w:t>
      </w:r>
    </w:p>
    <w:p w:rsidR="000F3306" w:rsidRPr="00A0352D" w:rsidRDefault="000F3306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0F3306" w:rsidRPr="00A0352D" w:rsidRDefault="000F3306">
      <w:pPr>
        <w:pStyle w:val="Antrats"/>
        <w:tabs>
          <w:tab w:val="clear" w:pos="4153"/>
          <w:tab w:val="clear" w:pos="8306"/>
        </w:tabs>
        <w:rPr>
          <w:szCs w:val="24"/>
        </w:rPr>
        <w:sectPr w:rsidR="000F3306" w:rsidRPr="00A0352D" w:rsidSect="003B501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A5066B" w:rsidRPr="00A0352D" w:rsidRDefault="00F86ACE" w:rsidP="00F86ACE">
      <w:pPr>
        <w:keepLines/>
        <w:tabs>
          <w:tab w:val="left" w:pos="14317"/>
        </w:tabs>
        <w:suppressAutoHyphens/>
        <w:ind w:firstLine="851"/>
        <w:jc w:val="both"/>
        <w:textAlignment w:val="center"/>
        <w:rPr>
          <w:spacing w:val="20"/>
          <w:szCs w:val="24"/>
        </w:rPr>
      </w:pPr>
      <w:r w:rsidRPr="00A0352D">
        <w:rPr>
          <w:szCs w:val="24"/>
        </w:rPr>
        <w:t>Vadovaudamasi Lietuvos Respublikos vietos savivaldos įstatymo 1</w:t>
      </w:r>
      <w:r w:rsidR="00A43CF4" w:rsidRPr="00A0352D">
        <w:rPr>
          <w:szCs w:val="24"/>
        </w:rPr>
        <w:t>8</w:t>
      </w:r>
      <w:r w:rsidRPr="00A0352D">
        <w:rPr>
          <w:szCs w:val="24"/>
        </w:rPr>
        <w:t xml:space="preserve"> straipsnio </w:t>
      </w:r>
      <w:r w:rsidR="00A43CF4" w:rsidRPr="00A0352D">
        <w:rPr>
          <w:szCs w:val="24"/>
        </w:rPr>
        <w:t>1</w:t>
      </w:r>
      <w:r w:rsidRPr="00A0352D">
        <w:rPr>
          <w:szCs w:val="24"/>
        </w:rPr>
        <w:t xml:space="preserve"> dalimi ir 2014–2020 metų Europos Sąjungos fondų investicijų veiksmų programos 7 prioriteto „Kokybiško užimtumo ir dalyvavimo darbo rinkoje skatinimas“ Nr. 07.1.1-CPVA-K-306 priemonės „Modernizuoti viešąją ir privačią kultūros infrastruktūrą“</w:t>
      </w:r>
      <w:r w:rsidRPr="00A0352D">
        <w:rPr>
          <w:szCs w:val="24"/>
          <w:lang w:eastAsia="lt-LT"/>
        </w:rPr>
        <w:t xml:space="preserve"> projektų finansavimo sąlygų aprašu Nr. 1, patvirtintu </w:t>
      </w:r>
      <w:r w:rsidRPr="00A0352D">
        <w:rPr>
          <w:szCs w:val="24"/>
        </w:rPr>
        <w:t xml:space="preserve">Lietuvos Respublikos kultūros ministro </w:t>
      </w:r>
      <w:r w:rsidRPr="00A0352D">
        <w:rPr>
          <w:szCs w:val="24"/>
          <w:lang w:eastAsia="lt-LT"/>
        </w:rPr>
        <w:t xml:space="preserve">2017 m. lapkričio 14 d. įsakymu Nr. ĮV-1085 </w:t>
      </w:r>
      <w:r w:rsidRPr="00A0352D">
        <w:rPr>
          <w:color w:val="000000"/>
          <w:szCs w:val="24"/>
          <w:lang w:eastAsia="lt-LT"/>
        </w:rPr>
        <w:t xml:space="preserve">„Dėl </w:t>
      </w:r>
      <w:r w:rsidRPr="00A0352D">
        <w:rPr>
          <w:szCs w:val="24"/>
        </w:rPr>
        <w:t>2014–2020 metų Europos Sąjungos fondų investicijų veiksmų programos 7 prioriteto „Kokybiško užimtumo ir dalyvavimo darbo rinkoje skatinimas“ Nr. 07.1.1-CPVA-K-306 priemonės „Modernizuoti viešąją ir privačią kultūros infrastruktūrą“</w:t>
      </w:r>
      <w:r w:rsidRPr="00A0352D">
        <w:rPr>
          <w:rFonts w:eastAsia="Calibri"/>
          <w:szCs w:val="24"/>
        </w:rPr>
        <w:t xml:space="preserve"> </w:t>
      </w:r>
      <w:r w:rsidRPr="00A0352D">
        <w:rPr>
          <w:color w:val="000000"/>
          <w:szCs w:val="24"/>
          <w:lang w:eastAsia="lt-LT"/>
        </w:rPr>
        <w:t>projektų finansavimo sąlygų aprašo Nr. 1 patvirtinimo“</w:t>
      </w:r>
      <w:r w:rsidRPr="00A0352D">
        <w:rPr>
          <w:szCs w:val="24"/>
        </w:rPr>
        <w:t xml:space="preserve">, Pasvalio rajono savivaldybės taryba </w:t>
      </w:r>
      <w:r w:rsidRPr="00A0352D">
        <w:rPr>
          <w:spacing w:val="20"/>
          <w:szCs w:val="24"/>
        </w:rPr>
        <w:t>nusprendžia</w:t>
      </w:r>
    </w:p>
    <w:p w:rsidR="00F86ACE" w:rsidRPr="00A0352D" w:rsidRDefault="00A5066B" w:rsidP="00F86ACE">
      <w:pPr>
        <w:keepLines/>
        <w:tabs>
          <w:tab w:val="left" w:pos="14317"/>
        </w:tabs>
        <w:suppressAutoHyphens/>
        <w:ind w:firstLine="851"/>
        <w:jc w:val="both"/>
        <w:textAlignment w:val="center"/>
        <w:rPr>
          <w:szCs w:val="24"/>
        </w:rPr>
      </w:pPr>
      <w:r w:rsidRPr="00A0352D">
        <w:rPr>
          <w:szCs w:val="24"/>
        </w:rPr>
        <w:t>pakeisti Pasvalio rajono savivaldybės tarybos 2018 m. lapkričio 21 d. sprendimo Nr. T1-236 „Dėl pritarimo projekto „Pasvalio kultūros centro infrastruktūros modernizavimas“ įgyvendinimui“ 4 punktą ir jį išdėstyti taip:</w:t>
      </w:r>
    </w:p>
    <w:p w:rsidR="00A5066B" w:rsidRPr="00A0352D" w:rsidRDefault="00A5066B" w:rsidP="00F86ACE">
      <w:pPr>
        <w:keepLines/>
        <w:tabs>
          <w:tab w:val="left" w:pos="14317"/>
        </w:tabs>
        <w:suppressAutoHyphens/>
        <w:ind w:firstLine="851"/>
        <w:jc w:val="both"/>
        <w:textAlignment w:val="center"/>
        <w:rPr>
          <w:szCs w:val="24"/>
        </w:rPr>
      </w:pPr>
      <w:r w:rsidRPr="00A0352D">
        <w:rPr>
          <w:szCs w:val="24"/>
        </w:rPr>
        <w:t>„4. Įgalioti Pasvalio kultūros centro direktorių</w:t>
      </w:r>
      <w:r w:rsidR="00A43CF4" w:rsidRPr="00A0352D">
        <w:rPr>
          <w:szCs w:val="24"/>
        </w:rPr>
        <w:t xml:space="preserve"> pasirašyti su projekto įgyvendinimu susijusius dokumentus (paraišką, sutartis ir kt.).</w:t>
      </w:r>
    </w:p>
    <w:p w:rsidR="00F86ACE" w:rsidRPr="00A0352D" w:rsidRDefault="00F86ACE" w:rsidP="00F86ACE">
      <w:pPr>
        <w:ind w:firstLine="709"/>
        <w:jc w:val="both"/>
        <w:rPr>
          <w:szCs w:val="24"/>
        </w:rPr>
      </w:pPr>
      <w:r w:rsidRPr="00A0352D">
        <w:rPr>
          <w:szCs w:val="24"/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</w:t>
      </w:r>
      <w:r w:rsidRPr="00A0352D">
        <w:rPr>
          <w:szCs w:val="24"/>
        </w:rPr>
        <w:t>.</w:t>
      </w:r>
    </w:p>
    <w:p w:rsidR="000F3306" w:rsidRPr="00A0352D" w:rsidRDefault="000F3306">
      <w:pPr>
        <w:ind w:firstLine="709"/>
        <w:jc w:val="both"/>
        <w:rPr>
          <w:szCs w:val="24"/>
        </w:rPr>
      </w:pPr>
    </w:p>
    <w:p w:rsidR="00FB1961" w:rsidRPr="00A0352D" w:rsidRDefault="00FB1961">
      <w:pPr>
        <w:ind w:firstLine="709"/>
        <w:jc w:val="both"/>
        <w:rPr>
          <w:szCs w:val="24"/>
        </w:rPr>
      </w:pPr>
    </w:p>
    <w:p w:rsidR="000F3306" w:rsidRPr="00A0352D" w:rsidRDefault="000F3306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 w:rsidRPr="00A0352D">
        <w:rPr>
          <w:szCs w:val="24"/>
        </w:rPr>
        <w:t xml:space="preserve">Savivaldybės meras                                                                                           </w:t>
      </w:r>
    </w:p>
    <w:p w:rsidR="000F3306" w:rsidRPr="00A0352D" w:rsidRDefault="000F3306">
      <w:pPr>
        <w:pStyle w:val="Antrats"/>
        <w:tabs>
          <w:tab w:val="clear" w:pos="4153"/>
          <w:tab w:val="clear" w:pos="8306"/>
        </w:tabs>
        <w:ind w:firstLine="709"/>
        <w:jc w:val="both"/>
        <w:rPr>
          <w:szCs w:val="24"/>
        </w:rPr>
      </w:pPr>
    </w:p>
    <w:p w:rsidR="00FB1961" w:rsidRPr="00A0352D" w:rsidRDefault="00FB1961" w:rsidP="00FB1961">
      <w:pPr>
        <w:rPr>
          <w:szCs w:val="24"/>
        </w:rPr>
      </w:pPr>
    </w:p>
    <w:p w:rsidR="00A43CF4" w:rsidRPr="00A0352D" w:rsidRDefault="00A43CF4" w:rsidP="00FB1961">
      <w:pPr>
        <w:rPr>
          <w:szCs w:val="24"/>
        </w:rPr>
      </w:pPr>
    </w:p>
    <w:p w:rsidR="00A43CF4" w:rsidRPr="00A0352D" w:rsidRDefault="00A43CF4" w:rsidP="00FB1961">
      <w:pPr>
        <w:rPr>
          <w:szCs w:val="24"/>
        </w:rPr>
      </w:pPr>
    </w:p>
    <w:p w:rsidR="00A43CF4" w:rsidRPr="00A0352D" w:rsidRDefault="00A43CF4" w:rsidP="00FB1961">
      <w:pPr>
        <w:rPr>
          <w:szCs w:val="24"/>
        </w:rPr>
      </w:pPr>
    </w:p>
    <w:p w:rsidR="00A43CF4" w:rsidRPr="00A0352D" w:rsidRDefault="00A43CF4" w:rsidP="00FB1961">
      <w:pPr>
        <w:rPr>
          <w:szCs w:val="24"/>
        </w:rPr>
      </w:pPr>
    </w:p>
    <w:p w:rsidR="00A43CF4" w:rsidRPr="00A0352D" w:rsidRDefault="00A43CF4" w:rsidP="00FB1961">
      <w:pPr>
        <w:rPr>
          <w:szCs w:val="24"/>
        </w:rPr>
      </w:pPr>
    </w:p>
    <w:p w:rsidR="00FB1961" w:rsidRPr="00A0352D" w:rsidRDefault="00A43CF4" w:rsidP="00FB1961">
      <w:pPr>
        <w:rPr>
          <w:szCs w:val="24"/>
        </w:rPr>
      </w:pPr>
      <w:r w:rsidRPr="00A0352D">
        <w:rPr>
          <w:szCs w:val="24"/>
        </w:rPr>
        <w:t>Parengė</w:t>
      </w:r>
    </w:p>
    <w:p w:rsidR="00A43CF4" w:rsidRPr="00A0352D" w:rsidRDefault="00A43CF4" w:rsidP="00FB1961">
      <w:pPr>
        <w:rPr>
          <w:szCs w:val="24"/>
        </w:rPr>
      </w:pPr>
      <w:r w:rsidRPr="00A0352D">
        <w:rPr>
          <w:szCs w:val="24"/>
        </w:rPr>
        <w:t>Strateginio planavimo ir investicijų skyriaus vedėjas</w:t>
      </w:r>
    </w:p>
    <w:p w:rsidR="00A43CF4" w:rsidRPr="00A0352D" w:rsidRDefault="00A43CF4" w:rsidP="00FB1961">
      <w:pPr>
        <w:rPr>
          <w:szCs w:val="24"/>
        </w:rPr>
      </w:pPr>
      <w:r w:rsidRPr="00A0352D">
        <w:rPr>
          <w:szCs w:val="24"/>
        </w:rPr>
        <w:t>Gytis Vitkus</w:t>
      </w:r>
    </w:p>
    <w:p w:rsidR="00A43CF4" w:rsidRPr="00A0352D" w:rsidRDefault="00A43CF4" w:rsidP="00FB1961">
      <w:pPr>
        <w:rPr>
          <w:szCs w:val="24"/>
        </w:rPr>
      </w:pPr>
      <w:r w:rsidRPr="00A0352D">
        <w:rPr>
          <w:szCs w:val="24"/>
        </w:rPr>
        <w:t>Suderinta DVS Nr. RTS-</w:t>
      </w:r>
      <w:r w:rsidR="005903C8" w:rsidRPr="00A0352D">
        <w:rPr>
          <w:szCs w:val="24"/>
        </w:rPr>
        <w:t>15</w:t>
      </w:r>
    </w:p>
    <w:p w:rsidR="00A43CF4" w:rsidRPr="00A0352D" w:rsidRDefault="00A43CF4" w:rsidP="00FB1961">
      <w:pPr>
        <w:rPr>
          <w:szCs w:val="24"/>
        </w:rPr>
      </w:pPr>
    </w:p>
    <w:p w:rsidR="00FB1961" w:rsidRPr="00A0352D" w:rsidRDefault="00FB1961" w:rsidP="00FB1961">
      <w:pPr>
        <w:rPr>
          <w:szCs w:val="24"/>
        </w:rPr>
      </w:pPr>
    </w:p>
    <w:p w:rsidR="00FB1961" w:rsidRPr="00A0352D" w:rsidRDefault="00FB1961" w:rsidP="00FB1961">
      <w:pPr>
        <w:rPr>
          <w:szCs w:val="24"/>
        </w:rPr>
      </w:pPr>
    </w:p>
    <w:p w:rsidR="00FB1961" w:rsidRPr="00A0352D" w:rsidRDefault="00FB1961" w:rsidP="00FB1961">
      <w:pPr>
        <w:rPr>
          <w:szCs w:val="24"/>
        </w:rPr>
      </w:pPr>
    </w:p>
    <w:p w:rsidR="00FB1961" w:rsidRPr="00A0352D" w:rsidRDefault="00FB1961" w:rsidP="00FB1961">
      <w:pPr>
        <w:rPr>
          <w:szCs w:val="24"/>
        </w:rPr>
      </w:pPr>
    </w:p>
    <w:p w:rsidR="00FB1961" w:rsidRPr="00A0352D" w:rsidRDefault="00FB1961" w:rsidP="00FB1961">
      <w:pPr>
        <w:rPr>
          <w:szCs w:val="24"/>
        </w:rPr>
      </w:pPr>
    </w:p>
    <w:p w:rsidR="00FB1961" w:rsidRPr="00A0352D" w:rsidRDefault="00FB1961" w:rsidP="00FB1961">
      <w:pPr>
        <w:rPr>
          <w:szCs w:val="24"/>
        </w:rPr>
      </w:pPr>
    </w:p>
    <w:p w:rsidR="00A43CF4" w:rsidRPr="00A0352D" w:rsidRDefault="00A43CF4" w:rsidP="00A43CF4">
      <w:pPr>
        <w:rPr>
          <w:szCs w:val="24"/>
        </w:rPr>
      </w:pPr>
      <w:r w:rsidRPr="00A0352D">
        <w:rPr>
          <w:szCs w:val="24"/>
        </w:rPr>
        <w:lastRenderedPageBreak/>
        <w:t>Pasvalio rajono savivaldybės tarybai</w:t>
      </w:r>
    </w:p>
    <w:p w:rsidR="00A43CF4" w:rsidRPr="00A0352D" w:rsidRDefault="00A43CF4" w:rsidP="00A43CF4">
      <w:pPr>
        <w:rPr>
          <w:szCs w:val="24"/>
        </w:rPr>
      </w:pPr>
    </w:p>
    <w:p w:rsidR="00A43CF4" w:rsidRPr="00A0352D" w:rsidRDefault="00A43CF4" w:rsidP="00A43CF4">
      <w:pPr>
        <w:jc w:val="center"/>
        <w:rPr>
          <w:b/>
          <w:szCs w:val="24"/>
        </w:rPr>
      </w:pPr>
      <w:r w:rsidRPr="00A0352D">
        <w:rPr>
          <w:b/>
          <w:szCs w:val="24"/>
        </w:rPr>
        <w:t>AIŠKINAMASIS RAŠTAS</w:t>
      </w:r>
    </w:p>
    <w:p w:rsidR="00A43CF4" w:rsidRPr="00A0352D" w:rsidRDefault="00A43CF4" w:rsidP="00A43CF4">
      <w:pPr>
        <w:jc w:val="center"/>
        <w:rPr>
          <w:b/>
          <w:szCs w:val="24"/>
        </w:rPr>
      </w:pPr>
    </w:p>
    <w:p w:rsidR="00A43CF4" w:rsidRPr="00A0352D" w:rsidRDefault="00A43CF4" w:rsidP="00A43CF4">
      <w:pPr>
        <w:jc w:val="center"/>
        <w:rPr>
          <w:b/>
          <w:caps/>
          <w:szCs w:val="24"/>
        </w:rPr>
      </w:pPr>
      <w:r w:rsidRPr="00A0352D">
        <w:rPr>
          <w:b/>
          <w:caps/>
          <w:szCs w:val="24"/>
        </w:rPr>
        <w:t xml:space="preserve">DĖL PASVALIO RAJONO SAVIVALDYBĖS TARYBOS 2018 M. LAPKRIČIO 21 D SPRENDIMO NR. t1-236 </w:t>
      </w:r>
      <w:r w:rsidRPr="00A0352D">
        <w:rPr>
          <w:b/>
          <w:szCs w:val="24"/>
        </w:rPr>
        <w:t>„</w:t>
      </w:r>
      <w:r w:rsidRPr="00A0352D">
        <w:rPr>
          <w:b/>
          <w:szCs w:val="24"/>
          <w:lang w:val="x-none"/>
        </w:rPr>
        <w:t>DĖL PRITARIMO PROJEKTO ,,</w:t>
      </w:r>
      <w:r w:rsidRPr="00A0352D">
        <w:rPr>
          <w:b/>
          <w:szCs w:val="24"/>
          <w:lang w:eastAsia="lt-LT"/>
        </w:rPr>
        <w:t>PASVALIO</w:t>
      </w:r>
      <w:r w:rsidRPr="00A0352D">
        <w:rPr>
          <w:b/>
          <w:szCs w:val="24"/>
        </w:rPr>
        <w:t xml:space="preserve"> KULTŪROS CENTRO INFRASTRUKTŪROS MODERNIZAVIMAS“</w:t>
      </w:r>
      <w:r w:rsidRPr="00A0352D">
        <w:rPr>
          <w:b/>
          <w:szCs w:val="24"/>
          <w:lang w:val="x-none"/>
        </w:rPr>
        <w:t xml:space="preserve"> ĮGYVENDINIMUI</w:t>
      </w:r>
      <w:r w:rsidRPr="00A0352D">
        <w:rPr>
          <w:b/>
          <w:szCs w:val="24"/>
        </w:rPr>
        <w:t>“ PAKEITIMO</w:t>
      </w:r>
    </w:p>
    <w:p w:rsidR="00A43CF4" w:rsidRPr="00A0352D" w:rsidRDefault="00A43CF4" w:rsidP="00A43CF4">
      <w:pPr>
        <w:jc w:val="center"/>
        <w:rPr>
          <w:b/>
          <w:szCs w:val="24"/>
        </w:rPr>
      </w:pPr>
    </w:p>
    <w:p w:rsidR="00A43CF4" w:rsidRPr="00A0352D" w:rsidRDefault="00A43CF4" w:rsidP="00A43CF4">
      <w:pPr>
        <w:jc w:val="center"/>
        <w:rPr>
          <w:b/>
          <w:szCs w:val="24"/>
        </w:rPr>
      </w:pPr>
      <w:r w:rsidRPr="00A0352D">
        <w:rPr>
          <w:b/>
          <w:szCs w:val="24"/>
        </w:rPr>
        <w:t>2019-02-2</w:t>
      </w:r>
      <w:r w:rsidR="00BE1087" w:rsidRPr="00A0352D">
        <w:rPr>
          <w:b/>
          <w:szCs w:val="24"/>
        </w:rPr>
        <w:t>4</w:t>
      </w:r>
    </w:p>
    <w:p w:rsidR="00A43CF4" w:rsidRPr="00A0352D" w:rsidRDefault="00A43CF4" w:rsidP="00A43CF4">
      <w:pPr>
        <w:jc w:val="center"/>
        <w:rPr>
          <w:szCs w:val="24"/>
        </w:rPr>
      </w:pPr>
      <w:r w:rsidRPr="00A0352D">
        <w:rPr>
          <w:szCs w:val="24"/>
        </w:rPr>
        <w:t>Pasvalys</w:t>
      </w:r>
    </w:p>
    <w:p w:rsidR="00A43CF4" w:rsidRPr="00A0352D" w:rsidRDefault="00A43CF4" w:rsidP="00A43CF4">
      <w:pPr>
        <w:numPr>
          <w:ilvl w:val="0"/>
          <w:numId w:val="5"/>
        </w:numPr>
        <w:jc w:val="both"/>
        <w:rPr>
          <w:szCs w:val="24"/>
        </w:rPr>
      </w:pPr>
      <w:r w:rsidRPr="00A0352D">
        <w:rPr>
          <w:b/>
          <w:szCs w:val="24"/>
        </w:rPr>
        <w:t>Problemos esmė.</w:t>
      </w:r>
      <w:r w:rsidRPr="00A0352D">
        <w:rPr>
          <w:szCs w:val="24"/>
        </w:rPr>
        <w:t xml:space="preserve"> </w:t>
      </w:r>
    </w:p>
    <w:p w:rsidR="00A43CF4" w:rsidRPr="00A0352D" w:rsidRDefault="00F15574" w:rsidP="00BE1087">
      <w:pPr>
        <w:ind w:firstLine="709"/>
        <w:jc w:val="both"/>
        <w:rPr>
          <w:szCs w:val="24"/>
        </w:rPr>
      </w:pPr>
      <w:r w:rsidRPr="00A0352D">
        <w:rPr>
          <w:szCs w:val="24"/>
        </w:rPr>
        <w:t>Vadovaujantis 2014–2020 metų Europos Sąjungos fondų investicijų veiksmų programos 7 prioriteto „Kokybiško užimtumo ir dalyvavimo darbo rinkoje skatinimas“ Nr. 07.1.1-CPVA-K-306 priemonės „Modernizuoti viešąją ir privačią kultūros infrastruktūrą“</w:t>
      </w:r>
      <w:r w:rsidRPr="00A0352D">
        <w:rPr>
          <w:rFonts w:eastAsia="Calibri"/>
          <w:szCs w:val="24"/>
        </w:rPr>
        <w:t xml:space="preserve"> </w:t>
      </w:r>
      <w:r w:rsidRPr="00A0352D">
        <w:rPr>
          <w:color w:val="000000"/>
          <w:szCs w:val="24"/>
          <w:lang w:eastAsia="lt-LT"/>
        </w:rPr>
        <w:t>projektų finansavimo sąlygų aprašo Nr. 1 nuostatomis</w:t>
      </w:r>
      <w:r w:rsidR="003C0643" w:rsidRPr="00A0352D">
        <w:rPr>
          <w:color w:val="000000"/>
          <w:szCs w:val="24"/>
          <w:lang w:eastAsia="lt-LT"/>
        </w:rPr>
        <w:t xml:space="preserve"> paraiškos teikėja turi būti pati kultūros įstaiga</w:t>
      </w:r>
      <w:r w:rsidR="00BE1087" w:rsidRPr="00A0352D">
        <w:rPr>
          <w:color w:val="000000"/>
          <w:szCs w:val="24"/>
          <w:lang w:eastAsia="lt-LT"/>
        </w:rPr>
        <w:t xml:space="preserve"> ir paraišką turi pasirašyti šios įstaigos vadovas. Dėl minėtos priežasties būtina pakeisti </w:t>
      </w:r>
      <w:r w:rsidR="00BE1087" w:rsidRPr="00A0352D">
        <w:rPr>
          <w:szCs w:val="24"/>
        </w:rPr>
        <w:t>2018 m. lapkričio 21 d sprendimo Nr. T1-</w:t>
      </w:r>
      <w:r w:rsidR="00BE1087" w:rsidRPr="00A0352D">
        <w:rPr>
          <w:caps/>
          <w:szCs w:val="24"/>
        </w:rPr>
        <w:t xml:space="preserve">236 </w:t>
      </w:r>
      <w:r w:rsidR="00BE1087" w:rsidRPr="00A0352D">
        <w:rPr>
          <w:szCs w:val="24"/>
        </w:rPr>
        <w:t>4 punktą.</w:t>
      </w:r>
    </w:p>
    <w:p w:rsidR="00A43CF4" w:rsidRPr="00A0352D" w:rsidRDefault="00A43CF4" w:rsidP="00A43CF4">
      <w:pPr>
        <w:numPr>
          <w:ilvl w:val="0"/>
          <w:numId w:val="5"/>
        </w:numPr>
        <w:jc w:val="both"/>
        <w:rPr>
          <w:b/>
          <w:bCs/>
          <w:szCs w:val="24"/>
        </w:rPr>
      </w:pPr>
      <w:r w:rsidRPr="00A0352D">
        <w:rPr>
          <w:b/>
          <w:bCs/>
          <w:szCs w:val="24"/>
        </w:rPr>
        <w:t xml:space="preserve">Kokios siūlomos naujos teisinio reguliavimo nuostatos ir kokių  rezultatų laukiama. </w:t>
      </w:r>
    </w:p>
    <w:p w:rsidR="00A43CF4" w:rsidRPr="00A0352D" w:rsidRDefault="00BE1087" w:rsidP="00A43CF4">
      <w:pPr>
        <w:pStyle w:val="BodyText1"/>
        <w:ind w:firstLine="720"/>
        <w:rPr>
          <w:rFonts w:ascii="Times New Roman" w:hAnsi="Times New Roman"/>
          <w:i/>
          <w:sz w:val="24"/>
          <w:szCs w:val="24"/>
          <w:lang w:val="lt-LT"/>
        </w:rPr>
      </w:pPr>
      <w:r w:rsidRPr="00A0352D">
        <w:rPr>
          <w:rFonts w:ascii="Times New Roman" w:hAnsi="Times New Roman"/>
          <w:i/>
          <w:sz w:val="24"/>
          <w:szCs w:val="24"/>
          <w:lang w:val="lt-LT"/>
        </w:rPr>
        <w:t>netaikoma</w:t>
      </w:r>
    </w:p>
    <w:p w:rsidR="00A43CF4" w:rsidRPr="00A0352D" w:rsidRDefault="00A43CF4" w:rsidP="00A43CF4">
      <w:pPr>
        <w:pStyle w:val="BodyText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A0352D"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šaltiniai.</w:t>
      </w:r>
      <w:r w:rsidRPr="00A0352D">
        <w:rPr>
          <w:rFonts w:ascii="Times New Roman" w:hAnsi="Times New Roman"/>
          <w:sz w:val="24"/>
          <w:szCs w:val="24"/>
          <w:lang w:val="lt-LT"/>
        </w:rPr>
        <w:t xml:space="preserve">  </w:t>
      </w:r>
    </w:p>
    <w:p w:rsidR="00A43CF4" w:rsidRPr="00A0352D" w:rsidRDefault="00BE1087" w:rsidP="00A43CF4">
      <w:pPr>
        <w:ind w:firstLine="731"/>
        <w:jc w:val="both"/>
        <w:rPr>
          <w:bCs/>
          <w:i/>
          <w:szCs w:val="24"/>
        </w:rPr>
      </w:pPr>
      <w:r w:rsidRPr="00A0352D">
        <w:rPr>
          <w:bCs/>
          <w:i/>
          <w:szCs w:val="24"/>
        </w:rPr>
        <w:t>nėra</w:t>
      </w:r>
    </w:p>
    <w:p w:rsidR="00BE1087" w:rsidRPr="00A0352D" w:rsidRDefault="00A43CF4" w:rsidP="00BE1087">
      <w:pPr>
        <w:ind w:firstLine="720"/>
        <w:jc w:val="both"/>
        <w:rPr>
          <w:szCs w:val="24"/>
        </w:rPr>
      </w:pPr>
      <w:r w:rsidRPr="00A0352D">
        <w:rPr>
          <w:b/>
          <w:bCs/>
          <w:szCs w:val="24"/>
        </w:rPr>
        <w:t xml:space="preserve">4. Numatomo teisinio reguliavimo poveikio vertinimo rezultatai </w:t>
      </w:r>
      <w:r w:rsidRPr="00A0352D">
        <w:rPr>
          <w:bCs/>
          <w:szCs w:val="24"/>
        </w:rPr>
        <w:t>(jeigu rengiant sprendimo projektą toks vertinimas turi būti atliktas ir jo rezultatai nepateikiami atskiru dokumentu),</w:t>
      </w:r>
      <w:r w:rsidRPr="00A0352D">
        <w:rPr>
          <w:b/>
          <w:bCs/>
          <w:szCs w:val="24"/>
        </w:rPr>
        <w:t xml:space="preserve"> galimos neigiamos priimto sprendimo pasekmės ir kokių priemonių reikėtų imtis, kad tokių pasekmių būtų išvengta.</w:t>
      </w:r>
      <w:r w:rsidR="00BE1087" w:rsidRPr="00A0352D">
        <w:rPr>
          <w:b/>
          <w:bCs/>
          <w:szCs w:val="24"/>
        </w:rPr>
        <w:t xml:space="preserve"> </w:t>
      </w:r>
      <w:r w:rsidR="00BE1087" w:rsidRPr="00A0352D">
        <w:rPr>
          <w:szCs w:val="24"/>
        </w:rPr>
        <w:t>Priėmus sprendimo  projektą, neigiamų pasekmių nenumatoma.</w:t>
      </w:r>
    </w:p>
    <w:p w:rsidR="00A43CF4" w:rsidRPr="00A0352D" w:rsidRDefault="00A43CF4" w:rsidP="00A43CF4">
      <w:pPr>
        <w:ind w:firstLine="731"/>
        <w:jc w:val="both"/>
        <w:rPr>
          <w:b/>
          <w:bCs/>
          <w:szCs w:val="24"/>
        </w:rPr>
      </w:pPr>
      <w:r w:rsidRPr="00A0352D">
        <w:rPr>
          <w:b/>
          <w:bCs/>
          <w:szCs w:val="24"/>
        </w:rPr>
        <w:t>5. Jeigu sprendimui  įgyvendinti reikia įgyvendinamųjų teisės aktų, – kas ir kada juos turėtų priimti.</w:t>
      </w:r>
      <w:r w:rsidR="00BE1087" w:rsidRPr="00A0352D">
        <w:rPr>
          <w:b/>
          <w:bCs/>
          <w:szCs w:val="24"/>
        </w:rPr>
        <w:t xml:space="preserve"> – </w:t>
      </w:r>
      <w:r w:rsidR="00BE1087" w:rsidRPr="00A0352D">
        <w:rPr>
          <w:bCs/>
          <w:szCs w:val="24"/>
        </w:rPr>
        <w:t>nereikia.</w:t>
      </w:r>
      <w:r w:rsidRPr="00A0352D">
        <w:rPr>
          <w:b/>
          <w:bCs/>
          <w:szCs w:val="24"/>
        </w:rPr>
        <w:t xml:space="preserve"> </w:t>
      </w:r>
    </w:p>
    <w:p w:rsidR="00A43CF4" w:rsidRPr="00A0352D" w:rsidRDefault="00A43CF4" w:rsidP="00A43CF4">
      <w:pPr>
        <w:ind w:firstLine="720"/>
        <w:jc w:val="both"/>
        <w:rPr>
          <w:b/>
          <w:szCs w:val="24"/>
        </w:rPr>
      </w:pPr>
    </w:p>
    <w:p w:rsidR="00BE1087" w:rsidRPr="00A0352D" w:rsidRDefault="00A43CF4" w:rsidP="00BE1087">
      <w:pPr>
        <w:ind w:firstLine="720"/>
        <w:jc w:val="both"/>
        <w:rPr>
          <w:b/>
          <w:szCs w:val="24"/>
        </w:rPr>
      </w:pPr>
      <w:r w:rsidRPr="00A0352D">
        <w:rPr>
          <w:b/>
          <w:szCs w:val="24"/>
        </w:rPr>
        <w:t xml:space="preserve">6.  Sprendimo projekto iniciatoriai. </w:t>
      </w:r>
      <w:r w:rsidR="00BE1087" w:rsidRPr="00A0352D">
        <w:rPr>
          <w:szCs w:val="24"/>
        </w:rPr>
        <w:t>Pasvalio rajono savivaldybės administracijos Strateginio planavimo ir investicijų skyrius.</w:t>
      </w:r>
    </w:p>
    <w:p w:rsidR="00A43CF4" w:rsidRPr="00A0352D" w:rsidRDefault="00A43CF4" w:rsidP="00A43CF4">
      <w:pPr>
        <w:ind w:firstLine="720"/>
        <w:jc w:val="both"/>
        <w:rPr>
          <w:b/>
          <w:szCs w:val="24"/>
        </w:rPr>
      </w:pPr>
    </w:p>
    <w:p w:rsidR="00A43CF4" w:rsidRPr="00A0352D" w:rsidRDefault="00A43CF4" w:rsidP="00A43CF4">
      <w:pPr>
        <w:ind w:firstLine="731"/>
        <w:jc w:val="both"/>
        <w:rPr>
          <w:b/>
          <w:szCs w:val="24"/>
        </w:rPr>
      </w:pPr>
    </w:p>
    <w:p w:rsidR="00A43CF4" w:rsidRPr="00A0352D" w:rsidRDefault="00A43CF4" w:rsidP="00A43CF4">
      <w:pPr>
        <w:ind w:firstLine="731"/>
        <w:jc w:val="both"/>
        <w:rPr>
          <w:b/>
          <w:bCs/>
          <w:szCs w:val="24"/>
        </w:rPr>
      </w:pPr>
      <w:r w:rsidRPr="00A0352D">
        <w:rPr>
          <w:b/>
          <w:szCs w:val="24"/>
        </w:rPr>
        <w:t>7</w:t>
      </w:r>
      <w:r w:rsidRPr="00A0352D">
        <w:rPr>
          <w:b/>
          <w:bCs/>
          <w:szCs w:val="24"/>
        </w:rPr>
        <w:t xml:space="preserve">.  Sprendimo projekto rengimo metu gauti specialistų vertinimai ir išvados. </w:t>
      </w:r>
    </w:p>
    <w:p w:rsidR="00A43CF4" w:rsidRPr="00A0352D" w:rsidRDefault="00A43CF4" w:rsidP="00A43CF4">
      <w:pPr>
        <w:jc w:val="both"/>
        <w:rPr>
          <w:szCs w:val="24"/>
        </w:rPr>
      </w:pPr>
      <w:r w:rsidRPr="00A0352D">
        <w:rPr>
          <w:szCs w:val="24"/>
        </w:rPr>
        <w:t xml:space="preserve">             Pastabų negauta.</w:t>
      </w:r>
    </w:p>
    <w:p w:rsidR="00A43CF4" w:rsidRPr="00A0352D" w:rsidRDefault="00A43CF4" w:rsidP="00A43CF4">
      <w:pPr>
        <w:jc w:val="both"/>
        <w:rPr>
          <w:szCs w:val="24"/>
        </w:rPr>
      </w:pPr>
    </w:p>
    <w:p w:rsidR="00A43CF4" w:rsidRPr="00A0352D" w:rsidRDefault="00A43CF4" w:rsidP="00A43CF4">
      <w:pPr>
        <w:jc w:val="both"/>
        <w:rPr>
          <w:szCs w:val="24"/>
        </w:rPr>
      </w:pPr>
    </w:p>
    <w:p w:rsidR="00A43CF4" w:rsidRPr="00A0352D" w:rsidRDefault="00A43CF4" w:rsidP="00A43CF4">
      <w:pPr>
        <w:jc w:val="both"/>
        <w:rPr>
          <w:szCs w:val="24"/>
        </w:rPr>
      </w:pPr>
    </w:p>
    <w:p w:rsidR="00A43CF4" w:rsidRPr="00A0352D" w:rsidRDefault="00A43CF4" w:rsidP="00A43CF4">
      <w:pPr>
        <w:jc w:val="both"/>
        <w:rPr>
          <w:szCs w:val="24"/>
        </w:rPr>
      </w:pPr>
    </w:p>
    <w:p w:rsidR="00A43CF4" w:rsidRPr="00A0352D" w:rsidRDefault="00A43CF4" w:rsidP="00A43CF4">
      <w:pPr>
        <w:jc w:val="both"/>
        <w:rPr>
          <w:szCs w:val="24"/>
        </w:rPr>
      </w:pPr>
    </w:p>
    <w:p w:rsidR="00A43CF4" w:rsidRPr="00A0352D" w:rsidRDefault="00A43CF4" w:rsidP="00A43CF4">
      <w:pPr>
        <w:jc w:val="both"/>
        <w:rPr>
          <w:szCs w:val="24"/>
        </w:rPr>
      </w:pPr>
      <w:r w:rsidRPr="00A0352D">
        <w:rPr>
          <w:szCs w:val="24"/>
        </w:rPr>
        <w:t>Strateginio planavimo ir investicijų skyriaus vedėjas</w:t>
      </w:r>
      <w:r w:rsidRPr="00A0352D">
        <w:rPr>
          <w:szCs w:val="24"/>
        </w:rPr>
        <w:tab/>
      </w:r>
      <w:r w:rsidRPr="00A0352D">
        <w:rPr>
          <w:szCs w:val="24"/>
        </w:rPr>
        <w:tab/>
      </w:r>
      <w:r w:rsidRPr="00A0352D">
        <w:rPr>
          <w:szCs w:val="24"/>
        </w:rPr>
        <w:tab/>
        <w:t xml:space="preserve">        Gytis Vitkus</w:t>
      </w:r>
    </w:p>
    <w:p w:rsidR="00A43CF4" w:rsidRPr="00A0352D" w:rsidRDefault="00A43CF4" w:rsidP="00FB1961">
      <w:pPr>
        <w:rPr>
          <w:szCs w:val="24"/>
        </w:rPr>
      </w:pPr>
    </w:p>
    <w:sectPr w:rsidR="00A43CF4" w:rsidRPr="00A0352D" w:rsidSect="003B5018">
      <w:headerReference w:type="first" r:id="rId13"/>
      <w:type w:val="continuous"/>
      <w:pgSz w:w="11906" w:h="16838" w:code="9"/>
      <w:pgMar w:top="1134" w:right="567" w:bottom="1134" w:left="1701" w:header="964" w:footer="567" w:gutter="0"/>
      <w:cols w:space="1296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5EB" w:rsidRDefault="007B75EB">
      <w:r>
        <w:separator/>
      </w:r>
    </w:p>
  </w:endnote>
  <w:endnote w:type="continuationSeparator" w:id="0">
    <w:p w:rsidR="007B75EB" w:rsidRDefault="007B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D8F" w:rsidRDefault="00594D8F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D8F" w:rsidRDefault="00594D8F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D8F" w:rsidRDefault="00594D8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5EB" w:rsidRDefault="007B75EB">
      <w:r>
        <w:separator/>
      </w:r>
    </w:p>
  </w:footnote>
  <w:footnote w:type="continuationSeparator" w:id="0">
    <w:p w:rsidR="007B75EB" w:rsidRDefault="007B7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D8F" w:rsidRDefault="00594D8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D8F" w:rsidRDefault="00594D8F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66B" w:rsidRDefault="00A5066B" w:rsidP="00A5066B">
    <w:pPr>
      <w:rPr>
        <w:b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b/>
        <w:bCs/>
      </w:rPr>
      <w:t>projektas</w:t>
    </w:r>
  </w:p>
  <w:p w:rsidR="00A5066B" w:rsidRDefault="00A5066B" w:rsidP="00A5066B">
    <w:pPr>
      <w:ind w:left="5760" w:firstLine="720"/>
      <w:rPr>
        <w:b/>
      </w:rPr>
    </w:pPr>
    <w:proofErr w:type="spellStart"/>
    <w:r>
      <w:rPr>
        <w:b/>
        <w:bCs/>
      </w:rPr>
      <w:t>reg</w:t>
    </w:r>
    <w:proofErr w:type="spellEnd"/>
    <w:r>
      <w:rPr>
        <w:b/>
        <w:bCs/>
      </w:rPr>
      <w:t>. Nr. T</w:t>
    </w:r>
    <w:r>
      <w:rPr>
        <w:b/>
      </w:rPr>
      <w:t>-</w:t>
    </w:r>
    <w:r w:rsidR="00594D8F">
      <w:rPr>
        <w:b/>
      </w:rPr>
      <w:t>12</w:t>
    </w:r>
  </w:p>
  <w:p w:rsidR="00A5066B" w:rsidRDefault="00A5066B" w:rsidP="00A5066B">
    <w:pPr>
      <w:ind w:left="6480"/>
      <w:rPr>
        <w:b/>
      </w:rPr>
    </w:pPr>
    <w:r>
      <w:rPr>
        <w:b/>
      </w:rPr>
      <w:t>2.</w:t>
    </w:r>
    <w:r w:rsidR="003D28A6">
      <w:rPr>
        <w:b/>
      </w:rPr>
      <w:t>7.</w:t>
    </w:r>
    <w:bookmarkStart w:id="4" w:name="_GoBack"/>
    <w:bookmarkEnd w:id="4"/>
    <w:r>
      <w:rPr>
        <w:b/>
      </w:rPr>
      <w:t>darbotvarkės klausimas</w:t>
    </w:r>
  </w:p>
  <w:p w:rsidR="000F3306" w:rsidRDefault="000F3306">
    <w:pPr>
      <w:pStyle w:val="Antrats"/>
      <w:jc w:val="center"/>
      <w:rPr>
        <w:b/>
        <w:bCs/>
        <w:caps/>
        <w:sz w:val="10"/>
      </w:rPr>
    </w:pPr>
  </w:p>
  <w:p w:rsidR="000F3306" w:rsidRDefault="000F3306">
    <w:pPr>
      <w:pStyle w:val="Antrats"/>
      <w:jc w:val="center"/>
      <w:rPr>
        <w:b/>
        <w:bCs/>
        <w:caps/>
        <w:sz w:val="26"/>
      </w:rPr>
    </w:pPr>
    <w:bookmarkStart w:id="5" w:name="Institucija"/>
    <w:r>
      <w:rPr>
        <w:b/>
        <w:bCs/>
        <w:caps/>
        <w:sz w:val="26"/>
      </w:rPr>
      <w:t>Pasvalio rajono savivaldybės taryba</w:t>
    </w:r>
    <w:bookmarkEnd w:id="5"/>
  </w:p>
  <w:p w:rsidR="000F3306" w:rsidRDefault="000F3306">
    <w:pPr>
      <w:pStyle w:val="Antrats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562" w:rsidRDefault="00474562">
    <w:pPr>
      <w:pStyle w:val="Antrats"/>
      <w:rPr>
        <w:b/>
      </w:rPr>
    </w:pPr>
    <w:r>
      <w:tab/>
    </w:r>
    <w:r>
      <w:tab/>
    </w:r>
  </w:p>
  <w:p w:rsidR="00474562" w:rsidRDefault="0047456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B498A"/>
    <w:multiLevelType w:val="hybridMultilevel"/>
    <w:tmpl w:val="DC5A2CA6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99D57D9"/>
    <w:multiLevelType w:val="multilevel"/>
    <w:tmpl w:val="47B451F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645"/>
        </w:tabs>
        <w:ind w:left="645" w:hanging="420"/>
      </w:pPr>
      <w:rPr>
        <w:rFonts w:eastAsia="Arial Unicode MS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945"/>
        </w:tabs>
        <w:ind w:left="945" w:hanging="720"/>
      </w:pPr>
      <w:rPr>
        <w:rFonts w:eastAsia="Arial Unicode MS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945"/>
        </w:tabs>
        <w:ind w:left="945" w:hanging="720"/>
      </w:pPr>
      <w:rPr>
        <w:rFonts w:eastAsia="Arial Unicode MS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080"/>
      </w:pPr>
      <w:rPr>
        <w:rFonts w:eastAsia="Arial Unicode MS"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305"/>
        </w:tabs>
        <w:ind w:left="1305" w:hanging="1080"/>
      </w:pPr>
      <w:rPr>
        <w:rFonts w:eastAsia="Arial Unicode MS"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65"/>
        </w:tabs>
        <w:ind w:left="1665" w:hanging="1440"/>
      </w:pPr>
      <w:rPr>
        <w:rFonts w:eastAsia="Arial Unicode MS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65"/>
        </w:tabs>
        <w:ind w:left="1665" w:hanging="1440"/>
      </w:pPr>
      <w:rPr>
        <w:rFonts w:eastAsia="Arial Unicode MS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5"/>
        </w:tabs>
        <w:ind w:left="2025" w:hanging="1800"/>
      </w:pPr>
      <w:rPr>
        <w:rFonts w:eastAsia="Arial Unicode MS" w:hint="default"/>
        <w:b w:val="0"/>
      </w:rPr>
    </w:lvl>
  </w:abstractNum>
  <w:abstractNum w:abstractNumId="2" w15:restartNumberingAfterBreak="0">
    <w:nsid w:val="53757A74"/>
    <w:multiLevelType w:val="multilevel"/>
    <w:tmpl w:val="9ECA1E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9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6ED76A69"/>
    <w:multiLevelType w:val="hybridMultilevel"/>
    <w:tmpl w:val="13D40C50"/>
    <w:lvl w:ilvl="0" w:tplc="6298B8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B6530"/>
    <w:multiLevelType w:val="hybridMultilevel"/>
    <w:tmpl w:val="1F80E880"/>
    <w:lvl w:ilvl="0" w:tplc="3E6C2A8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018"/>
    <w:rsid w:val="00040B00"/>
    <w:rsid w:val="000426E1"/>
    <w:rsid w:val="000F3306"/>
    <w:rsid w:val="0017220A"/>
    <w:rsid w:val="003B5018"/>
    <w:rsid w:val="003C0643"/>
    <w:rsid w:val="003D28A6"/>
    <w:rsid w:val="00474562"/>
    <w:rsid w:val="005903C8"/>
    <w:rsid w:val="00594D8F"/>
    <w:rsid w:val="007B75EB"/>
    <w:rsid w:val="0088720B"/>
    <w:rsid w:val="00A0352D"/>
    <w:rsid w:val="00A14339"/>
    <w:rsid w:val="00A43CF4"/>
    <w:rsid w:val="00A5066B"/>
    <w:rsid w:val="00BE1087"/>
    <w:rsid w:val="00F15574"/>
    <w:rsid w:val="00F86ACE"/>
    <w:rsid w:val="00F956AB"/>
    <w:rsid w:val="00FB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2AC813C"/>
  <w15:docId w15:val="{B5B336DD-BDF1-429D-88AC-CE84318B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bCs/>
      <w:caps/>
    </w:rPr>
  </w:style>
  <w:style w:type="paragraph" w:styleId="Antrat3">
    <w:name w:val="heading 3"/>
    <w:basedOn w:val="prastasis"/>
    <w:next w:val="prastasis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,Cha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pPr>
      <w:jc w:val="both"/>
    </w:pPr>
  </w:style>
  <w:style w:type="paragraph" w:customStyle="1" w:styleId="Pagrindinistekstas1">
    <w:name w:val="Pagrindinis tekstas1"/>
    <w:pPr>
      <w:ind w:firstLine="312"/>
      <w:jc w:val="both"/>
    </w:pPr>
    <w:rPr>
      <w:rFonts w:ascii="TimesLT" w:hAnsi="TimesLT"/>
      <w:snapToGrid w:val="0"/>
      <w:lang w:val="en-US" w:eastAsia="en-US"/>
    </w:r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,Char Diagrama"/>
    <w:link w:val="Antrats"/>
    <w:uiPriority w:val="99"/>
    <w:rPr>
      <w:sz w:val="24"/>
      <w:lang w:val="lt-LT" w:eastAsia="en-US" w:bidi="ar-SA"/>
    </w:rPr>
  </w:style>
  <w:style w:type="paragraph" w:styleId="Pagrindiniotekstotrauka">
    <w:name w:val="Body Text Indent"/>
    <w:basedOn w:val="prastasis"/>
    <w:link w:val="PagrindiniotekstotraukaDiagrama"/>
    <w:pPr>
      <w:spacing w:after="120"/>
      <w:ind w:left="283"/>
    </w:pPr>
    <w:rPr>
      <w:lang w:eastAsia="x-none"/>
    </w:rPr>
  </w:style>
  <w:style w:type="character" w:customStyle="1" w:styleId="PagrindiniotekstotraukaDiagrama">
    <w:name w:val="Pagrindinio teksto įtrauka Diagrama"/>
    <w:link w:val="Pagrindiniotekstotrauka"/>
    <w:rPr>
      <w:sz w:val="24"/>
      <w:lang w:val="lt-LT"/>
    </w:rPr>
  </w:style>
  <w:style w:type="paragraph" w:customStyle="1" w:styleId="Sraopastraipa1">
    <w:name w:val="Sąrašo pastraipa1"/>
    <w:basedOn w:val="prastasis"/>
    <w:uiPriority w:val="34"/>
    <w:qFormat/>
    <w:pPr>
      <w:ind w:left="720"/>
    </w:pPr>
  </w:style>
  <w:style w:type="paragraph" w:customStyle="1" w:styleId="ISTATYMAS">
    <w:name w:val="ISTATYMAS"/>
    <w:basedOn w:val="prastasis"/>
    <w:link w:val="ISTATYMASChar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color w:val="000000"/>
      <w:sz w:val="20"/>
      <w:lang w:val="en-GB"/>
    </w:rPr>
  </w:style>
  <w:style w:type="character" w:customStyle="1" w:styleId="ISTATYMASChar">
    <w:name w:val="ISTATYMAS Char"/>
    <w:link w:val="ISTATYMAS"/>
    <w:rPr>
      <w:color w:val="000000"/>
      <w:lang w:val="en-GB"/>
    </w:rPr>
  </w:style>
  <w:style w:type="character" w:customStyle="1" w:styleId="antr">
    <w:name w:val="antr"/>
    <w:uiPriority w:val="99"/>
    <w:rPr>
      <w:rFonts w:ascii="Times New Roman" w:hAnsi="Times New Roman" w:cs="Times New Roman"/>
      <w:b/>
      <w:caps/>
      <w:sz w:val="24"/>
    </w:rPr>
  </w:style>
  <w:style w:type="paragraph" w:styleId="Sraopastraipa">
    <w:name w:val="List Paragraph"/>
    <w:basedOn w:val="prastasis"/>
    <w:uiPriority w:val="34"/>
    <w:qFormat/>
    <w:rsid w:val="00FB1961"/>
    <w:pPr>
      <w:ind w:left="720"/>
    </w:pPr>
  </w:style>
  <w:style w:type="paragraph" w:customStyle="1" w:styleId="BodyText1">
    <w:name w:val="Body Text1"/>
    <w:uiPriority w:val="99"/>
    <w:rsid w:val="00A43CF4"/>
    <w:pPr>
      <w:snapToGrid w:val="0"/>
      <w:ind w:firstLine="312"/>
      <w:jc w:val="both"/>
    </w:pPr>
    <w:rPr>
      <w:rFonts w:ascii="TimesLT" w:hAnsi="TimesLT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2289</Words>
  <Characters>1305</Characters>
  <Application>Microsoft Office Word</Application>
  <DocSecurity>0</DocSecurity>
  <Lines>10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2014-10-07T12:04:00Z</cp:lastPrinted>
  <dcterms:created xsi:type="dcterms:W3CDTF">2019-01-29T12:25:00Z</dcterms:created>
  <dcterms:modified xsi:type="dcterms:W3CDTF">2019-02-06T15:00:00Z</dcterms:modified>
</cp:coreProperties>
</file>