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3F4" w:rsidRPr="003766A9" w:rsidRDefault="001235DF" w:rsidP="003766A9">
      <w:pPr>
        <w:pStyle w:val="Standard"/>
        <w:jc w:val="center"/>
        <w:rPr>
          <w:bCs/>
          <w:sz w:val="24"/>
          <w:szCs w:val="24"/>
        </w:rPr>
      </w:pPr>
      <w:r w:rsidRPr="003766A9">
        <w:rPr>
          <w:b/>
          <w:sz w:val="24"/>
          <w:szCs w:val="24"/>
        </w:rPr>
        <w:t>PASVALIO</w:t>
      </w:r>
      <w:r w:rsidR="00D65561" w:rsidRPr="003766A9">
        <w:rPr>
          <w:b/>
          <w:sz w:val="24"/>
          <w:szCs w:val="24"/>
        </w:rPr>
        <w:t xml:space="preserve"> </w:t>
      </w:r>
      <w:r w:rsidR="00542C24">
        <w:rPr>
          <w:b/>
          <w:sz w:val="24"/>
          <w:szCs w:val="24"/>
        </w:rPr>
        <w:t>KRAŠTO MUZIEJAUS 2018</w:t>
      </w:r>
      <w:r w:rsidR="00E47A57">
        <w:rPr>
          <w:b/>
          <w:sz w:val="24"/>
          <w:szCs w:val="24"/>
        </w:rPr>
        <w:t xml:space="preserve"> </w:t>
      </w:r>
      <w:r w:rsidR="005D7DE5" w:rsidRPr="003766A9">
        <w:rPr>
          <w:b/>
          <w:sz w:val="24"/>
          <w:szCs w:val="24"/>
        </w:rPr>
        <w:t>METŲ VEIKLOS ATASKAITA</w:t>
      </w:r>
    </w:p>
    <w:p w:rsidR="005D7DE5" w:rsidRPr="003766A9" w:rsidRDefault="005D7DE5" w:rsidP="003766A9">
      <w:pPr>
        <w:ind w:left="360"/>
        <w:jc w:val="center"/>
      </w:pPr>
    </w:p>
    <w:p w:rsidR="00B33E0D" w:rsidRPr="003766A9" w:rsidRDefault="006604DC" w:rsidP="003766A9">
      <w:pPr>
        <w:ind w:firstLine="626"/>
        <w:jc w:val="center"/>
        <w:rPr>
          <w:b/>
          <w:caps/>
        </w:rPr>
      </w:pPr>
      <w:r w:rsidRPr="003766A9">
        <w:rPr>
          <w:b/>
        </w:rPr>
        <w:t>PASVALIO</w:t>
      </w:r>
      <w:r w:rsidR="00400783" w:rsidRPr="003766A9">
        <w:rPr>
          <w:b/>
        </w:rPr>
        <w:t xml:space="preserve"> RAJONO SAVIVALDYBĖS </w:t>
      </w:r>
      <w:r w:rsidRPr="003766A9">
        <w:rPr>
          <w:b/>
        </w:rPr>
        <w:t>KULTŪROS</w:t>
      </w:r>
      <w:r w:rsidR="00400783" w:rsidRPr="003766A9">
        <w:rPr>
          <w:b/>
        </w:rPr>
        <w:t xml:space="preserve"> PROGRAM</w:t>
      </w:r>
      <w:r w:rsidR="009446FA" w:rsidRPr="003766A9">
        <w:rPr>
          <w:b/>
        </w:rPr>
        <w:t>OS (Nr.</w:t>
      </w:r>
      <w:r w:rsidR="00DD7AAF" w:rsidRPr="003766A9">
        <w:rPr>
          <w:b/>
        </w:rPr>
        <w:t xml:space="preserve"> </w:t>
      </w:r>
      <w:r w:rsidRPr="003766A9">
        <w:rPr>
          <w:b/>
        </w:rPr>
        <w:t>4</w:t>
      </w:r>
      <w:r w:rsidR="009446FA" w:rsidRPr="003766A9">
        <w:rPr>
          <w:b/>
        </w:rPr>
        <w:t>) 01 UŽDAVINYS</w:t>
      </w:r>
      <w:r w:rsidR="00400783" w:rsidRPr="003766A9">
        <w:rPr>
          <w:b/>
        </w:rPr>
        <w:t xml:space="preserve"> </w:t>
      </w:r>
      <w:r w:rsidR="00DD7AAF" w:rsidRPr="003766A9">
        <w:rPr>
          <w:b/>
        </w:rPr>
        <w:t>–</w:t>
      </w:r>
      <w:r w:rsidR="00B33E0D" w:rsidRPr="003766A9">
        <w:rPr>
          <w:b/>
        </w:rPr>
        <w:t xml:space="preserve"> </w:t>
      </w:r>
      <w:r w:rsidRPr="003766A9">
        <w:rPr>
          <w:b/>
          <w:caps/>
        </w:rPr>
        <w:t>SKATINTI KULTŪROS PASLAUGŲ PLĖTRĄ, UŽTIKRINTI MENO SKLAIDĄ RAJONE</w:t>
      </w:r>
    </w:p>
    <w:p w:rsidR="006604DC" w:rsidRDefault="006604DC" w:rsidP="00DD7AAF">
      <w:pPr>
        <w:ind w:firstLine="626"/>
        <w:jc w:val="center"/>
        <w:rPr>
          <w:color w:val="000000"/>
        </w:rPr>
      </w:pPr>
    </w:p>
    <w:p w:rsidR="006604DC" w:rsidRPr="006604DC" w:rsidRDefault="006604DC" w:rsidP="006604DC">
      <w:pPr>
        <w:pStyle w:val="Sraopastraipa"/>
        <w:numPr>
          <w:ilvl w:val="0"/>
          <w:numId w:val="14"/>
        </w:numPr>
        <w:jc w:val="center"/>
        <w:rPr>
          <w:b/>
          <w:color w:val="000000"/>
        </w:rPr>
      </w:pPr>
      <w:r w:rsidRPr="006604DC">
        <w:rPr>
          <w:b/>
          <w:color w:val="000000"/>
        </w:rPr>
        <w:t>BENDROJI DALIS</w:t>
      </w:r>
    </w:p>
    <w:p w:rsidR="001E1113" w:rsidRDefault="00E47A57" w:rsidP="00C0346B">
      <w:pPr>
        <w:ind w:firstLine="626"/>
        <w:jc w:val="both"/>
        <w:rPr>
          <w:color w:val="000000"/>
        </w:rPr>
      </w:pPr>
      <w:r w:rsidRPr="001E1113">
        <w:rPr>
          <w:color w:val="000000"/>
        </w:rPr>
        <w:t>Muziejus yra visuomenei tarnaujanti ir jos raidą atspindinti vieša, nuolatinė, įstatymo nustatyta tvarka įregistruota kultūros įstaiga, kurios svarbiausia</w:t>
      </w:r>
      <w:r w:rsidR="001E1113">
        <w:rPr>
          <w:color w:val="000000"/>
        </w:rPr>
        <w:t xml:space="preserve"> </w:t>
      </w:r>
      <w:r w:rsidRPr="00194E2E">
        <w:rPr>
          <w:color w:val="000000"/>
        </w:rPr>
        <w:t>veikla yra kaupti, saugoti, tirti, eksponuoti bei populiarinti materialines ir dvasines kultūros vertybes, teikti visuomenei turizmo informacijos, neformaliojo švietimo, sociokultūrinės edukacijos ir kitas</w:t>
      </w:r>
      <w:r w:rsidR="001E1113">
        <w:rPr>
          <w:color w:val="000000"/>
        </w:rPr>
        <w:t>,</w:t>
      </w:r>
      <w:r w:rsidRPr="00194E2E">
        <w:rPr>
          <w:color w:val="000000"/>
        </w:rPr>
        <w:t xml:space="preserve"> su Muziejaus veikla susijusias paslaugas. </w:t>
      </w:r>
    </w:p>
    <w:p w:rsidR="001E1113" w:rsidRDefault="00E47A57" w:rsidP="00C0346B">
      <w:pPr>
        <w:ind w:firstLine="626"/>
        <w:jc w:val="both"/>
        <w:rPr>
          <w:color w:val="000000"/>
        </w:rPr>
      </w:pPr>
      <w:r w:rsidRPr="00194E2E">
        <w:rPr>
          <w:color w:val="000000"/>
        </w:rPr>
        <w:t>Muziejaus veiklos tikslai: derinti etninių, materialinių ir dvasinių vertybių kaupimą, saugojimą su komunikavimu, informacijos visuomenei teikimu ir jos švietimu; puoselėti krašto kultūros autentiškumą bei jį aktualizuoti; susieti kultūros paveldo apsaugą</w:t>
      </w:r>
      <w:r w:rsidR="00B77431" w:rsidRPr="00194E2E">
        <w:rPr>
          <w:color w:val="000000"/>
        </w:rPr>
        <w:t xml:space="preserve"> su gyventojų kultūros poreikiais ir kultūros paslaugų teikimu; stiprinti rajono ekonominę ir aplinkos gerovę, skleidžiant turizmo informaciją ir vykdant vietos marketingą.</w:t>
      </w:r>
    </w:p>
    <w:p w:rsidR="001E1113" w:rsidRDefault="00B77431" w:rsidP="00C0346B">
      <w:pPr>
        <w:ind w:firstLine="626"/>
        <w:jc w:val="both"/>
        <w:rPr>
          <w:color w:val="000000"/>
        </w:rPr>
      </w:pPr>
      <w:r w:rsidRPr="00194E2E">
        <w:rPr>
          <w:color w:val="000000"/>
        </w:rPr>
        <w:t xml:space="preserve">Muziejaus uždaviniai: tirti krašto praeitį; atlikti edukacinius uždavinius; kurti patrauklų rajono įvaizdį, skatinti rajono kultūros paveldo ir turizmo išteklių atvirumą; saugoti ir puoselėti nacionalinės kultūros tapatumą; ugdyti istorinę savimonę. </w:t>
      </w:r>
    </w:p>
    <w:p w:rsidR="00E47A57" w:rsidRPr="00194E2E" w:rsidRDefault="00B77431" w:rsidP="00C0346B">
      <w:pPr>
        <w:ind w:firstLine="626"/>
        <w:jc w:val="both"/>
        <w:rPr>
          <w:color w:val="000000"/>
        </w:rPr>
      </w:pPr>
      <w:r w:rsidRPr="00194E2E">
        <w:rPr>
          <w:color w:val="000000"/>
        </w:rPr>
        <w:t>Muziejus, vykdydamas jam pavestus uždavinius, atlieka šias funkcijas: įsigyja, kaupia, tiria muziejines vertybes, papildo jomis jau esančius ir formuoja naujus Muziejaus rinkinius</w:t>
      </w:r>
      <w:r w:rsidR="001E1113">
        <w:rPr>
          <w:color w:val="000000"/>
        </w:rPr>
        <w:t>; K</w:t>
      </w:r>
      <w:r w:rsidR="00F65864" w:rsidRPr="00194E2E">
        <w:rPr>
          <w:color w:val="000000"/>
        </w:rPr>
        <w:t>ultūros ministro nustatyta tv</w:t>
      </w:r>
      <w:r w:rsidR="001E1113">
        <w:rPr>
          <w:color w:val="000000"/>
        </w:rPr>
        <w:t>arka priima eksponatus, rastus P</w:t>
      </w:r>
      <w:r w:rsidR="00F65864" w:rsidRPr="00194E2E">
        <w:rPr>
          <w:color w:val="000000"/>
        </w:rPr>
        <w:t xml:space="preserve">asvalio krašte archeologinių kasinėjimų metu; užtikrina sukauptų muziejinių vertybių apskaitą ir apsaugą, jų konservavimą ir restauravimą bei muziejinių vertybių prieinamumą visuomenei; supažindina visuomenę su muziejinėmis vertybėmis (rengia nuolatines ir laikinas ekspozicijas, parodas, edukacines programas bei organizuoja kitus kultūros ir švietimo renginius, publikuoja tyrinėjimų rezultatus, leidžia Muziejų populiarinančius ir kitus </w:t>
      </w:r>
      <w:r w:rsidR="00D70C44" w:rsidRPr="00194E2E">
        <w:rPr>
          <w:color w:val="000000"/>
        </w:rPr>
        <w:t>informacinius leidinius);</w:t>
      </w:r>
      <w:r w:rsidR="00F65864" w:rsidRPr="00194E2E">
        <w:rPr>
          <w:color w:val="000000"/>
        </w:rPr>
        <w:t xml:space="preserve"> kaupia informaciją apie muziejines vertybes</w:t>
      </w:r>
      <w:r w:rsidR="00D70C44" w:rsidRPr="00194E2E">
        <w:rPr>
          <w:color w:val="000000"/>
        </w:rPr>
        <w:t xml:space="preserve"> ir P</w:t>
      </w:r>
      <w:r w:rsidR="00F65864" w:rsidRPr="00194E2E">
        <w:rPr>
          <w:color w:val="000000"/>
        </w:rPr>
        <w:t xml:space="preserve">asvalio krašto istoriją; </w:t>
      </w:r>
      <w:r w:rsidR="00D70C44" w:rsidRPr="00194E2E">
        <w:rPr>
          <w:color w:val="000000"/>
        </w:rPr>
        <w:t>vykdo muziejinių vertybių</w:t>
      </w:r>
      <w:r w:rsidR="009B7512" w:rsidRPr="00194E2E">
        <w:rPr>
          <w:color w:val="000000"/>
        </w:rPr>
        <w:t xml:space="preserve"> skaitmeninimą ir jų viešinimą per integralią muziejų informacinę sistemą LIMIS; plėtoja lankytojų aptarnavimo paslaugas Muziejuje, teikia mokamas paslaugas, vadovaudamasis Savivaldybės tarybos nustatytais įkainiais; organizuoja ir veda pažintines ekskursijas, plėtoja kultūrinio turizmo veiklą;</w:t>
      </w:r>
      <w:r w:rsidR="005C2F1C" w:rsidRPr="00194E2E">
        <w:rPr>
          <w:color w:val="000000"/>
        </w:rPr>
        <w:t xml:space="preserve"> bendradarbiauja su</w:t>
      </w:r>
      <w:r w:rsidR="001E1113">
        <w:rPr>
          <w:color w:val="000000"/>
        </w:rPr>
        <w:t xml:space="preserve"> Lietuvos ir užsienio muziej</w:t>
      </w:r>
      <w:r w:rsidR="005C2F1C" w:rsidRPr="00194E2E">
        <w:rPr>
          <w:color w:val="000000"/>
        </w:rPr>
        <w:t>ais, švietimo, kultūros ir kitomis įstaigomis, nevyriausybinėmis organizacijomis; teikia metodinę pagalbą rajono visuome</w:t>
      </w:r>
      <w:r w:rsidR="001E1113">
        <w:rPr>
          <w:color w:val="000000"/>
        </w:rPr>
        <w:t>niniams ir bendruomenių muziejais</w:t>
      </w:r>
      <w:r w:rsidR="005C2F1C" w:rsidRPr="00194E2E">
        <w:rPr>
          <w:color w:val="000000"/>
        </w:rPr>
        <w:t>, dalyvauja Lietuvos muziejų asociacijos, Lietuvos savivaldybių muziejų bendrijos, Lietuvos turizmo informacijos centrų asociacijos veikloje; formuoja Mokslinės bibliotekos (MB) fondą;</w:t>
      </w:r>
      <w:r w:rsidR="009B7512" w:rsidRPr="00194E2E">
        <w:rPr>
          <w:color w:val="000000"/>
        </w:rPr>
        <w:t xml:space="preserve"> vadovaudamasis Lietuvos Respublikos turizmo įstatymu teikia Turimo informacijos centro paslaugas (skleidžia turizmo informaciją, vykdo vietos marketingą</w:t>
      </w:r>
      <w:r w:rsidR="005C2F1C" w:rsidRPr="00194E2E">
        <w:rPr>
          <w:color w:val="000000"/>
        </w:rPr>
        <w:t>, renka, kaupia ir nemokamai teikia informaciją apie turizmo paslaugas i</w:t>
      </w:r>
      <w:r w:rsidR="00097619">
        <w:rPr>
          <w:color w:val="000000"/>
        </w:rPr>
        <w:t>r</w:t>
      </w:r>
      <w:r w:rsidR="005C2F1C" w:rsidRPr="00194E2E">
        <w:rPr>
          <w:color w:val="000000"/>
        </w:rPr>
        <w:t xml:space="preserve"> lankomus objektus bei vietoves Lietuvoje ir užsienyje; rengia, leidžia ir platina informacinius ir kartografinius leidinius apie turizmo paslaugas ir turizmo išteklius, teikia kelionių organizavimo paslaugas) ir atlieka kitas teisės aktuose nustatytas funkcijas.</w:t>
      </w:r>
    </w:p>
    <w:p w:rsidR="007A3A9A" w:rsidRDefault="00F7382A" w:rsidP="00C0346B">
      <w:pPr>
        <w:ind w:firstLine="626"/>
        <w:jc w:val="both"/>
        <w:rPr>
          <w:color w:val="000000"/>
        </w:rPr>
      </w:pPr>
      <w:r>
        <w:rPr>
          <w:color w:val="000000"/>
        </w:rPr>
        <w:t>Pasvalio krašto muziejus vykdo tris strateginio plano programas: Muziejaus ir Turizmo informacijos centro veiklos org</w:t>
      </w:r>
      <w:r w:rsidR="001E1113">
        <w:rPr>
          <w:color w:val="000000"/>
        </w:rPr>
        <w:t>anizavimą ir administravimą</w:t>
      </w:r>
      <w:r w:rsidR="00194E2E">
        <w:rPr>
          <w:color w:val="000000"/>
        </w:rPr>
        <w:t>; M</w:t>
      </w:r>
      <w:r>
        <w:rPr>
          <w:color w:val="000000"/>
        </w:rPr>
        <w:t>uziejinių vertybių fond</w:t>
      </w:r>
      <w:r w:rsidR="001E1113">
        <w:rPr>
          <w:color w:val="000000"/>
        </w:rPr>
        <w:t>o kaupimą, saugojimą</w:t>
      </w:r>
      <w:r>
        <w:rPr>
          <w:color w:val="000000"/>
        </w:rPr>
        <w:t>, k</w:t>
      </w:r>
      <w:r w:rsidR="001E1113">
        <w:rPr>
          <w:color w:val="000000"/>
        </w:rPr>
        <w:t>onservavimą ir restauravimą</w:t>
      </w:r>
      <w:r w:rsidR="00194E2E">
        <w:rPr>
          <w:color w:val="000000"/>
        </w:rPr>
        <w:t>; K</w:t>
      </w:r>
      <w:r>
        <w:rPr>
          <w:color w:val="000000"/>
        </w:rPr>
        <w:t>ultūrinės ir</w:t>
      </w:r>
      <w:r w:rsidR="001E1113">
        <w:rPr>
          <w:color w:val="000000"/>
        </w:rPr>
        <w:t xml:space="preserve"> edukacinės veikos organizavimą</w:t>
      </w:r>
      <w:r>
        <w:rPr>
          <w:color w:val="000000"/>
        </w:rPr>
        <w:t>.</w:t>
      </w:r>
      <w:r w:rsidR="00194E2E">
        <w:rPr>
          <w:color w:val="000000"/>
        </w:rPr>
        <w:t xml:space="preserve"> Vadovaujantis šiomis programomis vykdoma visa Muziejaus veikla.</w:t>
      </w:r>
    </w:p>
    <w:p w:rsidR="0094466B" w:rsidRDefault="0094466B" w:rsidP="00C0346B">
      <w:pPr>
        <w:ind w:firstLine="626"/>
        <w:jc w:val="both"/>
      </w:pPr>
      <w:r>
        <w:rPr>
          <w:color w:val="000000"/>
        </w:rPr>
        <w:t xml:space="preserve">2018 m. Muziejus </w:t>
      </w:r>
      <w:r w:rsidR="00BE1343">
        <w:rPr>
          <w:color w:val="000000"/>
        </w:rPr>
        <w:t xml:space="preserve">minėjo savo 20-tį. </w:t>
      </w:r>
      <w:r>
        <w:rPr>
          <w:color w:val="000000"/>
        </w:rPr>
        <w:t>Muziejaus veikla</w:t>
      </w:r>
      <w:r w:rsidR="00BE1343">
        <w:rPr>
          <w:color w:val="000000"/>
        </w:rPr>
        <w:t xml:space="preserve"> daugiausia</w:t>
      </w:r>
      <w:r>
        <w:rPr>
          <w:color w:val="000000"/>
        </w:rPr>
        <w:t xml:space="preserve"> buvo orientuota Jubiliejaus pa</w:t>
      </w:r>
      <w:r w:rsidR="00FA5713">
        <w:rPr>
          <w:color w:val="000000"/>
        </w:rPr>
        <w:t xml:space="preserve">minėjimui ir </w:t>
      </w:r>
      <w:r>
        <w:rPr>
          <w:color w:val="000000"/>
        </w:rPr>
        <w:t>Lietuvos valstybės atkūrimo šimtmečio metams. Buvo suorganizuotos mokslinės konferencijos</w:t>
      </w:r>
      <w:r>
        <w:t xml:space="preserve"> „Pasvalio krašto senoviški valgiai ir kulinarinės tradicijos“</w:t>
      </w:r>
      <w:r w:rsidR="00BE1343">
        <w:t>,</w:t>
      </w:r>
      <w:r>
        <w:t xml:space="preserve">  „Nepriklausomybės atminimo simboliai Pasvalio krašte“, skirta Muziejų keliui ir Europos paveldo dienoms, „Lietuvos geologinė raida 100-mečio Lietuvoje. Lietuvos geologinis paveldas“. Konferencijose </w:t>
      </w:r>
      <w:r w:rsidR="00463C48">
        <w:t xml:space="preserve">pranešimus skaitė </w:t>
      </w:r>
      <w:r w:rsidR="00BE1343">
        <w:t xml:space="preserve">žymūs Lietuvos mokslininkai. </w:t>
      </w:r>
      <w:r w:rsidR="00A87914">
        <w:t>Suorganizuoti 47 renginiai ir sukurtos edukacinės programos šioms datoms paminėti. Pastatyta interaktyvi skulptūra ant senojo Pasvalio tilto, kaip padėka krašto žmonėms už bendravimą ir bendradarbiavimą su mūsų Muziejumi. Tęsiamas Tautinės juostos, skirtos Valstybės atkūrimo šimtmečiui, mezgimas.</w:t>
      </w:r>
    </w:p>
    <w:p w:rsidR="0094466B" w:rsidRDefault="0094466B" w:rsidP="00C0346B">
      <w:pPr>
        <w:jc w:val="both"/>
      </w:pPr>
    </w:p>
    <w:p w:rsidR="0094466B" w:rsidRDefault="0094466B" w:rsidP="00C0346B">
      <w:pPr>
        <w:ind w:firstLine="626"/>
        <w:jc w:val="both"/>
        <w:rPr>
          <w:color w:val="000000"/>
        </w:rPr>
      </w:pPr>
    </w:p>
    <w:p w:rsidR="0094466B" w:rsidRDefault="0094466B" w:rsidP="00C0346B">
      <w:pPr>
        <w:ind w:firstLine="626"/>
        <w:jc w:val="both"/>
        <w:rPr>
          <w:color w:val="000000"/>
        </w:rPr>
      </w:pPr>
    </w:p>
    <w:p w:rsidR="004A6582" w:rsidRDefault="00542C24" w:rsidP="00C0346B">
      <w:pPr>
        <w:ind w:left="626"/>
        <w:jc w:val="both"/>
        <w:rPr>
          <w:color w:val="000000"/>
        </w:rPr>
      </w:pPr>
      <w:r>
        <w:rPr>
          <w:color w:val="000000"/>
        </w:rPr>
        <w:t>2018</w:t>
      </w:r>
      <w:r w:rsidR="004A6582">
        <w:rPr>
          <w:color w:val="000000"/>
        </w:rPr>
        <w:t xml:space="preserve"> m. muziejus vykdė</w:t>
      </w:r>
      <w:r w:rsidR="00194E2E">
        <w:rPr>
          <w:color w:val="000000"/>
        </w:rPr>
        <w:t xml:space="preserve"> kultūrinės ir </w:t>
      </w:r>
      <w:r w:rsidR="004A6582">
        <w:rPr>
          <w:color w:val="000000"/>
        </w:rPr>
        <w:t>edukacinės veiklos projektus: „Iš naujo atrastas paveldas</w:t>
      </w:r>
      <w:r w:rsidR="00194E2E">
        <w:rPr>
          <w:color w:val="000000"/>
        </w:rPr>
        <w:t>“</w:t>
      </w:r>
      <w:r w:rsidR="004A6582">
        <w:rPr>
          <w:color w:val="000000"/>
        </w:rPr>
        <w:t>,  „Pasvalio krašto paveldas laiko tėkmėje“, „Edukacinė</w:t>
      </w:r>
    </w:p>
    <w:p w:rsidR="00194E2E" w:rsidRDefault="004A6582" w:rsidP="00C0346B">
      <w:pPr>
        <w:jc w:val="both"/>
        <w:rPr>
          <w:color w:val="000000"/>
        </w:rPr>
      </w:pPr>
      <w:r>
        <w:rPr>
          <w:color w:val="000000"/>
        </w:rPr>
        <w:t xml:space="preserve"> diena senųjų amatų stovykloje“, „Kultūrinio savitumo ir inovacijų jungtys Pasvalyje“,</w:t>
      </w:r>
      <w:r w:rsidR="001515CB">
        <w:rPr>
          <w:color w:val="000000"/>
        </w:rPr>
        <w:t xml:space="preserve"> „Šiaurės sparnai: Pasvalio krašto istorinių vėjo malūnų likimai“</w:t>
      </w:r>
      <w:r>
        <w:rPr>
          <w:color w:val="000000"/>
        </w:rPr>
        <w:t xml:space="preserve"> </w:t>
      </w:r>
      <w:r w:rsidR="00A16AA1">
        <w:rPr>
          <w:color w:val="000000"/>
        </w:rPr>
        <w:t>(projektas vykdytas kartu su Vilniaus universiteto Istorijos fakultetu)</w:t>
      </w:r>
      <w:r w:rsidR="001515CB">
        <w:rPr>
          <w:color w:val="000000"/>
        </w:rPr>
        <w:t>.</w:t>
      </w:r>
      <w:r w:rsidR="00003A95">
        <w:rPr>
          <w:color w:val="000000"/>
        </w:rPr>
        <w:t xml:space="preserve"> Dalyvauta Tarptautiniame turizmo projekte „Pažinkime kaimynus Žiemgaloje“.</w:t>
      </w:r>
    </w:p>
    <w:p w:rsidR="004D6045" w:rsidRDefault="006E7BF2" w:rsidP="00C0346B">
      <w:pPr>
        <w:jc w:val="both"/>
        <w:rPr>
          <w:color w:val="000000"/>
        </w:rPr>
      </w:pPr>
      <w:r>
        <w:rPr>
          <w:color w:val="000000"/>
        </w:rPr>
        <w:t>2018</w:t>
      </w:r>
      <w:r w:rsidR="001515CB">
        <w:rPr>
          <w:color w:val="000000"/>
        </w:rPr>
        <w:t xml:space="preserve"> m.</w:t>
      </w:r>
      <w:r w:rsidR="001E1113">
        <w:rPr>
          <w:color w:val="000000"/>
        </w:rPr>
        <w:t xml:space="preserve"> Seimas paskelbė</w:t>
      </w:r>
      <w:r w:rsidR="004D6045">
        <w:rPr>
          <w:color w:val="000000"/>
        </w:rPr>
        <w:t xml:space="preserve"> Lietuvos skautų judėjimo, Adolfo Ramanausko-Vanago, Sąjūdžio, Lietuvos katalikių moterų sąjungos </w:t>
      </w:r>
      <w:r w:rsidR="001515CB">
        <w:rPr>
          <w:color w:val="000000"/>
        </w:rPr>
        <w:t>met</w:t>
      </w:r>
      <w:r w:rsidR="001E1113">
        <w:rPr>
          <w:color w:val="000000"/>
        </w:rPr>
        <w:t>ais. Šie metai atsispindėjo ir M</w:t>
      </w:r>
      <w:r w:rsidR="00FA5713">
        <w:rPr>
          <w:color w:val="000000"/>
        </w:rPr>
        <w:t>uziejaus veikloje: organizuoti</w:t>
      </w:r>
      <w:r w:rsidR="00537F16">
        <w:rPr>
          <w:color w:val="000000"/>
        </w:rPr>
        <w:t xml:space="preserve"> susitikimai su garbiomis asmenybėmis, pristatomos knygos, eksponuojamos parodos, keičiamos ekspozicijos.</w:t>
      </w:r>
      <w:r w:rsidR="004D6045">
        <w:rPr>
          <w:color w:val="000000"/>
        </w:rPr>
        <w:t xml:space="preserve"> </w:t>
      </w:r>
    </w:p>
    <w:p w:rsidR="001A616B" w:rsidRPr="00500E9F" w:rsidRDefault="00500E9F" w:rsidP="00C0346B">
      <w:pPr>
        <w:jc w:val="both"/>
      </w:pPr>
      <w:r>
        <w:rPr>
          <w:color w:val="000000"/>
        </w:rPr>
        <w:t>2018 m. organizuoti</w:t>
      </w:r>
      <w:r w:rsidR="00537F16">
        <w:rPr>
          <w:color w:val="000000"/>
        </w:rPr>
        <w:t xml:space="preserve"> </w:t>
      </w:r>
      <w:r>
        <w:t>Lietuvos muziejų kelio „Nepriklausomybės metų ženklai“ renginiai visame Pasvalio rajone: tvarkytos memorialinės vietovės, paminėjimai prie išlikusių paminklų, išleistas leidinys „Nepriklausomybės atminimo simboliai Pasvalio krašte“.</w:t>
      </w:r>
    </w:p>
    <w:p w:rsidR="001A616B" w:rsidRDefault="001A616B" w:rsidP="00C0346B">
      <w:pPr>
        <w:ind w:firstLine="626"/>
        <w:jc w:val="both"/>
        <w:rPr>
          <w:color w:val="000000"/>
        </w:rPr>
      </w:pPr>
      <w:r>
        <w:rPr>
          <w:color w:val="000000"/>
        </w:rPr>
        <w:t>Nuolat v</w:t>
      </w:r>
      <w:r w:rsidR="00FD2978">
        <w:rPr>
          <w:color w:val="000000"/>
        </w:rPr>
        <w:t>yko bendri edukaciniai užsiėmimai</w:t>
      </w:r>
      <w:r>
        <w:rPr>
          <w:color w:val="000000"/>
        </w:rPr>
        <w:t xml:space="preserve"> ir renginiai</w:t>
      </w:r>
      <w:r w:rsidR="00500E9F">
        <w:rPr>
          <w:color w:val="000000"/>
        </w:rPr>
        <w:t>, parodų pristatymai</w:t>
      </w:r>
      <w:r w:rsidR="00FA5713">
        <w:rPr>
          <w:color w:val="000000"/>
        </w:rPr>
        <w:t xml:space="preserve"> </w:t>
      </w:r>
      <w:r>
        <w:rPr>
          <w:color w:val="000000"/>
        </w:rPr>
        <w:t xml:space="preserve">su rajono mokyklų </w:t>
      </w:r>
      <w:r w:rsidR="00500E9F">
        <w:rPr>
          <w:color w:val="000000"/>
        </w:rPr>
        <w:t xml:space="preserve">ir kaimo </w:t>
      </w:r>
      <w:r>
        <w:rPr>
          <w:color w:val="000000"/>
        </w:rPr>
        <w:t>bendruomenėmis</w:t>
      </w:r>
      <w:r w:rsidR="00FD2978">
        <w:rPr>
          <w:color w:val="000000"/>
        </w:rPr>
        <w:t xml:space="preserve">. </w:t>
      </w:r>
      <w:r>
        <w:rPr>
          <w:color w:val="000000"/>
        </w:rPr>
        <w:t>Pasvalio svečiams ir Muziejaus lankytojams p</w:t>
      </w:r>
      <w:r w:rsidR="009262A4">
        <w:rPr>
          <w:color w:val="000000"/>
        </w:rPr>
        <w:t>ravestos 260</w:t>
      </w:r>
      <w:r w:rsidR="00FD2978">
        <w:rPr>
          <w:color w:val="000000"/>
        </w:rPr>
        <w:t xml:space="preserve"> ekskursijos po miestą i</w:t>
      </w:r>
      <w:r w:rsidR="009262A4">
        <w:rPr>
          <w:color w:val="000000"/>
        </w:rPr>
        <w:t>r muziejų.</w:t>
      </w:r>
      <w:r w:rsidR="00FD2978">
        <w:rPr>
          <w:color w:val="000000"/>
        </w:rPr>
        <w:t xml:space="preserve">  Suteikta </w:t>
      </w:r>
      <w:r w:rsidR="00655E7E">
        <w:rPr>
          <w:color w:val="000000"/>
        </w:rPr>
        <w:t xml:space="preserve">informacija ir atsakyta į įvairias užklausas Pasvalio krašto istorijos, eksponatų, kraštiečių, geologijos </w:t>
      </w:r>
      <w:r>
        <w:rPr>
          <w:color w:val="000000"/>
        </w:rPr>
        <w:t xml:space="preserve">ir kitais </w:t>
      </w:r>
      <w:r w:rsidR="00655E7E">
        <w:rPr>
          <w:color w:val="000000"/>
        </w:rPr>
        <w:t xml:space="preserve">klausimais. </w:t>
      </w:r>
    </w:p>
    <w:p w:rsidR="00500E9F" w:rsidRDefault="00EB49A7" w:rsidP="00C0346B">
      <w:pPr>
        <w:ind w:firstLine="626"/>
        <w:jc w:val="both"/>
        <w:rPr>
          <w:color w:val="000000"/>
        </w:rPr>
      </w:pPr>
      <w:r>
        <w:rPr>
          <w:color w:val="000000"/>
        </w:rPr>
        <w:t>Per metus eksponuotos muziejuje ir kito</w:t>
      </w:r>
      <w:r w:rsidR="00500E9F">
        <w:rPr>
          <w:color w:val="000000"/>
        </w:rPr>
        <w:t>se įstaigose įvairia tematika 25</w:t>
      </w:r>
      <w:r>
        <w:rPr>
          <w:color w:val="000000"/>
        </w:rPr>
        <w:t xml:space="preserve"> </w:t>
      </w:r>
      <w:r w:rsidR="00500E9F">
        <w:rPr>
          <w:color w:val="000000"/>
        </w:rPr>
        <w:t>parodos; jubiliejinės, tautodailininkų, fotografų, profesionalaus meno, mokinių, įvairių bendruomenių darbų.</w:t>
      </w:r>
    </w:p>
    <w:p w:rsidR="001A616B" w:rsidRPr="00FD2262" w:rsidRDefault="00500E9F" w:rsidP="00C0346B">
      <w:pPr>
        <w:jc w:val="both"/>
        <w:rPr>
          <w:color w:val="000000"/>
        </w:rPr>
      </w:pPr>
      <w:r w:rsidRPr="00FD2262">
        <w:rPr>
          <w:color w:val="000000"/>
        </w:rPr>
        <w:t xml:space="preserve"> </w:t>
      </w:r>
    </w:p>
    <w:p w:rsidR="007B603A" w:rsidRDefault="007B603A" w:rsidP="00C0346B">
      <w:pPr>
        <w:ind w:left="2160"/>
        <w:jc w:val="both"/>
        <w:rPr>
          <w:b/>
        </w:rPr>
      </w:pPr>
    </w:p>
    <w:p w:rsidR="007B603A" w:rsidRDefault="007B603A" w:rsidP="00C0346B">
      <w:pPr>
        <w:ind w:left="2160"/>
        <w:jc w:val="both"/>
        <w:rPr>
          <w:b/>
        </w:rPr>
      </w:pPr>
    </w:p>
    <w:p w:rsidR="007B603A" w:rsidRDefault="007B603A" w:rsidP="00C0346B">
      <w:pPr>
        <w:ind w:left="2160"/>
        <w:jc w:val="both"/>
        <w:rPr>
          <w:b/>
        </w:rPr>
      </w:pPr>
    </w:p>
    <w:p w:rsidR="00E33023" w:rsidRPr="00DF2857" w:rsidRDefault="00476DEB" w:rsidP="00C0346B">
      <w:pPr>
        <w:ind w:left="5184"/>
        <w:jc w:val="both"/>
        <w:rPr>
          <w:b/>
        </w:rPr>
      </w:pPr>
      <w:r>
        <w:rPr>
          <w:b/>
        </w:rPr>
        <w:t xml:space="preserve"> </w:t>
      </w:r>
      <w:r>
        <w:rPr>
          <w:b/>
        </w:rPr>
        <w:tab/>
      </w:r>
      <w:r w:rsidR="00DD7AAF">
        <w:rPr>
          <w:b/>
        </w:rPr>
        <w:t xml:space="preserve">II. </w:t>
      </w:r>
      <w:r w:rsidR="00473F3B">
        <w:rPr>
          <w:b/>
        </w:rPr>
        <w:t>STATISTINIAI DUOMENYS</w:t>
      </w:r>
    </w:p>
    <w:tbl>
      <w:tblPr>
        <w:tblpPr w:leftFromText="180" w:rightFromText="180" w:vertAnchor="text" w:horzAnchor="margin" w:tblpX="108" w:tblpY="548"/>
        <w:tblW w:w="4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705"/>
        <w:gridCol w:w="501"/>
        <w:gridCol w:w="435"/>
        <w:gridCol w:w="307"/>
        <w:gridCol w:w="449"/>
        <w:gridCol w:w="452"/>
        <w:gridCol w:w="901"/>
        <w:gridCol w:w="145"/>
        <w:gridCol w:w="533"/>
        <w:gridCol w:w="678"/>
        <w:gridCol w:w="678"/>
        <w:gridCol w:w="588"/>
        <w:gridCol w:w="313"/>
        <w:gridCol w:w="901"/>
        <w:gridCol w:w="1008"/>
        <w:gridCol w:w="214"/>
        <w:gridCol w:w="464"/>
        <w:gridCol w:w="751"/>
        <w:gridCol w:w="1121"/>
        <w:gridCol w:w="188"/>
        <w:gridCol w:w="655"/>
        <w:gridCol w:w="293"/>
        <w:gridCol w:w="269"/>
        <w:gridCol w:w="933"/>
      </w:tblGrid>
      <w:tr w:rsidR="007B603A" w:rsidRPr="00824658" w:rsidTr="007B603A">
        <w:trPr>
          <w:gridAfter w:val="2"/>
          <w:wAfter w:w="415" w:type="pct"/>
          <w:trHeight w:val="137"/>
        </w:trPr>
        <w:tc>
          <w:tcPr>
            <w:tcW w:w="347" w:type="pct"/>
            <w:vMerge w:val="restart"/>
            <w:shd w:val="clear" w:color="auto" w:fill="auto"/>
          </w:tcPr>
          <w:p w:rsidR="007B603A" w:rsidRPr="00824658" w:rsidRDefault="007B603A" w:rsidP="00C0346B">
            <w:pPr>
              <w:jc w:val="both"/>
              <w:rPr>
                <w:sz w:val="18"/>
                <w:szCs w:val="20"/>
              </w:rPr>
            </w:pPr>
          </w:p>
        </w:tc>
        <w:tc>
          <w:tcPr>
            <w:tcW w:w="566" w:type="pct"/>
            <w:gridSpan w:val="3"/>
            <w:vMerge w:val="restart"/>
            <w:shd w:val="clear" w:color="auto" w:fill="auto"/>
          </w:tcPr>
          <w:p w:rsidR="007B603A" w:rsidRPr="00824658" w:rsidRDefault="007B603A" w:rsidP="00C0346B">
            <w:pPr>
              <w:jc w:val="both"/>
              <w:rPr>
                <w:sz w:val="18"/>
                <w:szCs w:val="20"/>
              </w:rPr>
            </w:pPr>
            <w:r w:rsidRPr="00824658">
              <w:rPr>
                <w:sz w:val="18"/>
                <w:szCs w:val="20"/>
              </w:rPr>
              <w:t>Pareigybės</w:t>
            </w:r>
          </w:p>
        </w:tc>
        <w:tc>
          <w:tcPr>
            <w:tcW w:w="3671" w:type="pct"/>
            <w:gridSpan w:val="19"/>
          </w:tcPr>
          <w:p w:rsidR="007B603A" w:rsidRPr="00824658" w:rsidRDefault="007B603A" w:rsidP="00C0346B">
            <w:pPr>
              <w:jc w:val="both"/>
              <w:rPr>
                <w:sz w:val="18"/>
                <w:szCs w:val="20"/>
              </w:rPr>
            </w:pPr>
            <w:r w:rsidRPr="00824658">
              <w:rPr>
                <w:sz w:val="18"/>
                <w:szCs w:val="20"/>
              </w:rPr>
              <w:t>Darbuotojų išsilavinimas</w:t>
            </w:r>
            <w:r>
              <w:rPr>
                <w:sz w:val="18"/>
                <w:szCs w:val="20"/>
              </w:rPr>
              <w:t xml:space="preserve"> </w:t>
            </w:r>
            <w:r w:rsidRPr="00824658">
              <w:rPr>
                <w:sz w:val="18"/>
                <w:szCs w:val="20"/>
              </w:rPr>
              <w:t>(pagal turimus diplomus)</w:t>
            </w:r>
          </w:p>
        </w:tc>
      </w:tr>
      <w:tr w:rsidR="007B603A" w:rsidRPr="00824658" w:rsidTr="007B603A">
        <w:trPr>
          <w:gridAfter w:val="2"/>
          <w:wAfter w:w="415" w:type="pct"/>
          <w:trHeight w:val="134"/>
        </w:trPr>
        <w:tc>
          <w:tcPr>
            <w:tcW w:w="347" w:type="pct"/>
            <w:vMerge/>
            <w:shd w:val="clear" w:color="auto" w:fill="auto"/>
          </w:tcPr>
          <w:p w:rsidR="007B603A" w:rsidRPr="00824658" w:rsidRDefault="007B603A" w:rsidP="00C0346B">
            <w:pPr>
              <w:jc w:val="both"/>
              <w:rPr>
                <w:sz w:val="18"/>
                <w:szCs w:val="20"/>
              </w:rPr>
            </w:pPr>
          </w:p>
        </w:tc>
        <w:tc>
          <w:tcPr>
            <w:tcW w:w="566" w:type="pct"/>
            <w:gridSpan w:val="3"/>
            <w:vMerge/>
            <w:shd w:val="clear" w:color="auto" w:fill="auto"/>
          </w:tcPr>
          <w:p w:rsidR="007B603A" w:rsidRPr="00824658" w:rsidRDefault="007B603A" w:rsidP="00C0346B">
            <w:pPr>
              <w:jc w:val="both"/>
              <w:rPr>
                <w:sz w:val="18"/>
                <w:szCs w:val="20"/>
              </w:rPr>
            </w:pPr>
          </w:p>
        </w:tc>
        <w:tc>
          <w:tcPr>
            <w:tcW w:w="778" w:type="pct"/>
            <w:gridSpan w:val="5"/>
          </w:tcPr>
          <w:p w:rsidR="007B603A" w:rsidRPr="00824658" w:rsidRDefault="007B603A" w:rsidP="00C0346B">
            <w:pPr>
              <w:jc w:val="both"/>
              <w:rPr>
                <w:sz w:val="18"/>
                <w:szCs w:val="20"/>
              </w:rPr>
            </w:pPr>
            <w:r w:rsidRPr="00824658">
              <w:rPr>
                <w:sz w:val="18"/>
                <w:szCs w:val="20"/>
              </w:rPr>
              <w:t>Aukštasis universitetinis</w:t>
            </w:r>
          </w:p>
        </w:tc>
        <w:tc>
          <w:tcPr>
            <w:tcW w:w="855" w:type="pct"/>
            <w:gridSpan w:val="4"/>
          </w:tcPr>
          <w:p w:rsidR="007B603A" w:rsidRPr="00824658" w:rsidRDefault="007B603A" w:rsidP="00C0346B">
            <w:pPr>
              <w:jc w:val="both"/>
              <w:rPr>
                <w:sz w:val="18"/>
                <w:szCs w:val="20"/>
              </w:rPr>
            </w:pPr>
            <w:r w:rsidRPr="00824658">
              <w:rPr>
                <w:sz w:val="18"/>
                <w:szCs w:val="20"/>
              </w:rPr>
              <w:t>Aukštasis neuniversitetinis</w:t>
            </w:r>
          </w:p>
        </w:tc>
        <w:tc>
          <w:tcPr>
            <w:tcW w:w="841" w:type="pct"/>
            <w:gridSpan w:val="4"/>
          </w:tcPr>
          <w:p w:rsidR="007B603A" w:rsidRPr="00824658" w:rsidRDefault="007B603A" w:rsidP="00C0346B">
            <w:pPr>
              <w:jc w:val="both"/>
              <w:rPr>
                <w:sz w:val="18"/>
                <w:szCs w:val="20"/>
              </w:rPr>
            </w:pPr>
            <w:r w:rsidRPr="00824658">
              <w:rPr>
                <w:sz w:val="18"/>
                <w:szCs w:val="20"/>
              </w:rPr>
              <w:t>Aukštesnysis</w:t>
            </w:r>
          </w:p>
        </w:tc>
        <w:tc>
          <w:tcPr>
            <w:tcW w:w="871" w:type="pct"/>
            <w:gridSpan w:val="4"/>
          </w:tcPr>
          <w:p w:rsidR="007B603A" w:rsidRPr="00824658" w:rsidRDefault="007B603A" w:rsidP="00C0346B">
            <w:pPr>
              <w:jc w:val="both"/>
              <w:rPr>
                <w:sz w:val="18"/>
                <w:szCs w:val="20"/>
              </w:rPr>
            </w:pPr>
            <w:r w:rsidRPr="00824658">
              <w:rPr>
                <w:sz w:val="18"/>
                <w:szCs w:val="20"/>
              </w:rPr>
              <w:t>Specialusis vidurinis</w:t>
            </w:r>
          </w:p>
        </w:tc>
        <w:tc>
          <w:tcPr>
            <w:tcW w:w="327" w:type="pct"/>
            <w:gridSpan w:val="2"/>
          </w:tcPr>
          <w:p w:rsidR="007B603A" w:rsidRPr="00824658" w:rsidRDefault="007B603A" w:rsidP="00C0346B">
            <w:pPr>
              <w:jc w:val="both"/>
              <w:rPr>
                <w:sz w:val="18"/>
                <w:szCs w:val="20"/>
              </w:rPr>
            </w:pPr>
            <w:r w:rsidRPr="00824658">
              <w:rPr>
                <w:sz w:val="18"/>
                <w:szCs w:val="20"/>
              </w:rPr>
              <w:t>Vidurinis</w:t>
            </w:r>
          </w:p>
        </w:tc>
      </w:tr>
      <w:tr w:rsidR="007B603A" w:rsidRPr="00824658" w:rsidTr="007B603A">
        <w:trPr>
          <w:cantSplit/>
          <w:trHeight w:val="1044"/>
        </w:trPr>
        <w:tc>
          <w:tcPr>
            <w:tcW w:w="347" w:type="pct"/>
            <w:vMerge/>
            <w:shd w:val="clear" w:color="auto" w:fill="auto"/>
          </w:tcPr>
          <w:p w:rsidR="007B603A" w:rsidRPr="00824658" w:rsidRDefault="007B603A" w:rsidP="00C0346B">
            <w:pPr>
              <w:jc w:val="both"/>
              <w:rPr>
                <w:sz w:val="18"/>
                <w:szCs w:val="20"/>
              </w:rPr>
            </w:pPr>
          </w:p>
        </w:tc>
        <w:tc>
          <w:tcPr>
            <w:tcW w:w="243" w:type="pct"/>
            <w:textDirection w:val="btLr"/>
          </w:tcPr>
          <w:p w:rsidR="007B603A" w:rsidRPr="00A44210" w:rsidRDefault="007B603A" w:rsidP="00C0346B">
            <w:pPr>
              <w:ind w:left="113" w:right="113"/>
              <w:jc w:val="both"/>
              <w:rPr>
                <w:sz w:val="14"/>
                <w:szCs w:val="20"/>
              </w:rPr>
            </w:pPr>
            <w:r w:rsidRPr="00A44210">
              <w:rPr>
                <w:sz w:val="14"/>
                <w:szCs w:val="20"/>
              </w:rPr>
              <w:t>Kvalifikuoti specialistai</w:t>
            </w:r>
          </w:p>
        </w:tc>
        <w:tc>
          <w:tcPr>
            <w:tcW w:w="173" w:type="pct"/>
            <w:textDirection w:val="btLr"/>
          </w:tcPr>
          <w:p w:rsidR="007B603A" w:rsidRPr="00A44210" w:rsidRDefault="007B603A" w:rsidP="00C0346B">
            <w:pPr>
              <w:ind w:left="113" w:right="113"/>
              <w:jc w:val="both"/>
              <w:rPr>
                <w:sz w:val="14"/>
                <w:szCs w:val="20"/>
              </w:rPr>
            </w:pPr>
            <w:r w:rsidRPr="00A44210">
              <w:rPr>
                <w:sz w:val="14"/>
                <w:szCs w:val="20"/>
              </w:rPr>
              <w:t>Kiti</w:t>
            </w:r>
          </w:p>
        </w:tc>
        <w:tc>
          <w:tcPr>
            <w:tcW w:w="256" w:type="pct"/>
            <w:gridSpan w:val="2"/>
            <w:shd w:val="clear" w:color="auto" w:fill="auto"/>
            <w:textDirection w:val="btLr"/>
          </w:tcPr>
          <w:p w:rsidR="007B603A" w:rsidRPr="00A44210" w:rsidRDefault="007B603A" w:rsidP="00C0346B">
            <w:pPr>
              <w:ind w:left="113" w:right="113"/>
              <w:jc w:val="both"/>
              <w:rPr>
                <w:sz w:val="14"/>
                <w:szCs w:val="20"/>
              </w:rPr>
            </w:pPr>
            <w:r w:rsidRPr="00A44210">
              <w:rPr>
                <w:sz w:val="14"/>
                <w:szCs w:val="20"/>
              </w:rPr>
              <w:t>Profesionalūs bibliotekininkai</w:t>
            </w:r>
          </w:p>
        </w:tc>
        <w:tc>
          <w:tcPr>
            <w:tcW w:w="155" w:type="pct"/>
            <w:textDirection w:val="btLr"/>
          </w:tcPr>
          <w:p w:rsidR="007B603A" w:rsidRPr="00A44210" w:rsidRDefault="007B603A" w:rsidP="00C0346B">
            <w:pPr>
              <w:ind w:left="113" w:right="113"/>
              <w:jc w:val="both"/>
              <w:rPr>
                <w:sz w:val="14"/>
                <w:szCs w:val="20"/>
              </w:rPr>
            </w:pPr>
            <w:r w:rsidRPr="00A44210">
              <w:rPr>
                <w:sz w:val="14"/>
                <w:szCs w:val="20"/>
              </w:rPr>
              <w:t>Kvalifikuoti specialistai</w:t>
            </w:r>
          </w:p>
        </w:tc>
        <w:tc>
          <w:tcPr>
            <w:tcW w:w="156" w:type="pct"/>
            <w:textDirection w:val="btLr"/>
          </w:tcPr>
          <w:p w:rsidR="007B603A" w:rsidRPr="00A44210" w:rsidRDefault="007B603A" w:rsidP="00C0346B">
            <w:pPr>
              <w:ind w:left="113" w:right="113"/>
              <w:jc w:val="both"/>
              <w:rPr>
                <w:sz w:val="14"/>
                <w:szCs w:val="20"/>
              </w:rPr>
            </w:pPr>
            <w:r w:rsidRPr="00A44210">
              <w:rPr>
                <w:sz w:val="14"/>
                <w:szCs w:val="20"/>
              </w:rPr>
              <w:t>Kiti</w:t>
            </w:r>
          </w:p>
        </w:tc>
        <w:tc>
          <w:tcPr>
            <w:tcW w:w="311" w:type="pct"/>
            <w:shd w:val="clear" w:color="auto" w:fill="auto"/>
            <w:textDirection w:val="btLr"/>
          </w:tcPr>
          <w:p w:rsidR="007B603A" w:rsidRPr="00A44210" w:rsidRDefault="007B603A" w:rsidP="00C0346B">
            <w:pPr>
              <w:ind w:left="113" w:right="113"/>
              <w:jc w:val="both"/>
              <w:rPr>
                <w:sz w:val="14"/>
                <w:szCs w:val="20"/>
              </w:rPr>
            </w:pPr>
            <w:r w:rsidRPr="00A44210">
              <w:rPr>
                <w:sz w:val="14"/>
                <w:szCs w:val="20"/>
              </w:rPr>
              <w:t>Profesionalūs bibliotekininkai</w:t>
            </w:r>
          </w:p>
        </w:tc>
        <w:tc>
          <w:tcPr>
            <w:tcW w:w="234" w:type="pct"/>
            <w:gridSpan w:val="2"/>
            <w:textDirection w:val="btLr"/>
          </w:tcPr>
          <w:p w:rsidR="007B603A" w:rsidRPr="00A44210" w:rsidRDefault="007B603A" w:rsidP="00C0346B">
            <w:pPr>
              <w:ind w:left="113" w:right="113"/>
              <w:jc w:val="both"/>
              <w:rPr>
                <w:sz w:val="14"/>
                <w:szCs w:val="20"/>
              </w:rPr>
            </w:pPr>
            <w:r w:rsidRPr="00A44210">
              <w:rPr>
                <w:sz w:val="14"/>
                <w:szCs w:val="20"/>
              </w:rPr>
              <w:t>Kvalifikuoti specialistai</w:t>
            </w:r>
          </w:p>
        </w:tc>
        <w:tc>
          <w:tcPr>
            <w:tcW w:w="234" w:type="pct"/>
            <w:shd w:val="clear" w:color="auto" w:fill="auto"/>
            <w:textDirection w:val="btLr"/>
          </w:tcPr>
          <w:p w:rsidR="007B603A" w:rsidRPr="00A44210" w:rsidRDefault="007B603A" w:rsidP="00C0346B">
            <w:pPr>
              <w:ind w:left="113" w:right="113"/>
              <w:jc w:val="both"/>
              <w:rPr>
                <w:sz w:val="14"/>
                <w:szCs w:val="20"/>
              </w:rPr>
            </w:pPr>
            <w:r w:rsidRPr="00A44210">
              <w:rPr>
                <w:sz w:val="14"/>
                <w:szCs w:val="20"/>
              </w:rPr>
              <w:t>Kiti</w:t>
            </w:r>
          </w:p>
        </w:tc>
        <w:tc>
          <w:tcPr>
            <w:tcW w:w="234" w:type="pct"/>
            <w:shd w:val="clear" w:color="auto" w:fill="auto"/>
            <w:textDirection w:val="btLr"/>
          </w:tcPr>
          <w:p w:rsidR="007B603A" w:rsidRPr="00A44210" w:rsidRDefault="007B603A" w:rsidP="00C0346B">
            <w:pPr>
              <w:ind w:left="113" w:right="113"/>
              <w:jc w:val="both"/>
              <w:rPr>
                <w:sz w:val="14"/>
                <w:szCs w:val="20"/>
              </w:rPr>
            </w:pPr>
            <w:r w:rsidRPr="00A44210">
              <w:rPr>
                <w:sz w:val="14"/>
                <w:szCs w:val="20"/>
              </w:rPr>
              <w:t>Profesionalūs bibliotekininkai</w:t>
            </w:r>
          </w:p>
        </w:tc>
        <w:tc>
          <w:tcPr>
            <w:tcW w:w="311" w:type="pct"/>
            <w:gridSpan w:val="2"/>
            <w:textDirection w:val="btLr"/>
          </w:tcPr>
          <w:p w:rsidR="007B603A" w:rsidRPr="00A44210" w:rsidRDefault="007B603A" w:rsidP="00C0346B">
            <w:pPr>
              <w:ind w:left="113" w:right="113"/>
              <w:jc w:val="both"/>
              <w:rPr>
                <w:sz w:val="14"/>
                <w:szCs w:val="20"/>
              </w:rPr>
            </w:pPr>
            <w:r w:rsidRPr="00A44210">
              <w:rPr>
                <w:sz w:val="14"/>
                <w:szCs w:val="20"/>
              </w:rPr>
              <w:t>Kvalifikuoti specialistai</w:t>
            </w:r>
          </w:p>
        </w:tc>
        <w:tc>
          <w:tcPr>
            <w:tcW w:w="311" w:type="pct"/>
            <w:shd w:val="clear" w:color="auto" w:fill="auto"/>
            <w:textDirection w:val="btLr"/>
          </w:tcPr>
          <w:p w:rsidR="007B603A" w:rsidRPr="00A44210" w:rsidRDefault="007B603A" w:rsidP="00C0346B">
            <w:pPr>
              <w:ind w:left="113" w:right="113"/>
              <w:jc w:val="both"/>
              <w:rPr>
                <w:sz w:val="14"/>
                <w:szCs w:val="20"/>
              </w:rPr>
            </w:pPr>
            <w:r w:rsidRPr="00A44210">
              <w:rPr>
                <w:sz w:val="14"/>
                <w:szCs w:val="20"/>
              </w:rPr>
              <w:t>Kiti</w:t>
            </w:r>
          </w:p>
        </w:tc>
        <w:tc>
          <w:tcPr>
            <w:tcW w:w="348" w:type="pct"/>
            <w:shd w:val="clear" w:color="auto" w:fill="auto"/>
            <w:textDirection w:val="btLr"/>
          </w:tcPr>
          <w:p w:rsidR="007B603A" w:rsidRPr="00A44210" w:rsidRDefault="007B603A" w:rsidP="00C0346B">
            <w:pPr>
              <w:ind w:left="113" w:right="113"/>
              <w:jc w:val="both"/>
              <w:rPr>
                <w:sz w:val="14"/>
                <w:szCs w:val="20"/>
              </w:rPr>
            </w:pPr>
            <w:r w:rsidRPr="00A44210">
              <w:rPr>
                <w:sz w:val="14"/>
                <w:szCs w:val="20"/>
              </w:rPr>
              <w:t>Profesionalūs bibliotekininkai</w:t>
            </w:r>
          </w:p>
        </w:tc>
        <w:tc>
          <w:tcPr>
            <w:tcW w:w="234" w:type="pct"/>
            <w:gridSpan w:val="2"/>
            <w:textDirection w:val="btLr"/>
          </w:tcPr>
          <w:p w:rsidR="007B603A" w:rsidRPr="00A44210" w:rsidRDefault="007B603A" w:rsidP="00C0346B">
            <w:pPr>
              <w:ind w:left="113" w:right="113"/>
              <w:jc w:val="both"/>
              <w:rPr>
                <w:sz w:val="14"/>
                <w:szCs w:val="20"/>
              </w:rPr>
            </w:pPr>
            <w:r w:rsidRPr="00A44210">
              <w:rPr>
                <w:sz w:val="14"/>
                <w:szCs w:val="20"/>
              </w:rPr>
              <w:t>Kvalifikuoti specialistai</w:t>
            </w:r>
          </w:p>
        </w:tc>
        <w:tc>
          <w:tcPr>
            <w:tcW w:w="259" w:type="pct"/>
            <w:shd w:val="clear" w:color="auto" w:fill="auto"/>
            <w:textDirection w:val="btLr"/>
          </w:tcPr>
          <w:p w:rsidR="007B603A" w:rsidRPr="00A44210" w:rsidRDefault="007B603A" w:rsidP="00C0346B">
            <w:pPr>
              <w:ind w:left="113" w:right="113"/>
              <w:jc w:val="both"/>
              <w:rPr>
                <w:sz w:val="14"/>
                <w:szCs w:val="20"/>
              </w:rPr>
            </w:pPr>
            <w:r w:rsidRPr="00A44210">
              <w:rPr>
                <w:sz w:val="14"/>
                <w:szCs w:val="20"/>
              </w:rPr>
              <w:t>Kiti</w:t>
            </w:r>
          </w:p>
        </w:tc>
        <w:tc>
          <w:tcPr>
            <w:tcW w:w="387" w:type="pct"/>
            <w:textDirection w:val="btLr"/>
          </w:tcPr>
          <w:p w:rsidR="007B603A" w:rsidRPr="00A44210" w:rsidRDefault="007B603A" w:rsidP="00C0346B">
            <w:pPr>
              <w:ind w:left="113" w:right="113"/>
              <w:jc w:val="both"/>
              <w:rPr>
                <w:sz w:val="14"/>
                <w:szCs w:val="20"/>
              </w:rPr>
            </w:pPr>
            <w:r w:rsidRPr="00A44210">
              <w:rPr>
                <w:sz w:val="14"/>
                <w:szCs w:val="20"/>
              </w:rPr>
              <w:t>Profesionalūs bibliotekininkai</w:t>
            </w:r>
          </w:p>
        </w:tc>
        <w:tc>
          <w:tcPr>
            <w:tcW w:w="291" w:type="pct"/>
            <w:gridSpan w:val="2"/>
            <w:textDirection w:val="btLr"/>
          </w:tcPr>
          <w:p w:rsidR="007B603A" w:rsidRPr="00A44210" w:rsidRDefault="007B603A" w:rsidP="00C0346B">
            <w:pPr>
              <w:ind w:left="113" w:right="113"/>
              <w:jc w:val="both"/>
              <w:rPr>
                <w:sz w:val="14"/>
                <w:szCs w:val="20"/>
              </w:rPr>
            </w:pPr>
            <w:r w:rsidRPr="00A44210">
              <w:rPr>
                <w:sz w:val="14"/>
                <w:szCs w:val="20"/>
              </w:rPr>
              <w:t>Kvalifikuoti specialistai</w:t>
            </w:r>
          </w:p>
        </w:tc>
        <w:tc>
          <w:tcPr>
            <w:tcW w:w="194" w:type="pct"/>
            <w:gridSpan w:val="2"/>
            <w:textDirection w:val="btLr"/>
          </w:tcPr>
          <w:p w:rsidR="007B603A" w:rsidRPr="00A44210" w:rsidRDefault="007B603A" w:rsidP="00C0346B">
            <w:pPr>
              <w:ind w:left="113" w:right="113"/>
              <w:jc w:val="both"/>
              <w:rPr>
                <w:sz w:val="14"/>
                <w:szCs w:val="20"/>
              </w:rPr>
            </w:pPr>
            <w:r w:rsidRPr="00A44210">
              <w:rPr>
                <w:sz w:val="14"/>
                <w:szCs w:val="20"/>
              </w:rPr>
              <w:t>Kiti</w:t>
            </w:r>
          </w:p>
        </w:tc>
        <w:tc>
          <w:tcPr>
            <w:tcW w:w="327" w:type="pct"/>
            <w:textDirection w:val="btLr"/>
          </w:tcPr>
          <w:p w:rsidR="007B603A" w:rsidRPr="00A44210" w:rsidRDefault="007B603A" w:rsidP="00C0346B">
            <w:pPr>
              <w:ind w:left="113" w:right="113"/>
              <w:jc w:val="both"/>
              <w:rPr>
                <w:sz w:val="14"/>
                <w:szCs w:val="20"/>
              </w:rPr>
            </w:pPr>
          </w:p>
        </w:tc>
      </w:tr>
      <w:tr w:rsidR="007B603A" w:rsidRPr="00824658" w:rsidTr="007B603A">
        <w:trPr>
          <w:trHeight w:val="641"/>
        </w:trPr>
        <w:tc>
          <w:tcPr>
            <w:tcW w:w="347" w:type="pct"/>
            <w:shd w:val="clear" w:color="auto" w:fill="auto"/>
          </w:tcPr>
          <w:p w:rsidR="007B603A" w:rsidRPr="00824658" w:rsidRDefault="007B603A" w:rsidP="00C0346B">
            <w:pPr>
              <w:jc w:val="both"/>
              <w:rPr>
                <w:sz w:val="18"/>
                <w:szCs w:val="20"/>
              </w:rPr>
            </w:pPr>
            <w:r w:rsidRPr="00824658">
              <w:rPr>
                <w:sz w:val="18"/>
                <w:szCs w:val="20"/>
              </w:rPr>
              <w:t>_______</w:t>
            </w:r>
          </w:p>
          <w:p w:rsidR="007B603A" w:rsidRPr="00824658" w:rsidRDefault="007B603A" w:rsidP="00C0346B">
            <w:pPr>
              <w:jc w:val="both"/>
              <w:rPr>
                <w:sz w:val="18"/>
                <w:szCs w:val="20"/>
              </w:rPr>
            </w:pPr>
            <w:r>
              <w:rPr>
                <w:sz w:val="18"/>
                <w:szCs w:val="20"/>
              </w:rPr>
              <w:t>Pasvalio krašto muziejus</w:t>
            </w:r>
          </w:p>
        </w:tc>
        <w:tc>
          <w:tcPr>
            <w:tcW w:w="243" w:type="pct"/>
          </w:tcPr>
          <w:p w:rsidR="007B603A" w:rsidRPr="00824658" w:rsidRDefault="007B603A" w:rsidP="00C0346B">
            <w:pPr>
              <w:jc w:val="both"/>
              <w:rPr>
                <w:sz w:val="18"/>
                <w:szCs w:val="20"/>
              </w:rPr>
            </w:pPr>
            <w:r>
              <w:rPr>
                <w:sz w:val="18"/>
                <w:szCs w:val="20"/>
              </w:rPr>
              <w:t>1</w:t>
            </w:r>
            <w:r w:rsidR="002A0850">
              <w:rPr>
                <w:sz w:val="18"/>
                <w:szCs w:val="20"/>
              </w:rPr>
              <w:t>4</w:t>
            </w:r>
          </w:p>
        </w:tc>
        <w:tc>
          <w:tcPr>
            <w:tcW w:w="173" w:type="pct"/>
          </w:tcPr>
          <w:p w:rsidR="007B603A" w:rsidRPr="00824658" w:rsidRDefault="00500E9F" w:rsidP="00C0346B">
            <w:pPr>
              <w:jc w:val="both"/>
              <w:rPr>
                <w:sz w:val="18"/>
                <w:szCs w:val="20"/>
              </w:rPr>
            </w:pPr>
            <w:r>
              <w:rPr>
                <w:sz w:val="18"/>
                <w:szCs w:val="20"/>
              </w:rPr>
              <w:t>6</w:t>
            </w:r>
          </w:p>
        </w:tc>
        <w:tc>
          <w:tcPr>
            <w:tcW w:w="256" w:type="pct"/>
            <w:gridSpan w:val="2"/>
            <w:shd w:val="clear" w:color="auto" w:fill="auto"/>
          </w:tcPr>
          <w:p w:rsidR="007B603A" w:rsidRPr="00824658" w:rsidRDefault="002A0850" w:rsidP="00C0346B">
            <w:pPr>
              <w:jc w:val="both"/>
              <w:rPr>
                <w:sz w:val="18"/>
                <w:szCs w:val="20"/>
              </w:rPr>
            </w:pPr>
            <w:r>
              <w:rPr>
                <w:sz w:val="18"/>
                <w:szCs w:val="20"/>
              </w:rPr>
              <w:t>-</w:t>
            </w:r>
          </w:p>
        </w:tc>
        <w:tc>
          <w:tcPr>
            <w:tcW w:w="155" w:type="pct"/>
          </w:tcPr>
          <w:p w:rsidR="007B603A" w:rsidRPr="00824658" w:rsidRDefault="002A0850" w:rsidP="00C0346B">
            <w:pPr>
              <w:jc w:val="both"/>
              <w:rPr>
                <w:sz w:val="18"/>
                <w:szCs w:val="20"/>
              </w:rPr>
            </w:pPr>
            <w:r>
              <w:rPr>
                <w:sz w:val="18"/>
                <w:szCs w:val="20"/>
              </w:rPr>
              <w:t>14</w:t>
            </w:r>
          </w:p>
        </w:tc>
        <w:tc>
          <w:tcPr>
            <w:tcW w:w="156" w:type="pct"/>
          </w:tcPr>
          <w:p w:rsidR="007B603A" w:rsidRPr="00824658" w:rsidRDefault="002A0850" w:rsidP="00C0346B">
            <w:pPr>
              <w:jc w:val="both"/>
              <w:rPr>
                <w:sz w:val="18"/>
                <w:szCs w:val="20"/>
              </w:rPr>
            </w:pPr>
            <w:r>
              <w:rPr>
                <w:sz w:val="18"/>
                <w:szCs w:val="20"/>
              </w:rPr>
              <w:t>4</w:t>
            </w:r>
          </w:p>
        </w:tc>
        <w:tc>
          <w:tcPr>
            <w:tcW w:w="311" w:type="pct"/>
            <w:shd w:val="clear" w:color="auto" w:fill="auto"/>
          </w:tcPr>
          <w:p w:rsidR="007B603A" w:rsidRPr="00824658" w:rsidRDefault="002A0850" w:rsidP="00C0346B">
            <w:pPr>
              <w:jc w:val="both"/>
              <w:rPr>
                <w:sz w:val="18"/>
                <w:szCs w:val="20"/>
              </w:rPr>
            </w:pPr>
            <w:r>
              <w:rPr>
                <w:sz w:val="18"/>
                <w:szCs w:val="20"/>
              </w:rPr>
              <w:t>-</w:t>
            </w:r>
          </w:p>
        </w:tc>
        <w:tc>
          <w:tcPr>
            <w:tcW w:w="234" w:type="pct"/>
            <w:gridSpan w:val="2"/>
          </w:tcPr>
          <w:p w:rsidR="007B603A" w:rsidRPr="00824658" w:rsidRDefault="002A0850" w:rsidP="00C0346B">
            <w:pPr>
              <w:jc w:val="both"/>
              <w:rPr>
                <w:sz w:val="18"/>
                <w:szCs w:val="20"/>
              </w:rPr>
            </w:pPr>
            <w:r>
              <w:rPr>
                <w:sz w:val="18"/>
                <w:szCs w:val="20"/>
              </w:rPr>
              <w:t>-</w:t>
            </w:r>
          </w:p>
        </w:tc>
        <w:tc>
          <w:tcPr>
            <w:tcW w:w="234" w:type="pct"/>
            <w:shd w:val="clear" w:color="auto" w:fill="auto"/>
          </w:tcPr>
          <w:p w:rsidR="007B603A" w:rsidRPr="00824658" w:rsidRDefault="002A0850" w:rsidP="00C0346B">
            <w:pPr>
              <w:jc w:val="both"/>
              <w:rPr>
                <w:sz w:val="18"/>
                <w:szCs w:val="20"/>
              </w:rPr>
            </w:pPr>
            <w:r>
              <w:rPr>
                <w:sz w:val="18"/>
                <w:szCs w:val="20"/>
              </w:rPr>
              <w:t>2</w:t>
            </w:r>
          </w:p>
        </w:tc>
        <w:tc>
          <w:tcPr>
            <w:tcW w:w="234" w:type="pct"/>
            <w:shd w:val="clear" w:color="auto" w:fill="auto"/>
          </w:tcPr>
          <w:p w:rsidR="007B603A" w:rsidRPr="00824658" w:rsidRDefault="002A0850" w:rsidP="00C0346B">
            <w:pPr>
              <w:jc w:val="both"/>
              <w:rPr>
                <w:sz w:val="18"/>
                <w:szCs w:val="20"/>
              </w:rPr>
            </w:pPr>
            <w:r>
              <w:rPr>
                <w:sz w:val="18"/>
                <w:szCs w:val="20"/>
              </w:rPr>
              <w:t>-</w:t>
            </w:r>
          </w:p>
        </w:tc>
        <w:tc>
          <w:tcPr>
            <w:tcW w:w="311" w:type="pct"/>
            <w:gridSpan w:val="2"/>
          </w:tcPr>
          <w:p w:rsidR="007B603A" w:rsidRPr="00824658" w:rsidRDefault="002A0850" w:rsidP="00C0346B">
            <w:pPr>
              <w:jc w:val="both"/>
              <w:rPr>
                <w:sz w:val="18"/>
                <w:szCs w:val="20"/>
              </w:rPr>
            </w:pPr>
            <w:r>
              <w:rPr>
                <w:sz w:val="18"/>
                <w:szCs w:val="20"/>
              </w:rPr>
              <w:t>-</w:t>
            </w:r>
          </w:p>
        </w:tc>
        <w:tc>
          <w:tcPr>
            <w:tcW w:w="311" w:type="pct"/>
            <w:shd w:val="clear" w:color="auto" w:fill="auto"/>
          </w:tcPr>
          <w:p w:rsidR="007B603A" w:rsidRPr="00824658" w:rsidRDefault="002A0850" w:rsidP="00C0346B">
            <w:pPr>
              <w:jc w:val="both"/>
              <w:rPr>
                <w:sz w:val="18"/>
                <w:szCs w:val="20"/>
              </w:rPr>
            </w:pPr>
            <w:r>
              <w:rPr>
                <w:sz w:val="18"/>
                <w:szCs w:val="20"/>
              </w:rPr>
              <w:t>1</w:t>
            </w:r>
          </w:p>
        </w:tc>
        <w:tc>
          <w:tcPr>
            <w:tcW w:w="348" w:type="pct"/>
            <w:shd w:val="clear" w:color="auto" w:fill="auto"/>
          </w:tcPr>
          <w:p w:rsidR="007B603A" w:rsidRPr="00824658" w:rsidRDefault="007B603A" w:rsidP="00C0346B">
            <w:pPr>
              <w:jc w:val="both"/>
              <w:rPr>
                <w:sz w:val="18"/>
                <w:szCs w:val="20"/>
              </w:rPr>
            </w:pPr>
          </w:p>
        </w:tc>
        <w:tc>
          <w:tcPr>
            <w:tcW w:w="234" w:type="pct"/>
            <w:gridSpan w:val="2"/>
          </w:tcPr>
          <w:p w:rsidR="007B603A" w:rsidRPr="00824658" w:rsidRDefault="002A0850" w:rsidP="00C0346B">
            <w:pPr>
              <w:jc w:val="both"/>
              <w:rPr>
                <w:sz w:val="18"/>
                <w:szCs w:val="20"/>
              </w:rPr>
            </w:pPr>
            <w:r>
              <w:rPr>
                <w:sz w:val="18"/>
                <w:szCs w:val="20"/>
              </w:rPr>
              <w:t>1</w:t>
            </w:r>
          </w:p>
        </w:tc>
        <w:tc>
          <w:tcPr>
            <w:tcW w:w="259" w:type="pct"/>
            <w:shd w:val="clear" w:color="auto" w:fill="auto"/>
          </w:tcPr>
          <w:p w:rsidR="007B603A" w:rsidRPr="00824658" w:rsidRDefault="002A0850" w:rsidP="00C0346B">
            <w:pPr>
              <w:jc w:val="both"/>
              <w:rPr>
                <w:sz w:val="18"/>
                <w:szCs w:val="20"/>
              </w:rPr>
            </w:pPr>
            <w:r>
              <w:rPr>
                <w:sz w:val="18"/>
                <w:szCs w:val="20"/>
              </w:rPr>
              <w:t>2</w:t>
            </w:r>
          </w:p>
        </w:tc>
        <w:tc>
          <w:tcPr>
            <w:tcW w:w="387" w:type="pct"/>
          </w:tcPr>
          <w:p w:rsidR="007B603A" w:rsidRPr="00824658" w:rsidRDefault="002A0850" w:rsidP="00C0346B">
            <w:pPr>
              <w:jc w:val="both"/>
              <w:rPr>
                <w:sz w:val="18"/>
                <w:szCs w:val="20"/>
              </w:rPr>
            </w:pPr>
            <w:r>
              <w:rPr>
                <w:sz w:val="18"/>
                <w:szCs w:val="20"/>
              </w:rPr>
              <w:t>-</w:t>
            </w:r>
          </w:p>
        </w:tc>
        <w:tc>
          <w:tcPr>
            <w:tcW w:w="291" w:type="pct"/>
            <w:gridSpan w:val="2"/>
          </w:tcPr>
          <w:p w:rsidR="007B603A" w:rsidRPr="00824658" w:rsidRDefault="002A0850" w:rsidP="00C0346B">
            <w:pPr>
              <w:jc w:val="both"/>
              <w:rPr>
                <w:sz w:val="18"/>
                <w:szCs w:val="20"/>
              </w:rPr>
            </w:pPr>
            <w:r>
              <w:rPr>
                <w:sz w:val="18"/>
                <w:szCs w:val="20"/>
              </w:rPr>
              <w:t>-</w:t>
            </w:r>
          </w:p>
        </w:tc>
        <w:tc>
          <w:tcPr>
            <w:tcW w:w="194" w:type="pct"/>
            <w:gridSpan w:val="2"/>
          </w:tcPr>
          <w:p w:rsidR="007B603A" w:rsidRPr="00824658" w:rsidRDefault="002A0850" w:rsidP="00C0346B">
            <w:pPr>
              <w:jc w:val="both"/>
              <w:rPr>
                <w:sz w:val="18"/>
                <w:szCs w:val="20"/>
              </w:rPr>
            </w:pPr>
            <w:r>
              <w:rPr>
                <w:sz w:val="18"/>
                <w:szCs w:val="20"/>
              </w:rPr>
              <w:t>1</w:t>
            </w:r>
          </w:p>
        </w:tc>
        <w:tc>
          <w:tcPr>
            <w:tcW w:w="327" w:type="pct"/>
          </w:tcPr>
          <w:p w:rsidR="007B603A" w:rsidRPr="00824658" w:rsidRDefault="007B603A" w:rsidP="00C0346B">
            <w:pPr>
              <w:jc w:val="both"/>
              <w:rPr>
                <w:sz w:val="18"/>
                <w:szCs w:val="20"/>
              </w:rPr>
            </w:pPr>
          </w:p>
        </w:tc>
      </w:tr>
    </w:tbl>
    <w:p w:rsidR="007B603A" w:rsidRDefault="007B603A" w:rsidP="00C0346B">
      <w:pPr>
        <w:ind w:left="720"/>
        <w:jc w:val="both"/>
      </w:pPr>
    </w:p>
    <w:p w:rsidR="007B603A" w:rsidRDefault="007B603A" w:rsidP="00C0346B">
      <w:pPr>
        <w:ind w:left="720"/>
        <w:jc w:val="both"/>
      </w:pPr>
    </w:p>
    <w:p w:rsidR="007B603A" w:rsidRDefault="007B603A" w:rsidP="00C0346B">
      <w:pPr>
        <w:ind w:left="720"/>
        <w:jc w:val="both"/>
      </w:pPr>
    </w:p>
    <w:p w:rsidR="006C182E" w:rsidRDefault="003E40BF" w:rsidP="00C0346B">
      <w:pPr>
        <w:ind w:left="720"/>
        <w:jc w:val="both"/>
      </w:pPr>
      <w:r>
        <w:t xml:space="preserve">2.2. </w:t>
      </w:r>
      <w:r w:rsidR="009446FA">
        <w:t>Kvalifikacija</w:t>
      </w:r>
      <w:r w:rsidR="00EA0A7D">
        <w:t>:</w:t>
      </w:r>
    </w:p>
    <w:p w:rsidR="000B29E5" w:rsidRDefault="000B29E5" w:rsidP="00C0346B">
      <w:pPr>
        <w:jc w:val="both"/>
      </w:pPr>
    </w:p>
    <w:tbl>
      <w:tblPr>
        <w:tblpPr w:leftFromText="180" w:rightFromText="180" w:vertAnchor="text" w:horzAnchor="page" w:tblpX="1011" w:tblpY="-43"/>
        <w:tblOverlap w:val="never"/>
        <w:tblW w:w="14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4"/>
        <w:gridCol w:w="5757"/>
        <w:gridCol w:w="2277"/>
        <w:gridCol w:w="2275"/>
      </w:tblGrid>
      <w:tr w:rsidR="00A44210" w:rsidRPr="009119C2" w:rsidTr="00747283">
        <w:trPr>
          <w:trHeight w:val="288"/>
        </w:trPr>
        <w:tc>
          <w:tcPr>
            <w:tcW w:w="4574" w:type="dxa"/>
            <w:vMerge w:val="restart"/>
            <w:tcBorders>
              <w:bottom w:val="single" w:sz="4" w:space="0" w:color="auto"/>
            </w:tcBorders>
          </w:tcPr>
          <w:p w:rsidR="00A44210" w:rsidRPr="009119C2" w:rsidRDefault="00A44210" w:rsidP="00C0346B">
            <w:pPr>
              <w:jc w:val="both"/>
              <w:rPr>
                <w:sz w:val="16"/>
                <w:szCs w:val="16"/>
              </w:rPr>
            </w:pPr>
          </w:p>
        </w:tc>
        <w:tc>
          <w:tcPr>
            <w:tcW w:w="5757" w:type="dxa"/>
            <w:vMerge w:val="restart"/>
            <w:tcBorders>
              <w:bottom w:val="single" w:sz="4" w:space="0" w:color="auto"/>
            </w:tcBorders>
            <w:shd w:val="clear" w:color="auto" w:fill="auto"/>
          </w:tcPr>
          <w:p w:rsidR="00A44210" w:rsidRDefault="00A44210" w:rsidP="00C0346B">
            <w:pPr>
              <w:jc w:val="both"/>
              <w:rPr>
                <w:sz w:val="16"/>
                <w:szCs w:val="16"/>
              </w:rPr>
            </w:pPr>
            <w:r>
              <w:rPr>
                <w:sz w:val="16"/>
                <w:szCs w:val="16"/>
              </w:rPr>
              <w:t>Kėlė kvalifi</w:t>
            </w:r>
            <w:r w:rsidRPr="009119C2">
              <w:rPr>
                <w:sz w:val="16"/>
                <w:szCs w:val="16"/>
              </w:rPr>
              <w:t>kacij</w:t>
            </w:r>
            <w:r>
              <w:rPr>
                <w:sz w:val="16"/>
                <w:szCs w:val="16"/>
              </w:rPr>
              <w:t>ą</w:t>
            </w:r>
          </w:p>
          <w:p w:rsidR="00A44210" w:rsidRPr="009119C2" w:rsidRDefault="00A44210" w:rsidP="00C0346B">
            <w:pPr>
              <w:jc w:val="both"/>
              <w:rPr>
                <w:sz w:val="16"/>
                <w:szCs w:val="16"/>
              </w:rPr>
            </w:pPr>
            <w:r>
              <w:rPr>
                <w:sz w:val="16"/>
                <w:szCs w:val="16"/>
              </w:rPr>
              <w:t>ataskaitin</w:t>
            </w:r>
            <w:r w:rsidRPr="009119C2">
              <w:rPr>
                <w:sz w:val="16"/>
                <w:szCs w:val="16"/>
              </w:rPr>
              <w:t>iais metais</w:t>
            </w:r>
          </w:p>
        </w:tc>
        <w:tc>
          <w:tcPr>
            <w:tcW w:w="2277" w:type="dxa"/>
            <w:vMerge w:val="restart"/>
            <w:tcBorders>
              <w:bottom w:val="single" w:sz="4" w:space="0" w:color="auto"/>
            </w:tcBorders>
            <w:shd w:val="clear" w:color="auto" w:fill="auto"/>
          </w:tcPr>
          <w:p w:rsidR="00A44210" w:rsidRPr="009119C2" w:rsidRDefault="00A44210" w:rsidP="00C0346B">
            <w:pPr>
              <w:jc w:val="both"/>
              <w:rPr>
                <w:sz w:val="16"/>
                <w:szCs w:val="16"/>
              </w:rPr>
            </w:pPr>
            <w:r>
              <w:rPr>
                <w:sz w:val="16"/>
                <w:szCs w:val="16"/>
              </w:rPr>
              <w:t>Laisvų pareigybi</w:t>
            </w:r>
            <w:r w:rsidRPr="009119C2">
              <w:rPr>
                <w:sz w:val="16"/>
                <w:szCs w:val="16"/>
              </w:rPr>
              <w:t>ų</w:t>
            </w:r>
          </w:p>
          <w:p w:rsidR="00A44210" w:rsidRPr="009119C2" w:rsidRDefault="00A44210" w:rsidP="00C0346B">
            <w:pPr>
              <w:jc w:val="both"/>
              <w:rPr>
                <w:sz w:val="16"/>
                <w:szCs w:val="16"/>
              </w:rPr>
            </w:pPr>
            <w:r w:rsidRPr="009119C2">
              <w:rPr>
                <w:sz w:val="16"/>
                <w:szCs w:val="16"/>
              </w:rPr>
              <w:t>skaičius</w:t>
            </w:r>
          </w:p>
        </w:tc>
        <w:tc>
          <w:tcPr>
            <w:tcW w:w="2275" w:type="dxa"/>
            <w:vMerge w:val="restart"/>
            <w:tcBorders>
              <w:bottom w:val="single" w:sz="4" w:space="0" w:color="auto"/>
            </w:tcBorders>
            <w:shd w:val="clear" w:color="auto" w:fill="auto"/>
          </w:tcPr>
          <w:p w:rsidR="00A44210" w:rsidRPr="009119C2" w:rsidRDefault="00A44210" w:rsidP="00C0346B">
            <w:pPr>
              <w:jc w:val="both"/>
              <w:rPr>
                <w:sz w:val="16"/>
                <w:szCs w:val="16"/>
              </w:rPr>
            </w:pPr>
            <w:r>
              <w:rPr>
                <w:sz w:val="16"/>
                <w:szCs w:val="16"/>
              </w:rPr>
              <w:t>S</w:t>
            </w:r>
            <w:r w:rsidRPr="009119C2">
              <w:rPr>
                <w:sz w:val="16"/>
                <w:szCs w:val="16"/>
              </w:rPr>
              <w:t>pecialistų</w:t>
            </w:r>
          </w:p>
          <w:p w:rsidR="00A44210" w:rsidRPr="009119C2" w:rsidRDefault="00A44210" w:rsidP="00C0346B">
            <w:pPr>
              <w:jc w:val="both"/>
              <w:rPr>
                <w:sz w:val="16"/>
                <w:szCs w:val="16"/>
              </w:rPr>
            </w:pPr>
            <w:r w:rsidRPr="009119C2">
              <w:rPr>
                <w:sz w:val="16"/>
                <w:szCs w:val="16"/>
              </w:rPr>
              <w:t>poreikis</w:t>
            </w:r>
          </w:p>
        </w:tc>
      </w:tr>
      <w:tr w:rsidR="00A44210" w:rsidRPr="009119C2" w:rsidTr="00747283">
        <w:trPr>
          <w:trHeight w:val="291"/>
        </w:trPr>
        <w:tc>
          <w:tcPr>
            <w:tcW w:w="4574" w:type="dxa"/>
            <w:vMerge/>
          </w:tcPr>
          <w:p w:rsidR="00A44210" w:rsidRPr="009119C2" w:rsidRDefault="00A44210" w:rsidP="00C0346B">
            <w:pPr>
              <w:jc w:val="both"/>
              <w:rPr>
                <w:sz w:val="16"/>
                <w:szCs w:val="16"/>
              </w:rPr>
            </w:pPr>
          </w:p>
        </w:tc>
        <w:tc>
          <w:tcPr>
            <w:tcW w:w="5757" w:type="dxa"/>
            <w:vMerge/>
            <w:shd w:val="clear" w:color="auto" w:fill="auto"/>
          </w:tcPr>
          <w:p w:rsidR="00A44210" w:rsidRPr="009119C2" w:rsidRDefault="00A44210" w:rsidP="00C0346B">
            <w:pPr>
              <w:jc w:val="both"/>
              <w:rPr>
                <w:sz w:val="16"/>
                <w:szCs w:val="16"/>
              </w:rPr>
            </w:pPr>
          </w:p>
        </w:tc>
        <w:tc>
          <w:tcPr>
            <w:tcW w:w="2277" w:type="dxa"/>
            <w:vMerge/>
            <w:shd w:val="clear" w:color="auto" w:fill="auto"/>
          </w:tcPr>
          <w:p w:rsidR="00A44210" w:rsidRPr="009119C2" w:rsidRDefault="00A44210" w:rsidP="00C0346B">
            <w:pPr>
              <w:jc w:val="both"/>
              <w:rPr>
                <w:sz w:val="16"/>
                <w:szCs w:val="16"/>
              </w:rPr>
            </w:pPr>
          </w:p>
        </w:tc>
        <w:tc>
          <w:tcPr>
            <w:tcW w:w="2275" w:type="dxa"/>
            <w:vMerge/>
            <w:shd w:val="clear" w:color="auto" w:fill="auto"/>
          </w:tcPr>
          <w:p w:rsidR="00A44210" w:rsidRPr="009119C2" w:rsidRDefault="00A44210" w:rsidP="00C0346B">
            <w:pPr>
              <w:jc w:val="both"/>
              <w:rPr>
                <w:sz w:val="16"/>
                <w:szCs w:val="16"/>
              </w:rPr>
            </w:pPr>
          </w:p>
        </w:tc>
      </w:tr>
      <w:tr w:rsidR="00A44210" w:rsidRPr="009119C2" w:rsidTr="00747283">
        <w:trPr>
          <w:trHeight w:val="190"/>
        </w:trPr>
        <w:tc>
          <w:tcPr>
            <w:tcW w:w="4574" w:type="dxa"/>
          </w:tcPr>
          <w:p w:rsidR="00A44210" w:rsidRPr="001461BF" w:rsidRDefault="001473D4" w:rsidP="00C0346B">
            <w:pPr>
              <w:jc w:val="both"/>
              <w:rPr>
                <w:sz w:val="20"/>
                <w:szCs w:val="20"/>
              </w:rPr>
            </w:pPr>
            <w:r>
              <w:rPr>
                <w:sz w:val="20"/>
                <w:szCs w:val="20"/>
              </w:rPr>
              <w:t>Pasvalio krašto muziejus</w:t>
            </w:r>
          </w:p>
        </w:tc>
        <w:tc>
          <w:tcPr>
            <w:tcW w:w="5757" w:type="dxa"/>
            <w:shd w:val="clear" w:color="auto" w:fill="auto"/>
          </w:tcPr>
          <w:p w:rsidR="00A44210" w:rsidRPr="009119C2" w:rsidRDefault="002A0850" w:rsidP="00C0346B">
            <w:pPr>
              <w:jc w:val="both"/>
              <w:rPr>
                <w:sz w:val="16"/>
                <w:szCs w:val="16"/>
              </w:rPr>
            </w:pPr>
            <w:r>
              <w:rPr>
                <w:sz w:val="16"/>
                <w:szCs w:val="16"/>
              </w:rPr>
              <w:t>1</w:t>
            </w:r>
            <w:r w:rsidR="00BE1343">
              <w:rPr>
                <w:sz w:val="16"/>
                <w:szCs w:val="16"/>
              </w:rPr>
              <w:t>6</w:t>
            </w:r>
          </w:p>
        </w:tc>
        <w:tc>
          <w:tcPr>
            <w:tcW w:w="2277" w:type="dxa"/>
            <w:shd w:val="clear" w:color="auto" w:fill="auto"/>
          </w:tcPr>
          <w:p w:rsidR="00A44210" w:rsidRPr="009119C2" w:rsidRDefault="00BE1343" w:rsidP="00C0346B">
            <w:pPr>
              <w:jc w:val="both"/>
              <w:rPr>
                <w:sz w:val="16"/>
                <w:szCs w:val="16"/>
              </w:rPr>
            </w:pPr>
            <w:r>
              <w:rPr>
                <w:sz w:val="16"/>
                <w:szCs w:val="16"/>
              </w:rPr>
              <w:t>-</w:t>
            </w:r>
          </w:p>
        </w:tc>
        <w:tc>
          <w:tcPr>
            <w:tcW w:w="2275" w:type="dxa"/>
            <w:shd w:val="clear" w:color="auto" w:fill="auto"/>
          </w:tcPr>
          <w:p w:rsidR="00A44210" w:rsidRDefault="00500E9F" w:rsidP="00C0346B">
            <w:pPr>
              <w:jc w:val="both"/>
              <w:rPr>
                <w:sz w:val="16"/>
                <w:szCs w:val="16"/>
              </w:rPr>
            </w:pPr>
            <w:r>
              <w:rPr>
                <w:sz w:val="16"/>
                <w:szCs w:val="16"/>
              </w:rPr>
              <w:t>-</w:t>
            </w:r>
          </w:p>
          <w:p w:rsidR="002A0850" w:rsidRPr="009119C2" w:rsidRDefault="002A0850" w:rsidP="00C0346B">
            <w:pPr>
              <w:jc w:val="both"/>
              <w:rPr>
                <w:sz w:val="16"/>
                <w:szCs w:val="16"/>
              </w:rPr>
            </w:pPr>
          </w:p>
        </w:tc>
      </w:tr>
    </w:tbl>
    <w:p w:rsidR="007B603A" w:rsidRDefault="000B29E5" w:rsidP="00C0346B">
      <w:pPr>
        <w:keepNext/>
        <w:jc w:val="both"/>
        <w:outlineLvl w:val="8"/>
      </w:pPr>
      <w:r>
        <w:tab/>
      </w:r>
    </w:p>
    <w:p w:rsidR="007B603A" w:rsidRDefault="007B603A" w:rsidP="00C0346B">
      <w:pPr>
        <w:keepNext/>
        <w:jc w:val="both"/>
        <w:outlineLvl w:val="8"/>
      </w:pPr>
    </w:p>
    <w:p w:rsidR="007B603A" w:rsidRDefault="007B603A" w:rsidP="00C0346B">
      <w:pPr>
        <w:keepNext/>
        <w:jc w:val="both"/>
        <w:outlineLvl w:val="8"/>
      </w:pPr>
    </w:p>
    <w:p w:rsidR="007B603A" w:rsidRDefault="007B603A" w:rsidP="00C0346B">
      <w:pPr>
        <w:keepNext/>
        <w:jc w:val="both"/>
        <w:outlineLvl w:val="8"/>
      </w:pPr>
    </w:p>
    <w:p w:rsidR="007B603A" w:rsidRDefault="007B603A" w:rsidP="00C0346B">
      <w:pPr>
        <w:keepNext/>
        <w:jc w:val="both"/>
        <w:outlineLvl w:val="8"/>
      </w:pPr>
    </w:p>
    <w:p w:rsidR="000B29E5" w:rsidRDefault="000B29E5" w:rsidP="00C0346B">
      <w:pPr>
        <w:keepNext/>
        <w:jc w:val="both"/>
        <w:outlineLvl w:val="8"/>
      </w:pPr>
      <w:r>
        <w:t xml:space="preserve">2.3. </w:t>
      </w:r>
      <w:r w:rsidR="001114A7">
        <w:t>Muziejiniai rinkiniai:</w:t>
      </w:r>
    </w:p>
    <w:tbl>
      <w:tblPr>
        <w:tblW w:w="1490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278"/>
        <w:gridCol w:w="1420"/>
        <w:gridCol w:w="1419"/>
        <w:gridCol w:w="1420"/>
        <w:gridCol w:w="1277"/>
        <w:gridCol w:w="1562"/>
        <w:gridCol w:w="1561"/>
        <w:gridCol w:w="1561"/>
        <w:gridCol w:w="1278"/>
        <w:gridCol w:w="1561"/>
      </w:tblGrid>
      <w:tr w:rsidR="000B29E5" w:rsidRPr="00FF10AD" w:rsidTr="00121A5F">
        <w:trPr>
          <w:trHeight w:val="1217"/>
        </w:trPr>
        <w:tc>
          <w:tcPr>
            <w:tcW w:w="567" w:type="dxa"/>
          </w:tcPr>
          <w:p w:rsidR="000B29E5" w:rsidRPr="00FF10AD" w:rsidRDefault="000B29E5" w:rsidP="00C0346B">
            <w:pPr>
              <w:jc w:val="both"/>
              <w:rPr>
                <w:sz w:val="20"/>
              </w:rPr>
            </w:pPr>
            <w:r>
              <w:rPr>
                <w:sz w:val="20"/>
              </w:rPr>
              <w:t>Eil. Nr.</w:t>
            </w:r>
          </w:p>
        </w:tc>
        <w:tc>
          <w:tcPr>
            <w:tcW w:w="1278" w:type="dxa"/>
          </w:tcPr>
          <w:p w:rsidR="000B29E5" w:rsidRPr="00FF10AD" w:rsidRDefault="000B29E5" w:rsidP="00C0346B">
            <w:pPr>
              <w:keepNext/>
              <w:jc w:val="both"/>
              <w:outlineLvl w:val="5"/>
              <w:rPr>
                <w:sz w:val="20"/>
              </w:rPr>
            </w:pPr>
            <w:r w:rsidRPr="00FF10AD">
              <w:rPr>
                <w:sz w:val="20"/>
              </w:rPr>
              <w:t>Muziejaus rinkiniuose saugomų</w:t>
            </w:r>
          </w:p>
          <w:p w:rsidR="000B29E5" w:rsidRPr="00FF10AD" w:rsidRDefault="000B29E5" w:rsidP="00C0346B">
            <w:pPr>
              <w:keepNext/>
              <w:jc w:val="both"/>
              <w:outlineLvl w:val="5"/>
              <w:rPr>
                <w:sz w:val="20"/>
              </w:rPr>
            </w:pPr>
            <w:r w:rsidRPr="00FF10AD">
              <w:rPr>
                <w:sz w:val="20"/>
              </w:rPr>
              <w:t>eksponatų skaičius iš viso</w:t>
            </w:r>
          </w:p>
        </w:tc>
        <w:tc>
          <w:tcPr>
            <w:tcW w:w="1420" w:type="dxa"/>
          </w:tcPr>
          <w:p w:rsidR="000B29E5" w:rsidRPr="00FF10AD" w:rsidRDefault="000B29E5" w:rsidP="00C0346B">
            <w:pPr>
              <w:keepNext/>
              <w:jc w:val="both"/>
              <w:outlineLvl w:val="5"/>
              <w:rPr>
                <w:sz w:val="20"/>
              </w:rPr>
            </w:pPr>
            <w:r w:rsidRPr="00FF10AD">
              <w:rPr>
                <w:sz w:val="20"/>
              </w:rPr>
              <w:t>Per ataskaitinius metus įsigytų eksponatų skaičius</w:t>
            </w:r>
          </w:p>
        </w:tc>
        <w:tc>
          <w:tcPr>
            <w:tcW w:w="1419" w:type="dxa"/>
          </w:tcPr>
          <w:p w:rsidR="000B29E5" w:rsidRPr="00FF10AD" w:rsidRDefault="000B29E5" w:rsidP="00C0346B">
            <w:pPr>
              <w:keepNext/>
              <w:jc w:val="both"/>
              <w:outlineLvl w:val="5"/>
              <w:rPr>
                <w:sz w:val="20"/>
              </w:rPr>
            </w:pPr>
            <w:r w:rsidRPr="00FF10AD">
              <w:rPr>
                <w:sz w:val="20"/>
              </w:rPr>
              <w:t>Suinventorintų</w:t>
            </w:r>
          </w:p>
          <w:p w:rsidR="000B29E5" w:rsidRPr="00FF10AD" w:rsidRDefault="000B29E5" w:rsidP="00C0346B">
            <w:pPr>
              <w:keepNext/>
              <w:jc w:val="both"/>
              <w:outlineLvl w:val="5"/>
              <w:rPr>
                <w:sz w:val="20"/>
              </w:rPr>
            </w:pPr>
            <w:r w:rsidRPr="00FF10AD">
              <w:rPr>
                <w:sz w:val="20"/>
              </w:rPr>
              <w:t>eksponatų</w:t>
            </w:r>
          </w:p>
          <w:p w:rsidR="000B29E5" w:rsidRPr="00FF10AD" w:rsidRDefault="000B29E5" w:rsidP="00C0346B">
            <w:pPr>
              <w:keepNext/>
              <w:jc w:val="both"/>
              <w:outlineLvl w:val="5"/>
              <w:rPr>
                <w:sz w:val="20"/>
              </w:rPr>
            </w:pPr>
            <w:r w:rsidRPr="00FF10AD">
              <w:rPr>
                <w:sz w:val="20"/>
              </w:rPr>
              <w:t>skaičius iš viso</w:t>
            </w:r>
          </w:p>
          <w:p w:rsidR="000B29E5" w:rsidRPr="00FF10AD" w:rsidRDefault="000B29E5" w:rsidP="00C0346B">
            <w:pPr>
              <w:jc w:val="both"/>
              <w:rPr>
                <w:sz w:val="20"/>
              </w:rPr>
            </w:pPr>
          </w:p>
          <w:p w:rsidR="000B29E5" w:rsidRPr="00FF10AD" w:rsidRDefault="000B29E5" w:rsidP="00C0346B">
            <w:pPr>
              <w:keepNext/>
              <w:jc w:val="both"/>
              <w:outlineLvl w:val="5"/>
              <w:rPr>
                <w:sz w:val="20"/>
              </w:rPr>
            </w:pPr>
          </w:p>
        </w:tc>
        <w:tc>
          <w:tcPr>
            <w:tcW w:w="1420" w:type="dxa"/>
          </w:tcPr>
          <w:p w:rsidR="000B29E5" w:rsidRPr="00FF10AD" w:rsidRDefault="000B29E5" w:rsidP="00C0346B">
            <w:pPr>
              <w:keepNext/>
              <w:jc w:val="both"/>
              <w:outlineLvl w:val="5"/>
              <w:rPr>
                <w:sz w:val="20"/>
              </w:rPr>
            </w:pPr>
            <w:r w:rsidRPr="00FF10AD">
              <w:rPr>
                <w:sz w:val="20"/>
              </w:rPr>
              <w:t>Per ataskaitinius metus suinventorintų eksponatų skaičius</w:t>
            </w:r>
          </w:p>
        </w:tc>
        <w:tc>
          <w:tcPr>
            <w:tcW w:w="1277" w:type="dxa"/>
          </w:tcPr>
          <w:p w:rsidR="000B29E5" w:rsidRPr="00FF10AD" w:rsidRDefault="000B29E5" w:rsidP="00C0346B">
            <w:pPr>
              <w:keepNext/>
              <w:jc w:val="both"/>
              <w:outlineLvl w:val="5"/>
              <w:rPr>
                <w:sz w:val="20"/>
              </w:rPr>
            </w:pPr>
            <w:r w:rsidRPr="00FF10AD">
              <w:rPr>
                <w:sz w:val="20"/>
              </w:rPr>
              <w:t>Per ataskaitinius metus nurašytų eksponatų skaičius</w:t>
            </w:r>
          </w:p>
        </w:tc>
        <w:tc>
          <w:tcPr>
            <w:tcW w:w="1562" w:type="dxa"/>
          </w:tcPr>
          <w:p w:rsidR="000B29E5" w:rsidRPr="00FF10AD" w:rsidRDefault="000B29E5" w:rsidP="00C0346B">
            <w:pPr>
              <w:keepNext/>
              <w:jc w:val="both"/>
              <w:outlineLvl w:val="5"/>
              <w:rPr>
                <w:sz w:val="20"/>
              </w:rPr>
            </w:pPr>
            <w:r w:rsidRPr="00FF10AD">
              <w:rPr>
                <w:sz w:val="20"/>
              </w:rPr>
              <w:t>Suskaitmenintų eksponatų skaičius iš viso</w:t>
            </w:r>
          </w:p>
        </w:tc>
        <w:tc>
          <w:tcPr>
            <w:tcW w:w="1561" w:type="dxa"/>
          </w:tcPr>
          <w:p w:rsidR="000B29E5" w:rsidRPr="00FF10AD" w:rsidRDefault="000B29E5" w:rsidP="00C0346B">
            <w:pPr>
              <w:keepNext/>
              <w:jc w:val="both"/>
              <w:outlineLvl w:val="5"/>
              <w:rPr>
                <w:sz w:val="20"/>
              </w:rPr>
            </w:pPr>
            <w:r w:rsidRPr="00FF10AD">
              <w:rPr>
                <w:sz w:val="20"/>
              </w:rPr>
              <w:t>Per ataskaitinius metus suskaitmenintų eksponatų skaičius</w:t>
            </w:r>
          </w:p>
        </w:tc>
        <w:tc>
          <w:tcPr>
            <w:tcW w:w="1561" w:type="dxa"/>
          </w:tcPr>
          <w:p w:rsidR="000B29E5" w:rsidRPr="00FF10AD" w:rsidRDefault="000B29E5" w:rsidP="00C0346B">
            <w:pPr>
              <w:keepNext/>
              <w:jc w:val="both"/>
              <w:outlineLvl w:val="5"/>
              <w:rPr>
                <w:sz w:val="20"/>
              </w:rPr>
            </w:pPr>
            <w:r w:rsidRPr="00FF10AD">
              <w:rPr>
                <w:sz w:val="20"/>
              </w:rPr>
              <w:t>Per ataskaitinius metus pervertintų tikrąja verte eksponatų skaičius</w:t>
            </w:r>
          </w:p>
        </w:tc>
        <w:tc>
          <w:tcPr>
            <w:tcW w:w="1278" w:type="dxa"/>
          </w:tcPr>
          <w:p w:rsidR="000B29E5" w:rsidRPr="00FF10AD" w:rsidRDefault="000B29E5" w:rsidP="00C0346B">
            <w:pPr>
              <w:keepNext/>
              <w:jc w:val="both"/>
              <w:outlineLvl w:val="5"/>
              <w:rPr>
                <w:sz w:val="20"/>
              </w:rPr>
            </w:pPr>
            <w:r w:rsidRPr="00FF10AD">
              <w:rPr>
                <w:sz w:val="20"/>
              </w:rPr>
              <w:t>Reikia</w:t>
            </w:r>
          </w:p>
          <w:p w:rsidR="000B29E5" w:rsidRPr="00FF10AD" w:rsidRDefault="000B29E5" w:rsidP="00C0346B">
            <w:pPr>
              <w:keepNext/>
              <w:jc w:val="both"/>
              <w:outlineLvl w:val="5"/>
              <w:rPr>
                <w:sz w:val="20"/>
              </w:rPr>
            </w:pPr>
            <w:r w:rsidRPr="00FF10AD">
              <w:rPr>
                <w:sz w:val="20"/>
              </w:rPr>
              <w:t>restauruoti ir</w:t>
            </w:r>
          </w:p>
          <w:p w:rsidR="000B29E5" w:rsidRPr="00FF10AD" w:rsidRDefault="000B29E5" w:rsidP="00C0346B">
            <w:pPr>
              <w:keepNext/>
              <w:jc w:val="both"/>
              <w:outlineLvl w:val="5"/>
              <w:rPr>
                <w:sz w:val="20"/>
              </w:rPr>
            </w:pPr>
            <w:proofErr w:type="spellStart"/>
            <w:r w:rsidRPr="00FF10AD">
              <w:rPr>
                <w:sz w:val="20"/>
              </w:rPr>
              <w:t>prevenciškaikonservuoti</w:t>
            </w:r>
            <w:proofErr w:type="spellEnd"/>
            <w:r w:rsidRPr="00FF10AD">
              <w:rPr>
                <w:sz w:val="20"/>
              </w:rPr>
              <w:t xml:space="preserve"> muziejaus eksponatų</w:t>
            </w:r>
          </w:p>
        </w:tc>
        <w:tc>
          <w:tcPr>
            <w:tcW w:w="1561" w:type="dxa"/>
          </w:tcPr>
          <w:p w:rsidR="000B29E5" w:rsidRPr="00FF10AD" w:rsidRDefault="000B29E5" w:rsidP="00C0346B">
            <w:pPr>
              <w:keepNext/>
              <w:jc w:val="both"/>
              <w:outlineLvl w:val="5"/>
              <w:rPr>
                <w:sz w:val="20"/>
              </w:rPr>
            </w:pPr>
            <w:r w:rsidRPr="00FF10AD">
              <w:rPr>
                <w:sz w:val="20"/>
              </w:rPr>
              <w:t>Per ataskaitinius</w:t>
            </w:r>
          </w:p>
          <w:p w:rsidR="000B29E5" w:rsidRPr="00FF10AD" w:rsidRDefault="000B29E5" w:rsidP="00C0346B">
            <w:pPr>
              <w:keepNext/>
              <w:jc w:val="both"/>
              <w:outlineLvl w:val="5"/>
              <w:rPr>
                <w:sz w:val="20"/>
              </w:rPr>
            </w:pPr>
            <w:r w:rsidRPr="00FF10AD">
              <w:rPr>
                <w:sz w:val="20"/>
              </w:rPr>
              <w:t>metus</w:t>
            </w:r>
          </w:p>
          <w:p w:rsidR="000B29E5" w:rsidRPr="00FF10AD" w:rsidRDefault="000B29E5" w:rsidP="00C0346B">
            <w:pPr>
              <w:keepNext/>
              <w:jc w:val="both"/>
              <w:outlineLvl w:val="5"/>
              <w:rPr>
                <w:sz w:val="20"/>
              </w:rPr>
            </w:pPr>
            <w:r w:rsidRPr="00FF10AD">
              <w:rPr>
                <w:sz w:val="20"/>
              </w:rPr>
              <w:t>restauruota</w:t>
            </w:r>
          </w:p>
          <w:p w:rsidR="000B29E5" w:rsidRPr="00FF10AD" w:rsidRDefault="000B29E5" w:rsidP="00C0346B">
            <w:pPr>
              <w:keepNext/>
              <w:jc w:val="both"/>
              <w:outlineLvl w:val="5"/>
              <w:rPr>
                <w:sz w:val="20"/>
              </w:rPr>
            </w:pPr>
            <w:r w:rsidRPr="00FF10AD">
              <w:rPr>
                <w:sz w:val="20"/>
              </w:rPr>
              <w:t>ir prevenciškai konservuota</w:t>
            </w:r>
          </w:p>
          <w:p w:rsidR="000B29E5" w:rsidRPr="00FF10AD" w:rsidRDefault="000B29E5" w:rsidP="00C0346B">
            <w:pPr>
              <w:keepNext/>
              <w:jc w:val="both"/>
              <w:outlineLvl w:val="5"/>
              <w:rPr>
                <w:sz w:val="20"/>
              </w:rPr>
            </w:pPr>
            <w:r w:rsidRPr="00FF10AD">
              <w:rPr>
                <w:sz w:val="20"/>
              </w:rPr>
              <w:t xml:space="preserve">muziejaus eksponatų </w:t>
            </w:r>
          </w:p>
        </w:tc>
      </w:tr>
      <w:tr w:rsidR="000B29E5" w:rsidRPr="00FF10AD" w:rsidTr="00121A5F">
        <w:trPr>
          <w:trHeight w:val="173"/>
        </w:trPr>
        <w:tc>
          <w:tcPr>
            <w:tcW w:w="567" w:type="dxa"/>
          </w:tcPr>
          <w:p w:rsidR="000B29E5" w:rsidRPr="00FF10AD" w:rsidRDefault="000B29E5" w:rsidP="00C0346B">
            <w:pPr>
              <w:keepNext/>
              <w:jc w:val="both"/>
              <w:outlineLvl w:val="6"/>
              <w:rPr>
                <w:sz w:val="20"/>
              </w:rPr>
            </w:pPr>
          </w:p>
        </w:tc>
        <w:tc>
          <w:tcPr>
            <w:tcW w:w="1278" w:type="dxa"/>
          </w:tcPr>
          <w:p w:rsidR="000B29E5" w:rsidRPr="00FF10AD" w:rsidRDefault="000B29E5" w:rsidP="00C0346B">
            <w:pPr>
              <w:jc w:val="both"/>
              <w:rPr>
                <w:sz w:val="20"/>
              </w:rPr>
            </w:pPr>
            <w:r w:rsidRPr="00FF10AD">
              <w:rPr>
                <w:sz w:val="20"/>
              </w:rPr>
              <w:t>1</w:t>
            </w:r>
          </w:p>
        </w:tc>
        <w:tc>
          <w:tcPr>
            <w:tcW w:w="1420" w:type="dxa"/>
          </w:tcPr>
          <w:p w:rsidR="000B29E5" w:rsidRPr="00FF10AD" w:rsidRDefault="000B29E5" w:rsidP="00C0346B">
            <w:pPr>
              <w:jc w:val="both"/>
              <w:rPr>
                <w:sz w:val="20"/>
              </w:rPr>
            </w:pPr>
            <w:r w:rsidRPr="00FF10AD">
              <w:rPr>
                <w:sz w:val="20"/>
              </w:rPr>
              <w:t>2</w:t>
            </w:r>
          </w:p>
        </w:tc>
        <w:tc>
          <w:tcPr>
            <w:tcW w:w="1419" w:type="dxa"/>
          </w:tcPr>
          <w:p w:rsidR="000B29E5" w:rsidRPr="00FF10AD" w:rsidRDefault="000B29E5" w:rsidP="00C0346B">
            <w:pPr>
              <w:jc w:val="both"/>
              <w:rPr>
                <w:sz w:val="20"/>
              </w:rPr>
            </w:pPr>
            <w:r w:rsidRPr="00FF10AD">
              <w:rPr>
                <w:sz w:val="20"/>
              </w:rPr>
              <w:t>3</w:t>
            </w:r>
          </w:p>
        </w:tc>
        <w:tc>
          <w:tcPr>
            <w:tcW w:w="1420" w:type="dxa"/>
          </w:tcPr>
          <w:p w:rsidR="000B29E5" w:rsidRPr="00FF10AD" w:rsidRDefault="000B29E5" w:rsidP="00C0346B">
            <w:pPr>
              <w:jc w:val="both"/>
              <w:rPr>
                <w:sz w:val="20"/>
              </w:rPr>
            </w:pPr>
            <w:r w:rsidRPr="00FF10AD">
              <w:rPr>
                <w:sz w:val="20"/>
              </w:rPr>
              <w:t>4</w:t>
            </w:r>
          </w:p>
        </w:tc>
        <w:tc>
          <w:tcPr>
            <w:tcW w:w="1277" w:type="dxa"/>
          </w:tcPr>
          <w:p w:rsidR="000B29E5" w:rsidRPr="00FF10AD" w:rsidRDefault="000B29E5" w:rsidP="00C0346B">
            <w:pPr>
              <w:jc w:val="both"/>
              <w:rPr>
                <w:sz w:val="20"/>
              </w:rPr>
            </w:pPr>
            <w:r w:rsidRPr="00FF10AD">
              <w:rPr>
                <w:sz w:val="20"/>
              </w:rPr>
              <w:t>5</w:t>
            </w:r>
          </w:p>
        </w:tc>
        <w:tc>
          <w:tcPr>
            <w:tcW w:w="1562" w:type="dxa"/>
          </w:tcPr>
          <w:p w:rsidR="000B29E5" w:rsidRPr="00FF10AD" w:rsidRDefault="000B29E5" w:rsidP="00C0346B">
            <w:pPr>
              <w:jc w:val="both"/>
              <w:rPr>
                <w:sz w:val="20"/>
              </w:rPr>
            </w:pPr>
            <w:r w:rsidRPr="00FF10AD">
              <w:rPr>
                <w:sz w:val="20"/>
              </w:rPr>
              <w:t>6</w:t>
            </w:r>
          </w:p>
        </w:tc>
        <w:tc>
          <w:tcPr>
            <w:tcW w:w="1561" w:type="dxa"/>
          </w:tcPr>
          <w:p w:rsidR="000B29E5" w:rsidRPr="00FF10AD" w:rsidRDefault="000B29E5" w:rsidP="00C0346B">
            <w:pPr>
              <w:jc w:val="both"/>
              <w:rPr>
                <w:sz w:val="20"/>
              </w:rPr>
            </w:pPr>
            <w:r w:rsidRPr="00FF10AD">
              <w:rPr>
                <w:sz w:val="20"/>
              </w:rPr>
              <w:t>7</w:t>
            </w:r>
          </w:p>
        </w:tc>
        <w:tc>
          <w:tcPr>
            <w:tcW w:w="1561" w:type="dxa"/>
          </w:tcPr>
          <w:p w:rsidR="000B29E5" w:rsidRPr="00FF10AD" w:rsidRDefault="000B29E5" w:rsidP="00C0346B">
            <w:pPr>
              <w:jc w:val="both"/>
              <w:rPr>
                <w:sz w:val="20"/>
              </w:rPr>
            </w:pPr>
            <w:r w:rsidRPr="00FF10AD">
              <w:rPr>
                <w:sz w:val="20"/>
              </w:rPr>
              <w:t>8</w:t>
            </w:r>
          </w:p>
        </w:tc>
        <w:tc>
          <w:tcPr>
            <w:tcW w:w="1278" w:type="dxa"/>
          </w:tcPr>
          <w:p w:rsidR="000B29E5" w:rsidRPr="00FF10AD" w:rsidRDefault="000B29E5" w:rsidP="00C0346B">
            <w:pPr>
              <w:jc w:val="both"/>
              <w:rPr>
                <w:sz w:val="20"/>
              </w:rPr>
            </w:pPr>
            <w:r w:rsidRPr="00FF10AD">
              <w:rPr>
                <w:sz w:val="20"/>
              </w:rPr>
              <w:t>9</w:t>
            </w:r>
          </w:p>
        </w:tc>
        <w:tc>
          <w:tcPr>
            <w:tcW w:w="1561" w:type="dxa"/>
          </w:tcPr>
          <w:p w:rsidR="000B29E5" w:rsidRPr="00FF10AD" w:rsidRDefault="000B29E5" w:rsidP="00C0346B">
            <w:pPr>
              <w:jc w:val="both"/>
              <w:rPr>
                <w:sz w:val="20"/>
              </w:rPr>
            </w:pPr>
            <w:r w:rsidRPr="00FF10AD">
              <w:rPr>
                <w:sz w:val="20"/>
              </w:rPr>
              <w:t>10</w:t>
            </w:r>
          </w:p>
        </w:tc>
      </w:tr>
      <w:tr w:rsidR="000B29E5" w:rsidRPr="00FF10AD" w:rsidTr="00121A5F">
        <w:trPr>
          <w:trHeight w:val="347"/>
        </w:trPr>
        <w:tc>
          <w:tcPr>
            <w:tcW w:w="567" w:type="dxa"/>
          </w:tcPr>
          <w:p w:rsidR="000B29E5" w:rsidRPr="00FF10AD" w:rsidRDefault="000B29E5" w:rsidP="00C0346B">
            <w:pPr>
              <w:jc w:val="both"/>
              <w:rPr>
                <w:sz w:val="20"/>
              </w:rPr>
            </w:pPr>
            <w:r w:rsidRPr="00FF10AD">
              <w:rPr>
                <w:sz w:val="20"/>
              </w:rPr>
              <w:t>1</w:t>
            </w:r>
            <w:r>
              <w:rPr>
                <w:sz w:val="20"/>
              </w:rPr>
              <w:t>.</w:t>
            </w:r>
          </w:p>
          <w:p w:rsidR="000B29E5" w:rsidRPr="00FF10AD" w:rsidRDefault="000B29E5" w:rsidP="00C0346B">
            <w:pPr>
              <w:jc w:val="both"/>
              <w:rPr>
                <w:sz w:val="20"/>
              </w:rPr>
            </w:pPr>
          </w:p>
        </w:tc>
        <w:tc>
          <w:tcPr>
            <w:tcW w:w="1278" w:type="dxa"/>
          </w:tcPr>
          <w:p w:rsidR="000B29E5" w:rsidRPr="00FF10AD" w:rsidRDefault="00500E9F" w:rsidP="00C0346B">
            <w:pPr>
              <w:jc w:val="both"/>
              <w:rPr>
                <w:sz w:val="20"/>
              </w:rPr>
            </w:pPr>
            <w:r>
              <w:rPr>
                <w:sz w:val="20"/>
              </w:rPr>
              <w:t xml:space="preserve">    43 947</w:t>
            </w:r>
          </w:p>
        </w:tc>
        <w:tc>
          <w:tcPr>
            <w:tcW w:w="1420" w:type="dxa"/>
          </w:tcPr>
          <w:p w:rsidR="000B29E5" w:rsidRPr="00FF10AD" w:rsidRDefault="00500E9F" w:rsidP="00C0346B">
            <w:pPr>
              <w:jc w:val="both"/>
              <w:rPr>
                <w:sz w:val="20"/>
              </w:rPr>
            </w:pPr>
            <w:r>
              <w:rPr>
                <w:sz w:val="20"/>
              </w:rPr>
              <w:t xml:space="preserve">       2 065</w:t>
            </w:r>
          </w:p>
        </w:tc>
        <w:tc>
          <w:tcPr>
            <w:tcW w:w="1419" w:type="dxa"/>
          </w:tcPr>
          <w:p w:rsidR="000B29E5" w:rsidRPr="00FF10AD" w:rsidRDefault="00500E9F" w:rsidP="00C0346B">
            <w:pPr>
              <w:jc w:val="both"/>
              <w:rPr>
                <w:sz w:val="20"/>
              </w:rPr>
            </w:pPr>
            <w:r>
              <w:rPr>
                <w:sz w:val="20"/>
              </w:rPr>
              <w:t xml:space="preserve">      18 965</w:t>
            </w:r>
          </w:p>
        </w:tc>
        <w:tc>
          <w:tcPr>
            <w:tcW w:w="1420" w:type="dxa"/>
          </w:tcPr>
          <w:p w:rsidR="000B29E5" w:rsidRPr="00FF10AD" w:rsidRDefault="00500E9F" w:rsidP="00C0346B">
            <w:pPr>
              <w:jc w:val="both"/>
              <w:rPr>
                <w:sz w:val="20"/>
              </w:rPr>
            </w:pPr>
            <w:r>
              <w:rPr>
                <w:sz w:val="20"/>
              </w:rPr>
              <w:t xml:space="preserve">        733</w:t>
            </w:r>
          </w:p>
        </w:tc>
        <w:tc>
          <w:tcPr>
            <w:tcW w:w="1277" w:type="dxa"/>
          </w:tcPr>
          <w:p w:rsidR="000B29E5" w:rsidRPr="00FF10AD" w:rsidRDefault="002A0850" w:rsidP="00C0346B">
            <w:pPr>
              <w:jc w:val="both"/>
              <w:rPr>
                <w:sz w:val="20"/>
              </w:rPr>
            </w:pPr>
            <w:r>
              <w:rPr>
                <w:sz w:val="20"/>
              </w:rPr>
              <w:t>-</w:t>
            </w:r>
          </w:p>
        </w:tc>
        <w:tc>
          <w:tcPr>
            <w:tcW w:w="1562" w:type="dxa"/>
          </w:tcPr>
          <w:p w:rsidR="000B29E5" w:rsidRPr="00FF10AD" w:rsidRDefault="00500E9F" w:rsidP="00C0346B">
            <w:pPr>
              <w:jc w:val="both"/>
              <w:rPr>
                <w:sz w:val="20"/>
              </w:rPr>
            </w:pPr>
            <w:r>
              <w:rPr>
                <w:sz w:val="20"/>
              </w:rPr>
              <w:t xml:space="preserve">         1 005</w:t>
            </w:r>
          </w:p>
        </w:tc>
        <w:tc>
          <w:tcPr>
            <w:tcW w:w="1561" w:type="dxa"/>
          </w:tcPr>
          <w:p w:rsidR="000B29E5" w:rsidRPr="00FF10AD" w:rsidRDefault="00500E9F" w:rsidP="00C0346B">
            <w:pPr>
              <w:jc w:val="both"/>
              <w:rPr>
                <w:sz w:val="20"/>
              </w:rPr>
            </w:pPr>
            <w:r>
              <w:rPr>
                <w:sz w:val="20"/>
              </w:rPr>
              <w:t xml:space="preserve">          -</w:t>
            </w:r>
          </w:p>
        </w:tc>
        <w:tc>
          <w:tcPr>
            <w:tcW w:w="1561" w:type="dxa"/>
          </w:tcPr>
          <w:p w:rsidR="000B29E5" w:rsidRPr="00FF10AD" w:rsidRDefault="00500E9F" w:rsidP="00C0346B">
            <w:pPr>
              <w:jc w:val="both"/>
              <w:rPr>
                <w:sz w:val="20"/>
              </w:rPr>
            </w:pPr>
            <w:r>
              <w:rPr>
                <w:sz w:val="20"/>
              </w:rPr>
              <w:t xml:space="preserve">        11 698</w:t>
            </w:r>
          </w:p>
        </w:tc>
        <w:tc>
          <w:tcPr>
            <w:tcW w:w="1278" w:type="dxa"/>
          </w:tcPr>
          <w:p w:rsidR="000B29E5" w:rsidRPr="00FF10AD" w:rsidRDefault="00500E9F" w:rsidP="00C0346B">
            <w:pPr>
              <w:jc w:val="both"/>
              <w:rPr>
                <w:sz w:val="20"/>
              </w:rPr>
            </w:pPr>
            <w:r>
              <w:rPr>
                <w:sz w:val="20"/>
              </w:rPr>
              <w:t xml:space="preserve">     1 900</w:t>
            </w:r>
          </w:p>
        </w:tc>
        <w:tc>
          <w:tcPr>
            <w:tcW w:w="1561" w:type="dxa"/>
          </w:tcPr>
          <w:p w:rsidR="000B29E5" w:rsidRPr="00FF10AD" w:rsidRDefault="00500E9F" w:rsidP="00C0346B">
            <w:pPr>
              <w:jc w:val="both"/>
              <w:rPr>
                <w:sz w:val="20"/>
              </w:rPr>
            </w:pPr>
            <w:r>
              <w:rPr>
                <w:sz w:val="20"/>
              </w:rPr>
              <w:t xml:space="preserve">           18</w:t>
            </w:r>
          </w:p>
        </w:tc>
      </w:tr>
    </w:tbl>
    <w:p w:rsidR="000B29E5" w:rsidRDefault="000B29E5" w:rsidP="00C0346B">
      <w:pPr>
        <w:keepNext/>
        <w:jc w:val="both"/>
        <w:outlineLvl w:val="8"/>
      </w:pPr>
    </w:p>
    <w:p w:rsidR="00747283" w:rsidRPr="00747283" w:rsidRDefault="00747283" w:rsidP="00C0346B">
      <w:pPr>
        <w:keepNext/>
        <w:ind w:left="567" w:firstLine="284"/>
        <w:jc w:val="both"/>
        <w:outlineLvl w:val="8"/>
      </w:pPr>
      <w:r w:rsidRPr="00747283">
        <w:t>2.</w:t>
      </w:r>
      <w:r w:rsidR="000B29E5">
        <w:t>4</w:t>
      </w:r>
      <w:r w:rsidRPr="00747283">
        <w:t>. Lankytojai ir edukacinė veikla</w:t>
      </w:r>
      <w:r>
        <w:t>:</w:t>
      </w:r>
    </w:p>
    <w:tbl>
      <w:tblPr>
        <w:tblW w:w="14558"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828"/>
        <w:gridCol w:w="1848"/>
        <w:gridCol w:w="1519"/>
        <w:gridCol w:w="1682"/>
        <w:gridCol w:w="1682"/>
        <w:gridCol w:w="1682"/>
        <w:gridCol w:w="1682"/>
        <w:gridCol w:w="1819"/>
      </w:tblGrid>
      <w:tr w:rsidR="00747283" w:rsidRPr="00FF10AD" w:rsidTr="00E0196D">
        <w:trPr>
          <w:trHeight w:val="230"/>
        </w:trPr>
        <w:tc>
          <w:tcPr>
            <w:tcW w:w="816" w:type="dxa"/>
            <w:vMerge w:val="restart"/>
          </w:tcPr>
          <w:p w:rsidR="00747283" w:rsidRPr="00FF10AD" w:rsidRDefault="00747283" w:rsidP="00C0346B">
            <w:pPr>
              <w:jc w:val="both"/>
              <w:rPr>
                <w:sz w:val="20"/>
              </w:rPr>
            </w:pPr>
            <w:r>
              <w:rPr>
                <w:sz w:val="20"/>
              </w:rPr>
              <w:t>Eil. Nr.</w:t>
            </w:r>
          </w:p>
        </w:tc>
        <w:tc>
          <w:tcPr>
            <w:tcW w:w="1828" w:type="dxa"/>
            <w:vMerge w:val="restart"/>
            <w:tcBorders>
              <w:top w:val="single" w:sz="4" w:space="0" w:color="auto"/>
            </w:tcBorders>
          </w:tcPr>
          <w:p w:rsidR="00747283" w:rsidRPr="00FF10AD" w:rsidRDefault="00747283" w:rsidP="00C0346B">
            <w:pPr>
              <w:jc w:val="both"/>
              <w:rPr>
                <w:sz w:val="20"/>
              </w:rPr>
            </w:pPr>
            <w:r w:rsidRPr="00FF10AD">
              <w:rPr>
                <w:sz w:val="20"/>
              </w:rPr>
              <w:t>Apsilankymų muziejuje skaičius per ataskaitinius metus</w:t>
            </w:r>
          </w:p>
        </w:tc>
        <w:tc>
          <w:tcPr>
            <w:tcW w:w="1848" w:type="dxa"/>
            <w:vMerge w:val="restart"/>
          </w:tcPr>
          <w:p w:rsidR="00747283" w:rsidRPr="00FF10AD" w:rsidRDefault="00747283" w:rsidP="00C0346B">
            <w:pPr>
              <w:jc w:val="both"/>
              <w:rPr>
                <w:sz w:val="20"/>
              </w:rPr>
            </w:pPr>
            <w:r w:rsidRPr="00FF10AD">
              <w:rPr>
                <w:sz w:val="20"/>
              </w:rPr>
              <w:t>Edukacinių užsiėmimų</w:t>
            </w:r>
          </w:p>
          <w:p w:rsidR="00747283" w:rsidRPr="00FF10AD" w:rsidRDefault="00747283" w:rsidP="00C0346B">
            <w:pPr>
              <w:jc w:val="both"/>
              <w:rPr>
                <w:sz w:val="20"/>
              </w:rPr>
            </w:pPr>
            <w:r w:rsidRPr="00FF10AD">
              <w:rPr>
                <w:sz w:val="20"/>
              </w:rPr>
              <w:t>temų skaičius iš viso</w:t>
            </w:r>
          </w:p>
        </w:tc>
        <w:tc>
          <w:tcPr>
            <w:tcW w:w="1519" w:type="dxa"/>
            <w:vMerge w:val="restart"/>
          </w:tcPr>
          <w:p w:rsidR="00747283" w:rsidRPr="00FF10AD" w:rsidRDefault="00747283" w:rsidP="00C0346B">
            <w:pPr>
              <w:jc w:val="both"/>
              <w:rPr>
                <w:sz w:val="20"/>
              </w:rPr>
            </w:pPr>
            <w:r w:rsidRPr="00FF10AD">
              <w:rPr>
                <w:sz w:val="20"/>
              </w:rPr>
              <w:t>Per ataskaitinius metus parengtų edukacinių užsiėmimų temų skaičius</w:t>
            </w:r>
          </w:p>
        </w:tc>
        <w:tc>
          <w:tcPr>
            <w:tcW w:w="1682" w:type="dxa"/>
            <w:vMerge w:val="restart"/>
          </w:tcPr>
          <w:p w:rsidR="00747283" w:rsidRPr="00FF10AD" w:rsidRDefault="00747283" w:rsidP="00C0346B">
            <w:pPr>
              <w:jc w:val="both"/>
              <w:rPr>
                <w:sz w:val="20"/>
              </w:rPr>
            </w:pPr>
            <w:r w:rsidRPr="00FF10AD">
              <w:rPr>
                <w:sz w:val="20"/>
              </w:rPr>
              <w:t>Per ataskaitinius metus surengtų</w:t>
            </w:r>
          </w:p>
          <w:p w:rsidR="00747283" w:rsidRPr="00FF10AD" w:rsidRDefault="00747283" w:rsidP="00C0346B">
            <w:pPr>
              <w:jc w:val="both"/>
              <w:rPr>
                <w:sz w:val="20"/>
              </w:rPr>
            </w:pPr>
            <w:r w:rsidRPr="00FF10AD">
              <w:rPr>
                <w:sz w:val="20"/>
              </w:rPr>
              <w:t>edukacinių</w:t>
            </w:r>
          </w:p>
          <w:p w:rsidR="00747283" w:rsidRPr="00FF10AD" w:rsidRDefault="00747283" w:rsidP="00C0346B">
            <w:pPr>
              <w:jc w:val="both"/>
              <w:rPr>
                <w:sz w:val="20"/>
              </w:rPr>
            </w:pPr>
            <w:r w:rsidRPr="00FF10AD">
              <w:rPr>
                <w:sz w:val="20"/>
              </w:rPr>
              <w:t>užsiėmimų skaičius</w:t>
            </w:r>
          </w:p>
        </w:tc>
        <w:tc>
          <w:tcPr>
            <w:tcW w:w="1682" w:type="dxa"/>
            <w:vMerge w:val="restart"/>
          </w:tcPr>
          <w:p w:rsidR="00747283" w:rsidRPr="00FF10AD" w:rsidRDefault="00747283" w:rsidP="00C0346B">
            <w:pPr>
              <w:jc w:val="both"/>
              <w:rPr>
                <w:sz w:val="20"/>
              </w:rPr>
            </w:pPr>
            <w:r w:rsidRPr="00FF10AD">
              <w:rPr>
                <w:sz w:val="20"/>
              </w:rPr>
              <w:t>Edukacinių</w:t>
            </w:r>
          </w:p>
          <w:p w:rsidR="00747283" w:rsidRPr="00FF10AD" w:rsidRDefault="00747283" w:rsidP="00C0346B">
            <w:pPr>
              <w:jc w:val="both"/>
              <w:rPr>
                <w:sz w:val="20"/>
              </w:rPr>
            </w:pPr>
            <w:r w:rsidRPr="00FF10AD">
              <w:rPr>
                <w:sz w:val="20"/>
              </w:rPr>
              <w:t>užsiėmimų dalyvių skaičius per ataskaitinius metus</w:t>
            </w:r>
          </w:p>
        </w:tc>
        <w:tc>
          <w:tcPr>
            <w:tcW w:w="1682" w:type="dxa"/>
            <w:vMerge w:val="restart"/>
          </w:tcPr>
          <w:p w:rsidR="00747283" w:rsidRPr="00FF10AD" w:rsidRDefault="00747283" w:rsidP="00C0346B">
            <w:pPr>
              <w:jc w:val="both"/>
              <w:rPr>
                <w:sz w:val="20"/>
              </w:rPr>
            </w:pPr>
            <w:r w:rsidRPr="00FF10AD">
              <w:rPr>
                <w:sz w:val="20"/>
              </w:rPr>
              <w:t>Per ataskaitinius metus surengtų muziejaus</w:t>
            </w:r>
          </w:p>
          <w:p w:rsidR="00747283" w:rsidRPr="00FF10AD" w:rsidRDefault="00747283" w:rsidP="00C0346B">
            <w:pPr>
              <w:jc w:val="both"/>
              <w:rPr>
                <w:sz w:val="20"/>
              </w:rPr>
            </w:pPr>
            <w:r w:rsidRPr="00FF10AD">
              <w:rPr>
                <w:sz w:val="20"/>
              </w:rPr>
              <w:t>renginių skaičius</w:t>
            </w:r>
          </w:p>
        </w:tc>
        <w:tc>
          <w:tcPr>
            <w:tcW w:w="1682" w:type="dxa"/>
            <w:vMerge w:val="restart"/>
          </w:tcPr>
          <w:p w:rsidR="00747283" w:rsidRPr="00FF10AD" w:rsidRDefault="00747283" w:rsidP="00C0346B">
            <w:pPr>
              <w:jc w:val="both"/>
              <w:rPr>
                <w:sz w:val="20"/>
              </w:rPr>
            </w:pPr>
            <w:r w:rsidRPr="00FF10AD">
              <w:rPr>
                <w:sz w:val="20"/>
              </w:rPr>
              <w:t>Fondų lankytojų skaičius per ataskaitinius metus</w:t>
            </w:r>
          </w:p>
        </w:tc>
        <w:tc>
          <w:tcPr>
            <w:tcW w:w="1819" w:type="dxa"/>
            <w:vMerge w:val="restart"/>
          </w:tcPr>
          <w:p w:rsidR="00747283" w:rsidRPr="00FF10AD" w:rsidRDefault="00747283" w:rsidP="00C0346B">
            <w:pPr>
              <w:jc w:val="both"/>
              <w:rPr>
                <w:sz w:val="20"/>
              </w:rPr>
            </w:pPr>
            <w:r w:rsidRPr="00FF10AD">
              <w:rPr>
                <w:sz w:val="20"/>
              </w:rPr>
              <w:t>Apsilankymų muziejaus interneto svetainėje skaičius per ataskaitinius metus</w:t>
            </w:r>
          </w:p>
        </w:tc>
      </w:tr>
      <w:tr w:rsidR="00747283" w:rsidRPr="00FF10AD" w:rsidTr="00E0196D">
        <w:trPr>
          <w:trHeight w:val="230"/>
        </w:trPr>
        <w:tc>
          <w:tcPr>
            <w:tcW w:w="816" w:type="dxa"/>
            <w:vMerge/>
          </w:tcPr>
          <w:p w:rsidR="00747283" w:rsidRPr="00FF10AD" w:rsidRDefault="00747283" w:rsidP="00C0346B">
            <w:pPr>
              <w:jc w:val="both"/>
              <w:rPr>
                <w:sz w:val="20"/>
              </w:rPr>
            </w:pPr>
          </w:p>
        </w:tc>
        <w:tc>
          <w:tcPr>
            <w:tcW w:w="1828" w:type="dxa"/>
            <w:vMerge/>
            <w:tcBorders>
              <w:top w:val="nil"/>
            </w:tcBorders>
          </w:tcPr>
          <w:p w:rsidR="00747283" w:rsidRPr="00FF10AD" w:rsidRDefault="00747283" w:rsidP="00C0346B">
            <w:pPr>
              <w:jc w:val="both"/>
              <w:rPr>
                <w:sz w:val="20"/>
              </w:rPr>
            </w:pPr>
          </w:p>
        </w:tc>
        <w:tc>
          <w:tcPr>
            <w:tcW w:w="1848" w:type="dxa"/>
            <w:vMerge/>
          </w:tcPr>
          <w:p w:rsidR="00747283" w:rsidRPr="00FF10AD" w:rsidRDefault="00747283" w:rsidP="00C0346B">
            <w:pPr>
              <w:jc w:val="both"/>
              <w:rPr>
                <w:sz w:val="20"/>
              </w:rPr>
            </w:pPr>
          </w:p>
        </w:tc>
        <w:tc>
          <w:tcPr>
            <w:tcW w:w="1519" w:type="dxa"/>
            <w:vMerge/>
          </w:tcPr>
          <w:p w:rsidR="00747283" w:rsidRPr="00FF10AD" w:rsidRDefault="00747283" w:rsidP="00C0346B">
            <w:pPr>
              <w:jc w:val="both"/>
              <w:rPr>
                <w:sz w:val="20"/>
              </w:rPr>
            </w:pPr>
          </w:p>
        </w:tc>
        <w:tc>
          <w:tcPr>
            <w:tcW w:w="1682" w:type="dxa"/>
            <w:vMerge/>
          </w:tcPr>
          <w:p w:rsidR="00747283" w:rsidRPr="00FF10AD" w:rsidRDefault="00747283" w:rsidP="00C0346B">
            <w:pPr>
              <w:jc w:val="both"/>
              <w:rPr>
                <w:sz w:val="20"/>
              </w:rPr>
            </w:pPr>
          </w:p>
        </w:tc>
        <w:tc>
          <w:tcPr>
            <w:tcW w:w="1682" w:type="dxa"/>
            <w:vMerge/>
          </w:tcPr>
          <w:p w:rsidR="00747283" w:rsidRPr="00FF10AD" w:rsidRDefault="00747283" w:rsidP="00C0346B">
            <w:pPr>
              <w:jc w:val="both"/>
              <w:rPr>
                <w:sz w:val="20"/>
              </w:rPr>
            </w:pPr>
          </w:p>
        </w:tc>
        <w:tc>
          <w:tcPr>
            <w:tcW w:w="1682" w:type="dxa"/>
            <w:vMerge/>
          </w:tcPr>
          <w:p w:rsidR="00747283" w:rsidRPr="00FF10AD" w:rsidRDefault="00747283" w:rsidP="00C0346B">
            <w:pPr>
              <w:jc w:val="both"/>
              <w:rPr>
                <w:sz w:val="20"/>
              </w:rPr>
            </w:pPr>
          </w:p>
        </w:tc>
        <w:tc>
          <w:tcPr>
            <w:tcW w:w="1682" w:type="dxa"/>
            <w:vMerge/>
          </w:tcPr>
          <w:p w:rsidR="00747283" w:rsidRPr="00FF10AD" w:rsidRDefault="00747283" w:rsidP="00C0346B">
            <w:pPr>
              <w:jc w:val="both"/>
              <w:rPr>
                <w:sz w:val="20"/>
              </w:rPr>
            </w:pPr>
          </w:p>
        </w:tc>
        <w:tc>
          <w:tcPr>
            <w:tcW w:w="1819" w:type="dxa"/>
            <w:vMerge/>
          </w:tcPr>
          <w:p w:rsidR="00747283" w:rsidRPr="00FF10AD" w:rsidRDefault="00747283" w:rsidP="00C0346B">
            <w:pPr>
              <w:jc w:val="both"/>
              <w:rPr>
                <w:sz w:val="20"/>
              </w:rPr>
            </w:pPr>
          </w:p>
        </w:tc>
      </w:tr>
      <w:tr w:rsidR="00747283" w:rsidRPr="00FF10AD" w:rsidTr="00E0196D">
        <w:trPr>
          <w:trHeight w:val="183"/>
        </w:trPr>
        <w:tc>
          <w:tcPr>
            <w:tcW w:w="816" w:type="dxa"/>
          </w:tcPr>
          <w:p w:rsidR="00747283" w:rsidRPr="00FF10AD" w:rsidRDefault="00747283" w:rsidP="00C0346B">
            <w:pPr>
              <w:jc w:val="both"/>
              <w:rPr>
                <w:sz w:val="20"/>
              </w:rPr>
            </w:pPr>
          </w:p>
        </w:tc>
        <w:tc>
          <w:tcPr>
            <w:tcW w:w="1828" w:type="dxa"/>
          </w:tcPr>
          <w:p w:rsidR="00747283" w:rsidRPr="00FF10AD" w:rsidRDefault="00747283" w:rsidP="00C0346B">
            <w:pPr>
              <w:jc w:val="both"/>
              <w:rPr>
                <w:sz w:val="20"/>
              </w:rPr>
            </w:pPr>
            <w:r w:rsidRPr="00FF10AD">
              <w:rPr>
                <w:sz w:val="20"/>
              </w:rPr>
              <w:t>1</w:t>
            </w:r>
          </w:p>
        </w:tc>
        <w:tc>
          <w:tcPr>
            <w:tcW w:w="1848" w:type="dxa"/>
          </w:tcPr>
          <w:p w:rsidR="00747283" w:rsidRPr="00FF10AD" w:rsidRDefault="00747283" w:rsidP="00C0346B">
            <w:pPr>
              <w:jc w:val="both"/>
              <w:rPr>
                <w:sz w:val="20"/>
              </w:rPr>
            </w:pPr>
            <w:r w:rsidRPr="00FF10AD">
              <w:rPr>
                <w:sz w:val="20"/>
              </w:rPr>
              <w:t>2</w:t>
            </w:r>
          </w:p>
        </w:tc>
        <w:tc>
          <w:tcPr>
            <w:tcW w:w="1519" w:type="dxa"/>
          </w:tcPr>
          <w:p w:rsidR="00747283" w:rsidRPr="00FF10AD" w:rsidRDefault="00747283" w:rsidP="00C0346B">
            <w:pPr>
              <w:jc w:val="both"/>
              <w:rPr>
                <w:sz w:val="20"/>
              </w:rPr>
            </w:pPr>
            <w:r w:rsidRPr="00FF10AD">
              <w:rPr>
                <w:sz w:val="20"/>
              </w:rPr>
              <w:t>3</w:t>
            </w:r>
          </w:p>
        </w:tc>
        <w:tc>
          <w:tcPr>
            <w:tcW w:w="1682" w:type="dxa"/>
          </w:tcPr>
          <w:p w:rsidR="00747283" w:rsidRPr="00FF10AD" w:rsidRDefault="00747283" w:rsidP="00C0346B">
            <w:pPr>
              <w:jc w:val="both"/>
              <w:rPr>
                <w:sz w:val="20"/>
              </w:rPr>
            </w:pPr>
            <w:r w:rsidRPr="00FF10AD">
              <w:rPr>
                <w:sz w:val="20"/>
              </w:rPr>
              <w:t>4</w:t>
            </w:r>
          </w:p>
        </w:tc>
        <w:tc>
          <w:tcPr>
            <w:tcW w:w="1682" w:type="dxa"/>
          </w:tcPr>
          <w:p w:rsidR="00747283" w:rsidRPr="00FF10AD" w:rsidRDefault="00747283" w:rsidP="00C0346B">
            <w:pPr>
              <w:jc w:val="both"/>
              <w:rPr>
                <w:sz w:val="20"/>
              </w:rPr>
            </w:pPr>
            <w:r w:rsidRPr="00FF10AD">
              <w:rPr>
                <w:sz w:val="20"/>
              </w:rPr>
              <w:t>5</w:t>
            </w:r>
          </w:p>
        </w:tc>
        <w:tc>
          <w:tcPr>
            <w:tcW w:w="1682" w:type="dxa"/>
            <w:tcBorders>
              <w:top w:val="nil"/>
              <w:bottom w:val="nil"/>
              <w:right w:val="nil"/>
            </w:tcBorders>
          </w:tcPr>
          <w:p w:rsidR="00747283" w:rsidRPr="00FF10AD" w:rsidRDefault="00747283" w:rsidP="00C0346B">
            <w:pPr>
              <w:jc w:val="both"/>
              <w:rPr>
                <w:sz w:val="20"/>
              </w:rPr>
            </w:pPr>
            <w:r w:rsidRPr="00FF10AD">
              <w:rPr>
                <w:sz w:val="20"/>
              </w:rPr>
              <w:t>6</w:t>
            </w:r>
          </w:p>
        </w:tc>
        <w:tc>
          <w:tcPr>
            <w:tcW w:w="1682" w:type="dxa"/>
            <w:tcBorders>
              <w:top w:val="nil"/>
              <w:bottom w:val="nil"/>
              <w:right w:val="single" w:sz="4" w:space="0" w:color="auto"/>
            </w:tcBorders>
          </w:tcPr>
          <w:p w:rsidR="00747283" w:rsidRPr="00FF10AD" w:rsidRDefault="00747283" w:rsidP="00C0346B">
            <w:pPr>
              <w:jc w:val="both"/>
              <w:rPr>
                <w:sz w:val="20"/>
              </w:rPr>
            </w:pPr>
            <w:r w:rsidRPr="00FF10AD">
              <w:rPr>
                <w:sz w:val="20"/>
              </w:rPr>
              <w:t>7</w:t>
            </w:r>
          </w:p>
        </w:tc>
        <w:tc>
          <w:tcPr>
            <w:tcW w:w="1819" w:type="dxa"/>
            <w:tcBorders>
              <w:top w:val="nil"/>
              <w:bottom w:val="nil"/>
              <w:right w:val="single" w:sz="4" w:space="0" w:color="auto"/>
            </w:tcBorders>
          </w:tcPr>
          <w:p w:rsidR="00747283" w:rsidRPr="00FF10AD" w:rsidRDefault="00747283" w:rsidP="00C0346B">
            <w:pPr>
              <w:jc w:val="both"/>
              <w:rPr>
                <w:sz w:val="20"/>
              </w:rPr>
            </w:pPr>
            <w:r w:rsidRPr="00FF10AD">
              <w:rPr>
                <w:sz w:val="20"/>
              </w:rPr>
              <w:t>8</w:t>
            </w:r>
          </w:p>
        </w:tc>
      </w:tr>
      <w:tr w:rsidR="00747283" w:rsidRPr="00FF10AD" w:rsidTr="00E0196D">
        <w:trPr>
          <w:trHeight w:val="215"/>
        </w:trPr>
        <w:tc>
          <w:tcPr>
            <w:tcW w:w="816" w:type="dxa"/>
          </w:tcPr>
          <w:p w:rsidR="00747283" w:rsidRPr="00FF10AD" w:rsidRDefault="00747283" w:rsidP="00C0346B">
            <w:pPr>
              <w:jc w:val="both"/>
              <w:rPr>
                <w:sz w:val="20"/>
              </w:rPr>
            </w:pPr>
            <w:r>
              <w:rPr>
                <w:sz w:val="20"/>
              </w:rPr>
              <w:t>1.</w:t>
            </w:r>
          </w:p>
          <w:p w:rsidR="00747283" w:rsidRPr="00FF10AD" w:rsidRDefault="00747283" w:rsidP="00C0346B">
            <w:pPr>
              <w:jc w:val="both"/>
              <w:rPr>
                <w:sz w:val="20"/>
              </w:rPr>
            </w:pPr>
          </w:p>
        </w:tc>
        <w:tc>
          <w:tcPr>
            <w:tcW w:w="1828" w:type="dxa"/>
          </w:tcPr>
          <w:p w:rsidR="00747283" w:rsidRPr="00FF10AD" w:rsidRDefault="00500E9F" w:rsidP="00C0346B">
            <w:pPr>
              <w:jc w:val="both"/>
              <w:rPr>
                <w:sz w:val="20"/>
              </w:rPr>
            </w:pPr>
            <w:r>
              <w:rPr>
                <w:sz w:val="20"/>
              </w:rPr>
              <w:t xml:space="preserve">          40 112</w:t>
            </w:r>
          </w:p>
        </w:tc>
        <w:tc>
          <w:tcPr>
            <w:tcW w:w="1848" w:type="dxa"/>
          </w:tcPr>
          <w:p w:rsidR="00747283" w:rsidRPr="00FF10AD" w:rsidRDefault="0009532C" w:rsidP="00C0346B">
            <w:pPr>
              <w:jc w:val="both"/>
              <w:rPr>
                <w:sz w:val="20"/>
              </w:rPr>
            </w:pPr>
            <w:r>
              <w:rPr>
                <w:sz w:val="20"/>
              </w:rPr>
              <w:t xml:space="preserve">             5</w:t>
            </w:r>
            <w:r w:rsidR="00500E9F">
              <w:rPr>
                <w:sz w:val="20"/>
              </w:rPr>
              <w:t>2</w:t>
            </w:r>
          </w:p>
        </w:tc>
        <w:tc>
          <w:tcPr>
            <w:tcW w:w="1519" w:type="dxa"/>
          </w:tcPr>
          <w:p w:rsidR="00747283" w:rsidRPr="00FF10AD" w:rsidRDefault="0009532C" w:rsidP="00C0346B">
            <w:pPr>
              <w:jc w:val="both"/>
              <w:rPr>
                <w:sz w:val="20"/>
              </w:rPr>
            </w:pPr>
            <w:r>
              <w:rPr>
                <w:sz w:val="20"/>
              </w:rPr>
              <w:t xml:space="preserve">            </w:t>
            </w:r>
            <w:r w:rsidR="00500E9F">
              <w:rPr>
                <w:sz w:val="20"/>
              </w:rPr>
              <w:t>2</w:t>
            </w:r>
          </w:p>
        </w:tc>
        <w:tc>
          <w:tcPr>
            <w:tcW w:w="1682" w:type="dxa"/>
          </w:tcPr>
          <w:p w:rsidR="00747283" w:rsidRPr="00FF10AD" w:rsidRDefault="00500E9F" w:rsidP="00C0346B">
            <w:pPr>
              <w:jc w:val="both"/>
              <w:rPr>
                <w:sz w:val="20"/>
              </w:rPr>
            </w:pPr>
            <w:r>
              <w:rPr>
                <w:sz w:val="20"/>
              </w:rPr>
              <w:t xml:space="preserve">          208</w:t>
            </w:r>
          </w:p>
        </w:tc>
        <w:tc>
          <w:tcPr>
            <w:tcW w:w="1682" w:type="dxa"/>
          </w:tcPr>
          <w:p w:rsidR="00747283" w:rsidRPr="00FF10AD" w:rsidRDefault="00500E9F" w:rsidP="00C0346B">
            <w:pPr>
              <w:jc w:val="both"/>
              <w:rPr>
                <w:sz w:val="20"/>
              </w:rPr>
            </w:pPr>
            <w:r>
              <w:rPr>
                <w:sz w:val="20"/>
              </w:rPr>
              <w:t xml:space="preserve">          3222</w:t>
            </w:r>
          </w:p>
        </w:tc>
        <w:tc>
          <w:tcPr>
            <w:tcW w:w="1682" w:type="dxa"/>
          </w:tcPr>
          <w:p w:rsidR="00747283" w:rsidRPr="00FF10AD" w:rsidRDefault="0009532C" w:rsidP="00C0346B">
            <w:pPr>
              <w:jc w:val="both"/>
              <w:rPr>
                <w:sz w:val="20"/>
              </w:rPr>
            </w:pPr>
            <w:r>
              <w:rPr>
                <w:sz w:val="20"/>
              </w:rPr>
              <w:t xml:space="preserve">             8</w:t>
            </w:r>
            <w:r w:rsidR="00500E9F">
              <w:rPr>
                <w:sz w:val="20"/>
              </w:rPr>
              <w:t>6</w:t>
            </w:r>
          </w:p>
        </w:tc>
        <w:tc>
          <w:tcPr>
            <w:tcW w:w="1682" w:type="dxa"/>
          </w:tcPr>
          <w:p w:rsidR="00747283" w:rsidRPr="00FF10AD" w:rsidRDefault="00500E9F" w:rsidP="00C0346B">
            <w:pPr>
              <w:jc w:val="both"/>
              <w:rPr>
                <w:sz w:val="20"/>
              </w:rPr>
            </w:pPr>
            <w:r>
              <w:rPr>
                <w:sz w:val="20"/>
              </w:rPr>
              <w:t xml:space="preserve">          340</w:t>
            </w:r>
          </w:p>
        </w:tc>
        <w:tc>
          <w:tcPr>
            <w:tcW w:w="1819" w:type="dxa"/>
          </w:tcPr>
          <w:p w:rsidR="00747283" w:rsidRPr="00FF10AD" w:rsidRDefault="00500E9F" w:rsidP="00C0346B">
            <w:pPr>
              <w:jc w:val="both"/>
              <w:rPr>
                <w:sz w:val="20"/>
              </w:rPr>
            </w:pPr>
            <w:r>
              <w:rPr>
                <w:sz w:val="20"/>
              </w:rPr>
              <w:t xml:space="preserve">      9 746</w:t>
            </w:r>
          </w:p>
        </w:tc>
      </w:tr>
    </w:tbl>
    <w:p w:rsidR="00747283" w:rsidRPr="00FF10AD" w:rsidRDefault="00747283" w:rsidP="00C0346B">
      <w:pPr>
        <w:jc w:val="both"/>
        <w:rPr>
          <w:sz w:val="20"/>
        </w:rPr>
      </w:pPr>
    </w:p>
    <w:p w:rsidR="00747283" w:rsidRPr="00747283" w:rsidRDefault="00747283" w:rsidP="00C0346B">
      <w:pPr>
        <w:keepNext/>
        <w:tabs>
          <w:tab w:val="num" w:pos="-491"/>
        </w:tabs>
        <w:ind w:left="-491" w:firstLine="1200"/>
        <w:jc w:val="both"/>
        <w:outlineLvl w:val="8"/>
      </w:pPr>
      <w:r w:rsidRPr="00747283">
        <w:t>2.</w:t>
      </w:r>
      <w:r w:rsidR="000B29E5">
        <w:t>5</w:t>
      </w:r>
      <w:r w:rsidRPr="00747283">
        <w:t>. Nuolatinės ekspozicijos ir parodos, leidybinė veikla</w:t>
      </w:r>
    </w:p>
    <w:tbl>
      <w:tblPr>
        <w:tblW w:w="14491"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1625"/>
        <w:gridCol w:w="1625"/>
        <w:gridCol w:w="1625"/>
        <w:gridCol w:w="1625"/>
        <w:gridCol w:w="1490"/>
        <w:gridCol w:w="1490"/>
        <w:gridCol w:w="1490"/>
        <w:gridCol w:w="1490"/>
        <w:gridCol w:w="1219"/>
      </w:tblGrid>
      <w:tr w:rsidR="00747283" w:rsidRPr="00FF10AD" w:rsidTr="00E0196D">
        <w:trPr>
          <w:cantSplit/>
          <w:trHeight w:val="873"/>
        </w:trPr>
        <w:tc>
          <w:tcPr>
            <w:tcW w:w="812" w:type="dxa"/>
            <w:vMerge w:val="restart"/>
          </w:tcPr>
          <w:p w:rsidR="00747283" w:rsidRPr="00FF10AD" w:rsidRDefault="00747283" w:rsidP="00C0346B">
            <w:pPr>
              <w:jc w:val="both"/>
              <w:rPr>
                <w:sz w:val="20"/>
              </w:rPr>
            </w:pPr>
            <w:r w:rsidRPr="00FF10AD">
              <w:rPr>
                <w:sz w:val="20"/>
              </w:rPr>
              <w:t>Eilutės</w:t>
            </w:r>
          </w:p>
          <w:p w:rsidR="00747283" w:rsidRPr="00FF10AD" w:rsidRDefault="00747283" w:rsidP="00C0346B">
            <w:pPr>
              <w:jc w:val="both"/>
              <w:rPr>
                <w:sz w:val="20"/>
              </w:rPr>
            </w:pPr>
            <w:r w:rsidRPr="00FF10AD">
              <w:rPr>
                <w:sz w:val="20"/>
              </w:rPr>
              <w:t>kodas</w:t>
            </w:r>
          </w:p>
        </w:tc>
        <w:tc>
          <w:tcPr>
            <w:tcW w:w="1625" w:type="dxa"/>
            <w:vMerge w:val="restart"/>
          </w:tcPr>
          <w:p w:rsidR="00747283" w:rsidRPr="00FF10AD" w:rsidRDefault="00747283" w:rsidP="00C0346B">
            <w:pPr>
              <w:keepNext/>
              <w:jc w:val="both"/>
              <w:outlineLvl w:val="5"/>
            </w:pPr>
            <w:r w:rsidRPr="00FF10AD">
              <w:rPr>
                <w:sz w:val="20"/>
              </w:rPr>
              <w:t xml:space="preserve">Per ataskaitinius metus eksponuota </w:t>
            </w:r>
            <w:r w:rsidRPr="00FF10AD">
              <w:rPr>
                <w:sz w:val="20"/>
              </w:rPr>
              <w:lastRenderedPageBreak/>
              <w:t>muziejaus eksponatų</w:t>
            </w:r>
          </w:p>
        </w:tc>
        <w:tc>
          <w:tcPr>
            <w:tcW w:w="1625" w:type="dxa"/>
            <w:vMerge w:val="restart"/>
          </w:tcPr>
          <w:p w:rsidR="00747283" w:rsidRPr="00FF10AD" w:rsidRDefault="00747283" w:rsidP="00C0346B">
            <w:pPr>
              <w:keepNext/>
              <w:jc w:val="both"/>
              <w:outlineLvl w:val="5"/>
              <w:rPr>
                <w:sz w:val="20"/>
              </w:rPr>
            </w:pPr>
            <w:r w:rsidRPr="00FF10AD">
              <w:rPr>
                <w:sz w:val="20"/>
              </w:rPr>
              <w:lastRenderedPageBreak/>
              <w:t xml:space="preserve">Per ataskaitinius metus paskolinta </w:t>
            </w:r>
            <w:r w:rsidRPr="00FF10AD">
              <w:rPr>
                <w:sz w:val="20"/>
              </w:rPr>
              <w:lastRenderedPageBreak/>
              <w:t>muziejaus eksponatų</w:t>
            </w:r>
          </w:p>
        </w:tc>
        <w:tc>
          <w:tcPr>
            <w:tcW w:w="1625" w:type="dxa"/>
            <w:vMerge w:val="restart"/>
          </w:tcPr>
          <w:p w:rsidR="00747283" w:rsidRPr="00FF10AD" w:rsidRDefault="00747283" w:rsidP="00C0346B">
            <w:pPr>
              <w:keepNext/>
              <w:jc w:val="both"/>
              <w:outlineLvl w:val="5"/>
              <w:rPr>
                <w:sz w:val="20"/>
              </w:rPr>
            </w:pPr>
            <w:r w:rsidRPr="00FF10AD">
              <w:rPr>
                <w:sz w:val="20"/>
              </w:rPr>
              <w:lastRenderedPageBreak/>
              <w:t xml:space="preserve">Per ataskaitinius metus </w:t>
            </w:r>
            <w:r w:rsidRPr="00FF10AD">
              <w:rPr>
                <w:sz w:val="20"/>
              </w:rPr>
              <w:lastRenderedPageBreak/>
              <w:t>pasiskolinta kultūros vertybių</w:t>
            </w:r>
          </w:p>
        </w:tc>
        <w:tc>
          <w:tcPr>
            <w:tcW w:w="1625" w:type="dxa"/>
            <w:vMerge w:val="restart"/>
            <w:tcBorders>
              <w:right w:val="single" w:sz="4" w:space="0" w:color="auto"/>
            </w:tcBorders>
          </w:tcPr>
          <w:p w:rsidR="00747283" w:rsidRPr="00FF10AD" w:rsidRDefault="00747283" w:rsidP="00C0346B">
            <w:pPr>
              <w:keepNext/>
              <w:jc w:val="both"/>
              <w:outlineLvl w:val="5"/>
              <w:rPr>
                <w:sz w:val="20"/>
              </w:rPr>
            </w:pPr>
            <w:r w:rsidRPr="00FF10AD">
              <w:rPr>
                <w:sz w:val="20"/>
              </w:rPr>
              <w:lastRenderedPageBreak/>
              <w:t xml:space="preserve">Per ataskaitinius metus atnaujintų muziejaus </w:t>
            </w:r>
            <w:r w:rsidRPr="00FF10AD">
              <w:rPr>
                <w:sz w:val="20"/>
              </w:rPr>
              <w:lastRenderedPageBreak/>
              <w:t xml:space="preserve">ekspozicijų skaičius </w:t>
            </w:r>
          </w:p>
        </w:tc>
        <w:tc>
          <w:tcPr>
            <w:tcW w:w="2980" w:type="dxa"/>
            <w:gridSpan w:val="2"/>
            <w:tcBorders>
              <w:top w:val="single" w:sz="4" w:space="0" w:color="auto"/>
              <w:left w:val="single" w:sz="4" w:space="0" w:color="auto"/>
              <w:bottom w:val="nil"/>
              <w:right w:val="single" w:sz="4" w:space="0" w:color="auto"/>
            </w:tcBorders>
          </w:tcPr>
          <w:p w:rsidR="00747283" w:rsidRPr="00FF10AD" w:rsidRDefault="00747283" w:rsidP="00C0346B">
            <w:pPr>
              <w:jc w:val="both"/>
              <w:rPr>
                <w:color w:val="000000"/>
                <w:sz w:val="20"/>
              </w:rPr>
            </w:pPr>
          </w:p>
          <w:p w:rsidR="00747283" w:rsidRPr="00FF10AD" w:rsidRDefault="00747283" w:rsidP="00C0346B">
            <w:pPr>
              <w:jc w:val="both"/>
              <w:rPr>
                <w:color w:val="000000"/>
                <w:sz w:val="20"/>
              </w:rPr>
            </w:pPr>
            <w:r w:rsidRPr="00FF10AD">
              <w:rPr>
                <w:color w:val="000000"/>
                <w:sz w:val="20"/>
              </w:rPr>
              <w:t xml:space="preserve">Per ataskaitinius metus surengta muziejaus parodų </w:t>
            </w:r>
          </w:p>
        </w:tc>
        <w:tc>
          <w:tcPr>
            <w:tcW w:w="1490" w:type="dxa"/>
            <w:vMerge w:val="restart"/>
            <w:tcBorders>
              <w:left w:val="single" w:sz="4" w:space="0" w:color="auto"/>
            </w:tcBorders>
          </w:tcPr>
          <w:p w:rsidR="00747283" w:rsidRPr="00FF10AD" w:rsidRDefault="00747283" w:rsidP="00C0346B">
            <w:pPr>
              <w:jc w:val="both"/>
              <w:rPr>
                <w:sz w:val="20"/>
              </w:rPr>
            </w:pPr>
            <w:r w:rsidRPr="00FF10AD">
              <w:rPr>
                <w:sz w:val="20"/>
              </w:rPr>
              <w:t xml:space="preserve">Per ataskaitinius metus </w:t>
            </w:r>
            <w:r w:rsidRPr="00FF10AD">
              <w:rPr>
                <w:sz w:val="20"/>
              </w:rPr>
              <w:lastRenderedPageBreak/>
              <w:t>muziejaus surengtų virtualių parodų skaičius</w:t>
            </w:r>
          </w:p>
        </w:tc>
        <w:tc>
          <w:tcPr>
            <w:tcW w:w="2709" w:type="dxa"/>
            <w:gridSpan w:val="2"/>
            <w:tcBorders>
              <w:left w:val="single" w:sz="4" w:space="0" w:color="auto"/>
            </w:tcBorders>
          </w:tcPr>
          <w:p w:rsidR="00747283" w:rsidRPr="00FF10AD" w:rsidRDefault="00747283" w:rsidP="00C0346B">
            <w:pPr>
              <w:jc w:val="both"/>
              <w:rPr>
                <w:sz w:val="20"/>
              </w:rPr>
            </w:pPr>
          </w:p>
          <w:p w:rsidR="00747283" w:rsidRPr="00FF10AD" w:rsidRDefault="00747283" w:rsidP="00C0346B">
            <w:pPr>
              <w:jc w:val="both"/>
              <w:rPr>
                <w:sz w:val="20"/>
              </w:rPr>
            </w:pPr>
            <w:r w:rsidRPr="00FF10AD">
              <w:rPr>
                <w:sz w:val="20"/>
              </w:rPr>
              <w:t>Per ataskaitinius metus išleista leidinių</w:t>
            </w:r>
          </w:p>
        </w:tc>
      </w:tr>
      <w:tr w:rsidR="00747283" w:rsidRPr="00FF10AD" w:rsidTr="00E0196D">
        <w:trPr>
          <w:cantSplit/>
          <w:trHeight w:val="450"/>
        </w:trPr>
        <w:tc>
          <w:tcPr>
            <w:tcW w:w="812" w:type="dxa"/>
            <w:vMerge/>
          </w:tcPr>
          <w:p w:rsidR="00747283" w:rsidRPr="00FF10AD" w:rsidRDefault="00747283" w:rsidP="00C0346B">
            <w:pPr>
              <w:jc w:val="both"/>
              <w:rPr>
                <w:sz w:val="20"/>
              </w:rPr>
            </w:pPr>
          </w:p>
        </w:tc>
        <w:tc>
          <w:tcPr>
            <w:tcW w:w="1625" w:type="dxa"/>
            <w:vMerge/>
          </w:tcPr>
          <w:p w:rsidR="00747283" w:rsidRPr="00FF10AD" w:rsidRDefault="00747283" w:rsidP="00C0346B">
            <w:pPr>
              <w:keepNext/>
              <w:jc w:val="both"/>
              <w:outlineLvl w:val="5"/>
              <w:rPr>
                <w:sz w:val="20"/>
              </w:rPr>
            </w:pPr>
          </w:p>
        </w:tc>
        <w:tc>
          <w:tcPr>
            <w:tcW w:w="1625" w:type="dxa"/>
            <w:vMerge/>
          </w:tcPr>
          <w:p w:rsidR="00747283" w:rsidRPr="00FF10AD" w:rsidRDefault="00747283" w:rsidP="00C0346B">
            <w:pPr>
              <w:keepNext/>
              <w:jc w:val="both"/>
              <w:outlineLvl w:val="5"/>
              <w:rPr>
                <w:sz w:val="20"/>
              </w:rPr>
            </w:pPr>
          </w:p>
        </w:tc>
        <w:tc>
          <w:tcPr>
            <w:tcW w:w="1625" w:type="dxa"/>
            <w:vMerge/>
          </w:tcPr>
          <w:p w:rsidR="00747283" w:rsidRPr="00FF10AD" w:rsidRDefault="00747283" w:rsidP="00C0346B">
            <w:pPr>
              <w:keepNext/>
              <w:jc w:val="both"/>
              <w:outlineLvl w:val="5"/>
              <w:rPr>
                <w:sz w:val="20"/>
              </w:rPr>
            </w:pPr>
          </w:p>
        </w:tc>
        <w:tc>
          <w:tcPr>
            <w:tcW w:w="1625" w:type="dxa"/>
            <w:vMerge/>
            <w:tcBorders>
              <w:right w:val="single" w:sz="4" w:space="0" w:color="auto"/>
            </w:tcBorders>
          </w:tcPr>
          <w:p w:rsidR="00747283" w:rsidRPr="00FF10AD" w:rsidRDefault="00747283" w:rsidP="00C0346B">
            <w:pPr>
              <w:keepNext/>
              <w:jc w:val="both"/>
              <w:outlineLvl w:val="5"/>
              <w:rPr>
                <w:sz w:val="20"/>
              </w:rPr>
            </w:pPr>
          </w:p>
        </w:tc>
        <w:tc>
          <w:tcPr>
            <w:tcW w:w="1490" w:type="dxa"/>
            <w:tcBorders>
              <w:top w:val="single" w:sz="4" w:space="0" w:color="auto"/>
              <w:left w:val="single" w:sz="4" w:space="0" w:color="auto"/>
              <w:bottom w:val="single" w:sz="4" w:space="0" w:color="auto"/>
              <w:right w:val="single" w:sz="4" w:space="0" w:color="auto"/>
            </w:tcBorders>
          </w:tcPr>
          <w:p w:rsidR="00747283" w:rsidRPr="00FF10AD" w:rsidRDefault="00747283" w:rsidP="00C0346B">
            <w:pPr>
              <w:jc w:val="both"/>
              <w:rPr>
                <w:color w:val="000000"/>
                <w:sz w:val="20"/>
              </w:rPr>
            </w:pPr>
            <w:r w:rsidRPr="00FF10AD">
              <w:rPr>
                <w:color w:val="000000"/>
                <w:sz w:val="20"/>
              </w:rPr>
              <w:t>Iš viso</w:t>
            </w:r>
          </w:p>
        </w:tc>
        <w:tc>
          <w:tcPr>
            <w:tcW w:w="1490" w:type="dxa"/>
            <w:tcBorders>
              <w:left w:val="single" w:sz="4" w:space="0" w:color="auto"/>
            </w:tcBorders>
          </w:tcPr>
          <w:p w:rsidR="00747283" w:rsidRPr="00FF10AD" w:rsidRDefault="00747283" w:rsidP="00C0346B">
            <w:pPr>
              <w:jc w:val="both"/>
              <w:rPr>
                <w:sz w:val="20"/>
              </w:rPr>
            </w:pPr>
            <w:r w:rsidRPr="00FF10AD">
              <w:rPr>
                <w:sz w:val="20"/>
              </w:rPr>
              <w:t>Iš jų tarptautinių</w:t>
            </w:r>
          </w:p>
        </w:tc>
        <w:tc>
          <w:tcPr>
            <w:tcW w:w="1490" w:type="dxa"/>
            <w:vMerge/>
          </w:tcPr>
          <w:p w:rsidR="00747283" w:rsidRPr="00FF10AD" w:rsidRDefault="00747283" w:rsidP="00C0346B">
            <w:pPr>
              <w:jc w:val="both"/>
              <w:rPr>
                <w:sz w:val="20"/>
              </w:rPr>
            </w:pPr>
          </w:p>
        </w:tc>
        <w:tc>
          <w:tcPr>
            <w:tcW w:w="1490" w:type="dxa"/>
          </w:tcPr>
          <w:p w:rsidR="00747283" w:rsidRPr="00FF10AD" w:rsidRDefault="00747283" w:rsidP="00C0346B">
            <w:pPr>
              <w:jc w:val="both"/>
              <w:rPr>
                <w:sz w:val="20"/>
              </w:rPr>
            </w:pPr>
            <w:r w:rsidRPr="00FF10AD">
              <w:rPr>
                <w:sz w:val="20"/>
              </w:rPr>
              <w:t>Rinkinį populiarinantys leidiniai</w:t>
            </w:r>
          </w:p>
        </w:tc>
        <w:tc>
          <w:tcPr>
            <w:tcW w:w="1219" w:type="dxa"/>
          </w:tcPr>
          <w:p w:rsidR="00747283" w:rsidRPr="00FF10AD" w:rsidRDefault="00747283" w:rsidP="00C0346B">
            <w:pPr>
              <w:jc w:val="both"/>
              <w:rPr>
                <w:sz w:val="20"/>
              </w:rPr>
            </w:pPr>
            <w:r w:rsidRPr="00FF10AD">
              <w:rPr>
                <w:sz w:val="20"/>
              </w:rPr>
              <w:t xml:space="preserve">Kiti leidiniai </w:t>
            </w:r>
          </w:p>
        </w:tc>
      </w:tr>
      <w:tr w:rsidR="00747283" w:rsidRPr="00FF10AD" w:rsidTr="00E0196D">
        <w:trPr>
          <w:cantSplit/>
          <w:trHeight w:val="275"/>
        </w:trPr>
        <w:tc>
          <w:tcPr>
            <w:tcW w:w="812" w:type="dxa"/>
          </w:tcPr>
          <w:p w:rsidR="00747283" w:rsidRPr="00FF10AD" w:rsidRDefault="00747283" w:rsidP="00C0346B">
            <w:pPr>
              <w:keepNext/>
              <w:jc w:val="both"/>
              <w:outlineLvl w:val="6"/>
              <w:rPr>
                <w:sz w:val="20"/>
              </w:rPr>
            </w:pPr>
          </w:p>
        </w:tc>
        <w:tc>
          <w:tcPr>
            <w:tcW w:w="1625" w:type="dxa"/>
          </w:tcPr>
          <w:p w:rsidR="00747283" w:rsidRPr="00FF10AD" w:rsidRDefault="00747283" w:rsidP="00C0346B">
            <w:pPr>
              <w:jc w:val="both"/>
              <w:rPr>
                <w:sz w:val="20"/>
              </w:rPr>
            </w:pPr>
            <w:r w:rsidRPr="00FF10AD">
              <w:rPr>
                <w:sz w:val="20"/>
              </w:rPr>
              <w:t>1</w:t>
            </w:r>
          </w:p>
        </w:tc>
        <w:tc>
          <w:tcPr>
            <w:tcW w:w="1625" w:type="dxa"/>
          </w:tcPr>
          <w:p w:rsidR="00747283" w:rsidRPr="00FF10AD" w:rsidRDefault="00747283" w:rsidP="00C0346B">
            <w:pPr>
              <w:jc w:val="both"/>
              <w:rPr>
                <w:sz w:val="20"/>
              </w:rPr>
            </w:pPr>
            <w:r w:rsidRPr="00FF10AD">
              <w:rPr>
                <w:sz w:val="20"/>
              </w:rPr>
              <w:t>2</w:t>
            </w:r>
          </w:p>
        </w:tc>
        <w:tc>
          <w:tcPr>
            <w:tcW w:w="1625" w:type="dxa"/>
          </w:tcPr>
          <w:p w:rsidR="00747283" w:rsidRPr="00FF10AD" w:rsidRDefault="00747283" w:rsidP="00C0346B">
            <w:pPr>
              <w:jc w:val="both"/>
              <w:rPr>
                <w:sz w:val="20"/>
              </w:rPr>
            </w:pPr>
            <w:r w:rsidRPr="00FF10AD">
              <w:rPr>
                <w:sz w:val="20"/>
              </w:rPr>
              <w:t>3</w:t>
            </w:r>
          </w:p>
        </w:tc>
        <w:tc>
          <w:tcPr>
            <w:tcW w:w="1625" w:type="dxa"/>
          </w:tcPr>
          <w:p w:rsidR="00747283" w:rsidRPr="00FF10AD" w:rsidRDefault="00747283" w:rsidP="00C0346B">
            <w:pPr>
              <w:jc w:val="both"/>
              <w:rPr>
                <w:sz w:val="20"/>
              </w:rPr>
            </w:pPr>
            <w:r w:rsidRPr="00FF10AD">
              <w:rPr>
                <w:sz w:val="20"/>
              </w:rPr>
              <w:t>4</w:t>
            </w:r>
          </w:p>
        </w:tc>
        <w:tc>
          <w:tcPr>
            <w:tcW w:w="1490" w:type="dxa"/>
            <w:tcBorders>
              <w:top w:val="single" w:sz="4" w:space="0" w:color="auto"/>
            </w:tcBorders>
          </w:tcPr>
          <w:p w:rsidR="00747283" w:rsidRPr="00FF10AD" w:rsidRDefault="00747283" w:rsidP="00C0346B">
            <w:pPr>
              <w:jc w:val="both"/>
              <w:rPr>
                <w:sz w:val="20"/>
              </w:rPr>
            </w:pPr>
            <w:r w:rsidRPr="00FF10AD">
              <w:rPr>
                <w:sz w:val="20"/>
              </w:rPr>
              <w:t>5</w:t>
            </w:r>
          </w:p>
        </w:tc>
        <w:tc>
          <w:tcPr>
            <w:tcW w:w="1490" w:type="dxa"/>
          </w:tcPr>
          <w:p w:rsidR="00747283" w:rsidRPr="00FF10AD" w:rsidRDefault="00747283" w:rsidP="00C0346B">
            <w:pPr>
              <w:jc w:val="both"/>
              <w:rPr>
                <w:sz w:val="20"/>
              </w:rPr>
            </w:pPr>
            <w:r w:rsidRPr="00FF10AD">
              <w:rPr>
                <w:sz w:val="20"/>
              </w:rPr>
              <w:t>6</w:t>
            </w:r>
          </w:p>
        </w:tc>
        <w:tc>
          <w:tcPr>
            <w:tcW w:w="1490" w:type="dxa"/>
          </w:tcPr>
          <w:p w:rsidR="00747283" w:rsidRPr="00FF10AD" w:rsidRDefault="00747283" w:rsidP="00C0346B">
            <w:pPr>
              <w:jc w:val="both"/>
              <w:rPr>
                <w:sz w:val="20"/>
              </w:rPr>
            </w:pPr>
            <w:r w:rsidRPr="00FF10AD">
              <w:rPr>
                <w:sz w:val="20"/>
              </w:rPr>
              <w:t>7</w:t>
            </w:r>
          </w:p>
        </w:tc>
        <w:tc>
          <w:tcPr>
            <w:tcW w:w="1490" w:type="dxa"/>
          </w:tcPr>
          <w:p w:rsidR="00747283" w:rsidRPr="00FF10AD" w:rsidRDefault="00747283" w:rsidP="00C0346B">
            <w:pPr>
              <w:jc w:val="both"/>
              <w:rPr>
                <w:sz w:val="20"/>
              </w:rPr>
            </w:pPr>
            <w:r w:rsidRPr="00FF10AD">
              <w:rPr>
                <w:sz w:val="20"/>
              </w:rPr>
              <w:t>8</w:t>
            </w:r>
          </w:p>
        </w:tc>
        <w:tc>
          <w:tcPr>
            <w:tcW w:w="1219" w:type="dxa"/>
          </w:tcPr>
          <w:p w:rsidR="00747283" w:rsidRPr="00FF10AD" w:rsidRDefault="00747283" w:rsidP="00C0346B">
            <w:pPr>
              <w:jc w:val="both"/>
              <w:rPr>
                <w:sz w:val="20"/>
              </w:rPr>
            </w:pPr>
            <w:r w:rsidRPr="00FF10AD">
              <w:rPr>
                <w:sz w:val="20"/>
              </w:rPr>
              <w:t>9</w:t>
            </w:r>
          </w:p>
        </w:tc>
      </w:tr>
      <w:tr w:rsidR="00747283" w:rsidRPr="00FF10AD" w:rsidTr="00E0196D">
        <w:trPr>
          <w:cantSplit/>
          <w:trHeight w:val="551"/>
        </w:trPr>
        <w:tc>
          <w:tcPr>
            <w:tcW w:w="812" w:type="dxa"/>
          </w:tcPr>
          <w:p w:rsidR="00747283" w:rsidRPr="00FF10AD" w:rsidRDefault="00747283" w:rsidP="00C0346B">
            <w:pPr>
              <w:jc w:val="both"/>
              <w:rPr>
                <w:sz w:val="20"/>
              </w:rPr>
            </w:pPr>
            <w:r>
              <w:rPr>
                <w:sz w:val="20"/>
              </w:rPr>
              <w:t>1.</w:t>
            </w:r>
          </w:p>
          <w:p w:rsidR="00747283" w:rsidRPr="00FF10AD" w:rsidRDefault="00747283" w:rsidP="00C0346B">
            <w:pPr>
              <w:jc w:val="both"/>
              <w:rPr>
                <w:sz w:val="20"/>
              </w:rPr>
            </w:pPr>
          </w:p>
        </w:tc>
        <w:tc>
          <w:tcPr>
            <w:tcW w:w="1625" w:type="dxa"/>
          </w:tcPr>
          <w:p w:rsidR="00747283" w:rsidRPr="00FF10AD" w:rsidRDefault="008C44F7" w:rsidP="00C0346B">
            <w:pPr>
              <w:jc w:val="both"/>
              <w:rPr>
                <w:sz w:val="20"/>
              </w:rPr>
            </w:pPr>
            <w:r>
              <w:rPr>
                <w:sz w:val="20"/>
              </w:rPr>
              <w:t xml:space="preserve">   4 5</w:t>
            </w:r>
            <w:r w:rsidR="009262A4">
              <w:rPr>
                <w:sz w:val="20"/>
              </w:rPr>
              <w:t>38</w:t>
            </w:r>
          </w:p>
        </w:tc>
        <w:tc>
          <w:tcPr>
            <w:tcW w:w="1625" w:type="dxa"/>
            <w:tcBorders>
              <w:bottom w:val="single" w:sz="4" w:space="0" w:color="auto"/>
            </w:tcBorders>
          </w:tcPr>
          <w:p w:rsidR="00747283" w:rsidRPr="00FF10AD" w:rsidRDefault="009262A4" w:rsidP="00C0346B">
            <w:pPr>
              <w:jc w:val="both"/>
              <w:rPr>
                <w:sz w:val="20"/>
              </w:rPr>
            </w:pPr>
            <w:r>
              <w:rPr>
                <w:sz w:val="20"/>
              </w:rPr>
              <w:t>154</w:t>
            </w:r>
          </w:p>
        </w:tc>
        <w:tc>
          <w:tcPr>
            <w:tcW w:w="1625" w:type="dxa"/>
            <w:tcBorders>
              <w:bottom w:val="single" w:sz="4" w:space="0" w:color="auto"/>
            </w:tcBorders>
          </w:tcPr>
          <w:p w:rsidR="00747283" w:rsidRPr="00FF10AD" w:rsidRDefault="009262A4" w:rsidP="00C0346B">
            <w:pPr>
              <w:jc w:val="both"/>
              <w:rPr>
                <w:sz w:val="20"/>
              </w:rPr>
            </w:pPr>
            <w:r>
              <w:rPr>
                <w:sz w:val="20"/>
              </w:rPr>
              <w:t>82</w:t>
            </w:r>
          </w:p>
        </w:tc>
        <w:tc>
          <w:tcPr>
            <w:tcW w:w="1625" w:type="dxa"/>
            <w:tcBorders>
              <w:bottom w:val="single" w:sz="4" w:space="0" w:color="auto"/>
            </w:tcBorders>
          </w:tcPr>
          <w:p w:rsidR="00747283" w:rsidRPr="00FF10AD" w:rsidRDefault="008C44F7" w:rsidP="00C0346B">
            <w:pPr>
              <w:jc w:val="both"/>
              <w:rPr>
                <w:sz w:val="20"/>
              </w:rPr>
            </w:pPr>
            <w:r>
              <w:rPr>
                <w:sz w:val="20"/>
              </w:rPr>
              <w:t>1</w:t>
            </w:r>
          </w:p>
        </w:tc>
        <w:tc>
          <w:tcPr>
            <w:tcW w:w="1490" w:type="dxa"/>
            <w:tcBorders>
              <w:bottom w:val="single" w:sz="4" w:space="0" w:color="auto"/>
            </w:tcBorders>
          </w:tcPr>
          <w:p w:rsidR="00747283" w:rsidRPr="00FF10AD" w:rsidRDefault="009262A4" w:rsidP="00C0346B">
            <w:pPr>
              <w:jc w:val="both"/>
              <w:rPr>
                <w:sz w:val="20"/>
              </w:rPr>
            </w:pPr>
            <w:r>
              <w:rPr>
                <w:sz w:val="20"/>
              </w:rPr>
              <w:t>25</w:t>
            </w:r>
          </w:p>
        </w:tc>
        <w:tc>
          <w:tcPr>
            <w:tcW w:w="1490" w:type="dxa"/>
            <w:tcBorders>
              <w:bottom w:val="single" w:sz="4" w:space="0" w:color="auto"/>
            </w:tcBorders>
          </w:tcPr>
          <w:p w:rsidR="00747283" w:rsidRPr="00FF10AD" w:rsidRDefault="008C44F7" w:rsidP="00C0346B">
            <w:pPr>
              <w:jc w:val="both"/>
              <w:rPr>
                <w:sz w:val="20"/>
              </w:rPr>
            </w:pPr>
            <w:r>
              <w:rPr>
                <w:sz w:val="20"/>
              </w:rPr>
              <w:t>-</w:t>
            </w:r>
          </w:p>
        </w:tc>
        <w:tc>
          <w:tcPr>
            <w:tcW w:w="1490" w:type="dxa"/>
            <w:tcBorders>
              <w:bottom w:val="single" w:sz="4" w:space="0" w:color="auto"/>
            </w:tcBorders>
          </w:tcPr>
          <w:p w:rsidR="00747283" w:rsidRPr="00FF10AD" w:rsidRDefault="008C44F7" w:rsidP="00C0346B">
            <w:pPr>
              <w:jc w:val="both"/>
              <w:rPr>
                <w:sz w:val="20"/>
              </w:rPr>
            </w:pPr>
            <w:r>
              <w:rPr>
                <w:sz w:val="20"/>
              </w:rPr>
              <w:t>1</w:t>
            </w:r>
          </w:p>
        </w:tc>
        <w:tc>
          <w:tcPr>
            <w:tcW w:w="1490" w:type="dxa"/>
            <w:tcBorders>
              <w:bottom w:val="single" w:sz="4" w:space="0" w:color="auto"/>
            </w:tcBorders>
          </w:tcPr>
          <w:p w:rsidR="00747283" w:rsidRPr="00FF10AD" w:rsidRDefault="009262A4" w:rsidP="00C0346B">
            <w:pPr>
              <w:jc w:val="both"/>
              <w:rPr>
                <w:sz w:val="20"/>
              </w:rPr>
            </w:pPr>
            <w:r>
              <w:rPr>
                <w:sz w:val="20"/>
              </w:rPr>
              <w:t>1</w:t>
            </w:r>
          </w:p>
        </w:tc>
        <w:tc>
          <w:tcPr>
            <w:tcW w:w="1219" w:type="dxa"/>
            <w:tcBorders>
              <w:bottom w:val="single" w:sz="4" w:space="0" w:color="auto"/>
            </w:tcBorders>
          </w:tcPr>
          <w:p w:rsidR="00747283" w:rsidRPr="00FF10AD" w:rsidRDefault="008C44F7" w:rsidP="00C0346B">
            <w:pPr>
              <w:jc w:val="both"/>
              <w:rPr>
                <w:sz w:val="20"/>
              </w:rPr>
            </w:pPr>
            <w:r>
              <w:rPr>
                <w:sz w:val="20"/>
              </w:rPr>
              <w:t>2</w:t>
            </w:r>
          </w:p>
        </w:tc>
      </w:tr>
    </w:tbl>
    <w:p w:rsidR="00747283" w:rsidRDefault="00747283" w:rsidP="00C0346B">
      <w:pPr>
        <w:jc w:val="both"/>
      </w:pPr>
    </w:p>
    <w:p w:rsidR="00747283" w:rsidRDefault="00747283" w:rsidP="00C0346B">
      <w:pPr>
        <w:jc w:val="both"/>
      </w:pPr>
    </w:p>
    <w:p w:rsidR="000B29E5" w:rsidRDefault="000B29E5" w:rsidP="00C0346B">
      <w:pPr>
        <w:jc w:val="both"/>
      </w:pPr>
    </w:p>
    <w:p w:rsidR="000B29E5" w:rsidRPr="002B7E81" w:rsidRDefault="000B29E5" w:rsidP="00C0346B">
      <w:pPr>
        <w:jc w:val="both"/>
      </w:pPr>
    </w:p>
    <w:p w:rsidR="00FA624C" w:rsidRDefault="00EA0A7D" w:rsidP="00C0346B">
      <w:pPr>
        <w:jc w:val="both"/>
        <w:rPr>
          <w:b/>
        </w:rPr>
      </w:pPr>
      <w:r>
        <w:rPr>
          <w:b/>
        </w:rPr>
        <w:t xml:space="preserve">III. </w:t>
      </w:r>
      <w:r w:rsidR="0053198C">
        <w:rPr>
          <w:b/>
        </w:rPr>
        <w:t>PAGRINDINIA</w:t>
      </w:r>
      <w:r w:rsidR="00473F3B">
        <w:rPr>
          <w:b/>
        </w:rPr>
        <w:t>I</w:t>
      </w:r>
      <w:r w:rsidR="0053198C">
        <w:rPr>
          <w:b/>
        </w:rPr>
        <w:t xml:space="preserve"> RENGINIAI IR </w:t>
      </w:r>
      <w:r w:rsidR="0068368D">
        <w:rPr>
          <w:b/>
        </w:rPr>
        <w:t>VEIKLA</w:t>
      </w:r>
    </w:p>
    <w:p w:rsidR="00473F3B" w:rsidRDefault="00473F3B" w:rsidP="00C0346B">
      <w:pPr>
        <w:ind w:firstLine="1296"/>
        <w:jc w:val="both"/>
      </w:pPr>
    </w:p>
    <w:p w:rsidR="00473F3B" w:rsidRDefault="00473F3B" w:rsidP="00C0346B">
      <w:pPr>
        <w:ind w:firstLine="567"/>
        <w:jc w:val="both"/>
      </w:pPr>
      <w:r>
        <w:t>3.1. Veiklos:</w:t>
      </w:r>
    </w:p>
    <w:p w:rsidR="00473F3B" w:rsidRPr="0024078C" w:rsidRDefault="00473F3B" w:rsidP="00C0346B">
      <w:pPr>
        <w:ind w:firstLine="1296"/>
        <w:jc w:val="both"/>
      </w:pPr>
    </w:p>
    <w:tbl>
      <w:tblPr>
        <w:tblW w:w="152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12046"/>
        <w:gridCol w:w="2044"/>
      </w:tblGrid>
      <w:tr w:rsidR="00D852CE" w:rsidRPr="009119C2" w:rsidTr="0011282E">
        <w:trPr>
          <w:trHeight w:val="336"/>
        </w:trPr>
        <w:tc>
          <w:tcPr>
            <w:tcW w:w="1136" w:type="dxa"/>
            <w:shd w:val="clear" w:color="auto" w:fill="auto"/>
          </w:tcPr>
          <w:p w:rsidR="00D852CE" w:rsidRPr="00EA0A7D" w:rsidRDefault="00D852CE" w:rsidP="00C0346B">
            <w:pPr>
              <w:jc w:val="both"/>
            </w:pPr>
            <w:r w:rsidRPr="00EA0A7D">
              <w:t>Eil. Nr.</w:t>
            </w:r>
          </w:p>
        </w:tc>
        <w:tc>
          <w:tcPr>
            <w:tcW w:w="12046" w:type="dxa"/>
            <w:shd w:val="clear" w:color="auto" w:fill="auto"/>
          </w:tcPr>
          <w:p w:rsidR="00D852CE" w:rsidRPr="00EA0A7D" w:rsidRDefault="00747C02" w:rsidP="00C0346B">
            <w:pPr>
              <w:jc w:val="both"/>
            </w:pPr>
            <w:r w:rsidRPr="00EA0A7D">
              <w:t>Veiklos</w:t>
            </w:r>
          </w:p>
        </w:tc>
        <w:tc>
          <w:tcPr>
            <w:tcW w:w="2044" w:type="dxa"/>
            <w:shd w:val="clear" w:color="auto" w:fill="auto"/>
          </w:tcPr>
          <w:p w:rsidR="00D852CE" w:rsidRPr="00EA0A7D" w:rsidRDefault="00D852CE" w:rsidP="00C0346B">
            <w:pPr>
              <w:jc w:val="both"/>
            </w:pPr>
            <w:r w:rsidRPr="00EA0A7D">
              <w:t>Skaičius</w:t>
            </w:r>
            <w:r w:rsidR="000728E5">
              <w:t xml:space="preserve"> </w:t>
            </w:r>
            <w:r w:rsidR="005C34A1" w:rsidRPr="00EA0A7D">
              <w:t>/</w:t>
            </w:r>
            <w:r w:rsidR="000728E5">
              <w:t xml:space="preserve"> </w:t>
            </w:r>
            <w:r w:rsidR="005C34A1" w:rsidRPr="00EA0A7D">
              <w:t>priedas</w:t>
            </w:r>
          </w:p>
        </w:tc>
      </w:tr>
      <w:tr w:rsidR="00747C02" w:rsidRPr="009119C2" w:rsidTr="0011282E">
        <w:trPr>
          <w:trHeight w:val="171"/>
        </w:trPr>
        <w:tc>
          <w:tcPr>
            <w:tcW w:w="1136" w:type="dxa"/>
            <w:shd w:val="clear" w:color="auto" w:fill="auto"/>
          </w:tcPr>
          <w:p w:rsidR="00747C02" w:rsidRPr="00EA0A7D" w:rsidRDefault="00747C02" w:rsidP="00C0346B">
            <w:pPr>
              <w:jc w:val="both"/>
            </w:pPr>
            <w:r w:rsidRPr="00EA0A7D">
              <w:t>1.</w:t>
            </w:r>
          </w:p>
        </w:tc>
        <w:tc>
          <w:tcPr>
            <w:tcW w:w="12046" w:type="dxa"/>
            <w:shd w:val="clear" w:color="auto" w:fill="auto"/>
          </w:tcPr>
          <w:p w:rsidR="00747C02" w:rsidRPr="00EA0A7D" w:rsidRDefault="00747C02" w:rsidP="00C0346B">
            <w:pPr>
              <w:jc w:val="both"/>
            </w:pPr>
            <w:r w:rsidRPr="00EA0A7D">
              <w:t>Iš viso dalyvių ir lankytojų</w:t>
            </w:r>
          </w:p>
        </w:tc>
        <w:tc>
          <w:tcPr>
            <w:tcW w:w="2044" w:type="dxa"/>
            <w:shd w:val="clear" w:color="auto" w:fill="auto"/>
          </w:tcPr>
          <w:p w:rsidR="00747C02" w:rsidRPr="00EA0A7D" w:rsidRDefault="009262A4" w:rsidP="00C0346B">
            <w:pPr>
              <w:jc w:val="both"/>
            </w:pPr>
            <w:r>
              <w:t>40 112</w:t>
            </w:r>
          </w:p>
        </w:tc>
      </w:tr>
      <w:tr w:rsidR="00790295" w:rsidRPr="009119C2" w:rsidTr="0011282E">
        <w:trPr>
          <w:trHeight w:val="171"/>
        </w:trPr>
        <w:tc>
          <w:tcPr>
            <w:tcW w:w="1136" w:type="dxa"/>
            <w:shd w:val="clear" w:color="auto" w:fill="auto"/>
          </w:tcPr>
          <w:p w:rsidR="00790295" w:rsidRPr="00EA0A7D" w:rsidRDefault="00790295" w:rsidP="00C0346B">
            <w:pPr>
              <w:jc w:val="both"/>
            </w:pPr>
            <w:r>
              <w:t>1.1.</w:t>
            </w:r>
          </w:p>
        </w:tc>
        <w:tc>
          <w:tcPr>
            <w:tcW w:w="12046" w:type="dxa"/>
            <w:shd w:val="clear" w:color="auto" w:fill="auto"/>
          </w:tcPr>
          <w:p w:rsidR="00790295" w:rsidRPr="00EA0A7D" w:rsidRDefault="00790295" w:rsidP="00C0346B">
            <w:pPr>
              <w:jc w:val="both"/>
            </w:pPr>
            <w:r w:rsidRPr="007304CC">
              <w:t>Turizmo informacijos centro lankytojų skaičius</w:t>
            </w:r>
          </w:p>
        </w:tc>
        <w:tc>
          <w:tcPr>
            <w:tcW w:w="2044" w:type="dxa"/>
            <w:shd w:val="clear" w:color="auto" w:fill="auto"/>
          </w:tcPr>
          <w:p w:rsidR="00790295" w:rsidRPr="00EA0A7D" w:rsidRDefault="009262A4" w:rsidP="00C0346B">
            <w:pPr>
              <w:jc w:val="both"/>
            </w:pPr>
            <w:r>
              <w:t xml:space="preserve">  3 726</w:t>
            </w:r>
          </w:p>
        </w:tc>
      </w:tr>
      <w:tr w:rsidR="005C34A1" w:rsidRPr="009119C2" w:rsidTr="0011282E">
        <w:trPr>
          <w:trHeight w:val="171"/>
        </w:trPr>
        <w:tc>
          <w:tcPr>
            <w:tcW w:w="1136" w:type="dxa"/>
            <w:shd w:val="clear" w:color="auto" w:fill="auto"/>
          </w:tcPr>
          <w:p w:rsidR="005C34A1" w:rsidRPr="007950BD" w:rsidRDefault="005C34A1" w:rsidP="00C0346B">
            <w:pPr>
              <w:jc w:val="both"/>
            </w:pPr>
            <w:r w:rsidRPr="007950BD">
              <w:t>1.</w:t>
            </w:r>
            <w:r w:rsidR="00790295">
              <w:t>2</w:t>
            </w:r>
            <w:r w:rsidRPr="007950BD">
              <w:t>.</w:t>
            </w:r>
          </w:p>
        </w:tc>
        <w:tc>
          <w:tcPr>
            <w:tcW w:w="12046" w:type="dxa"/>
            <w:shd w:val="clear" w:color="auto" w:fill="auto"/>
          </w:tcPr>
          <w:p w:rsidR="005C34A1" w:rsidRPr="007950BD" w:rsidRDefault="000B29E5" w:rsidP="00C0346B">
            <w:pPr>
              <w:jc w:val="both"/>
              <w:rPr>
                <w:color w:val="000000"/>
              </w:rPr>
            </w:pPr>
            <w:r>
              <w:rPr>
                <w:color w:val="000000"/>
              </w:rPr>
              <w:t>Muziejaus</w:t>
            </w:r>
            <w:r w:rsidR="005C34A1" w:rsidRPr="007950BD">
              <w:rPr>
                <w:color w:val="000000"/>
              </w:rPr>
              <w:t xml:space="preserve"> veikloje dalyvaujančių savanorių skaičius</w:t>
            </w:r>
          </w:p>
        </w:tc>
        <w:tc>
          <w:tcPr>
            <w:tcW w:w="2044" w:type="dxa"/>
            <w:shd w:val="clear" w:color="auto" w:fill="auto"/>
          </w:tcPr>
          <w:p w:rsidR="005C34A1" w:rsidRPr="007950BD" w:rsidRDefault="00A00C7D" w:rsidP="00C0346B">
            <w:pPr>
              <w:jc w:val="both"/>
            </w:pPr>
            <w:r>
              <w:t xml:space="preserve">  5</w:t>
            </w:r>
          </w:p>
        </w:tc>
      </w:tr>
      <w:tr w:rsidR="005C34A1" w:rsidRPr="009119C2" w:rsidTr="0011282E">
        <w:trPr>
          <w:trHeight w:val="165"/>
        </w:trPr>
        <w:tc>
          <w:tcPr>
            <w:tcW w:w="1136" w:type="dxa"/>
            <w:shd w:val="clear" w:color="auto" w:fill="auto"/>
          </w:tcPr>
          <w:p w:rsidR="005C34A1" w:rsidRPr="007950BD" w:rsidRDefault="005C34A1" w:rsidP="00C0346B">
            <w:pPr>
              <w:jc w:val="both"/>
            </w:pPr>
            <w:r w:rsidRPr="007950BD">
              <w:t>1.</w:t>
            </w:r>
            <w:r w:rsidR="00790295">
              <w:t>3</w:t>
            </w:r>
            <w:r w:rsidRPr="007950BD">
              <w:t>.</w:t>
            </w:r>
          </w:p>
        </w:tc>
        <w:tc>
          <w:tcPr>
            <w:tcW w:w="12046" w:type="dxa"/>
            <w:shd w:val="clear" w:color="auto" w:fill="auto"/>
          </w:tcPr>
          <w:p w:rsidR="005C34A1" w:rsidRPr="007950BD" w:rsidRDefault="005C34A1" w:rsidP="00C0346B">
            <w:pPr>
              <w:jc w:val="both"/>
            </w:pPr>
            <w:r w:rsidRPr="007950BD">
              <w:t>Pateiktų projektų (</w:t>
            </w:r>
            <w:r w:rsidR="000B29E5">
              <w:t>muziejaus</w:t>
            </w:r>
            <w:r w:rsidRPr="007950BD">
              <w:t>, su partneriais) skaičius</w:t>
            </w:r>
          </w:p>
        </w:tc>
        <w:tc>
          <w:tcPr>
            <w:tcW w:w="2044" w:type="dxa"/>
            <w:shd w:val="clear" w:color="auto" w:fill="auto"/>
          </w:tcPr>
          <w:p w:rsidR="005C34A1" w:rsidRPr="007950BD" w:rsidRDefault="00A00C7D" w:rsidP="00C0346B">
            <w:pPr>
              <w:jc w:val="both"/>
            </w:pPr>
            <w:r>
              <w:t xml:space="preserve">  </w:t>
            </w:r>
            <w:r w:rsidR="0004318E">
              <w:t>8</w:t>
            </w:r>
          </w:p>
        </w:tc>
      </w:tr>
      <w:tr w:rsidR="005C34A1" w:rsidRPr="009119C2" w:rsidTr="0011282E">
        <w:trPr>
          <w:trHeight w:val="343"/>
        </w:trPr>
        <w:tc>
          <w:tcPr>
            <w:tcW w:w="1136" w:type="dxa"/>
            <w:shd w:val="clear" w:color="auto" w:fill="auto"/>
          </w:tcPr>
          <w:p w:rsidR="005C34A1" w:rsidRPr="007950BD" w:rsidRDefault="005C34A1" w:rsidP="00C0346B">
            <w:pPr>
              <w:jc w:val="both"/>
            </w:pPr>
            <w:r w:rsidRPr="007950BD">
              <w:t>1.</w:t>
            </w:r>
            <w:r w:rsidR="00790295">
              <w:t>4</w:t>
            </w:r>
            <w:r w:rsidRPr="007950BD">
              <w:t>.</w:t>
            </w:r>
          </w:p>
        </w:tc>
        <w:tc>
          <w:tcPr>
            <w:tcW w:w="12046" w:type="dxa"/>
            <w:shd w:val="clear" w:color="auto" w:fill="auto"/>
          </w:tcPr>
          <w:p w:rsidR="005C34A1" w:rsidRPr="007950BD" w:rsidRDefault="005C34A1" w:rsidP="00C0346B">
            <w:pPr>
              <w:jc w:val="both"/>
            </w:pPr>
            <w:r w:rsidRPr="007950BD">
              <w:rPr>
                <w:color w:val="000000"/>
              </w:rPr>
              <w:t>N</w:t>
            </w:r>
            <w:r w:rsidR="007950BD">
              <w:rPr>
                <w:color w:val="000000"/>
              </w:rPr>
              <w:t>aujai parengtų programų</w:t>
            </w:r>
            <w:r w:rsidRPr="007950BD">
              <w:rPr>
                <w:color w:val="000000"/>
              </w:rPr>
              <w:t xml:space="preserve"> (koncertinių, edukacinių) ir kitų naujų veiklų</w:t>
            </w:r>
            <w:r w:rsidRPr="007950BD">
              <w:t xml:space="preserve"> </w:t>
            </w:r>
            <w:r w:rsidR="007950BD">
              <w:t>skaičius</w:t>
            </w:r>
          </w:p>
        </w:tc>
        <w:tc>
          <w:tcPr>
            <w:tcW w:w="2044" w:type="dxa"/>
            <w:shd w:val="clear" w:color="auto" w:fill="auto"/>
          </w:tcPr>
          <w:p w:rsidR="005C34A1" w:rsidRPr="007950BD" w:rsidRDefault="0004318E" w:rsidP="00C0346B">
            <w:pPr>
              <w:jc w:val="both"/>
            </w:pPr>
            <w:r>
              <w:t xml:space="preserve"> 92</w:t>
            </w:r>
          </w:p>
        </w:tc>
      </w:tr>
    </w:tbl>
    <w:p w:rsidR="003903F3" w:rsidRPr="0024078C" w:rsidRDefault="003903F3" w:rsidP="00C0346B">
      <w:pPr>
        <w:jc w:val="both"/>
      </w:pPr>
    </w:p>
    <w:p w:rsidR="00D852CE" w:rsidRDefault="00473F3B" w:rsidP="00C0346B">
      <w:pPr>
        <w:tabs>
          <w:tab w:val="left" w:pos="567"/>
        </w:tabs>
        <w:jc w:val="both"/>
        <w:rPr>
          <w:color w:val="000000"/>
        </w:rPr>
      </w:pPr>
      <w:r>
        <w:rPr>
          <w:color w:val="000000"/>
        </w:rPr>
        <w:tab/>
        <w:t>3.2. Renginiai:</w:t>
      </w:r>
    </w:p>
    <w:p w:rsidR="00473F3B" w:rsidRPr="00D852CE" w:rsidRDefault="00473F3B" w:rsidP="00C0346B">
      <w:pPr>
        <w:jc w:val="both"/>
        <w:rPr>
          <w:color w:val="000000"/>
        </w:rPr>
      </w:pPr>
    </w:p>
    <w:tbl>
      <w:tblPr>
        <w:tblW w:w="153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2343"/>
        <w:gridCol w:w="2059"/>
      </w:tblGrid>
      <w:tr w:rsidR="00D852CE" w:rsidRPr="00C8186C" w:rsidTr="00A34F6F">
        <w:trPr>
          <w:trHeight w:val="474"/>
        </w:trPr>
        <w:tc>
          <w:tcPr>
            <w:tcW w:w="929" w:type="dxa"/>
            <w:shd w:val="clear" w:color="auto" w:fill="auto"/>
          </w:tcPr>
          <w:p w:rsidR="00D852CE" w:rsidRPr="00C8186C" w:rsidRDefault="00D852CE" w:rsidP="00C0346B">
            <w:pPr>
              <w:jc w:val="both"/>
            </w:pPr>
            <w:r w:rsidRPr="00C8186C">
              <w:t>Eil. Nr.</w:t>
            </w:r>
          </w:p>
        </w:tc>
        <w:tc>
          <w:tcPr>
            <w:tcW w:w="12343" w:type="dxa"/>
            <w:shd w:val="clear" w:color="auto" w:fill="auto"/>
          </w:tcPr>
          <w:p w:rsidR="00D852CE" w:rsidRPr="00C8186C" w:rsidRDefault="00D852CE" w:rsidP="00C0346B">
            <w:pPr>
              <w:jc w:val="both"/>
            </w:pPr>
            <w:r w:rsidRPr="00C8186C">
              <w:t>Renginio pobūdis</w:t>
            </w:r>
          </w:p>
        </w:tc>
        <w:tc>
          <w:tcPr>
            <w:tcW w:w="2059" w:type="dxa"/>
            <w:shd w:val="clear" w:color="auto" w:fill="auto"/>
          </w:tcPr>
          <w:p w:rsidR="00D852CE" w:rsidRPr="00C8186C" w:rsidRDefault="00D852CE" w:rsidP="00C0346B">
            <w:pPr>
              <w:jc w:val="both"/>
            </w:pPr>
            <w:r w:rsidRPr="00C8186C">
              <w:t>Renginių skaičius</w:t>
            </w:r>
          </w:p>
        </w:tc>
      </w:tr>
      <w:tr w:rsidR="00D852CE" w:rsidRPr="00C8186C" w:rsidTr="00A34F6F">
        <w:trPr>
          <w:trHeight w:val="241"/>
        </w:trPr>
        <w:tc>
          <w:tcPr>
            <w:tcW w:w="929" w:type="dxa"/>
            <w:shd w:val="clear" w:color="auto" w:fill="auto"/>
          </w:tcPr>
          <w:p w:rsidR="00D852CE" w:rsidRPr="00C8186C" w:rsidRDefault="00D852CE" w:rsidP="00C0346B">
            <w:pPr>
              <w:jc w:val="both"/>
            </w:pPr>
            <w:r w:rsidRPr="00C8186C">
              <w:t>1.</w:t>
            </w:r>
          </w:p>
        </w:tc>
        <w:tc>
          <w:tcPr>
            <w:tcW w:w="12343" w:type="dxa"/>
            <w:shd w:val="clear" w:color="auto" w:fill="auto"/>
          </w:tcPr>
          <w:p w:rsidR="00D852CE" w:rsidRPr="00C8186C" w:rsidRDefault="008C44F7" w:rsidP="00C0346B">
            <w:pPr>
              <w:jc w:val="both"/>
            </w:pPr>
            <w:r>
              <w:t xml:space="preserve">Renginiai </w:t>
            </w:r>
          </w:p>
        </w:tc>
        <w:tc>
          <w:tcPr>
            <w:tcW w:w="2059" w:type="dxa"/>
            <w:shd w:val="clear" w:color="auto" w:fill="auto"/>
          </w:tcPr>
          <w:p w:rsidR="00D852CE" w:rsidRPr="00C8186C" w:rsidRDefault="008C44F7" w:rsidP="00C0346B">
            <w:pPr>
              <w:jc w:val="both"/>
            </w:pPr>
            <w:r>
              <w:t>8</w:t>
            </w:r>
            <w:r w:rsidR="0004318E">
              <w:t>6</w:t>
            </w:r>
          </w:p>
        </w:tc>
      </w:tr>
      <w:tr w:rsidR="00D852CE" w:rsidRPr="00C8186C" w:rsidTr="00A34F6F">
        <w:trPr>
          <w:trHeight w:val="241"/>
        </w:trPr>
        <w:tc>
          <w:tcPr>
            <w:tcW w:w="929" w:type="dxa"/>
            <w:shd w:val="clear" w:color="auto" w:fill="auto"/>
          </w:tcPr>
          <w:p w:rsidR="00D852CE" w:rsidRPr="00C8186C" w:rsidRDefault="00747C02" w:rsidP="00C0346B">
            <w:pPr>
              <w:jc w:val="both"/>
            </w:pPr>
            <w:r w:rsidRPr="00C8186C">
              <w:t>2.</w:t>
            </w:r>
          </w:p>
        </w:tc>
        <w:tc>
          <w:tcPr>
            <w:tcW w:w="12343" w:type="dxa"/>
            <w:shd w:val="clear" w:color="auto" w:fill="auto"/>
          </w:tcPr>
          <w:p w:rsidR="00D852CE" w:rsidRPr="00C8186C" w:rsidRDefault="000728E5" w:rsidP="00C0346B">
            <w:pPr>
              <w:jc w:val="both"/>
            </w:pPr>
            <w:r>
              <w:t>Etniniai</w:t>
            </w:r>
            <w:r w:rsidR="00747C02" w:rsidRPr="00C8186C">
              <w:t xml:space="preserve"> renginiai </w:t>
            </w:r>
          </w:p>
        </w:tc>
        <w:tc>
          <w:tcPr>
            <w:tcW w:w="2059" w:type="dxa"/>
            <w:shd w:val="clear" w:color="auto" w:fill="auto"/>
          </w:tcPr>
          <w:p w:rsidR="00D852CE" w:rsidRPr="00C8186C" w:rsidRDefault="007C7050" w:rsidP="00C0346B">
            <w:pPr>
              <w:jc w:val="both"/>
            </w:pPr>
            <w:r>
              <w:t>18</w:t>
            </w:r>
          </w:p>
        </w:tc>
      </w:tr>
      <w:tr w:rsidR="00747C02" w:rsidRPr="00C8186C" w:rsidTr="00A34F6F">
        <w:trPr>
          <w:trHeight w:val="241"/>
        </w:trPr>
        <w:tc>
          <w:tcPr>
            <w:tcW w:w="929" w:type="dxa"/>
            <w:shd w:val="clear" w:color="auto" w:fill="auto"/>
          </w:tcPr>
          <w:p w:rsidR="00747C02" w:rsidRPr="00C8186C" w:rsidRDefault="008C44F7" w:rsidP="00C0346B">
            <w:pPr>
              <w:jc w:val="both"/>
            </w:pPr>
            <w:r>
              <w:t>3</w:t>
            </w:r>
            <w:r w:rsidR="00747C02" w:rsidRPr="00C8186C">
              <w:t>.</w:t>
            </w:r>
          </w:p>
        </w:tc>
        <w:tc>
          <w:tcPr>
            <w:tcW w:w="12343" w:type="dxa"/>
            <w:shd w:val="clear" w:color="auto" w:fill="auto"/>
          </w:tcPr>
          <w:p w:rsidR="00747C02" w:rsidRPr="00C8186C" w:rsidRDefault="00747C02" w:rsidP="00C0346B">
            <w:pPr>
              <w:jc w:val="both"/>
            </w:pPr>
            <w:r w:rsidRPr="00C8186C">
              <w:t>Parodos</w:t>
            </w:r>
            <w:r w:rsidR="008058F6">
              <w:t>, iš</w:t>
            </w:r>
            <w:r w:rsidRPr="00C8186C">
              <w:t xml:space="preserve"> viso</w:t>
            </w:r>
            <w:r w:rsidR="00E4011D" w:rsidRPr="00C8186C">
              <w:t xml:space="preserve"> (</w:t>
            </w:r>
            <w:r w:rsidRPr="00C8186C">
              <w:rPr>
                <w:color w:val="000000"/>
              </w:rPr>
              <w:t>profesionaliojo meno, tautodailės ir kt.)</w:t>
            </w:r>
          </w:p>
        </w:tc>
        <w:tc>
          <w:tcPr>
            <w:tcW w:w="2059" w:type="dxa"/>
            <w:shd w:val="clear" w:color="auto" w:fill="auto"/>
          </w:tcPr>
          <w:p w:rsidR="00747C02" w:rsidRPr="00C8186C" w:rsidRDefault="0004318E" w:rsidP="00C0346B">
            <w:pPr>
              <w:jc w:val="both"/>
            </w:pPr>
            <w:r>
              <w:t>25</w:t>
            </w:r>
          </w:p>
        </w:tc>
      </w:tr>
      <w:tr w:rsidR="00747C02" w:rsidRPr="00C8186C" w:rsidTr="00A34F6F">
        <w:trPr>
          <w:trHeight w:val="232"/>
        </w:trPr>
        <w:tc>
          <w:tcPr>
            <w:tcW w:w="929" w:type="dxa"/>
            <w:shd w:val="clear" w:color="auto" w:fill="auto"/>
          </w:tcPr>
          <w:p w:rsidR="00747C02" w:rsidRPr="00C8186C" w:rsidRDefault="00747C02" w:rsidP="00C0346B">
            <w:pPr>
              <w:jc w:val="both"/>
            </w:pPr>
            <w:r w:rsidRPr="00C8186C">
              <w:t>5.1.</w:t>
            </w:r>
          </w:p>
        </w:tc>
        <w:tc>
          <w:tcPr>
            <w:tcW w:w="12343" w:type="dxa"/>
            <w:shd w:val="clear" w:color="auto" w:fill="auto"/>
          </w:tcPr>
          <w:p w:rsidR="00747C02" w:rsidRPr="00C8186C" w:rsidRDefault="008058F6" w:rsidP="00C0346B">
            <w:pPr>
              <w:jc w:val="both"/>
            </w:pPr>
            <w:r>
              <w:t>vizualiojo</w:t>
            </w:r>
            <w:r w:rsidR="00747C02" w:rsidRPr="00C8186C">
              <w:t xml:space="preserve"> meno</w:t>
            </w:r>
          </w:p>
        </w:tc>
        <w:tc>
          <w:tcPr>
            <w:tcW w:w="2059" w:type="dxa"/>
            <w:shd w:val="clear" w:color="auto" w:fill="auto"/>
          </w:tcPr>
          <w:p w:rsidR="00747C02" w:rsidRPr="00C8186C" w:rsidRDefault="007C7050" w:rsidP="00C0346B">
            <w:pPr>
              <w:jc w:val="both"/>
            </w:pPr>
            <w:r>
              <w:t>7</w:t>
            </w:r>
          </w:p>
        </w:tc>
      </w:tr>
      <w:tr w:rsidR="00747C02" w:rsidRPr="00C8186C" w:rsidTr="00A34F6F">
        <w:trPr>
          <w:trHeight w:val="241"/>
        </w:trPr>
        <w:tc>
          <w:tcPr>
            <w:tcW w:w="929" w:type="dxa"/>
            <w:shd w:val="clear" w:color="auto" w:fill="auto"/>
          </w:tcPr>
          <w:p w:rsidR="00747C02" w:rsidRPr="00C8186C" w:rsidRDefault="00747C02" w:rsidP="00C0346B">
            <w:pPr>
              <w:jc w:val="both"/>
            </w:pPr>
            <w:r w:rsidRPr="00C8186C">
              <w:t>5.2.</w:t>
            </w:r>
          </w:p>
        </w:tc>
        <w:tc>
          <w:tcPr>
            <w:tcW w:w="12343" w:type="dxa"/>
            <w:shd w:val="clear" w:color="auto" w:fill="auto"/>
          </w:tcPr>
          <w:p w:rsidR="00747C02" w:rsidRPr="00C8186C" w:rsidRDefault="00747C02" w:rsidP="00C0346B">
            <w:pPr>
              <w:jc w:val="both"/>
            </w:pPr>
            <w:r w:rsidRPr="00C8186C">
              <w:t>tautodailės</w:t>
            </w:r>
          </w:p>
        </w:tc>
        <w:tc>
          <w:tcPr>
            <w:tcW w:w="2059" w:type="dxa"/>
            <w:shd w:val="clear" w:color="auto" w:fill="auto"/>
          </w:tcPr>
          <w:p w:rsidR="00747C02" w:rsidRPr="00C8186C" w:rsidRDefault="007C7050" w:rsidP="00C0346B">
            <w:pPr>
              <w:jc w:val="both"/>
            </w:pPr>
            <w:r>
              <w:t>6</w:t>
            </w:r>
          </w:p>
        </w:tc>
      </w:tr>
      <w:tr w:rsidR="00747C02" w:rsidRPr="00C8186C" w:rsidTr="00A34F6F">
        <w:trPr>
          <w:trHeight w:val="232"/>
        </w:trPr>
        <w:tc>
          <w:tcPr>
            <w:tcW w:w="929" w:type="dxa"/>
            <w:shd w:val="clear" w:color="auto" w:fill="auto"/>
          </w:tcPr>
          <w:p w:rsidR="00747C02" w:rsidRPr="00C8186C" w:rsidRDefault="00747C02" w:rsidP="00C0346B">
            <w:pPr>
              <w:jc w:val="both"/>
            </w:pPr>
            <w:r w:rsidRPr="00C8186C">
              <w:t>5.3.</w:t>
            </w:r>
          </w:p>
        </w:tc>
        <w:tc>
          <w:tcPr>
            <w:tcW w:w="12343" w:type="dxa"/>
            <w:shd w:val="clear" w:color="auto" w:fill="auto"/>
          </w:tcPr>
          <w:p w:rsidR="00747C02" w:rsidRPr="00C8186C" w:rsidRDefault="00747C02" w:rsidP="00C0346B">
            <w:pPr>
              <w:jc w:val="both"/>
            </w:pPr>
            <w:r w:rsidRPr="00C8186C">
              <w:t>kitos</w:t>
            </w:r>
          </w:p>
        </w:tc>
        <w:tc>
          <w:tcPr>
            <w:tcW w:w="2059" w:type="dxa"/>
            <w:shd w:val="clear" w:color="auto" w:fill="auto"/>
          </w:tcPr>
          <w:p w:rsidR="00747C02" w:rsidRPr="00C8186C" w:rsidRDefault="001E1113" w:rsidP="00C0346B">
            <w:pPr>
              <w:jc w:val="both"/>
            </w:pPr>
            <w:r>
              <w:t>1</w:t>
            </w:r>
            <w:r w:rsidR="007C7050">
              <w:t>2</w:t>
            </w:r>
          </w:p>
        </w:tc>
      </w:tr>
    </w:tbl>
    <w:p w:rsidR="009119C2" w:rsidRPr="008058F6" w:rsidRDefault="009119C2" w:rsidP="00C0346B">
      <w:pPr>
        <w:jc w:val="both"/>
        <w:rPr>
          <w:color w:val="000000"/>
        </w:rPr>
      </w:pPr>
    </w:p>
    <w:p w:rsidR="00D3411D" w:rsidRPr="003F5109" w:rsidRDefault="00B72A0C" w:rsidP="00C0346B">
      <w:pPr>
        <w:jc w:val="both"/>
        <w:rPr>
          <w:b/>
        </w:rPr>
      </w:pPr>
      <w:r>
        <w:rPr>
          <w:b/>
          <w:color w:val="000000"/>
        </w:rPr>
        <w:t xml:space="preserve">VI. </w:t>
      </w:r>
      <w:r w:rsidR="003F5109" w:rsidRPr="009C1171">
        <w:rPr>
          <w:b/>
        </w:rPr>
        <w:t>FINANSAVIMO</w:t>
      </w:r>
      <w:r w:rsidR="00313D09">
        <w:rPr>
          <w:b/>
        </w:rPr>
        <w:t xml:space="preserve"> ŠALTINIAI</w:t>
      </w:r>
    </w:p>
    <w:p w:rsidR="00216DE1" w:rsidRPr="008058F6" w:rsidRDefault="00216DE1" w:rsidP="00C0346B">
      <w:pPr>
        <w:ind w:left="1440"/>
        <w:jc w:val="both"/>
        <w:rPr>
          <w:color w:val="000000"/>
        </w:rPr>
      </w:pPr>
    </w:p>
    <w:tbl>
      <w:tblPr>
        <w:tblW w:w="150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2144"/>
        <w:gridCol w:w="2009"/>
      </w:tblGrid>
      <w:tr w:rsidR="00216DE1" w:rsidRPr="008B30D0" w:rsidTr="00FB49DA">
        <w:trPr>
          <w:trHeight w:val="395"/>
        </w:trPr>
        <w:tc>
          <w:tcPr>
            <w:tcW w:w="907" w:type="dxa"/>
            <w:shd w:val="clear" w:color="auto" w:fill="auto"/>
          </w:tcPr>
          <w:p w:rsidR="00216DE1" w:rsidRPr="008B30D0" w:rsidRDefault="00216DE1" w:rsidP="00C0346B">
            <w:pPr>
              <w:jc w:val="both"/>
            </w:pPr>
            <w:r w:rsidRPr="008B30D0">
              <w:t>Eil. Nr.</w:t>
            </w:r>
          </w:p>
        </w:tc>
        <w:tc>
          <w:tcPr>
            <w:tcW w:w="12144" w:type="dxa"/>
            <w:shd w:val="clear" w:color="auto" w:fill="auto"/>
          </w:tcPr>
          <w:p w:rsidR="00216DE1" w:rsidRPr="008B30D0" w:rsidRDefault="009C2B76" w:rsidP="00C0346B">
            <w:pPr>
              <w:jc w:val="both"/>
            </w:pPr>
            <w:r w:rsidRPr="008B30D0">
              <w:t>Pobūdis</w:t>
            </w:r>
          </w:p>
        </w:tc>
        <w:tc>
          <w:tcPr>
            <w:tcW w:w="2009" w:type="dxa"/>
            <w:shd w:val="clear" w:color="auto" w:fill="auto"/>
          </w:tcPr>
          <w:p w:rsidR="00216DE1" w:rsidRPr="008B30D0" w:rsidRDefault="00216DE1" w:rsidP="00C0346B">
            <w:pPr>
              <w:jc w:val="both"/>
            </w:pPr>
            <w:r w:rsidRPr="008B30D0">
              <w:t>Gautos lėšos Eur</w:t>
            </w:r>
          </w:p>
        </w:tc>
      </w:tr>
      <w:tr w:rsidR="00216DE1" w:rsidRPr="008B30D0" w:rsidTr="00FB49DA">
        <w:trPr>
          <w:trHeight w:val="201"/>
        </w:trPr>
        <w:tc>
          <w:tcPr>
            <w:tcW w:w="907" w:type="dxa"/>
            <w:shd w:val="clear" w:color="auto" w:fill="auto"/>
          </w:tcPr>
          <w:p w:rsidR="00216DE1" w:rsidRPr="008B30D0" w:rsidRDefault="00216DE1" w:rsidP="00C0346B">
            <w:pPr>
              <w:jc w:val="both"/>
            </w:pPr>
            <w:r w:rsidRPr="008B30D0">
              <w:t>1</w:t>
            </w:r>
            <w:r w:rsidR="008058F6">
              <w:t>.</w:t>
            </w:r>
          </w:p>
        </w:tc>
        <w:tc>
          <w:tcPr>
            <w:tcW w:w="12144" w:type="dxa"/>
            <w:shd w:val="clear" w:color="auto" w:fill="auto"/>
          </w:tcPr>
          <w:p w:rsidR="00216DE1" w:rsidRPr="008B30D0" w:rsidRDefault="008058F6" w:rsidP="00C0346B">
            <w:pPr>
              <w:jc w:val="both"/>
            </w:pPr>
            <w:r>
              <w:t>Iš viso</w:t>
            </w:r>
            <w:r w:rsidR="00313D09" w:rsidRPr="008B30D0">
              <w:t>:</w:t>
            </w:r>
          </w:p>
        </w:tc>
        <w:tc>
          <w:tcPr>
            <w:tcW w:w="2009" w:type="dxa"/>
            <w:shd w:val="clear" w:color="auto" w:fill="auto"/>
          </w:tcPr>
          <w:p w:rsidR="00216DE1" w:rsidRPr="009E61A5" w:rsidRDefault="000F1715" w:rsidP="00C0346B">
            <w:pPr>
              <w:jc w:val="both"/>
              <w:rPr>
                <w:b/>
              </w:rPr>
            </w:pPr>
            <w:r>
              <w:rPr>
                <w:b/>
              </w:rPr>
              <w:t>304284,04</w:t>
            </w:r>
          </w:p>
        </w:tc>
      </w:tr>
      <w:tr w:rsidR="00313D09" w:rsidRPr="008B30D0" w:rsidTr="00FB49DA">
        <w:trPr>
          <w:trHeight w:val="201"/>
        </w:trPr>
        <w:tc>
          <w:tcPr>
            <w:tcW w:w="907" w:type="dxa"/>
            <w:shd w:val="clear" w:color="auto" w:fill="auto"/>
          </w:tcPr>
          <w:p w:rsidR="00313D09" w:rsidRPr="008B30D0" w:rsidRDefault="00313D09" w:rsidP="00C0346B">
            <w:pPr>
              <w:jc w:val="both"/>
            </w:pPr>
            <w:r w:rsidRPr="008B30D0">
              <w:t>1.1.</w:t>
            </w:r>
          </w:p>
        </w:tc>
        <w:tc>
          <w:tcPr>
            <w:tcW w:w="12144" w:type="dxa"/>
            <w:shd w:val="clear" w:color="auto" w:fill="auto"/>
          </w:tcPr>
          <w:p w:rsidR="00313D09" w:rsidRPr="008B30D0" w:rsidRDefault="008058F6" w:rsidP="00C0346B">
            <w:pPr>
              <w:jc w:val="both"/>
            </w:pPr>
            <w:r>
              <w:t>iš viso</w:t>
            </w:r>
            <w:r w:rsidR="00313D09" w:rsidRPr="008B30D0">
              <w:t xml:space="preserve"> lėšos iš savivaldybės biudžeto:</w:t>
            </w:r>
          </w:p>
        </w:tc>
        <w:tc>
          <w:tcPr>
            <w:tcW w:w="2009" w:type="dxa"/>
            <w:shd w:val="clear" w:color="auto" w:fill="auto"/>
          </w:tcPr>
          <w:p w:rsidR="00313D09" w:rsidRPr="008B30D0" w:rsidRDefault="000F1715" w:rsidP="00C0346B">
            <w:pPr>
              <w:jc w:val="both"/>
            </w:pPr>
            <w:r>
              <w:t>275 2</w:t>
            </w:r>
            <w:r w:rsidR="00200CF6">
              <w:t>00</w:t>
            </w:r>
          </w:p>
        </w:tc>
      </w:tr>
      <w:tr w:rsidR="00313D09" w:rsidRPr="008B30D0" w:rsidTr="00FB49DA">
        <w:trPr>
          <w:trHeight w:val="193"/>
        </w:trPr>
        <w:tc>
          <w:tcPr>
            <w:tcW w:w="907" w:type="dxa"/>
            <w:shd w:val="clear" w:color="auto" w:fill="auto"/>
          </w:tcPr>
          <w:p w:rsidR="00313D09" w:rsidRPr="008B30D0" w:rsidRDefault="00313D09" w:rsidP="00C0346B">
            <w:pPr>
              <w:jc w:val="both"/>
            </w:pPr>
            <w:r w:rsidRPr="008B30D0">
              <w:t>1.2.</w:t>
            </w:r>
          </w:p>
        </w:tc>
        <w:tc>
          <w:tcPr>
            <w:tcW w:w="12144" w:type="dxa"/>
            <w:shd w:val="clear" w:color="auto" w:fill="auto"/>
          </w:tcPr>
          <w:p w:rsidR="00313D09" w:rsidRPr="008B30D0" w:rsidRDefault="008058F6" w:rsidP="00C0346B">
            <w:pPr>
              <w:jc w:val="both"/>
            </w:pPr>
            <w:r>
              <w:t>iš jų</w:t>
            </w:r>
            <w:r w:rsidR="00313D09" w:rsidRPr="008B30D0">
              <w:t xml:space="preserve"> darbo užmokesčiui neatskaičiavus mokesčių</w:t>
            </w:r>
          </w:p>
        </w:tc>
        <w:tc>
          <w:tcPr>
            <w:tcW w:w="2009" w:type="dxa"/>
            <w:shd w:val="clear" w:color="auto" w:fill="auto"/>
          </w:tcPr>
          <w:p w:rsidR="00313D09" w:rsidRPr="008B30D0" w:rsidRDefault="000F1715" w:rsidP="00C0346B">
            <w:pPr>
              <w:jc w:val="both"/>
            </w:pPr>
            <w:r>
              <w:t>166 8</w:t>
            </w:r>
            <w:r w:rsidR="009E61A5">
              <w:t>00</w:t>
            </w:r>
          </w:p>
        </w:tc>
      </w:tr>
      <w:tr w:rsidR="00313D09" w:rsidRPr="008B30D0" w:rsidTr="00FB49DA">
        <w:trPr>
          <w:trHeight w:val="201"/>
        </w:trPr>
        <w:tc>
          <w:tcPr>
            <w:tcW w:w="907" w:type="dxa"/>
            <w:shd w:val="clear" w:color="auto" w:fill="auto"/>
          </w:tcPr>
          <w:p w:rsidR="00313D09" w:rsidRPr="008B30D0" w:rsidRDefault="00313D09" w:rsidP="00C0346B">
            <w:pPr>
              <w:jc w:val="both"/>
            </w:pPr>
            <w:r w:rsidRPr="008B30D0">
              <w:t>1.3.</w:t>
            </w:r>
          </w:p>
        </w:tc>
        <w:tc>
          <w:tcPr>
            <w:tcW w:w="12144" w:type="dxa"/>
            <w:shd w:val="clear" w:color="auto" w:fill="auto"/>
          </w:tcPr>
          <w:p w:rsidR="00313D09" w:rsidRPr="008B30D0" w:rsidRDefault="008058F6" w:rsidP="00C0346B">
            <w:pPr>
              <w:jc w:val="both"/>
            </w:pPr>
            <w:r>
              <w:t>iš jų</w:t>
            </w:r>
            <w:r w:rsidR="00313D09" w:rsidRPr="008B30D0">
              <w:t xml:space="preserve"> infrastruktūrai išlaikyti</w:t>
            </w:r>
          </w:p>
        </w:tc>
        <w:tc>
          <w:tcPr>
            <w:tcW w:w="2009" w:type="dxa"/>
            <w:shd w:val="clear" w:color="auto" w:fill="auto"/>
          </w:tcPr>
          <w:p w:rsidR="00313D09" w:rsidRPr="008B30D0" w:rsidRDefault="000F1715" w:rsidP="00C0346B">
            <w:pPr>
              <w:jc w:val="both"/>
            </w:pPr>
            <w:r>
              <w:t xml:space="preserve">  12 0</w:t>
            </w:r>
            <w:r w:rsidR="009E61A5">
              <w:t>00</w:t>
            </w:r>
          </w:p>
        </w:tc>
      </w:tr>
      <w:tr w:rsidR="00313D09" w:rsidRPr="008B30D0" w:rsidTr="00FB49DA">
        <w:trPr>
          <w:trHeight w:val="193"/>
        </w:trPr>
        <w:tc>
          <w:tcPr>
            <w:tcW w:w="907" w:type="dxa"/>
            <w:shd w:val="clear" w:color="auto" w:fill="auto"/>
          </w:tcPr>
          <w:p w:rsidR="00313D09" w:rsidRPr="008B30D0" w:rsidRDefault="00313D09" w:rsidP="00C0346B">
            <w:pPr>
              <w:jc w:val="both"/>
            </w:pPr>
            <w:r w:rsidRPr="008B30D0">
              <w:t>1.4.</w:t>
            </w:r>
          </w:p>
        </w:tc>
        <w:tc>
          <w:tcPr>
            <w:tcW w:w="12144" w:type="dxa"/>
            <w:shd w:val="clear" w:color="auto" w:fill="auto"/>
          </w:tcPr>
          <w:p w:rsidR="00313D09" w:rsidRPr="008B30D0" w:rsidRDefault="008058F6" w:rsidP="00C0346B">
            <w:pPr>
              <w:jc w:val="both"/>
            </w:pPr>
            <w:r>
              <w:t>iš jų</w:t>
            </w:r>
            <w:r w:rsidR="00313D09" w:rsidRPr="008B30D0">
              <w:t xml:space="preserve"> </w:t>
            </w:r>
            <w:r w:rsidR="00E4011D" w:rsidRPr="008B30D0">
              <w:t>ilgalaikiam materi</w:t>
            </w:r>
            <w:r w:rsidR="00313D09" w:rsidRPr="008B30D0">
              <w:t>aliajam turtui įsigyti</w:t>
            </w:r>
          </w:p>
        </w:tc>
        <w:tc>
          <w:tcPr>
            <w:tcW w:w="2009" w:type="dxa"/>
            <w:shd w:val="clear" w:color="auto" w:fill="auto"/>
          </w:tcPr>
          <w:p w:rsidR="00313D09" w:rsidRPr="008B30D0" w:rsidRDefault="000F1715" w:rsidP="00C0346B">
            <w:pPr>
              <w:jc w:val="both"/>
            </w:pPr>
            <w:r>
              <w:t xml:space="preserve">  85 500</w:t>
            </w:r>
          </w:p>
        </w:tc>
      </w:tr>
      <w:tr w:rsidR="00313D09" w:rsidRPr="008B30D0" w:rsidTr="00FB49DA">
        <w:trPr>
          <w:trHeight w:val="201"/>
        </w:trPr>
        <w:tc>
          <w:tcPr>
            <w:tcW w:w="907" w:type="dxa"/>
            <w:shd w:val="clear" w:color="auto" w:fill="auto"/>
          </w:tcPr>
          <w:p w:rsidR="00313D09" w:rsidRPr="008B30D0" w:rsidRDefault="00313D09" w:rsidP="00C0346B">
            <w:pPr>
              <w:jc w:val="both"/>
            </w:pPr>
            <w:r w:rsidRPr="008B30D0">
              <w:t>1.5.</w:t>
            </w:r>
          </w:p>
        </w:tc>
        <w:tc>
          <w:tcPr>
            <w:tcW w:w="12144" w:type="dxa"/>
            <w:shd w:val="clear" w:color="auto" w:fill="auto"/>
          </w:tcPr>
          <w:p w:rsidR="00313D09" w:rsidRPr="008B30D0" w:rsidRDefault="008058F6" w:rsidP="00C0346B">
            <w:pPr>
              <w:jc w:val="both"/>
            </w:pPr>
            <w:r>
              <w:t>iš jų</w:t>
            </w:r>
            <w:r w:rsidR="00313D09" w:rsidRPr="008B30D0">
              <w:t xml:space="preserve"> lėšos veiklai</w:t>
            </w:r>
          </w:p>
        </w:tc>
        <w:tc>
          <w:tcPr>
            <w:tcW w:w="2009" w:type="dxa"/>
            <w:shd w:val="clear" w:color="auto" w:fill="auto"/>
          </w:tcPr>
          <w:p w:rsidR="00313D09" w:rsidRPr="008B30D0" w:rsidRDefault="000F1715" w:rsidP="00C0346B">
            <w:pPr>
              <w:jc w:val="both"/>
            </w:pPr>
            <w:r>
              <w:t xml:space="preserve">  </w:t>
            </w:r>
            <w:r w:rsidR="009E61A5">
              <w:t>17 300</w:t>
            </w:r>
          </w:p>
        </w:tc>
      </w:tr>
      <w:tr w:rsidR="00A37049" w:rsidRPr="008B30D0" w:rsidTr="00FB49DA">
        <w:trPr>
          <w:trHeight w:val="201"/>
        </w:trPr>
        <w:tc>
          <w:tcPr>
            <w:tcW w:w="907" w:type="dxa"/>
            <w:shd w:val="clear" w:color="auto" w:fill="auto"/>
          </w:tcPr>
          <w:p w:rsidR="00A37049" w:rsidRPr="008B30D0" w:rsidRDefault="00A37049" w:rsidP="00C0346B">
            <w:pPr>
              <w:jc w:val="both"/>
            </w:pPr>
            <w:r w:rsidRPr="008B30D0">
              <w:t>1.6.</w:t>
            </w:r>
          </w:p>
        </w:tc>
        <w:tc>
          <w:tcPr>
            <w:tcW w:w="12144" w:type="dxa"/>
            <w:shd w:val="clear" w:color="auto" w:fill="auto"/>
          </w:tcPr>
          <w:p w:rsidR="00A37049" w:rsidRPr="008B30D0" w:rsidRDefault="008058F6" w:rsidP="00C0346B">
            <w:pPr>
              <w:jc w:val="both"/>
            </w:pPr>
            <w:r>
              <w:t>iš jų</w:t>
            </w:r>
            <w:r w:rsidR="00A37049" w:rsidRPr="008B30D0">
              <w:t xml:space="preserve"> išlaidos transportui</w:t>
            </w:r>
          </w:p>
        </w:tc>
        <w:tc>
          <w:tcPr>
            <w:tcW w:w="2009" w:type="dxa"/>
            <w:shd w:val="clear" w:color="auto" w:fill="auto"/>
          </w:tcPr>
          <w:p w:rsidR="00A37049" w:rsidRPr="008B30D0" w:rsidRDefault="000F1715" w:rsidP="00C0346B">
            <w:pPr>
              <w:jc w:val="both"/>
            </w:pPr>
            <w:r>
              <w:t xml:space="preserve">   3 100</w:t>
            </w:r>
          </w:p>
        </w:tc>
      </w:tr>
      <w:tr w:rsidR="00216DE1" w:rsidRPr="008B30D0" w:rsidTr="00FB49DA">
        <w:trPr>
          <w:trHeight w:val="193"/>
        </w:trPr>
        <w:tc>
          <w:tcPr>
            <w:tcW w:w="907" w:type="dxa"/>
            <w:shd w:val="clear" w:color="auto" w:fill="auto"/>
          </w:tcPr>
          <w:p w:rsidR="00216DE1" w:rsidRPr="008B30D0" w:rsidRDefault="00216DE1" w:rsidP="00C0346B">
            <w:pPr>
              <w:jc w:val="both"/>
            </w:pPr>
            <w:r w:rsidRPr="008B30D0">
              <w:t>2</w:t>
            </w:r>
            <w:r w:rsidR="00313D09" w:rsidRPr="008B30D0">
              <w:t>.</w:t>
            </w:r>
          </w:p>
        </w:tc>
        <w:tc>
          <w:tcPr>
            <w:tcW w:w="12144" w:type="dxa"/>
            <w:shd w:val="clear" w:color="auto" w:fill="auto"/>
          </w:tcPr>
          <w:p w:rsidR="00216DE1" w:rsidRPr="008B30D0" w:rsidRDefault="008058F6" w:rsidP="00C0346B">
            <w:pPr>
              <w:jc w:val="both"/>
            </w:pPr>
            <w:r>
              <w:t>Iš viso</w:t>
            </w:r>
            <w:r w:rsidR="00313D09" w:rsidRPr="008B30D0">
              <w:t xml:space="preserve"> </w:t>
            </w:r>
            <w:r>
              <w:rPr>
                <w:color w:val="000000"/>
              </w:rPr>
              <w:t>pritraukta lėšų</w:t>
            </w:r>
            <w:r w:rsidR="00313D09" w:rsidRPr="008B30D0">
              <w:rPr>
                <w:color w:val="000000"/>
              </w:rPr>
              <w:t>:</w:t>
            </w:r>
          </w:p>
        </w:tc>
        <w:tc>
          <w:tcPr>
            <w:tcW w:w="2009" w:type="dxa"/>
            <w:shd w:val="clear" w:color="auto" w:fill="auto"/>
          </w:tcPr>
          <w:p w:rsidR="00216DE1" w:rsidRPr="009E61A5" w:rsidRDefault="000F1715" w:rsidP="00C0346B">
            <w:pPr>
              <w:jc w:val="both"/>
              <w:rPr>
                <w:b/>
              </w:rPr>
            </w:pPr>
            <w:r>
              <w:rPr>
                <w:b/>
              </w:rPr>
              <w:t xml:space="preserve">  29 084</w:t>
            </w:r>
          </w:p>
        </w:tc>
      </w:tr>
      <w:tr w:rsidR="00313D09" w:rsidRPr="008B30D0" w:rsidTr="00FB49DA">
        <w:trPr>
          <w:trHeight w:val="201"/>
        </w:trPr>
        <w:tc>
          <w:tcPr>
            <w:tcW w:w="907" w:type="dxa"/>
            <w:shd w:val="clear" w:color="auto" w:fill="auto"/>
          </w:tcPr>
          <w:p w:rsidR="00313D09" w:rsidRPr="008B30D0" w:rsidRDefault="00313D09" w:rsidP="00C0346B">
            <w:pPr>
              <w:jc w:val="both"/>
            </w:pPr>
            <w:r w:rsidRPr="008B30D0">
              <w:t>2.1.</w:t>
            </w:r>
          </w:p>
        </w:tc>
        <w:tc>
          <w:tcPr>
            <w:tcW w:w="12144" w:type="dxa"/>
            <w:shd w:val="clear" w:color="auto" w:fill="auto"/>
          </w:tcPr>
          <w:p w:rsidR="00313D09" w:rsidRPr="008B30D0" w:rsidRDefault="00313D09" w:rsidP="00C0346B">
            <w:pPr>
              <w:jc w:val="both"/>
            </w:pPr>
            <w:r w:rsidRPr="008B30D0">
              <w:rPr>
                <w:color w:val="000000"/>
              </w:rPr>
              <w:t>projektams įgyvendinti</w:t>
            </w:r>
          </w:p>
        </w:tc>
        <w:tc>
          <w:tcPr>
            <w:tcW w:w="2009" w:type="dxa"/>
            <w:shd w:val="clear" w:color="auto" w:fill="auto"/>
          </w:tcPr>
          <w:p w:rsidR="00313D09" w:rsidRPr="008B30D0" w:rsidRDefault="009E61A5" w:rsidP="00C0346B">
            <w:pPr>
              <w:jc w:val="both"/>
            </w:pPr>
            <w:r>
              <w:t xml:space="preserve"> </w:t>
            </w:r>
            <w:r w:rsidR="000F1715">
              <w:t xml:space="preserve">   1 3</w:t>
            </w:r>
            <w:r>
              <w:t>00</w:t>
            </w:r>
          </w:p>
        </w:tc>
      </w:tr>
      <w:tr w:rsidR="00313D09" w:rsidRPr="008B30D0" w:rsidTr="00FB49DA">
        <w:trPr>
          <w:trHeight w:val="193"/>
        </w:trPr>
        <w:tc>
          <w:tcPr>
            <w:tcW w:w="907" w:type="dxa"/>
            <w:shd w:val="clear" w:color="auto" w:fill="auto"/>
          </w:tcPr>
          <w:p w:rsidR="00313D09" w:rsidRPr="008B30D0" w:rsidRDefault="00313D09" w:rsidP="00C0346B">
            <w:pPr>
              <w:jc w:val="both"/>
            </w:pPr>
            <w:r w:rsidRPr="008B30D0">
              <w:t>2.2.</w:t>
            </w:r>
          </w:p>
        </w:tc>
        <w:tc>
          <w:tcPr>
            <w:tcW w:w="12144" w:type="dxa"/>
            <w:shd w:val="clear" w:color="auto" w:fill="auto"/>
          </w:tcPr>
          <w:p w:rsidR="00313D09" w:rsidRPr="008B30D0" w:rsidRDefault="00313D09" w:rsidP="00C0346B">
            <w:pPr>
              <w:jc w:val="both"/>
            </w:pPr>
            <w:r w:rsidRPr="008B30D0">
              <w:rPr>
                <w:color w:val="000000"/>
              </w:rPr>
              <w:t>pajamos už teikiamas paslaugas (bil</w:t>
            </w:r>
            <w:r w:rsidR="00E4011D" w:rsidRPr="008B30D0">
              <w:rPr>
                <w:color w:val="000000"/>
              </w:rPr>
              <w:t>i</w:t>
            </w:r>
            <w:r w:rsidRPr="008B30D0">
              <w:rPr>
                <w:color w:val="000000"/>
              </w:rPr>
              <w:t>etai, nuoma, renginių organizavimas)</w:t>
            </w:r>
          </w:p>
        </w:tc>
        <w:tc>
          <w:tcPr>
            <w:tcW w:w="2009" w:type="dxa"/>
            <w:shd w:val="clear" w:color="auto" w:fill="auto"/>
          </w:tcPr>
          <w:p w:rsidR="00313D09" w:rsidRPr="008B30D0" w:rsidRDefault="000F1715" w:rsidP="00C0346B">
            <w:pPr>
              <w:jc w:val="both"/>
            </w:pPr>
            <w:r>
              <w:t xml:space="preserve">  27 135,50</w:t>
            </w:r>
          </w:p>
        </w:tc>
      </w:tr>
      <w:tr w:rsidR="00313D09" w:rsidRPr="008B30D0" w:rsidTr="00FB49DA">
        <w:trPr>
          <w:trHeight w:val="201"/>
        </w:trPr>
        <w:tc>
          <w:tcPr>
            <w:tcW w:w="907" w:type="dxa"/>
            <w:shd w:val="clear" w:color="auto" w:fill="auto"/>
          </w:tcPr>
          <w:p w:rsidR="00313D09" w:rsidRPr="008B30D0" w:rsidRDefault="00313D09" w:rsidP="00C0346B">
            <w:pPr>
              <w:jc w:val="both"/>
            </w:pPr>
            <w:r w:rsidRPr="008B30D0">
              <w:t>2.3.</w:t>
            </w:r>
          </w:p>
        </w:tc>
        <w:tc>
          <w:tcPr>
            <w:tcW w:w="12144" w:type="dxa"/>
            <w:shd w:val="clear" w:color="auto" w:fill="auto"/>
          </w:tcPr>
          <w:p w:rsidR="00313D09" w:rsidRPr="008B30D0" w:rsidRDefault="00313D09" w:rsidP="00C0346B">
            <w:pPr>
              <w:jc w:val="both"/>
            </w:pPr>
            <w:r w:rsidRPr="008B30D0">
              <w:rPr>
                <w:color w:val="000000"/>
              </w:rPr>
              <w:t>rėmėjų lėšos</w:t>
            </w:r>
          </w:p>
        </w:tc>
        <w:tc>
          <w:tcPr>
            <w:tcW w:w="2009" w:type="dxa"/>
            <w:shd w:val="clear" w:color="auto" w:fill="auto"/>
          </w:tcPr>
          <w:p w:rsidR="00313D09" w:rsidRPr="008B30D0" w:rsidRDefault="00313D09" w:rsidP="00C0346B">
            <w:pPr>
              <w:jc w:val="both"/>
            </w:pPr>
          </w:p>
        </w:tc>
      </w:tr>
      <w:tr w:rsidR="00313D09" w:rsidRPr="008B30D0" w:rsidTr="00FB49DA">
        <w:trPr>
          <w:trHeight w:val="201"/>
        </w:trPr>
        <w:tc>
          <w:tcPr>
            <w:tcW w:w="907" w:type="dxa"/>
            <w:shd w:val="clear" w:color="auto" w:fill="auto"/>
          </w:tcPr>
          <w:p w:rsidR="00313D09" w:rsidRPr="008B30D0" w:rsidRDefault="00313D09" w:rsidP="00C0346B">
            <w:pPr>
              <w:jc w:val="both"/>
            </w:pPr>
            <w:r w:rsidRPr="008B30D0">
              <w:t>2.4.</w:t>
            </w:r>
          </w:p>
        </w:tc>
        <w:tc>
          <w:tcPr>
            <w:tcW w:w="12144" w:type="dxa"/>
            <w:shd w:val="clear" w:color="auto" w:fill="auto"/>
          </w:tcPr>
          <w:p w:rsidR="00313D09" w:rsidRPr="008B30D0" w:rsidRDefault="00313D09" w:rsidP="00C0346B">
            <w:pPr>
              <w:jc w:val="both"/>
              <w:rPr>
                <w:color w:val="000000"/>
              </w:rPr>
            </w:pPr>
            <w:r w:rsidRPr="008B30D0">
              <w:rPr>
                <w:color w:val="000000"/>
              </w:rPr>
              <w:t>2 % parama</w:t>
            </w:r>
          </w:p>
        </w:tc>
        <w:tc>
          <w:tcPr>
            <w:tcW w:w="2009" w:type="dxa"/>
            <w:shd w:val="clear" w:color="auto" w:fill="auto"/>
          </w:tcPr>
          <w:p w:rsidR="00313D09" w:rsidRPr="008B30D0" w:rsidRDefault="000F1715" w:rsidP="00C0346B">
            <w:pPr>
              <w:jc w:val="both"/>
            </w:pPr>
            <w:r>
              <w:t xml:space="preserve">   148,54</w:t>
            </w:r>
          </w:p>
        </w:tc>
      </w:tr>
      <w:tr w:rsidR="00313D09" w:rsidRPr="008B30D0" w:rsidTr="00FB49DA">
        <w:trPr>
          <w:trHeight w:val="201"/>
        </w:trPr>
        <w:tc>
          <w:tcPr>
            <w:tcW w:w="907" w:type="dxa"/>
            <w:shd w:val="clear" w:color="auto" w:fill="auto"/>
          </w:tcPr>
          <w:p w:rsidR="00313D09" w:rsidRPr="008B30D0" w:rsidRDefault="00313D09" w:rsidP="00C0346B">
            <w:pPr>
              <w:jc w:val="both"/>
            </w:pPr>
            <w:r w:rsidRPr="008B30D0">
              <w:t>2.5.</w:t>
            </w:r>
          </w:p>
        </w:tc>
        <w:tc>
          <w:tcPr>
            <w:tcW w:w="12144" w:type="dxa"/>
            <w:shd w:val="clear" w:color="auto" w:fill="auto"/>
          </w:tcPr>
          <w:p w:rsidR="00313D09" w:rsidRPr="008B30D0" w:rsidRDefault="008058F6" w:rsidP="00C0346B">
            <w:pPr>
              <w:jc w:val="both"/>
              <w:rPr>
                <w:color w:val="000000"/>
              </w:rPr>
            </w:pPr>
            <w:r>
              <w:rPr>
                <w:color w:val="000000"/>
              </w:rPr>
              <w:t>neformaliojo vaikų švietimo lėšos</w:t>
            </w:r>
          </w:p>
        </w:tc>
        <w:tc>
          <w:tcPr>
            <w:tcW w:w="2009" w:type="dxa"/>
            <w:shd w:val="clear" w:color="auto" w:fill="auto"/>
          </w:tcPr>
          <w:p w:rsidR="00313D09" w:rsidRPr="008B30D0" w:rsidRDefault="000F1715" w:rsidP="00C0346B">
            <w:pPr>
              <w:jc w:val="both"/>
            </w:pPr>
            <w:r>
              <w:t xml:space="preserve">   </w:t>
            </w:r>
            <w:r w:rsidR="009E61A5">
              <w:t>600</w:t>
            </w:r>
            <w:r>
              <w:t>,00</w:t>
            </w:r>
          </w:p>
        </w:tc>
      </w:tr>
    </w:tbl>
    <w:p w:rsidR="00B64D3A" w:rsidRDefault="00B64D3A" w:rsidP="00C0346B">
      <w:pPr>
        <w:jc w:val="both"/>
        <w:rPr>
          <w:b/>
        </w:rPr>
      </w:pPr>
    </w:p>
    <w:p w:rsidR="002429F0" w:rsidRDefault="002429F0" w:rsidP="00C0346B">
      <w:pPr>
        <w:ind w:firstLine="720"/>
        <w:jc w:val="both"/>
      </w:pPr>
    </w:p>
    <w:p w:rsidR="00976977" w:rsidRDefault="00976977" w:rsidP="00C0346B">
      <w:pPr>
        <w:pStyle w:val="Standard"/>
        <w:tabs>
          <w:tab w:val="left" w:pos="1338"/>
        </w:tabs>
        <w:jc w:val="both"/>
        <w:rPr>
          <w:sz w:val="24"/>
          <w:szCs w:val="24"/>
        </w:rPr>
      </w:pPr>
    </w:p>
    <w:p w:rsidR="00FE3F0B" w:rsidRDefault="00FE3F0B" w:rsidP="00C0346B">
      <w:pPr>
        <w:pStyle w:val="Standard"/>
        <w:tabs>
          <w:tab w:val="left" w:pos="1338"/>
        </w:tabs>
        <w:jc w:val="both"/>
        <w:rPr>
          <w:sz w:val="24"/>
          <w:szCs w:val="24"/>
        </w:rPr>
      </w:pPr>
      <w:r>
        <w:rPr>
          <w:sz w:val="24"/>
          <w:szCs w:val="24"/>
        </w:rPr>
        <w:t>Patvirtinu, kad pateikta informacija yra tiksli ir teisinga</w:t>
      </w:r>
      <w:r w:rsidR="002429F0">
        <w:rPr>
          <w:sz w:val="24"/>
          <w:szCs w:val="24"/>
        </w:rPr>
        <w:t>.</w:t>
      </w:r>
    </w:p>
    <w:p w:rsidR="002429F0" w:rsidRPr="00AD6359" w:rsidRDefault="002429F0" w:rsidP="00C0346B">
      <w:pPr>
        <w:pStyle w:val="Standard"/>
        <w:tabs>
          <w:tab w:val="left" w:pos="1338"/>
        </w:tabs>
        <w:jc w:val="both"/>
        <w:rPr>
          <w:sz w:val="24"/>
        </w:rPr>
      </w:pPr>
      <w:r>
        <w:rPr>
          <w:sz w:val="24"/>
        </w:rPr>
        <w:t>D</w:t>
      </w:r>
      <w:r w:rsidR="00FE3F0B">
        <w:rPr>
          <w:sz w:val="24"/>
        </w:rPr>
        <w:t>irektor</w:t>
      </w:r>
      <w:r w:rsidR="00E81C80">
        <w:rPr>
          <w:sz w:val="24"/>
        </w:rPr>
        <w:t xml:space="preserve">ius (-ė) </w:t>
      </w:r>
      <w:r w:rsidR="00FE3F0B">
        <w:rPr>
          <w:sz w:val="24"/>
        </w:rPr>
        <w:t xml:space="preserve">                   </w:t>
      </w:r>
      <w:r w:rsidR="00097619">
        <w:rPr>
          <w:sz w:val="24"/>
        </w:rPr>
        <w:t xml:space="preserve">               Vitutė Povilionienė</w:t>
      </w:r>
      <w:r w:rsidR="00FE3F0B">
        <w:rPr>
          <w:sz w:val="24"/>
        </w:rPr>
        <w:t xml:space="preserve">                                           </w:t>
      </w:r>
      <w:r>
        <w:rPr>
          <w:sz w:val="24"/>
        </w:rPr>
        <w:t xml:space="preserve">            </w:t>
      </w:r>
    </w:p>
    <w:p w:rsidR="009119C2" w:rsidRPr="002429F0" w:rsidRDefault="002429F0" w:rsidP="00C0346B">
      <w:pPr>
        <w:jc w:val="both"/>
        <w:rPr>
          <w:color w:val="000000"/>
        </w:rPr>
      </w:pPr>
      <w:r>
        <w:rPr>
          <w:color w:val="000000"/>
        </w:rPr>
        <w:t>SUDERINTA</w:t>
      </w:r>
      <w:bookmarkStart w:id="0" w:name="_GoBack"/>
      <w:bookmarkEnd w:id="0"/>
    </w:p>
    <w:sectPr w:rsidR="009119C2" w:rsidRPr="002429F0" w:rsidSect="00AD6359">
      <w:headerReference w:type="default" r:id="rId7"/>
      <w:pgSz w:w="16838" w:h="11906"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FBC" w:rsidRDefault="00623FBC" w:rsidP="00D72246">
      <w:r>
        <w:separator/>
      </w:r>
    </w:p>
  </w:endnote>
  <w:endnote w:type="continuationSeparator" w:id="0">
    <w:p w:rsidR="00623FBC" w:rsidRDefault="00623FBC" w:rsidP="00D7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FBC" w:rsidRDefault="00623FBC" w:rsidP="00D72246">
      <w:r>
        <w:separator/>
      </w:r>
    </w:p>
  </w:footnote>
  <w:footnote w:type="continuationSeparator" w:id="0">
    <w:p w:rsidR="00623FBC" w:rsidRDefault="00623FBC" w:rsidP="00D72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82E" w:rsidRDefault="006C182E">
    <w:pPr>
      <w:pStyle w:val="Antrats"/>
      <w:jc w:val="center"/>
    </w:pPr>
    <w:r>
      <w:fldChar w:fldCharType="begin"/>
    </w:r>
    <w:r>
      <w:instrText>PAGE   \* MERGEFORMAT</w:instrText>
    </w:r>
    <w:r>
      <w:fldChar w:fldCharType="separate"/>
    </w:r>
    <w:r w:rsidR="00FA5713">
      <w:rPr>
        <w:noProof/>
      </w:rPr>
      <w:t>5</w:t>
    </w:r>
    <w:r>
      <w:fldChar w:fldCharType="end"/>
    </w:r>
  </w:p>
  <w:p w:rsidR="006C182E" w:rsidRDefault="006C182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D0E79"/>
    <w:multiLevelType w:val="hybridMultilevel"/>
    <w:tmpl w:val="AFF86F8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2866064F"/>
    <w:multiLevelType w:val="multilevel"/>
    <w:tmpl w:val="893A1D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75240C"/>
    <w:multiLevelType w:val="multilevel"/>
    <w:tmpl w:val="3CB2E584"/>
    <w:lvl w:ilvl="0">
      <w:start w:val="1"/>
      <w:numFmt w:val="upperRoman"/>
      <w:lvlText w:val="%1."/>
      <w:lvlJc w:val="left"/>
      <w:pPr>
        <w:ind w:left="1346" w:hanging="720"/>
      </w:pPr>
      <w:rPr>
        <w:rFonts w:hint="default"/>
      </w:rPr>
    </w:lvl>
    <w:lvl w:ilvl="1">
      <w:start w:val="1"/>
      <w:numFmt w:val="decimal"/>
      <w:isLgl/>
      <w:lvlText w:val="%1.%2."/>
      <w:lvlJc w:val="left"/>
      <w:pPr>
        <w:ind w:left="1046" w:hanging="420"/>
      </w:pPr>
      <w:rPr>
        <w:rFonts w:hint="default"/>
      </w:rPr>
    </w:lvl>
    <w:lvl w:ilvl="2">
      <w:start w:val="1"/>
      <w:numFmt w:val="decimal"/>
      <w:isLgl/>
      <w:lvlText w:val="%1.%2.%3."/>
      <w:lvlJc w:val="left"/>
      <w:pPr>
        <w:ind w:left="1346" w:hanging="720"/>
      </w:pPr>
      <w:rPr>
        <w:rFonts w:hint="default"/>
      </w:rPr>
    </w:lvl>
    <w:lvl w:ilvl="3">
      <w:start w:val="1"/>
      <w:numFmt w:val="decimal"/>
      <w:isLgl/>
      <w:lvlText w:val="%1.%2.%3.%4."/>
      <w:lvlJc w:val="left"/>
      <w:pPr>
        <w:ind w:left="1346" w:hanging="720"/>
      </w:pPr>
      <w:rPr>
        <w:rFonts w:hint="default"/>
      </w:rPr>
    </w:lvl>
    <w:lvl w:ilvl="4">
      <w:start w:val="1"/>
      <w:numFmt w:val="decimal"/>
      <w:isLgl/>
      <w:lvlText w:val="%1.%2.%3.%4.%5."/>
      <w:lvlJc w:val="left"/>
      <w:pPr>
        <w:ind w:left="1706" w:hanging="1080"/>
      </w:pPr>
      <w:rPr>
        <w:rFonts w:hint="default"/>
      </w:rPr>
    </w:lvl>
    <w:lvl w:ilvl="5">
      <w:start w:val="1"/>
      <w:numFmt w:val="decimal"/>
      <w:isLgl/>
      <w:lvlText w:val="%1.%2.%3.%4.%5.%6."/>
      <w:lvlJc w:val="left"/>
      <w:pPr>
        <w:ind w:left="1706" w:hanging="1080"/>
      </w:pPr>
      <w:rPr>
        <w:rFonts w:hint="default"/>
      </w:rPr>
    </w:lvl>
    <w:lvl w:ilvl="6">
      <w:start w:val="1"/>
      <w:numFmt w:val="decimal"/>
      <w:isLgl/>
      <w:lvlText w:val="%1.%2.%3.%4.%5.%6.%7."/>
      <w:lvlJc w:val="left"/>
      <w:pPr>
        <w:ind w:left="2066" w:hanging="1440"/>
      </w:pPr>
      <w:rPr>
        <w:rFonts w:hint="default"/>
      </w:rPr>
    </w:lvl>
    <w:lvl w:ilvl="7">
      <w:start w:val="1"/>
      <w:numFmt w:val="decimal"/>
      <w:isLgl/>
      <w:lvlText w:val="%1.%2.%3.%4.%5.%6.%7.%8."/>
      <w:lvlJc w:val="left"/>
      <w:pPr>
        <w:ind w:left="2066" w:hanging="1440"/>
      </w:pPr>
      <w:rPr>
        <w:rFonts w:hint="default"/>
      </w:rPr>
    </w:lvl>
    <w:lvl w:ilvl="8">
      <w:start w:val="1"/>
      <w:numFmt w:val="decimal"/>
      <w:isLgl/>
      <w:lvlText w:val="%1.%2.%3.%4.%5.%6.%7.%8.%9."/>
      <w:lvlJc w:val="left"/>
      <w:pPr>
        <w:ind w:left="2426" w:hanging="1800"/>
      </w:pPr>
      <w:rPr>
        <w:rFonts w:hint="default"/>
      </w:rPr>
    </w:lvl>
  </w:abstractNum>
  <w:abstractNum w:abstractNumId="3" w15:restartNumberingAfterBreak="0">
    <w:nsid w:val="2B54762D"/>
    <w:multiLevelType w:val="multilevel"/>
    <w:tmpl w:val="A52E7EA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2F756275"/>
    <w:multiLevelType w:val="hybridMultilevel"/>
    <w:tmpl w:val="A8147C0C"/>
    <w:lvl w:ilvl="0" w:tplc="6C9E6918">
      <w:start w:val="1"/>
      <w:numFmt w:val="upperRoman"/>
      <w:lvlText w:val="%1."/>
      <w:lvlJc w:val="left"/>
      <w:pPr>
        <w:ind w:left="1440" w:hanging="72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52AD760C"/>
    <w:multiLevelType w:val="hybridMultilevel"/>
    <w:tmpl w:val="192272E0"/>
    <w:lvl w:ilvl="0" w:tplc="04270001">
      <w:start w:val="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4132DB3"/>
    <w:multiLevelType w:val="hybridMultilevel"/>
    <w:tmpl w:val="D83E6050"/>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23505E"/>
    <w:multiLevelType w:val="hybridMultilevel"/>
    <w:tmpl w:val="EC66A8F2"/>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C2538E"/>
    <w:multiLevelType w:val="hybridMultilevel"/>
    <w:tmpl w:val="8C787B42"/>
    <w:lvl w:ilvl="0" w:tplc="0EA8913E">
      <w:start w:val="1"/>
      <w:numFmt w:val="upperRoman"/>
      <w:lvlText w:val="%1."/>
      <w:lvlJc w:val="left"/>
      <w:pPr>
        <w:ind w:left="1440" w:hanging="72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60710805"/>
    <w:multiLevelType w:val="hybridMultilevel"/>
    <w:tmpl w:val="3ECCA120"/>
    <w:lvl w:ilvl="0" w:tplc="0A9A041E">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612C24EF"/>
    <w:multiLevelType w:val="hybridMultilevel"/>
    <w:tmpl w:val="43D48DC8"/>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015E64"/>
    <w:multiLevelType w:val="hybridMultilevel"/>
    <w:tmpl w:val="EE76A736"/>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8F621B"/>
    <w:multiLevelType w:val="hybridMultilevel"/>
    <w:tmpl w:val="420C505A"/>
    <w:lvl w:ilvl="0" w:tplc="219CB988">
      <w:start w:val="2"/>
      <w:numFmt w:val="upperRoman"/>
      <w:lvlText w:val="%1."/>
      <w:lvlJc w:val="left"/>
      <w:pPr>
        <w:ind w:left="2160" w:hanging="720"/>
      </w:pPr>
      <w:rPr>
        <w:rFonts w:hint="default"/>
        <w:b/>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3" w15:restartNumberingAfterBreak="0">
    <w:nsid w:val="7BFF36A9"/>
    <w:multiLevelType w:val="hybridMultilevel"/>
    <w:tmpl w:val="47E0CC84"/>
    <w:lvl w:ilvl="0" w:tplc="25FA6F90">
      <w:start w:val="2017"/>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6"/>
  </w:num>
  <w:num w:numId="5">
    <w:abstractNumId w:val="0"/>
  </w:num>
  <w:num w:numId="6">
    <w:abstractNumId w:val="3"/>
  </w:num>
  <w:num w:numId="7">
    <w:abstractNumId w:val="8"/>
  </w:num>
  <w:num w:numId="8">
    <w:abstractNumId w:val="13"/>
  </w:num>
  <w:num w:numId="9">
    <w:abstractNumId w:val="4"/>
  </w:num>
  <w:num w:numId="10">
    <w:abstractNumId w:val="9"/>
  </w:num>
  <w:num w:numId="11">
    <w:abstractNumId w:val="12"/>
  </w:num>
  <w:num w:numId="12">
    <w:abstractNumId w:val="5"/>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0B"/>
    <w:rsid w:val="00003A95"/>
    <w:rsid w:val="00023CA7"/>
    <w:rsid w:val="0003185E"/>
    <w:rsid w:val="0004318E"/>
    <w:rsid w:val="000728E5"/>
    <w:rsid w:val="00082F20"/>
    <w:rsid w:val="0009532C"/>
    <w:rsid w:val="00097619"/>
    <w:rsid w:val="000B29E5"/>
    <w:rsid w:val="000C1FD9"/>
    <w:rsid w:val="000F1715"/>
    <w:rsid w:val="001017F2"/>
    <w:rsid w:val="00102A88"/>
    <w:rsid w:val="0010354E"/>
    <w:rsid w:val="001114A7"/>
    <w:rsid w:val="0011282E"/>
    <w:rsid w:val="001235DF"/>
    <w:rsid w:val="00125649"/>
    <w:rsid w:val="001461BF"/>
    <w:rsid w:val="001473D4"/>
    <w:rsid w:val="001515CB"/>
    <w:rsid w:val="00152A61"/>
    <w:rsid w:val="00194E2E"/>
    <w:rsid w:val="001A616B"/>
    <w:rsid w:val="001C2EA1"/>
    <w:rsid w:val="001E1113"/>
    <w:rsid w:val="001E7B60"/>
    <w:rsid w:val="00200CF6"/>
    <w:rsid w:val="00201875"/>
    <w:rsid w:val="00213A3A"/>
    <w:rsid w:val="00216DE1"/>
    <w:rsid w:val="00226F0C"/>
    <w:rsid w:val="0024078C"/>
    <w:rsid w:val="002429F0"/>
    <w:rsid w:val="00265FFE"/>
    <w:rsid w:val="00295F0C"/>
    <w:rsid w:val="002A0850"/>
    <w:rsid w:val="002A3B9A"/>
    <w:rsid w:val="002B5644"/>
    <w:rsid w:val="002B7E81"/>
    <w:rsid w:val="002D41EA"/>
    <w:rsid w:val="002E05EB"/>
    <w:rsid w:val="00300FE6"/>
    <w:rsid w:val="00313D09"/>
    <w:rsid w:val="00340492"/>
    <w:rsid w:val="00357D5B"/>
    <w:rsid w:val="00365F8F"/>
    <w:rsid w:val="003764C7"/>
    <w:rsid w:val="003766A9"/>
    <w:rsid w:val="003903F3"/>
    <w:rsid w:val="00394238"/>
    <w:rsid w:val="003A6108"/>
    <w:rsid w:val="003A7406"/>
    <w:rsid w:val="003A7623"/>
    <w:rsid w:val="003D3B14"/>
    <w:rsid w:val="003D4D74"/>
    <w:rsid w:val="003E289D"/>
    <w:rsid w:val="003E309A"/>
    <w:rsid w:val="003E40BF"/>
    <w:rsid w:val="003E68AD"/>
    <w:rsid w:val="003F5109"/>
    <w:rsid w:val="00400783"/>
    <w:rsid w:val="0042045A"/>
    <w:rsid w:val="00424FFD"/>
    <w:rsid w:val="004261C5"/>
    <w:rsid w:val="00463C48"/>
    <w:rsid w:val="00473F3B"/>
    <w:rsid w:val="00476246"/>
    <w:rsid w:val="00476DEB"/>
    <w:rsid w:val="004A467B"/>
    <w:rsid w:val="004A6582"/>
    <w:rsid w:val="004B100B"/>
    <w:rsid w:val="004D500A"/>
    <w:rsid w:val="004D6045"/>
    <w:rsid w:val="0050066E"/>
    <w:rsid w:val="00500E9F"/>
    <w:rsid w:val="00515BA1"/>
    <w:rsid w:val="00517A6A"/>
    <w:rsid w:val="0053198C"/>
    <w:rsid w:val="00537F16"/>
    <w:rsid w:val="00540E46"/>
    <w:rsid w:val="00542C24"/>
    <w:rsid w:val="00552861"/>
    <w:rsid w:val="005822CA"/>
    <w:rsid w:val="005B2998"/>
    <w:rsid w:val="005C0A77"/>
    <w:rsid w:val="005C2F1C"/>
    <w:rsid w:val="005C34A1"/>
    <w:rsid w:val="005C50D7"/>
    <w:rsid w:val="005D4AF5"/>
    <w:rsid w:val="005D7DE5"/>
    <w:rsid w:val="006129FF"/>
    <w:rsid w:val="006171DD"/>
    <w:rsid w:val="00623FBC"/>
    <w:rsid w:val="00655E7E"/>
    <w:rsid w:val="00660165"/>
    <w:rsid w:val="006604DC"/>
    <w:rsid w:val="00676F0A"/>
    <w:rsid w:val="00682D1A"/>
    <w:rsid w:val="0068368D"/>
    <w:rsid w:val="006A5AEB"/>
    <w:rsid w:val="006B087D"/>
    <w:rsid w:val="006C0392"/>
    <w:rsid w:val="006C182E"/>
    <w:rsid w:val="006D7DFC"/>
    <w:rsid w:val="006E2AD3"/>
    <w:rsid w:val="006E7BF2"/>
    <w:rsid w:val="006F7027"/>
    <w:rsid w:val="007138F2"/>
    <w:rsid w:val="00721296"/>
    <w:rsid w:val="00725112"/>
    <w:rsid w:val="007304CC"/>
    <w:rsid w:val="00741A34"/>
    <w:rsid w:val="007455AC"/>
    <w:rsid w:val="00747283"/>
    <w:rsid w:val="00747C02"/>
    <w:rsid w:val="0076020A"/>
    <w:rsid w:val="00781172"/>
    <w:rsid w:val="00790295"/>
    <w:rsid w:val="007950BD"/>
    <w:rsid w:val="007A3A9A"/>
    <w:rsid w:val="007B16A5"/>
    <w:rsid w:val="007B603A"/>
    <w:rsid w:val="007C54BF"/>
    <w:rsid w:val="007C7050"/>
    <w:rsid w:val="007F1536"/>
    <w:rsid w:val="008058F6"/>
    <w:rsid w:val="00824658"/>
    <w:rsid w:val="008517EA"/>
    <w:rsid w:val="008611B1"/>
    <w:rsid w:val="008627EB"/>
    <w:rsid w:val="00867971"/>
    <w:rsid w:val="00877D4A"/>
    <w:rsid w:val="008826FD"/>
    <w:rsid w:val="00886FB9"/>
    <w:rsid w:val="008B30D0"/>
    <w:rsid w:val="008B63EF"/>
    <w:rsid w:val="008C44F7"/>
    <w:rsid w:val="008E0F44"/>
    <w:rsid w:val="00902AEF"/>
    <w:rsid w:val="009119C2"/>
    <w:rsid w:val="00912582"/>
    <w:rsid w:val="00913B49"/>
    <w:rsid w:val="0092074D"/>
    <w:rsid w:val="009262A4"/>
    <w:rsid w:val="00941403"/>
    <w:rsid w:val="0094466B"/>
    <w:rsid w:val="009446FA"/>
    <w:rsid w:val="00976977"/>
    <w:rsid w:val="00995E5B"/>
    <w:rsid w:val="009B7512"/>
    <w:rsid w:val="009C1171"/>
    <w:rsid w:val="009C1EF7"/>
    <w:rsid w:val="009C2B76"/>
    <w:rsid w:val="009E61A5"/>
    <w:rsid w:val="00A00C7D"/>
    <w:rsid w:val="00A16AA1"/>
    <w:rsid w:val="00A3316A"/>
    <w:rsid w:val="00A34F6F"/>
    <w:rsid w:val="00A37049"/>
    <w:rsid w:val="00A44210"/>
    <w:rsid w:val="00A4611F"/>
    <w:rsid w:val="00A46E24"/>
    <w:rsid w:val="00A47BA1"/>
    <w:rsid w:val="00A53657"/>
    <w:rsid w:val="00A72815"/>
    <w:rsid w:val="00A77BA7"/>
    <w:rsid w:val="00A87914"/>
    <w:rsid w:val="00AA5E86"/>
    <w:rsid w:val="00AD6359"/>
    <w:rsid w:val="00B02BF7"/>
    <w:rsid w:val="00B03589"/>
    <w:rsid w:val="00B135F0"/>
    <w:rsid w:val="00B33E0D"/>
    <w:rsid w:val="00B440FA"/>
    <w:rsid w:val="00B537DA"/>
    <w:rsid w:val="00B64D3A"/>
    <w:rsid w:val="00B65D8C"/>
    <w:rsid w:val="00B6603F"/>
    <w:rsid w:val="00B72A0C"/>
    <w:rsid w:val="00B77431"/>
    <w:rsid w:val="00B81DC1"/>
    <w:rsid w:val="00B8418B"/>
    <w:rsid w:val="00B96194"/>
    <w:rsid w:val="00BC53F4"/>
    <w:rsid w:val="00BE1343"/>
    <w:rsid w:val="00C0346B"/>
    <w:rsid w:val="00C37C44"/>
    <w:rsid w:val="00C64DFE"/>
    <w:rsid w:val="00C65D95"/>
    <w:rsid w:val="00C6612F"/>
    <w:rsid w:val="00C804ED"/>
    <w:rsid w:val="00C8186C"/>
    <w:rsid w:val="00C94BC3"/>
    <w:rsid w:val="00CA4527"/>
    <w:rsid w:val="00CA52EE"/>
    <w:rsid w:val="00CB6D99"/>
    <w:rsid w:val="00CE18DE"/>
    <w:rsid w:val="00CF036C"/>
    <w:rsid w:val="00CF1AD6"/>
    <w:rsid w:val="00CF4CAE"/>
    <w:rsid w:val="00D031C5"/>
    <w:rsid w:val="00D109DC"/>
    <w:rsid w:val="00D20F2C"/>
    <w:rsid w:val="00D27053"/>
    <w:rsid w:val="00D32A43"/>
    <w:rsid w:val="00D3411D"/>
    <w:rsid w:val="00D6468D"/>
    <w:rsid w:val="00D65561"/>
    <w:rsid w:val="00D70C44"/>
    <w:rsid w:val="00D72246"/>
    <w:rsid w:val="00D73ACD"/>
    <w:rsid w:val="00D852CE"/>
    <w:rsid w:val="00D96F3B"/>
    <w:rsid w:val="00DC15B8"/>
    <w:rsid w:val="00DD3D05"/>
    <w:rsid w:val="00DD7AAF"/>
    <w:rsid w:val="00DE01C1"/>
    <w:rsid w:val="00DF2857"/>
    <w:rsid w:val="00E123C2"/>
    <w:rsid w:val="00E33023"/>
    <w:rsid w:val="00E37B57"/>
    <w:rsid w:val="00E4011D"/>
    <w:rsid w:val="00E44DA1"/>
    <w:rsid w:val="00E47A57"/>
    <w:rsid w:val="00E81C80"/>
    <w:rsid w:val="00E86D9B"/>
    <w:rsid w:val="00EA0A7D"/>
    <w:rsid w:val="00EA4361"/>
    <w:rsid w:val="00EB49A7"/>
    <w:rsid w:val="00EB51B9"/>
    <w:rsid w:val="00EF087E"/>
    <w:rsid w:val="00F01C36"/>
    <w:rsid w:val="00F1007B"/>
    <w:rsid w:val="00F20CB0"/>
    <w:rsid w:val="00F23A5B"/>
    <w:rsid w:val="00F54C69"/>
    <w:rsid w:val="00F65864"/>
    <w:rsid w:val="00F7382A"/>
    <w:rsid w:val="00F81927"/>
    <w:rsid w:val="00F81FB1"/>
    <w:rsid w:val="00F83C12"/>
    <w:rsid w:val="00F913AA"/>
    <w:rsid w:val="00FA5713"/>
    <w:rsid w:val="00FA5E35"/>
    <w:rsid w:val="00FA624C"/>
    <w:rsid w:val="00FA77BC"/>
    <w:rsid w:val="00FB49DA"/>
    <w:rsid w:val="00FC7C4E"/>
    <w:rsid w:val="00FD2262"/>
    <w:rsid w:val="00FD2978"/>
    <w:rsid w:val="00FE3F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5A182A-1D4B-4B4D-9D39-CA703BA9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E3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7406"/>
    <w:pPr>
      <w:suppressAutoHyphens/>
      <w:autoSpaceDN w:val="0"/>
      <w:textAlignment w:val="baseline"/>
    </w:pPr>
    <w:rPr>
      <w:kern w:val="3"/>
      <w:lang w:eastAsia="zh-CN"/>
    </w:rPr>
  </w:style>
  <w:style w:type="paragraph" w:customStyle="1" w:styleId="CharCharCharCharCharCharCharCharCharCharCharCharDiagramaDiagramaDiagramaDiagrama">
    <w:name w:val="Char Char Char Char Char Char Char Char Char Char Char Char Diagrama Diagrama Diagrama Diagrama"/>
    <w:basedOn w:val="prastasis"/>
    <w:rsid w:val="005D7DE5"/>
    <w:pPr>
      <w:spacing w:after="160" w:line="240" w:lineRule="exact"/>
    </w:pPr>
    <w:rPr>
      <w:rFonts w:ascii="Tahoma" w:hAnsi="Tahoma"/>
      <w:sz w:val="20"/>
      <w:szCs w:val="20"/>
      <w:lang w:val="en-US" w:eastAsia="en-US"/>
    </w:rPr>
  </w:style>
  <w:style w:type="paragraph" w:styleId="Antrats">
    <w:name w:val="header"/>
    <w:basedOn w:val="prastasis"/>
    <w:link w:val="AntratsDiagrama"/>
    <w:uiPriority w:val="99"/>
    <w:rsid w:val="00400783"/>
    <w:pPr>
      <w:widowControl w:val="0"/>
      <w:suppressLineNumbers/>
      <w:tabs>
        <w:tab w:val="center" w:pos="4819"/>
        <w:tab w:val="right" w:pos="9638"/>
      </w:tabs>
      <w:suppressAutoHyphens/>
      <w:spacing w:before="100" w:after="100"/>
    </w:pPr>
    <w:rPr>
      <w:rFonts w:eastAsia="SimSun" w:cs="Mangal"/>
      <w:kern w:val="1"/>
      <w:lang w:eastAsia="hi-IN" w:bidi="hi-IN"/>
    </w:rPr>
  </w:style>
  <w:style w:type="character" w:customStyle="1" w:styleId="AntratsDiagrama">
    <w:name w:val="Antraštės Diagrama"/>
    <w:link w:val="Antrats"/>
    <w:uiPriority w:val="99"/>
    <w:rsid w:val="00400783"/>
    <w:rPr>
      <w:rFonts w:eastAsia="SimSun" w:cs="Mangal"/>
      <w:kern w:val="1"/>
      <w:sz w:val="24"/>
      <w:szCs w:val="24"/>
      <w:lang w:eastAsia="hi-IN" w:bidi="hi-IN"/>
    </w:rPr>
  </w:style>
  <w:style w:type="paragraph" w:styleId="Debesliotekstas">
    <w:name w:val="Balloon Text"/>
    <w:basedOn w:val="prastasis"/>
    <w:link w:val="DebesliotekstasDiagrama"/>
    <w:rsid w:val="00F23A5B"/>
    <w:rPr>
      <w:rFonts w:ascii="Segoe UI" w:hAnsi="Segoe UI" w:cs="Segoe UI"/>
      <w:sz w:val="18"/>
      <w:szCs w:val="18"/>
    </w:rPr>
  </w:style>
  <w:style w:type="character" w:customStyle="1" w:styleId="DebesliotekstasDiagrama">
    <w:name w:val="Debesėlio tekstas Diagrama"/>
    <w:link w:val="Debesliotekstas"/>
    <w:rsid w:val="00F23A5B"/>
    <w:rPr>
      <w:rFonts w:ascii="Segoe UI" w:hAnsi="Segoe UI" w:cs="Segoe UI"/>
      <w:sz w:val="18"/>
      <w:szCs w:val="18"/>
    </w:rPr>
  </w:style>
  <w:style w:type="character" w:customStyle="1" w:styleId="Numatytasispastraiposriftas1">
    <w:name w:val="Numatytasis pastraipos šriftas1"/>
    <w:rsid w:val="00DD7AAF"/>
  </w:style>
  <w:style w:type="paragraph" w:styleId="Porat">
    <w:name w:val="footer"/>
    <w:basedOn w:val="prastasis"/>
    <w:link w:val="PoratDiagrama"/>
    <w:rsid w:val="00D72246"/>
    <w:pPr>
      <w:tabs>
        <w:tab w:val="center" w:pos="4819"/>
        <w:tab w:val="right" w:pos="9638"/>
      </w:tabs>
    </w:pPr>
  </w:style>
  <w:style w:type="character" w:customStyle="1" w:styleId="PoratDiagrama">
    <w:name w:val="Poraštė Diagrama"/>
    <w:link w:val="Porat"/>
    <w:rsid w:val="00D72246"/>
    <w:rPr>
      <w:sz w:val="24"/>
      <w:szCs w:val="24"/>
    </w:rPr>
  </w:style>
  <w:style w:type="paragraph" w:styleId="Sraopastraipa">
    <w:name w:val="List Paragraph"/>
    <w:basedOn w:val="prastasis"/>
    <w:uiPriority w:val="34"/>
    <w:qFormat/>
    <w:rsid w:val="00660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859">
      <w:bodyDiv w:val="1"/>
      <w:marLeft w:val="0"/>
      <w:marRight w:val="0"/>
      <w:marTop w:val="0"/>
      <w:marBottom w:val="0"/>
      <w:divBdr>
        <w:top w:val="none" w:sz="0" w:space="0" w:color="auto"/>
        <w:left w:val="none" w:sz="0" w:space="0" w:color="auto"/>
        <w:bottom w:val="none" w:sz="0" w:space="0" w:color="auto"/>
        <w:right w:val="none" w:sz="0" w:space="0" w:color="auto"/>
      </w:divBdr>
    </w:div>
    <w:div w:id="16977305">
      <w:bodyDiv w:val="1"/>
      <w:marLeft w:val="0"/>
      <w:marRight w:val="0"/>
      <w:marTop w:val="0"/>
      <w:marBottom w:val="0"/>
      <w:divBdr>
        <w:top w:val="none" w:sz="0" w:space="0" w:color="auto"/>
        <w:left w:val="none" w:sz="0" w:space="0" w:color="auto"/>
        <w:bottom w:val="none" w:sz="0" w:space="0" w:color="auto"/>
        <w:right w:val="none" w:sz="0" w:space="0" w:color="auto"/>
      </w:divBdr>
    </w:div>
    <w:div w:id="139076297">
      <w:bodyDiv w:val="1"/>
      <w:marLeft w:val="0"/>
      <w:marRight w:val="0"/>
      <w:marTop w:val="0"/>
      <w:marBottom w:val="0"/>
      <w:divBdr>
        <w:top w:val="none" w:sz="0" w:space="0" w:color="auto"/>
        <w:left w:val="none" w:sz="0" w:space="0" w:color="auto"/>
        <w:bottom w:val="none" w:sz="0" w:space="0" w:color="auto"/>
        <w:right w:val="none" w:sz="0" w:space="0" w:color="auto"/>
      </w:divBdr>
    </w:div>
    <w:div w:id="817838891">
      <w:bodyDiv w:val="1"/>
      <w:marLeft w:val="0"/>
      <w:marRight w:val="0"/>
      <w:marTop w:val="0"/>
      <w:marBottom w:val="0"/>
      <w:divBdr>
        <w:top w:val="none" w:sz="0" w:space="0" w:color="auto"/>
        <w:left w:val="none" w:sz="0" w:space="0" w:color="auto"/>
        <w:bottom w:val="none" w:sz="0" w:space="0" w:color="auto"/>
        <w:right w:val="none" w:sz="0" w:space="0" w:color="auto"/>
      </w:divBdr>
    </w:div>
    <w:div w:id="927081882">
      <w:bodyDiv w:val="1"/>
      <w:marLeft w:val="0"/>
      <w:marRight w:val="0"/>
      <w:marTop w:val="0"/>
      <w:marBottom w:val="0"/>
      <w:divBdr>
        <w:top w:val="none" w:sz="0" w:space="0" w:color="auto"/>
        <w:left w:val="none" w:sz="0" w:space="0" w:color="auto"/>
        <w:bottom w:val="none" w:sz="0" w:space="0" w:color="auto"/>
        <w:right w:val="none" w:sz="0" w:space="0" w:color="auto"/>
      </w:divBdr>
    </w:div>
    <w:div w:id="1023554159">
      <w:bodyDiv w:val="1"/>
      <w:marLeft w:val="0"/>
      <w:marRight w:val="0"/>
      <w:marTop w:val="0"/>
      <w:marBottom w:val="0"/>
      <w:divBdr>
        <w:top w:val="none" w:sz="0" w:space="0" w:color="auto"/>
        <w:left w:val="none" w:sz="0" w:space="0" w:color="auto"/>
        <w:bottom w:val="none" w:sz="0" w:space="0" w:color="auto"/>
        <w:right w:val="none" w:sz="0" w:space="0" w:color="auto"/>
      </w:divBdr>
    </w:div>
    <w:div w:id="1307196686">
      <w:bodyDiv w:val="1"/>
      <w:marLeft w:val="0"/>
      <w:marRight w:val="0"/>
      <w:marTop w:val="0"/>
      <w:marBottom w:val="0"/>
      <w:divBdr>
        <w:top w:val="none" w:sz="0" w:space="0" w:color="auto"/>
        <w:left w:val="none" w:sz="0" w:space="0" w:color="auto"/>
        <w:bottom w:val="none" w:sz="0" w:space="0" w:color="auto"/>
        <w:right w:val="none" w:sz="0" w:space="0" w:color="auto"/>
      </w:divBdr>
    </w:div>
    <w:div w:id="1857184610">
      <w:bodyDiv w:val="1"/>
      <w:marLeft w:val="0"/>
      <w:marRight w:val="0"/>
      <w:marTop w:val="0"/>
      <w:marBottom w:val="0"/>
      <w:divBdr>
        <w:top w:val="none" w:sz="0" w:space="0" w:color="auto"/>
        <w:left w:val="none" w:sz="0" w:space="0" w:color="auto"/>
        <w:bottom w:val="none" w:sz="0" w:space="0" w:color="auto"/>
        <w:right w:val="none" w:sz="0" w:space="0" w:color="auto"/>
      </w:divBdr>
    </w:div>
    <w:div w:id="1915165952">
      <w:bodyDiv w:val="1"/>
      <w:marLeft w:val="0"/>
      <w:marRight w:val="0"/>
      <w:marTop w:val="0"/>
      <w:marBottom w:val="0"/>
      <w:divBdr>
        <w:top w:val="none" w:sz="0" w:space="0" w:color="auto"/>
        <w:left w:val="none" w:sz="0" w:space="0" w:color="auto"/>
        <w:bottom w:val="none" w:sz="0" w:space="0" w:color="auto"/>
        <w:right w:val="none" w:sz="0" w:space="0" w:color="auto"/>
      </w:divBdr>
    </w:div>
    <w:div w:id="1948654132">
      <w:bodyDiv w:val="1"/>
      <w:marLeft w:val="0"/>
      <w:marRight w:val="0"/>
      <w:marTop w:val="0"/>
      <w:marBottom w:val="0"/>
      <w:divBdr>
        <w:top w:val="none" w:sz="0" w:space="0" w:color="auto"/>
        <w:left w:val="none" w:sz="0" w:space="0" w:color="auto"/>
        <w:bottom w:val="none" w:sz="0" w:space="0" w:color="auto"/>
        <w:right w:val="none" w:sz="0" w:space="0" w:color="auto"/>
      </w:divBdr>
    </w:div>
    <w:div w:id="204374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1222</Words>
  <Characters>9035</Characters>
  <Application>Microsoft Office Word</Application>
  <DocSecurity>0</DocSecurity>
  <Lines>75</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ĮSTAIGOS LĖŠOS</vt:lpstr>
      <vt:lpstr>ĮSTAIGOS LĖŠOS</vt:lpstr>
    </vt:vector>
  </TitlesOfParts>
  <Company>Panevėžio savivaldybės administracija</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ĮSTAIGOS LĖŠOS</dc:title>
  <dc:subject/>
  <dc:creator>All users</dc:creator>
  <cp:keywords/>
  <dc:description/>
  <cp:lastModifiedBy>Vartotojas</cp:lastModifiedBy>
  <cp:revision>3</cp:revision>
  <cp:lastPrinted>2019-03-12T10:04:00Z</cp:lastPrinted>
  <dcterms:created xsi:type="dcterms:W3CDTF">2019-03-12T09:49:00Z</dcterms:created>
  <dcterms:modified xsi:type="dcterms:W3CDTF">2019-03-12T10:04:00Z</dcterms:modified>
</cp:coreProperties>
</file>