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081" w:rsidRPr="009B633C" w:rsidRDefault="007A0415">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081" w:rsidRDefault="004E6081">
                            <w:pPr>
                              <w:rPr>
                                <w:b/>
                              </w:rPr>
                            </w:pPr>
                            <w:r>
                              <w:rPr>
                                <w:b/>
                                <w:bCs/>
                              </w:rPr>
                              <w:t>projektas</w:t>
                            </w:r>
                          </w:p>
                          <w:p w:rsidR="004E6081" w:rsidRDefault="004E6081">
                            <w:pPr>
                              <w:rPr>
                                <w:b/>
                              </w:rPr>
                            </w:pPr>
                            <w:proofErr w:type="spellStart"/>
                            <w:r>
                              <w:rPr>
                                <w:b/>
                                <w:bCs/>
                              </w:rPr>
                              <w:t>reg</w:t>
                            </w:r>
                            <w:proofErr w:type="spellEnd"/>
                            <w:r>
                              <w:rPr>
                                <w:b/>
                                <w:bCs/>
                              </w:rPr>
                              <w:t>. Nr. T</w:t>
                            </w:r>
                            <w:r>
                              <w:rPr>
                                <w:b/>
                              </w:rPr>
                              <w:t>-</w:t>
                            </w:r>
                            <w:r w:rsidR="0078305A">
                              <w:rPr>
                                <w:b/>
                              </w:rPr>
                              <w:t>86</w:t>
                            </w:r>
                          </w:p>
                          <w:p w:rsidR="004E6081" w:rsidRDefault="004E6081">
                            <w:pPr>
                              <w:rPr>
                                <w:b/>
                              </w:rPr>
                            </w:pPr>
                            <w:r>
                              <w:rPr>
                                <w:b/>
                              </w:rPr>
                              <w:t>2.</w:t>
                            </w:r>
                            <w:r w:rsidR="002C5B4A">
                              <w:rPr>
                                <w:b/>
                              </w:rPr>
                              <w:t>28.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E6081" w:rsidRDefault="004E6081">
                      <w:pPr>
                        <w:rPr>
                          <w:b/>
                        </w:rPr>
                      </w:pPr>
                      <w:r>
                        <w:rPr>
                          <w:b/>
                          <w:bCs/>
                        </w:rPr>
                        <w:t>projektas</w:t>
                      </w:r>
                    </w:p>
                    <w:p w:rsidR="004E6081" w:rsidRDefault="004E6081">
                      <w:pPr>
                        <w:rPr>
                          <w:b/>
                        </w:rPr>
                      </w:pPr>
                      <w:proofErr w:type="spellStart"/>
                      <w:r>
                        <w:rPr>
                          <w:b/>
                          <w:bCs/>
                        </w:rPr>
                        <w:t>reg</w:t>
                      </w:r>
                      <w:proofErr w:type="spellEnd"/>
                      <w:r>
                        <w:rPr>
                          <w:b/>
                          <w:bCs/>
                        </w:rPr>
                        <w:t>. Nr. T</w:t>
                      </w:r>
                      <w:r>
                        <w:rPr>
                          <w:b/>
                        </w:rPr>
                        <w:t>-</w:t>
                      </w:r>
                      <w:r w:rsidR="0078305A">
                        <w:rPr>
                          <w:b/>
                        </w:rPr>
                        <w:t>86</w:t>
                      </w:r>
                    </w:p>
                    <w:p w:rsidR="004E6081" w:rsidRDefault="004E6081">
                      <w:pPr>
                        <w:rPr>
                          <w:b/>
                        </w:rPr>
                      </w:pPr>
                      <w:r>
                        <w:rPr>
                          <w:b/>
                        </w:rPr>
                        <w:t>2.</w:t>
                      </w:r>
                      <w:r w:rsidR="002C5B4A">
                        <w:rPr>
                          <w:b/>
                        </w:rPr>
                        <w:t>28.</w:t>
                      </w:r>
                      <w:r>
                        <w:rPr>
                          <w:b/>
                        </w:rPr>
                        <w:t>darbotvarkės klausimas</w:t>
                      </w:r>
                    </w:p>
                  </w:txbxContent>
                </v:textbox>
              </v:shape>
            </w:pict>
          </mc:Fallback>
        </mc:AlternateContent>
      </w:r>
    </w:p>
    <w:p w:rsidR="004E6081" w:rsidRPr="009B633C" w:rsidRDefault="004E6081">
      <w:pPr>
        <w:pStyle w:val="Antrats"/>
        <w:jc w:val="center"/>
        <w:rPr>
          <w:b/>
          <w:bCs/>
          <w:caps/>
          <w:sz w:val="26"/>
        </w:rPr>
      </w:pPr>
      <w:bookmarkStart w:id="0" w:name="Institucija"/>
      <w:r w:rsidRPr="009B633C">
        <w:rPr>
          <w:b/>
          <w:bCs/>
          <w:caps/>
          <w:sz w:val="26"/>
        </w:rPr>
        <w:t>Pasvalio rajono savivaldybės taryba</w:t>
      </w:r>
      <w:bookmarkEnd w:id="0"/>
    </w:p>
    <w:p w:rsidR="004E6081" w:rsidRPr="009B633C" w:rsidRDefault="004E6081"/>
    <w:p w:rsidR="004E6081" w:rsidRPr="009B633C" w:rsidRDefault="004E6081" w:rsidP="0014297C">
      <w:pPr>
        <w:jc w:val="center"/>
        <w:rPr>
          <w:b/>
          <w:caps/>
        </w:rPr>
      </w:pPr>
      <w:bookmarkStart w:id="1" w:name="Forma"/>
      <w:r w:rsidRPr="009B633C">
        <w:rPr>
          <w:b/>
          <w:caps/>
        </w:rPr>
        <w:t>Sprendimas</w:t>
      </w:r>
      <w:bookmarkEnd w:id="1"/>
    </w:p>
    <w:p w:rsidR="004E6081" w:rsidRPr="009B633C" w:rsidRDefault="004E6081" w:rsidP="00D0244F">
      <w:pPr>
        <w:keepNext/>
        <w:jc w:val="center"/>
        <w:rPr>
          <w:b/>
          <w:caps/>
        </w:rPr>
      </w:pPr>
      <w:bookmarkStart w:id="2" w:name="Pavadinimas"/>
      <w:r w:rsidRPr="009B633C">
        <w:rPr>
          <w:b/>
          <w:caps/>
        </w:rPr>
        <w:t>D</w:t>
      </w:r>
      <w:r w:rsidR="000B3DFD" w:rsidRPr="009B633C">
        <w:rPr>
          <w:b/>
          <w:caps/>
        </w:rPr>
        <w:t>ėl Pasvalio rajono savivaldybės tarybos 2016 m. gruodžio 22 d. sprendimo Nr. T1-190 „D</w:t>
      </w:r>
      <w:r w:rsidRPr="009B633C">
        <w:rPr>
          <w:b/>
          <w:caps/>
        </w:rPr>
        <w:t>ėl</w:t>
      </w:r>
      <w:r w:rsidR="00D0244F" w:rsidRPr="009B633C">
        <w:rPr>
          <w:b/>
          <w:bCs/>
          <w:caps/>
        </w:rPr>
        <w:t xml:space="preserve"> Pasvalio </w:t>
      </w:r>
      <w:r w:rsidR="00D0244F" w:rsidRPr="009B633C">
        <w:rPr>
          <w:b/>
          <w:bCs/>
          <w:caps/>
          <w:szCs w:val="24"/>
          <w:lang w:eastAsia="lt-LT"/>
        </w:rPr>
        <w:t>RAJONO SAVI</w:t>
      </w:r>
      <w:r w:rsidR="001A14A5" w:rsidRPr="009B633C">
        <w:rPr>
          <w:b/>
          <w:bCs/>
          <w:caps/>
          <w:szCs w:val="24"/>
          <w:lang w:eastAsia="lt-LT"/>
        </w:rPr>
        <w:t>VALDYBĖS KORUPCIJOS PREVENCIJOS</w:t>
      </w:r>
      <w:r w:rsidR="00D0244F" w:rsidRPr="009B633C">
        <w:rPr>
          <w:b/>
          <w:bCs/>
          <w:caps/>
          <w:szCs w:val="24"/>
          <w:lang w:eastAsia="lt-LT"/>
        </w:rPr>
        <w:t xml:space="preserve"> 2015–201</w:t>
      </w:r>
      <w:r w:rsidR="0078400F" w:rsidRPr="009B633C">
        <w:rPr>
          <w:b/>
          <w:bCs/>
          <w:caps/>
          <w:szCs w:val="24"/>
          <w:lang w:eastAsia="lt-LT"/>
        </w:rPr>
        <w:t>9</w:t>
      </w:r>
      <w:r w:rsidR="00D0244F" w:rsidRPr="009B633C">
        <w:rPr>
          <w:b/>
          <w:bCs/>
          <w:caps/>
          <w:szCs w:val="24"/>
          <w:lang w:eastAsia="lt-LT"/>
        </w:rPr>
        <w:t xml:space="preserve"> METŲ PROGRAMOS</w:t>
      </w:r>
      <w:r w:rsidR="009F41BD" w:rsidRPr="009B633C">
        <w:rPr>
          <w:b/>
          <w:bCs/>
          <w:caps/>
          <w:szCs w:val="24"/>
          <w:lang w:eastAsia="lt-LT"/>
        </w:rPr>
        <w:t xml:space="preserve"> </w:t>
      </w:r>
      <w:r w:rsidR="009F41BD" w:rsidRPr="009B633C">
        <w:rPr>
          <w:b/>
          <w:bCs/>
          <w:caps/>
          <w:szCs w:val="24"/>
        </w:rPr>
        <w:t xml:space="preserve">ir </w:t>
      </w:r>
      <w:r w:rsidR="009F41BD" w:rsidRPr="009B633C">
        <w:rPr>
          <w:b/>
          <w:szCs w:val="24"/>
        </w:rPr>
        <w:t>PASVALIO RAJONO SAVIVALDYBĖS KORUPCIJOS PREVENCIJOS 2015–2019 METŲ PROGRAMOS PRIEMONIŲ</w:t>
      </w:r>
      <w:r w:rsidR="008A3918" w:rsidRPr="009B633C">
        <w:rPr>
          <w:b/>
          <w:szCs w:val="24"/>
        </w:rPr>
        <w:t xml:space="preserve"> PLANO</w:t>
      </w:r>
      <w:r w:rsidR="009F41BD" w:rsidRPr="009B633C">
        <w:rPr>
          <w:b/>
          <w:szCs w:val="24"/>
        </w:rPr>
        <w:t xml:space="preserve"> P</w:t>
      </w:r>
      <w:r w:rsidR="00D0244F" w:rsidRPr="009B633C">
        <w:rPr>
          <w:b/>
          <w:bCs/>
          <w:caps/>
          <w:szCs w:val="24"/>
          <w:lang w:eastAsia="lt-LT"/>
        </w:rPr>
        <w:t>ATVIRTINIMO</w:t>
      </w:r>
      <w:r w:rsidR="000B3DFD" w:rsidRPr="009B633C">
        <w:rPr>
          <w:b/>
          <w:caps/>
        </w:rPr>
        <w:t>“ pakeitimo</w:t>
      </w:r>
    </w:p>
    <w:bookmarkEnd w:id="2"/>
    <w:p w:rsidR="004E6081" w:rsidRPr="009B633C" w:rsidRDefault="004E6081" w:rsidP="0014297C">
      <w:pPr>
        <w:jc w:val="center"/>
      </w:pPr>
    </w:p>
    <w:p w:rsidR="004E6081" w:rsidRPr="009B633C" w:rsidRDefault="004E6081" w:rsidP="0014297C">
      <w:pPr>
        <w:jc w:val="center"/>
      </w:pPr>
      <w:bookmarkStart w:id="3" w:name="Data"/>
      <w:r w:rsidRPr="009B633C">
        <w:t>201</w:t>
      </w:r>
      <w:r w:rsidR="00A43A87" w:rsidRPr="009B633C">
        <w:t>9</w:t>
      </w:r>
      <w:r w:rsidR="000B3DFD" w:rsidRPr="009B633C">
        <w:t xml:space="preserve"> </w:t>
      </w:r>
      <w:r w:rsidRPr="009B633C">
        <w:t>m.</w:t>
      </w:r>
      <w:r w:rsidR="00806EC5">
        <w:t xml:space="preserve"> gegužės </w:t>
      </w:r>
      <w:r w:rsidRPr="009B633C">
        <w:t xml:space="preserve">d. </w:t>
      </w:r>
      <w:bookmarkEnd w:id="3"/>
      <w:r w:rsidRPr="009B633C">
        <w:tab/>
        <w:t xml:space="preserve">Nr. </w:t>
      </w:r>
      <w:bookmarkStart w:id="4" w:name="Nr"/>
      <w:r w:rsidRPr="009B633C">
        <w:t>T1-</w:t>
      </w:r>
    </w:p>
    <w:bookmarkEnd w:id="4"/>
    <w:p w:rsidR="004E6081" w:rsidRPr="009B633C" w:rsidRDefault="004E6081" w:rsidP="0014297C">
      <w:pPr>
        <w:jc w:val="center"/>
      </w:pPr>
      <w:r w:rsidRPr="009B633C">
        <w:t>Pasvalys</w:t>
      </w:r>
    </w:p>
    <w:p w:rsidR="004E6081" w:rsidRPr="009B633C" w:rsidRDefault="004E6081">
      <w:pPr>
        <w:pStyle w:val="Antrats"/>
        <w:tabs>
          <w:tab w:val="clear" w:pos="4153"/>
          <w:tab w:val="clear" w:pos="8306"/>
        </w:tabs>
      </w:pPr>
    </w:p>
    <w:p w:rsidR="0078400F" w:rsidRPr="009B633C" w:rsidRDefault="0078400F" w:rsidP="004210CF">
      <w:pPr>
        <w:ind w:firstLine="720"/>
        <w:jc w:val="both"/>
        <w:rPr>
          <w:szCs w:val="24"/>
        </w:rPr>
      </w:pPr>
      <w:r w:rsidRPr="009B633C">
        <w:rPr>
          <w:szCs w:val="24"/>
        </w:rPr>
        <w:t xml:space="preserve">Vadovaudamasi Lietuvos Respublikos vietos savivaldos įstatymo </w:t>
      </w:r>
      <w:r w:rsidR="000B3DFD" w:rsidRPr="009B633C">
        <w:rPr>
          <w:szCs w:val="24"/>
        </w:rPr>
        <w:t xml:space="preserve">18 </w:t>
      </w:r>
      <w:r w:rsidRPr="009B633C">
        <w:rPr>
          <w:szCs w:val="24"/>
        </w:rPr>
        <w:t xml:space="preserve">straipsnio </w:t>
      </w:r>
      <w:r w:rsidR="000B3DFD" w:rsidRPr="009B633C">
        <w:rPr>
          <w:szCs w:val="24"/>
        </w:rPr>
        <w:t>1 dalimi  ir atsižvelgdama į Lietuvos Respublikos specialiųjų tyrimų tarnybos 201</w:t>
      </w:r>
      <w:r w:rsidR="00F5532E" w:rsidRPr="009B633C">
        <w:rPr>
          <w:szCs w:val="24"/>
        </w:rPr>
        <w:t>8</w:t>
      </w:r>
      <w:r w:rsidR="000B3DFD" w:rsidRPr="009B633C">
        <w:rPr>
          <w:szCs w:val="24"/>
        </w:rPr>
        <w:t xml:space="preserve"> m. </w:t>
      </w:r>
      <w:r w:rsidR="00F5532E" w:rsidRPr="009B633C">
        <w:rPr>
          <w:szCs w:val="24"/>
        </w:rPr>
        <w:t>gruodžio 28</w:t>
      </w:r>
      <w:r w:rsidR="000B3DFD" w:rsidRPr="009B633C">
        <w:rPr>
          <w:szCs w:val="24"/>
        </w:rPr>
        <w:t xml:space="preserve"> d. </w:t>
      </w:r>
      <w:r w:rsidR="004210CF" w:rsidRPr="009B633C">
        <w:rPr>
          <w:szCs w:val="24"/>
        </w:rPr>
        <w:t xml:space="preserve">raštą </w:t>
      </w:r>
      <w:r w:rsidR="000B3DFD" w:rsidRPr="009B633C">
        <w:rPr>
          <w:szCs w:val="24"/>
        </w:rPr>
        <w:t xml:space="preserve"> </w:t>
      </w:r>
      <w:r w:rsidR="004210CF" w:rsidRPr="009B633C">
        <w:rPr>
          <w:szCs w:val="24"/>
        </w:rPr>
        <w:t xml:space="preserve"> Nr. 4-01-10557 „</w:t>
      </w:r>
      <w:r w:rsidR="00A64BAB" w:rsidRPr="009B633C">
        <w:rPr>
          <w:szCs w:val="24"/>
        </w:rPr>
        <w:t>D</w:t>
      </w:r>
      <w:r w:rsidR="000B3DFD" w:rsidRPr="009B633C">
        <w:rPr>
          <w:szCs w:val="24"/>
        </w:rPr>
        <w:t xml:space="preserve">ėl </w:t>
      </w:r>
      <w:r w:rsidR="004210CF" w:rsidRPr="009B633C">
        <w:rPr>
          <w:szCs w:val="24"/>
        </w:rPr>
        <w:t xml:space="preserve"> korupcijos rizikos analizės išvados“,  </w:t>
      </w:r>
      <w:r w:rsidR="00F5532E" w:rsidRPr="009B633C">
        <w:rPr>
          <w:szCs w:val="24"/>
        </w:rPr>
        <w:t>P</w:t>
      </w:r>
      <w:r w:rsidRPr="009B633C">
        <w:rPr>
          <w:szCs w:val="24"/>
        </w:rPr>
        <w:t xml:space="preserve">asvalio  rajono savivaldybės taryba  </w:t>
      </w:r>
      <w:r w:rsidRPr="009B633C">
        <w:rPr>
          <w:spacing w:val="40"/>
          <w:szCs w:val="24"/>
        </w:rPr>
        <w:t>nusprendžia</w:t>
      </w:r>
    </w:p>
    <w:p w:rsidR="00B35DC1" w:rsidRPr="009B633C" w:rsidRDefault="000B3DFD" w:rsidP="004210CF">
      <w:pPr>
        <w:tabs>
          <w:tab w:val="left" w:pos="1080"/>
          <w:tab w:val="left" w:pos="1260"/>
        </w:tabs>
        <w:ind w:firstLine="720"/>
        <w:jc w:val="both"/>
        <w:rPr>
          <w:bCs/>
          <w:szCs w:val="24"/>
          <w:lang w:eastAsia="lt-LT"/>
        </w:rPr>
      </w:pPr>
      <w:r w:rsidRPr="009B633C">
        <w:rPr>
          <w:szCs w:val="24"/>
        </w:rPr>
        <w:t xml:space="preserve">pakeisti </w:t>
      </w:r>
      <w:r w:rsidR="0078400F" w:rsidRPr="009B633C">
        <w:rPr>
          <w:szCs w:val="24"/>
        </w:rPr>
        <w:t xml:space="preserve">Pasvalio rajono savivaldybės korupcijos prevencijos </w:t>
      </w:r>
      <w:r w:rsidR="001A14A5" w:rsidRPr="009B633C">
        <w:rPr>
          <w:szCs w:val="24"/>
        </w:rPr>
        <w:t>2015</w:t>
      </w:r>
      <w:r w:rsidR="001A14A5" w:rsidRPr="009B633C">
        <w:rPr>
          <w:b/>
          <w:szCs w:val="24"/>
        </w:rPr>
        <w:t>–</w:t>
      </w:r>
      <w:r w:rsidR="001A14A5" w:rsidRPr="009B633C">
        <w:rPr>
          <w:szCs w:val="24"/>
        </w:rPr>
        <w:t xml:space="preserve">2019 metų </w:t>
      </w:r>
      <w:r w:rsidR="0078400F" w:rsidRPr="009B633C">
        <w:rPr>
          <w:szCs w:val="24"/>
        </w:rPr>
        <w:t>programos įgyvendinimo priemonių planą</w:t>
      </w:r>
      <w:r w:rsidRPr="009B633C">
        <w:rPr>
          <w:szCs w:val="24"/>
        </w:rPr>
        <w:t xml:space="preserve">, patvirtintą Pasvalio rajono savivaldybės tarybos 2015 m. gruodžio </w:t>
      </w:r>
      <w:r w:rsidR="0078400F" w:rsidRPr="009B633C">
        <w:rPr>
          <w:szCs w:val="24"/>
        </w:rPr>
        <w:t xml:space="preserve"> </w:t>
      </w:r>
      <w:r w:rsidRPr="009B633C">
        <w:rPr>
          <w:szCs w:val="24"/>
        </w:rPr>
        <w:t xml:space="preserve">23 d. sprendimu Nr. T1-190 </w:t>
      </w:r>
      <w:r w:rsidR="008C251F" w:rsidRPr="009B633C">
        <w:rPr>
          <w:szCs w:val="24"/>
        </w:rPr>
        <w:t>„</w:t>
      </w:r>
      <w:r w:rsidR="008C251F" w:rsidRPr="009B633C">
        <w:t>Dėl</w:t>
      </w:r>
      <w:r w:rsidR="008C251F" w:rsidRPr="009B633C">
        <w:rPr>
          <w:bCs/>
        </w:rPr>
        <w:t xml:space="preserve"> Pasvalio </w:t>
      </w:r>
      <w:r w:rsidR="008C251F" w:rsidRPr="009B633C">
        <w:rPr>
          <w:bCs/>
          <w:szCs w:val="24"/>
          <w:lang w:eastAsia="lt-LT"/>
        </w:rPr>
        <w:t xml:space="preserve">rajono savivaldybės korupcijos prevencijos 2015–2019 metų programos </w:t>
      </w:r>
      <w:r w:rsidR="008C251F" w:rsidRPr="009B633C">
        <w:rPr>
          <w:bCs/>
          <w:szCs w:val="24"/>
        </w:rPr>
        <w:t>ir P</w:t>
      </w:r>
      <w:r w:rsidR="008C251F" w:rsidRPr="009B633C">
        <w:rPr>
          <w:szCs w:val="24"/>
        </w:rPr>
        <w:t>asvalio rajono savivaldybės korupcijos prevencijos 2015–2019 metų programos priemonių plano p</w:t>
      </w:r>
      <w:r w:rsidR="008C251F" w:rsidRPr="009B633C">
        <w:rPr>
          <w:bCs/>
          <w:szCs w:val="24"/>
          <w:lang w:eastAsia="lt-LT"/>
        </w:rPr>
        <w:t>atvirtinimo“</w:t>
      </w:r>
      <w:r w:rsidR="00A64BAB" w:rsidRPr="009B633C">
        <w:rPr>
          <w:bCs/>
          <w:szCs w:val="24"/>
          <w:lang w:eastAsia="lt-LT"/>
        </w:rPr>
        <w:t>,</w:t>
      </w:r>
      <w:r w:rsidR="008C251F" w:rsidRPr="009B633C">
        <w:rPr>
          <w:bCs/>
          <w:szCs w:val="24"/>
          <w:lang w:eastAsia="lt-LT"/>
        </w:rPr>
        <w:t xml:space="preserve"> </w:t>
      </w:r>
      <w:r w:rsidR="00EB7870">
        <w:rPr>
          <w:bCs/>
          <w:szCs w:val="24"/>
          <w:lang w:eastAsia="lt-LT"/>
        </w:rPr>
        <w:t xml:space="preserve">pakeičiant </w:t>
      </w:r>
      <w:r w:rsidR="00A43A87" w:rsidRPr="009B633C">
        <w:rPr>
          <w:bCs/>
          <w:szCs w:val="24"/>
          <w:lang w:eastAsia="lt-LT"/>
        </w:rPr>
        <w:t xml:space="preserve">19 eilutę </w:t>
      </w:r>
      <w:r w:rsidR="00EB7870">
        <w:rPr>
          <w:bCs/>
          <w:szCs w:val="24"/>
          <w:lang w:eastAsia="lt-LT"/>
        </w:rPr>
        <w:t xml:space="preserve">ir ją </w:t>
      </w:r>
      <w:r w:rsidR="00A43A87" w:rsidRPr="009B633C">
        <w:rPr>
          <w:bCs/>
          <w:szCs w:val="24"/>
          <w:lang w:eastAsia="lt-LT"/>
        </w:rPr>
        <w:t>išdėstant taip:</w:t>
      </w:r>
    </w:p>
    <w:tbl>
      <w:tblPr>
        <w:tblW w:w="9889"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75"/>
        <w:gridCol w:w="1536"/>
        <w:gridCol w:w="2375"/>
        <w:gridCol w:w="1843"/>
        <w:gridCol w:w="992"/>
        <w:gridCol w:w="2268"/>
      </w:tblGrid>
      <w:tr w:rsidR="00A43A87" w:rsidRPr="009B633C" w:rsidTr="009A02FD">
        <w:tc>
          <w:tcPr>
            <w:tcW w:w="875" w:type="dxa"/>
            <w:tcMar>
              <w:top w:w="0" w:type="dxa"/>
              <w:left w:w="108" w:type="dxa"/>
              <w:bottom w:w="0" w:type="dxa"/>
              <w:right w:w="108" w:type="dxa"/>
            </w:tcMar>
            <w:hideMark/>
          </w:tcPr>
          <w:p w:rsidR="00A43A87" w:rsidRPr="00537552" w:rsidRDefault="00A43A87" w:rsidP="00347125">
            <w:pPr>
              <w:rPr>
                <w:szCs w:val="24"/>
                <w:lang w:eastAsia="lt-LT"/>
              </w:rPr>
            </w:pPr>
            <w:r w:rsidRPr="00537552">
              <w:rPr>
                <w:szCs w:val="24"/>
                <w:lang w:eastAsia="lt-LT"/>
              </w:rPr>
              <w:t>19.</w:t>
            </w:r>
          </w:p>
        </w:tc>
        <w:tc>
          <w:tcPr>
            <w:tcW w:w="1536" w:type="dxa"/>
            <w:tcMar>
              <w:top w:w="0" w:type="dxa"/>
              <w:left w:w="108" w:type="dxa"/>
              <w:bottom w:w="0" w:type="dxa"/>
              <w:right w:w="108" w:type="dxa"/>
            </w:tcMar>
            <w:hideMark/>
          </w:tcPr>
          <w:p w:rsidR="00A43A87" w:rsidRPr="00537552" w:rsidRDefault="00A43A87" w:rsidP="00347125">
            <w:pPr>
              <w:rPr>
                <w:szCs w:val="24"/>
                <w:lang w:eastAsia="lt-LT"/>
              </w:rPr>
            </w:pPr>
            <w:r w:rsidRPr="00537552">
              <w:rPr>
                <w:szCs w:val="24"/>
                <w:lang w:eastAsia="lt-LT"/>
              </w:rPr>
              <w:t>Viešųjų ir privačių interesų neatskyrimas yra viena iš korupcijos prielaidų, galinti pasireikšti savivaldybėje</w:t>
            </w:r>
          </w:p>
        </w:tc>
        <w:tc>
          <w:tcPr>
            <w:tcW w:w="2375" w:type="dxa"/>
            <w:tcMar>
              <w:top w:w="0" w:type="dxa"/>
              <w:left w:w="108" w:type="dxa"/>
              <w:bottom w:w="0" w:type="dxa"/>
              <w:right w:w="108" w:type="dxa"/>
            </w:tcMar>
            <w:hideMark/>
          </w:tcPr>
          <w:p w:rsidR="00A43A87" w:rsidRPr="00537552" w:rsidRDefault="00A43A87" w:rsidP="00347125">
            <w:pPr>
              <w:rPr>
                <w:szCs w:val="24"/>
                <w:lang w:eastAsia="lt-LT"/>
              </w:rPr>
            </w:pPr>
            <w:r w:rsidRPr="00537552">
              <w:rPr>
                <w:szCs w:val="24"/>
                <w:lang w:eastAsia="lt-LT"/>
              </w:rPr>
              <w:t>Kontroliuoti, ar asmenys laiku ir tinkamai pateikia privačių interesų deklaracijas ir, pagal poreikį, juos konsultuoti</w:t>
            </w:r>
          </w:p>
        </w:tc>
        <w:tc>
          <w:tcPr>
            <w:tcW w:w="1843" w:type="dxa"/>
            <w:tcMar>
              <w:top w:w="0" w:type="dxa"/>
              <w:left w:w="108" w:type="dxa"/>
              <w:bottom w:w="0" w:type="dxa"/>
              <w:right w:w="108" w:type="dxa"/>
            </w:tcMar>
            <w:hideMark/>
          </w:tcPr>
          <w:p w:rsidR="00A43A87" w:rsidRPr="009B633C" w:rsidRDefault="00A43A87" w:rsidP="00347125">
            <w:pPr>
              <w:rPr>
                <w:szCs w:val="24"/>
                <w:lang w:eastAsia="lt-LT"/>
              </w:rPr>
            </w:pPr>
            <w:r w:rsidRPr="00537552">
              <w:rPr>
                <w:szCs w:val="24"/>
                <w:lang w:eastAsia="lt-LT"/>
              </w:rPr>
              <w:t>Savivaldybės administracija</w:t>
            </w:r>
          </w:p>
          <w:p w:rsidR="00A43A87" w:rsidRPr="009B633C" w:rsidRDefault="00A43A87" w:rsidP="00347125">
            <w:pPr>
              <w:rPr>
                <w:szCs w:val="24"/>
                <w:lang w:eastAsia="lt-LT"/>
              </w:rPr>
            </w:pPr>
          </w:p>
          <w:p w:rsidR="00A43A87" w:rsidRPr="007A0415" w:rsidRDefault="00A43A87" w:rsidP="00347125">
            <w:pPr>
              <w:rPr>
                <w:szCs w:val="24"/>
                <w:lang w:eastAsia="lt-LT"/>
              </w:rPr>
            </w:pPr>
            <w:r w:rsidRPr="007A0415">
              <w:rPr>
                <w:szCs w:val="24"/>
                <w:lang w:eastAsia="lt-LT"/>
              </w:rPr>
              <w:t>Savivaldybės tarybos ir mero sekretoriatas</w:t>
            </w:r>
          </w:p>
          <w:p w:rsidR="00A43A87" w:rsidRPr="007A0415" w:rsidRDefault="00A43A87" w:rsidP="00347125">
            <w:pPr>
              <w:rPr>
                <w:szCs w:val="24"/>
                <w:lang w:eastAsia="lt-LT"/>
              </w:rPr>
            </w:pPr>
          </w:p>
          <w:p w:rsidR="00A43A87" w:rsidRPr="00537552" w:rsidRDefault="00A43A87" w:rsidP="00D35847">
            <w:pPr>
              <w:rPr>
                <w:szCs w:val="24"/>
                <w:lang w:eastAsia="lt-LT"/>
              </w:rPr>
            </w:pPr>
            <w:r w:rsidRPr="007A0415">
              <w:rPr>
                <w:szCs w:val="24"/>
                <w:lang w:eastAsia="lt-LT"/>
              </w:rPr>
              <w:t>Savivaldybės tarybos Etikos komisija</w:t>
            </w:r>
          </w:p>
        </w:tc>
        <w:tc>
          <w:tcPr>
            <w:tcW w:w="992" w:type="dxa"/>
            <w:tcMar>
              <w:top w:w="0" w:type="dxa"/>
              <w:left w:w="108" w:type="dxa"/>
              <w:bottom w:w="0" w:type="dxa"/>
              <w:right w:w="108" w:type="dxa"/>
            </w:tcMar>
            <w:hideMark/>
          </w:tcPr>
          <w:p w:rsidR="00A43A87" w:rsidRPr="00537552" w:rsidRDefault="00A43A87" w:rsidP="00347125">
            <w:pPr>
              <w:rPr>
                <w:szCs w:val="24"/>
                <w:lang w:eastAsia="lt-LT"/>
              </w:rPr>
            </w:pPr>
            <w:r w:rsidRPr="00537552">
              <w:rPr>
                <w:szCs w:val="24"/>
                <w:lang w:eastAsia="lt-LT"/>
              </w:rPr>
              <w:t>Nuolat</w:t>
            </w:r>
          </w:p>
          <w:p w:rsidR="00A43A87" w:rsidRPr="00537552" w:rsidRDefault="00A43A87" w:rsidP="00347125">
            <w:pPr>
              <w:rPr>
                <w:szCs w:val="24"/>
                <w:lang w:eastAsia="lt-LT"/>
              </w:rPr>
            </w:pPr>
            <w:r w:rsidRPr="00537552">
              <w:rPr>
                <w:szCs w:val="24"/>
                <w:lang w:eastAsia="lt-LT"/>
              </w:rPr>
              <w:t> </w:t>
            </w:r>
          </w:p>
        </w:tc>
        <w:tc>
          <w:tcPr>
            <w:tcW w:w="2268" w:type="dxa"/>
            <w:tcMar>
              <w:top w:w="0" w:type="dxa"/>
              <w:left w:w="108" w:type="dxa"/>
              <w:bottom w:w="0" w:type="dxa"/>
              <w:right w:w="108" w:type="dxa"/>
            </w:tcMar>
            <w:hideMark/>
          </w:tcPr>
          <w:p w:rsidR="00A43A87" w:rsidRPr="00537552" w:rsidRDefault="00A43A87" w:rsidP="00347125">
            <w:pPr>
              <w:rPr>
                <w:szCs w:val="24"/>
                <w:lang w:eastAsia="lt-LT"/>
              </w:rPr>
            </w:pPr>
            <w:r w:rsidRPr="00537552">
              <w:rPr>
                <w:szCs w:val="24"/>
                <w:lang w:eastAsia="lt-LT"/>
              </w:rPr>
              <w:t>Nustatytų pažeidimų ir suteiktų konsultacijų skaičius, pateiktų laiku ir tinkamų privačių interesų deklaracijų skaičius</w:t>
            </w:r>
          </w:p>
        </w:tc>
      </w:tr>
    </w:tbl>
    <w:p w:rsidR="00A43A87" w:rsidRPr="009B633C" w:rsidRDefault="00A43A87" w:rsidP="008C251F">
      <w:pPr>
        <w:tabs>
          <w:tab w:val="left" w:pos="1080"/>
          <w:tab w:val="left" w:pos="1260"/>
        </w:tabs>
        <w:ind w:firstLine="720"/>
        <w:jc w:val="both"/>
        <w:rPr>
          <w:bCs/>
          <w:szCs w:val="24"/>
          <w:lang w:eastAsia="lt-LT"/>
        </w:rPr>
      </w:pPr>
    </w:p>
    <w:p w:rsidR="00896BBE" w:rsidRPr="009B633C" w:rsidRDefault="00896BBE" w:rsidP="00896BBE">
      <w:pPr>
        <w:pStyle w:val="Antrats"/>
        <w:tabs>
          <w:tab w:val="left" w:pos="709"/>
        </w:tabs>
        <w:ind w:firstLine="720"/>
        <w:jc w:val="both"/>
      </w:pPr>
      <w:r w:rsidRPr="009B633C">
        <w:rPr>
          <w:lang w:eastAsia="lt-LT"/>
        </w:rPr>
        <w:t xml:space="preserve">Sprendimas </w:t>
      </w:r>
      <w:r w:rsidRPr="009B633C">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B35DC1" w:rsidRPr="009B633C" w:rsidRDefault="00B35DC1" w:rsidP="008C251F">
      <w:pPr>
        <w:tabs>
          <w:tab w:val="left" w:pos="1080"/>
          <w:tab w:val="left" w:pos="1260"/>
        </w:tabs>
        <w:ind w:firstLine="720"/>
        <w:jc w:val="both"/>
        <w:rPr>
          <w:bCs/>
          <w:szCs w:val="24"/>
          <w:lang w:eastAsia="lt-LT"/>
        </w:rPr>
      </w:pPr>
    </w:p>
    <w:p w:rsidR="004E6081" w:rsidRPr="009B633C" w:rsidRDefault="004E6081">
      <w:pPr>
        <w:pStyle w:val="Antrats"/>
        <w:tabs>
          <w:tab w:val="clear" w:pos="4153"/>
          <w:tab w:val="clear" w:pos="8306"/>
        </w:tabs>
        <w:jc w:val="both"/>
      </w:pPr>
    </w:p>
    <w:p w:rsidR="004E6081" w:rsidRPr="009B633C" w:rsidRDefault="004E6081">
      <w:pPr>
        <w:pStyle w:val="Antrats"/>
        <w:tabs>
          <w:tab w:val="clear" w:pos="4153"/>
          <w:tab w:val="clear" w:pos="8306"/>
        </w:tabs>
        <w:jc w:val="both"/>
      </w:pPr>
      <w:r w:rsidRPr="009B633C">
        <w:t xml:space="preserve">Savivaldybės meras </w:t>
      </w:r>
      <w:r w:rsidRPr="009B633C">
        <w:tab/>
      </w:r>
      <w:r w:rsidRPr="009B633C">
        <w:tab/>
      </w:r>
      <w:r w:rsidRPr="009B633C">
        <w:tab/>
      </w:r>
      <w:r w:rsidRPr="009B633C">
        <w:tab/>
      </w:r>
      <w:r w:rsidRPr="009B633C">
        <w:tab/>
      </w:r>
      <w:r w:rsidRPr="009B633C">
        <w:tab/>
      </w:r>
      <w:r w:rsidRPr="009B633C">
        <w:tab/>
      </w:r>
      <w:r w:rsidRPr="009B633C">
        <w:tab/>
      </w:r>
    </w:p>
    <w:p w:rsidR="004E6081" w:rsidRPr="009B633C" w:rsidRDefault="004E6081">
      <w:pPr>
        <w:pStyle w:val="Antrats"/>
        <w:tabs>
          <w:tab w:val="clear" w:pos="4153"/>
          <w:tab w:val="clear" w:pos="8306"/>
        </w:tabs>
        <w:jc w:val="both"/>
      </w:pPr>
    </w:p>
    <w:p w:rsidR="008C251F" w:rsidRPr="009B633C" w:rsidRDefault="008C251F">
      <w:pPr>
        <w:pStyle w:val="Antrats"/>
        <w:tabs>
          <w:tab w:val="clear" w:pos="4153"/>
          <w:tab w:val="clear" w:pos="8306"/>
        </w:tabs>
        <w:jc w:val="both"/>
        <w:rPr>
          <w:sz w:val="22"/>
          <w:szCs w:val="22"/>
        </w:rPr>
      </w:pPr>
    </w:p>
    <w:p w:rsidR="004E6081" w:rsidRPr="009B633C" w:rsidRDefault="008C251F">
      <w:pPr>
        <w:pStyle w:val="Antrats"/>
        <w:tabs>
          <w:tab w:val="clear" w:pos="4153"/>
          <w:tab w:val="clear" w:pos="8306"/>
        </w:tabs>
        <w:jc w:val="both"/>
        <w:rPr>
          <w:sz w:val="22"/>
          <w:szCs w:val="22"/>
        </w:rPr>
      </w:pPr>
      <w:r w:rsidRPr="009B633C">
        <w:rPr>
          <w:sz w:val="22"/>
          <w:szCs w:val="22"/>
        </w:rPr>
        <w:t>P</w:t>
      </w:r>
      <w:r w:rsidR="004E6081" w:rsidRPr="009B633C">
        <w:rPr>
          <w:sz w:val="22"/>
          <w:szCs w:val="22"/>
        </w:rPr>
        <w:t>arengė</w:t>
      </w:r>
    </w:p>
    <w:p w:rsidR="008C251F" w:rsidRPr="009B633C" w:rsidRDefault="008C251F">
      <w:pPr>
        <w:pStyle w:val="Antrats"/>
        <w:tabs>
          <w:tab w:val="clear" w:pos="4153"/>
          <w:tab w:val="clear" w:pos="8306"/>
        </w:tabs>
        <w:jc w:val="both"/>
        <w:rPr>
          <w:sz w:val="22"/>
          <w:szCs w:val="22"/>
        </w:rPr>
      </w:pPr>
      <w:r w:rsidRPr="009B633C">
        <w:rPr>
          <w:sz w:val="22"/>
          <w:szCs w:val="22"/>
        </w:rPr>
        <w:t xml:space="preserve">Bendrojo skyriaus vedėja </w:t>
      </w:r>
    </w:p>
    <w:p w:rsidR="008C251F" w:rsidRPr="009B633C" w:rsidRDefault="008C251F">
      <w:pPr>
        <w:pStyle w:val="Antrats"/>
        <w:tabs>
          <w:tab w:val="clear" w:pos="4153"/>
          <w:tab w:val="clear" w:pos="8306"/>
        </w:tabs>
        <w:jc w:val="both"/>
        <w:rPr>
          <w:sz w:val="22"/>
          <w:szCs w:val="22"/>
        </w:rPr>
      </w:pPr>
      <w:r w:rsidRPr="009B633C">
        <w:rPr>
          <w:sz w:val="22"/>
          <w:szCs w:val="22"/>
        </w:rPr>
        <w:t xml:space="preserve">Rasa </w:t>
      </w:r>
      <w:proofErr w:type="spellStart"/>
      <w:r w:rsidRPr="009B633C">
        <w:rPr>
          <w:sz w:val="22"/>
          <w:szCs w:val="22"/>
        </w:rPr>
        <w:t>Gedvilienė</w:t>
      </w:r>
      <w:proofErr w:type="spellEnd"/>
    </w:p>
    <w:p w:rsidR="008C251F" w:rsidRPr="009B633C" w:rsidRDefault="008C251F">
      <w:pPr>
        <w:pStyle w:val="Antrats"/>
        <w:tabs>
          <w:tab w:val="clear" w:pos="4153"/>
          <w:tab w:val="clear" w:pos="8306"/>
        </w:tabs>
        <w:jc w:val="both"/>
        <w:rPr>
          <w:sz w:val="22"/>
          <w:szCs w:val="22"/>
        </w:rPr>
      </w:pPr>
      <w:r w:rsidRPr="009B633C">
        <w:rPr>
          <w:sz w:val="22"/>
          <w:szCs w:val="22"/>
        </w:rPr>
        <w:t>201</w:t>
      </w:r>
      <w:r w:rsidR="00A43A87" w:rsidRPr="009B633C">
        <w:rPr>
          <w:sz w:val="22"/>
          <w:szCs w:val="22"/>
        </w:rPr>
        <w:t>9-0</w:t>
      </w:r>
      <w:r w:rsidR="00760A77">
        <w:rPr>
          <w:sz w:val="22"/>
          <w:szCs w:val="22"/>
        </w:rPr>
        <w:t>4</w:t>
      </w:r>
      <w:r w:rsidR="00A43A87" w:rsidRPr="009B633C">
        <w:rPr>
          <w:sz w:val="22"/>
          <w:szCs w:val="22"/>
        </w:rPr>
        <w:t>-</w:t>
      </w:r>
      <w:r w:rsidR="00760A77">
        <w:rPr>
          <w:sz w:val="22"/>
          <w:szCs w:val="22"/>
        </w:rPr>
        <w:t>11</w:t>
      </w:r>
    </w:p>
    <w:p w:rsidR="004E6081" w:rsidRPr="009B633C" w:rsidRDefault="004E6081">
      <w:pPr>
        <w:pStyle w:val="Antrats"/>
        <w:tabs>
          <w:tab w:val="clear" w:pos="4153"/>
          <w:tab w:val="clear" w:pos="8306"/>
        </w:tabs>
        <w:jc w:val="both"/>
        <w:rPr>
          <w:sz w:val="22"/>
          <w:szCs w:val="22"/>
        </w:rPr>
      </w:pPr>
    </w:p>
    <w:p w:rsidR="008C251F" w:rsidRPr="009B633C" w:rsidRDefault="008C251F">
      <w:pPr>
        <w:pStyle w:val="Antrats"/>
        <w:tabs>
          <w:tab w:val="clear" w:pos="4153"/>
          <w:tab w:val="clear" w:pos="8306"/>
        </w:tabs>
        <w:jc w:val="both"/>
        <w:rPr>
          <w:sz w:val="22"/>
          <w:szCs w:val="22"/>
        </w:rPr>
      </w:pPr>
    </w:p>
    <w:p w:rsidR="008C251F" w:rsidRPr="009B633C" w:rsidRDefault="004E6081">
      <w:pPr>
        <w:pStyle w:val="Antrats"/>
        <w:tabs>
          <w:tab w:val="clear" w:pos="4153"/>
          <w:tab w:val="clear" w:pos="8306"/>
        </w:tabs>
        <w:jc w:val="both"/>
        <w:rPr>
          <w:sz w:val="22"/>
          <w:szCs w:val="22"/>
        </w:rPr>
      </w:pPr>
      <w:r w:rsidRPr="009B633C">
        <w:rPr>
          <w:sz w:val="22"/>
          <w:szCs w:val="22"/>
        </w:rPr>
        <w:t>Suderinta DVS Nr. RTS-</w:t>
      </w:r>
      <w:r w:rsidR="007A0415">
        <w:rPr>
          <w:sz w:val="22"/>
          <w:szCs w:val="22"/>
        </w:rPr>
        <w:t>94</w:t>
      </w:r>
    </w:p>
    <w:p w:rsidR="008C251F" w:rsidRPr="009B633C" w:rsidRDefault="008C251F">
      <w:pPr>
        <w:pStyle w:val="Antrats"/>
        <w:tabs>
          <w:tab w:val="clear" w:pos="4153"/>
          <w:tab w:val="clear" w:pos="8306"/>
        </w:tabs>
        <w:jc w:val="both"/>
        <w:rPr>
          <w:sz w:val="22"/>
          <w:szCs w:val="22"/>
        </w:rPr>
        <w:sectPr w:rsidR="008C251F" w:rsidRPr="009B633C" w:rsidSect="00A43A87">
          <w:headerReference w:type="first" r:id="rId8"/>
          <w:pgSz w:w="11906" w:h="16838" w:code="9"/>
          <w:pgMar w:top="1134" w:right="567" w:bottom="1134" w:left="1701" w:header="964" w:footer="567" w:gutter="0"/>
          <w:cols w:space="1296"/>
          <w:formProt w:val="0"/>
        </w:sectPr>
      </w:pPr>
      <w:bookmarkStart w:id="5" w:name="_GoBack"/>
      <w:bookmarkEnd w:id="5"/>
    </w:p>
    <w:p w:rsidR="007D262B" w:rsidRPr="009B633C" w:rsidRDefault="007D262B" w:rsidP="006B2DFB">
      <w:pPr>
        <w:rPr>
          <w:b/>
          <w:bCs/>
          <w:caps/>
          <w:kern w:val="32"/>
          <w:szCs w:val="24"/>
        </w:rPr>
      </w:pPr>
      <w:r w:rsidRPr="009B633C">
        <w:lastRenderedPageBreak/>
        <w:t>Pasvalio rajono savivaldybės tarybai</w:t>
      </w:r>
    </w:p>
    <w:p w:rsidR="007D262B" w:rsidRPr="009B633C" w:rsidRDefault="007D262B" w:rsidP="007D262B">
      <w:pPr>
        <w:jc w:val="center"/>
        <w:rPr>
          <w:szCs w:val="24"/>
        </w:rPr>
      </w:pPr>
    </w:p>
    <w:p w:rsidR="007D262B" w:rsidRPr="009B633C" w:rsidRDefault="007D262B" w:rsidP="007D262B">
      <w:pPr>
        <w:keepNext/>
        <w:jc w:val="center"/>
        <w:outlineLvl w:val="1"/>
        <w:rPr>
          <w:b/>
          <w:bCs/>
          <w:caps/>
          <w:szCs w:val="24"/>
        </w:rPr>
      </w:pPr>
      <w:r w:rsidRPr="009B633C">
        <w:rPr>
          <w:b/>
          <w:caps/>
        </w:rPr>
        <w:t>AIŠKINAMASIS RAŠTAS</w:t>
      </w:r>
    </w:p>
    <w:p w:rsidR="008709E0" w:rsidRPr="009B633C" w:rsidRDefault="008709E0" w:rsidP="008709E0">
      <w:pPr>
        <w:keepNext/>
        <w:jc w:val="center"/>
        <w:rPr>
          <w:b/>
          <w:caps/>
        </w:rPr>
      </w:pPr>
      <w:r w:rsidRPr="009B633C">
        <w:rPr>
          <w:b/>
          <w:caps/>
        </w:rPr>
        <w:t>Dėl Pasvalio rajono savivaldybės tarybos 2016 m. gruodžio 22 d. sprendimo Nr. T1-190 „Dėl</w:t>
      </w:r>
      <w:r w:rsidRPr="009B633C">
        <w:rPr>
          <w:b/>
          <w:bCs/>
          <w:caps/>
        </w:rPr>
        <w:t xml:space="preserve"> Pasvalio </w:t>
      </w:r>
      <w:r w:rsidRPr="009B633C">
        <w:rPr>
          <w:b/>
          <w:bCs/>
          <w:caps/>
          <w:szCs w:val="24"/>
          <w:lang w:eastAsia="lt-LT"/>
        </w:rPr>
        <w:t xml:space="preserve">RAJONO SAVIVALDYBĖS KORUPCIJOS PREVENCIJOS 2015–2019 METŲ PROGRAMOS </w:t>
      </w:r>
      <w:r w:rsidRPr="009B633C">
        <w:rPr>
          <w:b/>
          <w:bCs/>
          <w:caps/>
          <w:szCs w:val="24"/>
        </w:rPr>
        <w:t xml:space="preserve">ir </w:t>
      </w:r>
      <w:r w:rsidRPr="009B633C">
        <w:rPr>
          <w:b/>
          <w:szCs w:val="24"/>
        </w:rPr>
        <w:t>PASVALIO RAJONO SAVIVALDYBĖS KORUPCIJOS PREVENCIJOS 2015–2019 METŲ PROGRAMOS PRIEMONIŲ PLANO P</w:t>
      </w:r>
      <w:r w:rsidRPr="009B633C">
        <w:rPr>
          <w:b/>
          <w:bCs/>
          <w:caps/>
          <w:szCs w:val="24"/>
          <w:lang w:eastAsia="lt-LT"/>
        </w:rPr>
        <w:t>ATVIRTINIMO</w:t>
      </w:r>
      <w:r w:rsidRPr="009B633C">
        <w:rPr>
          <w:b/>
          <w:caps/>
        </w:rPr>
        <w:t>“ pakeitimo</w:t>
      </w:r>
    </w:p>
    <w:p w:rsidR="007D262B" w:rsidRPr="009B633C" w:rsidRDefault="007D262B" w:rsidP="007D262B">
      <w:pPr>
        <w:jc w:val="center"/>
      </w:pPr>
    </w:p>
    <w:p w:rsidR="007D262B" w:rsidRPr="009B633C" w:rsidRDefault="007D262B" w:rsidP="007D262B">
      <w:pPr>
        <w:jc w:val="center"/>
      </w:pPr>
      <w:r w:rsidRPr="009B633C">
        <w:t>201</w:t>
      </w:r>
      <w:r w:rsidR="00A43A87" w:rsidRPr="009B633C">
        <w:t>9</w:t>
      </w:r>
      <w:r w:rsidR="008709E0" w:rsidRPr="009B633C">
        <w:t>-</w:t>
      </w:r>
      <w:r w:rsidR="00A43A87" w:rsidRPr="009B633C">
        <w:t>0</w:t>
      </w:r>
      <w:r w:rsidR="00760A77">
        <w:t>4</w:t>
      </w:r>
      <w:r w:rsidRPr="009B633C">
        <w:t>-</w:t>
      </w:r>
      <w:r w:rsidR="00A43A87" w:rsidRPr="009B633C">
        <w:t>1</w:t>
      </w:r>
      <w:r w:rsidR="00760A77">
        <w:t>1</w:t>
      </w:r>
    </w:p>
    <w:p w:rsidR="007D262B" w:rsidRPr="009B633C" w:rsidRDefault="007D262B" w:rsidP="007D262B">
      <w:pPr>
        <w:jc w:val="center"/>
      </w:pPr>
      <w:r w:rsidRPr="009B633C">
        <w:t>Pasvalys</w:t>
      </w:r>
    </w:p>
    <w:p w:rsidR="004210CF" w:rsidRPr="009B633C" w:rsidRDefault="004210CF" w:rsidP="004210CF">
      <w:pPr>
        <w:shd w:val="clear" w:color="auto" w:fill="FFFFFF"/>
        <w:ind w:firstLine="720"/>
      </w:pPr>
    </w:p>
    <w:p w:rsidR="00F34F49" w:rsidRPr="009B633C" w:rsidRDefault="004210CF" w:rsidP="004210CF">
      <w:pPr>
        <w:shd w:val="clear" w:color="auto" w:fill="FFFFFF"/>
        <w:ind w:firstLine="720"/>
        <w:jc w:val="both"/>
        <w:rPr>
          <w:szCs w:val="24"/>
        </w:rPr>
      </w:pPr>
      <w:r w:rsidRPr="009B633C">
        <w:rPr>
          <w:b/>
          <w:szCs w:val="24"/>
        </w:rPr>
        <w:t xml:space="preserve">1. </w:t>
      </w:r>
      <w:r w:rsidR="007D262B" w:rsidRPr="009B633C">
        <w:rPr>
          <w:b/>
          <w:szCs w:val="24"/>
        </w:rPr>
        <w:t xml:space="preserve">Problemos esmė. </w:t>
      </w:r>
      <w:r w:rsidR="00694AF0" w:rsidRPr="009B633C">
        <w:rPr>
          <w:szCs w:val="24"/>
        </w:rPr>
        <w:t xml:space="preserve">Lietuvos Respublikos specialiųjų tyrimų tarnyba </w:t>
      </w:r>
      <w:r w:rsidR="000C6587" w:rsidRPr="009B633C">
        <w:rPr>
          <w:szCs w:val="24"/>
        </w:rPr>
        <w:t xml:space="preserve"> </w:t>
      </w:r>
      <w:r w:rsidR="00F34F49" w:rsidRPr="009B633C">
        <w:rPr>
          <w:szCs w:val="24"/>
        </w:rPr>
        <w:t xml:space="preserve">2018 m. </w:t>
      </w:r>
      <w:r w:rsidR="00694AF0" w:rsidRPr="009B633C">
        <w:rPr>
          <w:szCs w:val="24"/>
        </w:rPr>
        <w:t xml:space="preserve">atliko korupcijos rizikos analizę </w:t>
      </w:r>
      <w:r w:rsidR="00F5532E" w:rsidRPr="009B633C">
        <w:rPr>
          <w:szCs w:val="24"/>
        </w:rPr>
        <w:t>Pasvalio rajono savivaldybės kontroliuojamų įmonių veiklos srityse</w:t>
      </w:r>
      <w:r w:rsidR="00F34F49" w:rsidRPr="009B633C">
        <w:rPr>
          <w:bCs/>
          <w:szCs w:val="24"/>
        </w:rPr>
        <w:t xml:space="preserve">. </w:t>
      </w:r>
      <w:r w:rsidRPr="009B633C">
        <w:rPr>
          <w:bCs/>
          <w:szCs w:val="24"/>
        </w:rPr>
        <w:t xml:space="preserve"> Pateiktoje išvadoje </w:t>
      </w:r>
      <w:r w:rsidR="00F34F49" w:rsidRPr="009B633C">
        <w:rPr>
          <w:szCs w:val="24"/>
        </w:rPr>
        <w:t>Savivaldybės tarybai, Savivaldybės administracijos direktoriui siūloma spręsti dėl Pasvalio rajono savivaldybės korupcijos prevencijos 2015–2019 metų programos įgyvendinimo priemonių plano 19 punkto papildymo / detalizavimo, numatant priemones ir dėl Savivaldybės tarybos narių privačių interesų deklaravimo kontrolės.</w:t>
      </w:r>
    </w:p>
    <w:p w:rsidR="007D262B" w:rsidRPr="009B633C" w:rsidRDefault="00EF5720" w:rsidP="00EF5720">
      <w:pPr>
        <w:pStyle w:val="Antrats"/>
        <w:tabs>
          <w:tab w:val="clear" w:pos="4153"/>
          <w:tab w:val="clear" w:pos="8306"/>
        </w:tabs>
        <w:ind w:firstLine="720"/>
        <w:jc w:val="both"/>
        <w:rPr>
          <w:b/>
          <w:bCs/>
          <w:szCs w:val="24"/>
        </w:rPr>
      </w:pPr>
      <w:r w:rsidRPr="009B633C">
        <w:rPr>
          <w:b/>
          <w:bCs/>
          <w:szCs w:val="24"/>
        </w:rPr>
        <w:t xml:space="preserve">2. </w:t>
      </w:r>
      <w:r w:rsidR="007D262B" w:rsidRPr="009B633C">
        <w:rPr>
          <w:b/>
          <w:bCs/>
          <w:szCs w:val="24"/>
        </w:rPr>
        <w:t>Kokios siūlomos naujos teisinio reguliavimo nuostatos ir kokių  rezultatų laukiama.</w:t>
      </w:r>
    </w:p>
    <w:p w:rsidR="000C6587" w:rsidRPr="009B633C" w:rsidRDefault="000C6587" w:rsidP="004210CF">
      <w:pPr>
        <w:pStyle w:val="Antrats"/>
        <w:tabs>
          <w:tab w:val="clear" w:pos="4153"/>
          <w:tab w:val="clear" w:pos="8306"/>
        </w:tabs>
        <w:ind w:firstLine="720"/>
        <w:jc w:val="both"/>
        <w:rPr>
          <w:szCs w:val="24"/>
        </w:rPr>
      </w:pPr>
      <w:r w:rsidRPr="009B633C">
        <w:rPr>
          <w:bCs/>
          <w:szCs w:val="24"/>
        </w:rPr>
        <w:t>Atsižvelgiant į Specialiųjų tyrimų tarnybos</w:t>
      </w:r>
      <w:r w:rsidRPr="009B633C">
        <w:rPr>
          <w:b/>
          <w:bCs/>
          <w:szCs w:val="24"/>
        </w:rPr>
        <w:t xml:space="preserve"> </w:t>
      </w:r>
      <w:r w:rsidRPr="009B633C">
        <w:rPr>
          <w:szCs w:val="24"/>
        </w:rPr>
        <w:t>201</w:t>
      </w:r>
      <w:r w:rsidR="00F34F49" w:rsidRPr="009B633C">
        <w:rPr>
          <w:szCs w:val="24"/>
        </w:rPr>
        <w:t>8</w:t>
      </w:r>
      <w:r w:rsidRPr="009B633C">
        <w:rPr>
          <w:szCs w:val="24"/>
        </w:rPr>
        <w:t xml:space="preserve"> m. </w:t>
      </w:r>
      <w:r w:rsidR="00F34F49" w:rsidRPr="009B633C">
        <w:rPr>
          <w:szCs w:val="24"/>
        </w:rPr>
        <w:t>gruodžio</w:t>
      </w:r>
      <w:r w:rsidR="00F5532E" w:rsidRPr="009B633C">
        <w:rPr>
          <w:szCs w:val="24"/>
        </w:rPr>
        <w:t xml:space="preserve"> 28</w:t>
      </w:r>
      <w:r w:rsidR="00F34F49" w:rsidRPr="009B633C">
        <w:rPr>
          <w:szCs w:val="24"/>
        </w:rPr>
        <w:t xml:space="preserve"> </w:t>
      </w:r>
      <w:r w:rsidRPr="009B633C">
        <w:rPr>
          <w:szCs w:val="24"/>
        </w:rPr>
        <w:t xml:space="preserve"> d. išvadoje pateiktus pasiūlymus siūloma </w:t>
      </w:r>
      <w:r w:rsidR="009B1AD7" w:rsidRPr="009B633C">
        <w:rPr>
          <w:szCs w:val="24"/>
        </w:rPr>
        <w:t xml:space="preserve">pakeisti </w:t>
      </w:r>
      <w:r w:rsidRPr="009B633C">
        <w:rPr>
          <w:szCs w:val="24"/>
        </w:rPr>
        <w:t>Pasvalio rajono savivaldybės korupcijos prevencijos 2015</w:t>
      </w:r>
      <w:r w:rsidRPr="009B633C">
        <w:rPr>
          <w:b/>
          <w:szCs w:val="24"/>
        </w:rPr>
        <w:t>–</w:t>
      </w:r>
      <w:r w:rsidRPr="009B633C">
        <w:rPr>
          <w:szCs w:val="24"/>
        </w:rPr>
        <w:t>2019 metų programos įgyvendinimo priemonių planą,</w:t>
      </w:r>
      <w:r w:rsidR="009B1AD7" w:rsidRPr="009B633C">
        <w:rPr>
          <w:szCs w:val="24"/>
        </w:rPr>
        <w:t xml:space="preserve"> patikslinant 19 punktą, t. y. numat</w:t>
      </w:r>
      <w:r w:rsidR="004210CF" w:rsidRPr="009B633C">
        <w:rPr>
          <w:szCs w:val="24"/>
        </w:rPr>
        <w:t>yti</w:t>
      </w:r>
      <w:r w:rsidR="009B1AD7" w:rsidRPr="009B633C">
        <w:rPr>
          <w:szCs w:val="24"/>
        </w:rPr>
        <w:t xml:space="preserve"> priemones  dėl Savivaldybės tarybos narių privačių interesų deklaravimo kontrolės.</w:t>
      </w:r>
      <w:r w:rsidRPr="009B633C">
        <w:rPr>
          <w:szCs w:val="24"/>
        </w:rPr>
        <w:t xml:space="preserve"> </w:t>
      </w:r>
    </w:p>
    <w:p w:rsidR="007D262B" w:rsidRPr="009B633C" w:rsidRDefault="007D262B" w:rsidP="007D262B">
      <w:pPr>
        <w:pStyle w:val="Pagrindinistekstas1"/>
        <w:ind w:firstLine="720"/>
        <w:rPr>
          <w:rFonts w:ascii="Times New Roman" w:hAnsi="Times New Roman"/>
          <w:sz w:val="24"/>
          <w:szCs w:val="24"/>
          <w:lang w:val="lt-LT"/>
        </w:rPr>
      </w:pPr>
      <w:r w:rsidRPr="009B633C">
        <w:rPr>
          <w:rFonts w:ascii="Times New Roman" w:hAnsi="Times New Roman"/>
          <w:b/>
          <w:sz w:val="24"/>
          <w:szCs w:val="24"/>
          <w:lang w:val="lt-LT"/>
        </w:rPr>
        <w:t>3. Skaičiavimai, išlaidų sąmatos, finansavimo šaltiniai.</w:t>
      </w:r>
      <w:r w:rsidRPr="009B633C">
        <w:rPr>
          <w:rFonts w:ascii="Times New Roman" w:hAnsi="Times New Roman"/>
          <w:sz w:val="24"/>
          <w:szCs w:val="24"/>
          <w:lang w:val="lt-LT"/>
        </w:rPr>
        <w:t xml:space="preserve">  </w:t>
      </w:r>
    </w:p>
    <w:p w:rsidR="00A43A87" w:rsidRPr="009B633C" w:rsidRDefault="00A43A87" w:rsidP="007D262B">
      <w:pPr>
        <w:ind w:firstLine="731"/>
        <w:jc w:val="both"/>
        <w:rPr>
          <w:bCs/>
          <w:szCs w:val="24"/>
        </w:rPr>
      </w:pPr>
      <w:r w:rsidRPr="009B633C">
        <w:rPr>
          <w:bCs/>
          <w:szCs w:val="24"/>
        </w:rPr>
        <w:t>Priemonių plano įgyvendinimui papildomų lėšų  nereikės.</w:t>
      </w:r>
    </w:p>
    <w:p w:rsidR="007D262B" w:rsidRDefault="007D262B" w:rsidP="007D262B">
      <w:pPr>
        <w:ind w:firstLine="731"/>
        <w:jc w:val="both"/>
        <w:rPr>
          <w:b/>
          <w:bCs/>
          <w:szCs w:val="24"/>
        </w:rPr>
      </w:pPr>
      <w:r w:rsidRPr="009B633C">
        <w:rPr>
          <w:b/>
          <w:bCs/>
          <w:szCs w:val="24"/>
        </w:rPr>
        <w:t xml:space="preserve">4. Numatomo teisinio reguliavimo poveikio vertinimo rezultatai </w:t>
      </w:r>
      <w:r w:rsidRPr="009B633C">
        <w:rPr>
          <w:bCs/>
          <w:szCs w:val="24"/>
        </w:rPr>
        <w:t>(jeigu rengiant sprendimo projektą toks vertinimas turi būti atliktas ir jo rezultatai nepateikiami atskiru dokumentu),</w:t>
      </w:r>
      <w:r w:rsidRPr="009B633C">
        <w:rPr>
          <w:b/>
          <w:bCs/>
          <w:szCs w:val="24"/>
        </w:rPr>
        <w:t xml:space="preserve"> galimos neigiamos priimto sprendimo pasekmės ir kokių priemonių reikėtų imtis, kad tokių pasekmių būtų išvengta.</w:t>
      </w:r>
    </w:p>
    <w:p w:rsidR="009A02FD" w:rsidRDefault="009A02FD" w:rsidP="009A02FD">
      <w:pPr>
        <w:ind w:firstLine="731"/>
        <w:jc w:val="both"/>
        <w:rPr>
          <w:szCs w:val="24"/>
        </w:rPr>
      </w:pPr>
      <w:r>
        <w:rPr>
          <w:szCs w:val="24"/>
        </w:rPr>
        <w:t>Priėmus sprendimo projektą, neigiamų pasekmių nenumatoma.</w:t>
      </w:r>
    </w:p>
    <w:p w:rsidR="007D262B" w:rsidRDefault="007D262B" w:rsidP="007D262B">
      <w:pPr>
        <w:ind w:firstLine="731"/>
        <w:jc w:val="both"/>
        <w:rPr>
          <w:b/>
          <w:bCs/>
          <w:szCs w:val="24"/>
        </w:rPr>
      </w:pPr>
      <w:r w:rsidRPr="009B633C">
        <w:rPr>
          <w:b/>
          <w:bCs/>
          <w:szCs w:val="24"/>
        </w:rPr>
        <w:t>5. Jeigu sprendimui  įgyvendinti reikia įgyvendinamųjų teisės aktų, – kas ir kada juos turėtų priimti.</w:t>
      </w:r>
      <w:r w:rsidR="00EF5720" w:rsidRPr="009B633C">
        <w:rPr>
          <w:b/>
          <w:bCs/>
          <w:szCs w:val="24"/>
        </w:rPr>
        <w:t xml:space="preserve">  </w:t>
      </w:r>
    </w:p>
    <w:p w:rsidR="009A02FD" w:rsidRPr="009A02FD" w:rsidRDefault="009A02FD" w:rsidP="007D262B">
      <w:pPr>
        <w:ind w:firstLine="731"/>
        <w:jc w:val="both"/>
        <w:rPr>
          <w:bCs/>
          <w:szCs w:val="24"/>
        </w:rPr>
      </w:pPr>
      <w:r w:rsidRPr="009A02FD">
        <w:rPr>
          <w:bCs/>
          <w:szCs w:val="24"/>
        </w:rPr>
        <w:t>Įgyvendinamųjų teisės aktų priimti nereikia</w:t>
      </w:r>
    </w:p>
    <w:p w:rsidR="007D262B" w:rsidRPr="009B633C" w:rsidRDefault="007D262B" w:rsidP="007D262B">
      <w:pPr>
        <w:ind w:firstLine="720"/>
        <w:jc w:val="both"/>
        <w:rPr>
          <w:szCs w:val="24"/>
        </w:rPr>
      </w:pPr>
      <w:r w:rsidRPr="009B633C">
        <w:rPr>
          <w:b/>
          <w:szCs w:val="24"/>
        </w:rPr>
        <w:t xml:space="preserve">6.  Sprendimo projekto iniciatoriai. </w:t>
      </w:r>
      <w:r w:rsidRPr="009B633C">
        <w:rPr>
          <w:szCs w:val="24"/>
        </w:rPr>
        <w:t xml:space="preserve">Administracijos direktorius. </w:t>
      </w:r>
    </w:p>
    <w:p w:rsidR="007D262B" w:rsidRPr="009B633C" w:rsidRDefault="007D262B" w:rsidP="007D262B">
      <w:pPr>
        <w:ind w:firstLine="731"/>
        <w:jc w:val="both"/>
        <w:rPr>
          <w:b/>
          <w:szCs w:val="24"/>
        </w:rPr>
      </w:pPr>
      <w:r w:rsidRPr="009B633C">
        <w:rPr>
          <w:b/>
          <w:szCs w:val="24"/>
        </w:rPr>
        <w:t>7</w:t>
      </w:r>
      <w:r w:rsidRPr="009B633C">
        <w:rPr>
          <w:b/>
          <w:bCs/>
          <w:szCs w:val="24"/>
        </w:rPr>
        <w:t>.  Sprendimo projekto rengimo metu gauti specialistų vertinimai ir išvados:</w:t>
      </w:r>
    </w:p>
    <w:p w:rsidR="00007ACE" w:rsidRPr="009B633C" w:rsidRDefault="00007ACE" w:rsidP="00A43A87">
      <w:pPr>
        <w:jc w:val="both"/>
      </w:pPr>
      <w:r w:rsidRPr="009B633C">
        <w:tab/>
        <w:t>PRIDEDAMA</w:t>
      </w:r>
      <w:r w:rsidR="00A43A87" w:rsidRPr="009B633C">
        <w:t xml:space="preserve">. </w:t>
      </w:r>
      <w:r w:rsidRPr="009B633C">
        <w:t>Pasvalio rajono savivaldybės tarybos 2016 m. gruodžio 22 d. sprendimo Nr. T1-190 „Dėl</w:t>
      </w:r>
      <w:r w:rsidRPr="009B633C">
        <w:rPr>
          <w:bCs/>
        </w:rPr>
        <w:t xml:space="preserve"> Pasvalio </w:t>
      </w:r>
      <w:r w:rsidRPr="009B633C">
        <w:rPr>
          <w:bCs/>
          <w:szCs w:val="24"/>
          <w:lang w:eastAsia="lt-LT"/>
        </w:rPr>
        <w:t xml:space="preserve">rajono savivaldybės korupcijos prevencijos 2015–2019 metų programos </w:t>
      </w:r>
      <w:r w:rsidRPr="009B633C">
        <w:rPr>
          <w:bCs/>
          <w:szCs w:val="24"/>
        </w:rPr>
        <w:t>ir P</w:t>
      </w:r>
      <w:r w:rsidRPr="009B633C">
        <w:rPr>
          <w:szCs w:val="24"/>
        </w:rPr>
        <w:t>asvalio rajono savivaldybės korupcijos prevencijos 2015–2019 metų programos priemonių plano p</w:t>
      </w:r>
      <w:r w:rsidRPr="009B633C">
        <w:rPr>
          <w:bCs/>
          <w:szCs w:val="24"/>
          <w:lang w:eastAsia="lt-LT"/>
        </w:rPr>
        <w:t>atvirtinimo</w:t>
      </w:r>
      <w:r w:rsidRPr="009B633C">
        <w:t>“</w:t>
      </w:r>
      <w:r w:rsidR="00A43A87" w:rsidRPr="009B633C">
        <w:t xml:space="preserve"> lyginamasis variantas.</w:t>
      </w:r>
    </w:p>
    <w:p w:rsidR="007D262B" w:rsidRDefault="007D262B" w:rsidP="007D262B">
      <w:pPr>
        <w:ind w:left="57" w:firstLine="627"/>
        <w:jc w:val="both"/>
      </w:pPr>
    </w:p>
    <w:p w:rsidR="009A02FD" w:rsidRPr="009B633C" w:rsidRDefault="009A02FD" w:rsidP="007D262B">
      <w:pPr>
        <w:ind w:left="57" w:firstLine="627"/>
        <w:jc w:val="both"/>
      </w:pPr>
    </w:p>
    <w:p w:rsidR="009B633C" w:rsidRPr="009B633C" w:rsidRDefault="008709E0" w:rsidP="007D262B">
      <w:pPr>
        <w:ind w:left="-57" w:firstLine="114"/>
        <w:jc w:val="both"/>
        <w:sectPr w:rsidR="009B633C" w:rsidRPr="009B633C" w:rsidSect="006B5769">
          <w:pgSz w:w="11906" w:h="16838" w:code="9"/>
          <w:pgMar w:top="1134" w:right="567" w:bottom="1134" w:left="1701" w:header="964" w:footer="567" w:gutter="0"/>
          <w:cols w:space="1296"/>
          <w:formProt w:val="0"/>
        </w:sectPr>
      </w:pPr>
      <w:r w:rsidRPr="009B633C">
        <w:t>Bendrojo  skyriaus vedėja</w:t>
      </w:r>
      <w:r w:rsidR="007D262B" w:rsidRPr="009B633C">
        <w:tab/>
      </w:r>
      <w:r w:rsidR="007D262B" w:rsidRPr="009B633C">
        <w:tab/>
      </w:r>
      <w:r w:rsidR="007D262B" w:rsidRPr="009B633C">
        <w:tab/>
        <w:t xml:space="preserve">                                                             </w:t>
      </w:r>
      <w:r w:rsidRPr="009B633C">
        <w:t xml:space="preserve">Rasa </w:t>
      </w:r>
      <w:proofErr w:type="spellStart"/>
      <w:r w:rsidRPr="009B633C">
        <w:t>Gedvilienė</w:t>
      </w:r>
      <w:proofErr w:type="spellEnd"/>
    </w:p>
    <w:p w:rsidR="009B633C" w:rsidRPr="009B633C" w:rsidRDefault="009B633C" w:rsidP="009B633C">
      <w:pPr>
        <w:ind w:left="9360" w:firstLine="720"/>
        <w:rPr>
          <w:szCs w:val="24"/>
        </w:rPr>
      </w:pPr>
      <w:r w:rsidRPr="009B633C">
        <w:rPr>
          <w:szCs w:val="24"/>
        </w:rPr>
        <w:lastRenderedPageBreak/>
        <w:t>PATVIRTINTA</w:t>
      </w:r>
    </w:p>
    <w:p w:rsidR="009B633C" w:rsidRDefault="009B633C" w:rsidP="009B633C">
      <w:pPr>
        <w:ind w:left="9360" w:firstLine="720"/>
        <w:rPr>
          <w:szCs w:val="24"/>
        </w:rPr>
      </w:pPr>
      <w:r w:rsidRPr="009B633C">
        <w:rPr>
          <w:szCs w:val="24"/>
        </w:rPr>
        <w:t>Pasvalio rajono savivaldybės tarybos</w:t>
      </w:r>
      <w:r>
        <w:rPr>
          <w:szCs w:val="24"/>
        </w:rPr>
        <w:t xml:space="preserve"> </w:t>
      </w:r>
    </w:p>
    <w:p w:rsidR="009B633C" w:rsidRPr="009B633C" w:rsidRDefault="009B633C" w:rsidP="009B633C">
      <w:pPr>
        <w:ind w:left="9360" w:firstLine="720"/>
        <w:rPr>
          <w:szCs w:val="24"/>
        </w:rPr>
      </w:pPr>
      <w:r>
        <w:rPr>
          <w:szCs w:val="24"/>
        </w:rPr>
        <w:t>2</w:t>
      </w:r>
      <w:r w:rsidRPr="009B633C">
        <w:rPr>
          <w:szCs w:val="24"/>
        </w:rPr>
        <w:t>015 m. gruodžio 22 d. sprendimu Nr. T1-190</w:t>
      </w:r>
    </w:p>
    <w:p w:rsidR="009B633C" w:rsidRPr="009B633C" w:rsidRDefault="009B633C" w:rsidP="009B633C">
      <w:pPr>
        <w:tabs>
          <w:tab w:val="left" w:pos="10343"/>
        </w:tabs>
        <w:ind w:left="10206"/>
        <w:jc w:val="right"/>
      </w:pPr>
    </w:p>
    <w:p w:rsidR="009B633C" w:rsidRPr="009B633C" w:rsidRDefault="009B633C" w:rsidP="009B633C">
      <w:pPr>
        <w:jc w:val="center"/>
        <w:rPr>
          <w:szCs w:val="24"/>
        </w:rPr>
      </w:pPr>
      <w:r w:rsidRPr="009B633C">
        <w:rPr>
          <w:b/>
          <w:szCs w:val="24"/>
        </w:rPr>
        <w:t>PASVALIO RAJONO SAVIVALDYBĖS  KORUPCIJOS PREVENCIJOS 2015–2019 METŲ PROGRAMOS PRIEMONIŲ PLANAS</w:t>
      </w:r>
    </w:p>
    <w:p w:rsidR="009B633C" w:rsidRPr="009B633C" w:rsidRDefault="009B633C" w:rsidP="009B633C">
      <w:pPr>
        <w:rPr>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1"/>
        <w:gridCol w:w="149"/>
        <w:gridCol w:w="30"/>
        <w:gridCol w:w="2511"/>
        <w:gridCol w:w="11"/>
        <w:gridCol w:w="704"/>
        <w:gridCol w:w="1640"/>
        <w:gridCol w:w="59"/>
        <w:gridCol w:w="7"/>
        <w:gridCol w:w="884"/>
        <w:gridCol w:w="958"/>
        <w:gridCol w:w="55"/>
        <w:gridCol w:w="87"/>
        <w:gridCol w:w="899"/>
        <w:gridCol w:w="3354"/>
      </w:tblGrid>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720"/>
              </w:tabs>
              <w:ind w:firstLine="709"/>
              <w:jc w:val="center"/>
              <w:rPr>
                <w:rFonts w:eastAsia="Calibri"/>
                <w:b/>
                <w:szCs w:val="24"/>
              </w:rPr>
            </w:pPr>
            <w:r w:rsidRPr="009B633C">
              <w:rPr>
                <w:rFonts w:eastAsia="Calibri"/>
                <w:b/>
                <w:bCs/>
                <w:szCs w:val="24"/>
              </w:rPr>
              <w:t xml:space="preserve">Tikslas –  </w:t>
            </w:r>
            <w:r w:rsidRPr="009B633C">
              <w:rPr>
                <w:rFonts w:eastAsia="Calibri"/>
                <w:b/>
                <w:szCs w:val="24"/>
              </w:rPr>
              <w:t>atskleisti korupcijos priežastis, sąlygas korupcijai pasireikšti savivaldybės institucijose ir įstaigose ir jas šalinti</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Tikslo rezultato kriterijai:</w:t>
            </w:r>
          </w:p>
          <w:p w:rsidR="009B633C" w:rsidRPr="009B633C" w:rsidRDefault="009B633C" w:rsidP="00347125">
            <w:pPr>
              <w:tabs>
                <w:tab w:val="left" w:pos="284"/>
                <w:tab w:val="left" w:pos="567"/>
                <w:tab w:val="left" w:pos="1134"/>
              </w:tabs>
              <w:ind w:right="-454"/>
              <w:rPr>
                <w:i/>
                <w:szCs w:val="24"/>
              </w:rPr>
            </w:pPr>
            <w:r w:rsidRPr="009B633C">
              <w:rPr>
                <w:i/>
                <w:szCs w:val="24"/>
              </w:rPr>
              <w:t>1.</w:t>
            </w:r>
            <w:r w:rsidRPr="009B633C">
              <w:rPr>
                <w:i/>
                <w:szCs w:val="24"/>
              </w:rPr>
              <w:tab/>
              <w:t>Įvertinta situacija Pasvalio rajono savivaldybėje biudžetinių, viešųjų įstaigų (kurių savininkė yra savivaldybė) ir (ar) savivaldybės kontroliuojamų įmonių (toliau –  Savivaldybės įstaiga) veiklos srityse, kuriose egzistuoja korupcijos pasireiškimo rizika, ir parengtos išvados.</w:t>
            </w:r>
          </w:p>
          <w:p w:rsidR="009B633C" w:rsidRPr="009B633C" w:rsidRDefault="009B633C" w:rsidP="00347125">
            <w:pPr>
              <w:tabs>
                <w:tab w:val="left" w:pos="284"/>
              </w:tabs>
              <w:rPr>
                <w:szCs w:val="24"/>
              </w:rPr>
            </w:pPr>
            <w:r w:rsidRPr="009B633C">
              <w:rPr>
                <w:i/>
                <w:szCs w:val="24"/>
              </w:rPr>
              <w:t>2. Nustatyti tikslinių grupių (Pasvalio rajono  savivaldybės gyventojų ir Pasvalio rajono savivaldybės institucijų valstybės tarnautojų bei darbuotojų, dirbančių pagal darbo sutartis) požiūrį į korupciją, įvertinti antikorupcinį potencialą.</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1 uždavinys. Užtikrinti antikorupcinę kontrolę.</w:t>
            </w:r>
          </w:p>
          <w:p w:rsidR="009B633C" w:rsidRPr="009B633C" w:rsidRDefault="009B633C" w:rsidP="00347125">
            <w:pPr>
              <w:rPr>
                <w:szCs w:val="24"/>
              </w:rPr>
            </w:pPr>
            <w:r w:rsidRPr="009B633C">
              <w:rPr>
                <w:i/>
                <w:szCs w:val="24"/>
              </w:rPr>
              <w:t xml:space="preserve">2 uždavinys. </w:t>
            </w:r>
            <w:r w:rsidRPr="009B633C">
              <w:rPr>
                <w:rFonts w:eastAsia="SimSun"/>
                <w:bCs/>
                <w:i/>
                <w:szCs w:val="24"/>
                <w:lang w:eastAsia="zh-CN"/>
              </w:rPr>
              <w:t>Nustatyti respondentų korupcinę patirtį kreipiantis į Pasvalio savivaldybės institucijas.</w:t>
            </w:r>
          </w:p>
        </w:tc>
      </w:tr>
      <w:tr w:rsidR="009B633C" w:rsidRPr="009B633C" w:rsidTr="009B633C">
        <w:trPr>
          <w:trHeight w:val="639"/>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Eil. Nr.</w:t>
            </w:r>
          </w:p>
        </w:tc>
        <w:tc>
          <w:tcPr>
            <w:tcW w:w="31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Problema</w:t>
            </w:r>
          </w:p>
        </w:tc>
        <w:tc>
          <w:tcPr>
            <w:tcW w:w="3405"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Priemonė</w:t>
            </w:r>
          </w:p>
        </w:tc>
        <w:tc>
          <w:tcPr>
            <w:tcW w:w="2590"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Vykdytojas (-ai)</w:t>
            </w:r>
          </w:p>
        </w:tc>
        <w:tc>
          <w:tcPr>
            <w:tcW w:w="1999"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Įvykdymo terminas</w:t>
            </w:r>
          </w:p>
        </w:tc>
        <w:tc>
          <w:tcPr>
            <w:tcW w:w="3354"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Laukiamo rezultato vertinimo kriterijai</w:t>
            </w: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ind w:firstLine="60"/>
              <w:rPr>
                <w:szCs w:val="24"/>
              </w:rPr>
            </w:pPr>
            <w:r w:rsidRPr="009B633C">
              <w:rPr>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bCs/>
                <w:szCs w:val="24"/>
              </w:rPr>
              <w:t xml:space="preserve">Antikorupcijos  komisija nedalyvauja parenkant sritį, kurioje tikslinga nustatyti </w:t>
            </w:r>
            <w:r w:rsidRPr="009B633C">
              <w:rPr>
                <w:szCs w:val="24"/>
              </w:rPr>
              <w:t>korupcijos pasireiškimo tikimybę</w:t>
            </w:r>
          </w:p>
        </w:tc>
        <w:tc>
          <w:tcPr>
            <w:tcW w:w="3405"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 xml:space="preserve">Savivaldybės veiklos sritį, kurioje būtų tikslinga nustatyti korupcijos pasireiškimo tikimybę, motyvuotai parinkti Antikorupcijos komisijoje, įvertinus atliktų tyrimų ar apklausų rezultatus, audito medžiagą, gautus skundus ar pranešimus, kitą teisėtai gautą informaciją apie savivaldybės  įstaigų veiklą </w:t>
            </w:r>
          </w:p>
        </w:tc>
        <w:tc>
          <w:tcPr>
            <w:tcW w:w="2590"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Savivaldybės administracijos darbuotojas atsakingas už korupcijos prevenciją ir kontrolę,</w:t>
            </w:r>
          </w:p>
          <w:p w:rsidR="009B633C" w:rsidRPr="009B633C" w:rsidRDefault="009B633C" w:rsidP="00347125">
            <w:pPr>
              <w:rPr>
                <w:szCs w:val="24"/>
              </w:rPr>
            </w:pPr>
            <w:r w:rsidRPr="009B633C">
              <w:rPr>
                <w:szCs w:val="24"/>
              </w:rPr>
              <w:t>Antikorupcijos komisija</w:t>
            </w:r>
          </w:p>
        </w:tc>
        <w:tc>
          <w:tcPr>
            <w:tcW w:w="1999"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Kiekvienais metais iki liepos 31 d.</w:t>
            </w:r>
          </w:p>
        </w:tc>
        <w:tc>
          <w:tcPr>
            <w:tcW w:w="3354"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 xml:space="preserve">Parinktos sritys, kuriose tikslinga  nustatyti korupcijos pasireiškimo tikimybę. Priimtas savivaldybės administracijos direktoriaus įsakymas dėl korupcijos pasireiškimo tikimybės nustatymo </w:t>
            </w: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2.</w:t>
            </w:r>
          </w:p>
        </w:tc>
        <w:tc>
          <w:tcPr>
            <w:tcW w:w="3111" w:type="dxa"/>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 w:val="8"/>
                <w:szCs w:val="8"/>
              </w:rPr>
            </w:pPr>
          </w:p>
          <w:p w:rsidR="009B633C" w:rsidRPr="009B633C" w:rsidRDefault="009B633C" w:rsidP="00347125">
            <w:pPr>
              <w:rPr>
                <w:lang w:eastAsia="lt-LT"/>
              </w:rPr>
            </w:pPr>
            <w:r w:rsidRPr="009B633C">
              <w:t>Priemonių Savivaldybės veiklos srityje įgyvendinimas, siekiant mažinti nustatytą korupcijos pasireiškimo tikimybę</w:t>
            </w:r>
          </w:p>
        </w:tc>
        <w:tc>
          <w:tcPr>
            <w:tcW w:w="3405" w:type="dxa"/>
            <w:gridSpan w:val="5"/>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 w:val="8"/>
                <w:szCs w:val="8"/>
              </w:rPr>
            </w:pPr>
          </w:p>
          <w:p w:rsidR="009B633C" w:rsidRPr="009B633C" w:rsidRDefault="009B633C" w:rsidP="00347125">
            <w:r w:rsidRPr="009B633C">
              <w:t>Nustatyti korupcijos pasireiškimo tikimybę vienoje iš Savivaldybės administracijos veiklos sričių</w:t>
            </w:r>
          </w:p>
        </w:tc>
        <w:tc>
          <w:tcPr>
            <w:tcW w:w="2590" w:type="dxa"/>
            <w:gridSpan w:val="4"/>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Cs w:val="24"/>
              </w:rPr>
            </w:pPr>
            <w:r w:rsidRPr="009B633C">
              <w:rPr>
                <w:szCs w:val="24"/>
              </w:rPr>
              <w:t>Savivaldybės administracijos direktorius,</w:t>
            </w:r>
          </w:p>
          <w:p w:rsidR="009B633C" w:rsidRPr="009B633C" w:rsidRDefault="009B633C" w:rsidP="00347125">
            <w:r w:rsidRPr="009B633C">
              <w:rPr>
                <w:szCs w:val="24"/>
              </w:rPr>
              <w:t xml:space="preserve">Savivaldybės administracijos darbuotojas atsakingas </w:t>
            </w:r>
            <w:r w:rsidRPr="009B633C">
              <w:rPr>
                <w:szCs w:val="24"/>
              </w:rPr>
              <w:lastRenderedPageBreak/>
              <w:t>už korupcijos prevenciją ir kontrolę</w:t>
            </w:r>
          </w:p>
        </w:tc>
        <w:tc>
          <w:tcPr>
            <w:tcW w:w="1999" w:type="dxa"/>
            <w:gridSpan w:val="4"/>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 w:val="8"/>
                <w:szCs w:val="8"/>
              </w:rPr>
            </w:pPr>
          </w:p>
          <w:p w:rsidR="009B633C" w:rsidRPr="009B633C" w:rsidRDefault="009B633C" w:rsidP="00347125">
            <w:r w:rsidRPr="009B633C">
              <w:t>Kiekvienų metų III ketvirtis</w:t>
            </w:r>
          </w:p>
        </w:tc>
        <w:tc>
          <w:tcPr>
            <w:tcW w:w="3354" w:type="dxa"/>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 w:val="8"/>
                <w:szCs w:val="8"/>
              </w:rPr>
            </w:pPr>
          </w:p>
          <w:p w:rsidR="009B633C" w:rsidRPr="009B633C" w:rsidRDefault="009B633C" w:rsidP="00347125">
            <w:r w:rsidRPr="009B633C">
              <w:t>Savivaldybės veiklos sričių, kuriose egzistuoja korupcijos pasireiškimo tikimybė, skaičiaus mažėjimas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3.</w:t>
            </w:r>
          </w:p>
        </w:tc>
        <w:tc>
          <w:tcPr>
            <w:tcW w:w="31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Dirbti savivaldybėje, jos įstaigose ar įmonėse privalo tik nepriekaištingos reputacijos asmenys</w:t>
            </w:r>
          </w:p>
        </w:tc>
        <w:tc>
          <w:tcPr>
            <w:tcW w:w="3405"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rPr>
                <w:szCs w:val="24"/>
              </w:rPr>
              <w:t>Kreiptis į Lietuvos Respublikos specialiųjų tyrimų tarnybą dėl informacijos apie asmenį, siekiantį eiti arba einantį savivaldybės įstaigoje ar įmonėje pareigas, numatytas Korupcijos prevencijos įstatymo 9 straipsnio 6 dalyje ir patvirtintas Pasvalio rajono savivaldybės tarybos 2015 m. rugpjūčio 7 d. sprendimu Nr. T1-94 „Dėl pareigybių sąrašo patvirtinimo“</w:t>
            </w:r>
          </w:p>
        </w:tc>
        <w:tc>
          <w:tcPr>
            <w:tcW w:w="2590"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Savivaldybės įstaigų vadovai</w:t>
            </w:r>
          </w:p>
        </w:tc>
        <w:tc>
          <w:tcPr>
            <w:tcW w:w="1999"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Privaloma tvarka, numatant priimti į nurodytas pareigas</w:t>
            </w:r>
          </w:p>
        </w:tc>
        <w:tc>
          <w:tcPr>
            <w:tcW w:w="3354"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Korupcijos tikimybės sumažėjimas priimant į įstaigą nepriekaištingos reputacijos asmenis. Asmenų, siekusių eiti pareigas, kai kreiptis į Lietuvos Respublikos specialiųjų tyrimų tarnybą informacijos yra privaloma, skaičius lygus kreipimųsi skaičiui</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4.</w:t>
            </w:r>
          </w:p>
        </w:tc>
        <w:tc>
          <w:tcPr>
            <w:tcW w:w="31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highlight w:val="yellow"/>
              </w:rPr>
            </w:pPr>
            <w:r w:rsidRPr="009B633C">
              <w:rPr>
                <w:bCs/>
                <w:szCs w:val="24"/>
              </w:rPr>
              <w:t>Informacijos trūkumas siekiant įvertinti Pasvalio rajono savivaldybės antikorupcinę aplinką</w:t>
            </w:r>
          </w:p>
        </w:tc>
        <w:tc>
          <w:tcPr>
            <w:tcW w:w="3405"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Atlikti visuomenės nuomonės tyrimą</w:t>
            </w:r>
          </w:p>
        </w:tc>
        <w:tc>
          <w:tcPr>
            <w:tcW w:w="2590"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jc w:val="both"/>
              <w:rPr>
                <w:rFonts w:eastAsia="SimSun"/>
                <w:bCs/>
                <w:szCs w:val="24"/>
                <w:lang w:eastAsia="zh-CN"/>
              </w:rPr>
            </w:pPr>
            <w:r w:rsidRPr="009B633C">
              <w:rPr>
                <w:rFonts w:eastAsia="SimSun"/>
                <w:bCs/>
                <w:szCs w:val="24"/>
                <w:lang w:eastAsia="zh-CN"/>
              </w:rPr>
              <w:t>Asmuo, atsakingas už korupcijos prevenciją ir kontrolę,</w:t>
            </w:r>
          </w:p>
          <w:p w:rsidR="009B633C" w:rsidRPr="009B633C" w:rsidRDefault="009B633C" w:rsidP="00347125">
            <w:pPr>
              <w:overflowPunct w:val="0"/>
              <w:jc w:val="both"/>
              <w:rPr>
                <w:rFonts w:eastAsia="SimSun"/>
                <w:bCs/>
                <w:szCs w:val="24"/>
                <w:lang w:eastAsia="zh-CN"/>
              </w:rPr>
            </w:pPr>
            <w:r w:rsidRPr="009B633C">
              <w:rPr>
                <w:rFonts w:eastAsia="SimSun"/>
                <w:bCs/>
                <w:szCs w:val="24"/>
                <w:lang w:eastAsia="zh-CN"/>
              </w:rPr>
              <w:t>Antikorupcijos komisija</w:t>
            </w:r>
          </w:p>
        </w:tc>
        <w:tc>
          <w:tcPr>
            <w:tcW w:w="1999"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bCs/>
                <w:szCs w:val="24"/>
              </w:rPr>
              <w:t>Kiekvienais metais iki gruodžio mėnesio 31 d.</w:t>
            </w:r>
          </w:p>
        </w:tc>
        <w:tc>
          <w:tcPr>
            <w:tcW w:w="3354"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Nustatytas Savivaldybėje požiūris į korupciją, įvertintas antikorupcinis potencialas</w:t>
            </w:r>
          </w:p>
        </w:tc>
      </w:tr>
      <w:tr w:rsidR="009B633C" w:rsidRPr="009B633C" w:rsidTr="009B633C">
        <w:trPr>
          <w:trHeight w:val="475"/>
        </w:trPr>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jc w:val="center"/>
              <w:rPr>
                <w:b/>
                <w:bCs/>
                <w:color w:val="FF0000"/>
                <w:szCs w:val="24"/>
              </w:rPr>
            </w:pPr>
            <w:r w:rsidRPr="009B633C">
              <w:rPr>
                <w:b/>
                <w:szCs w:val="24"/>
              </w:rPr>
              <w:t xml:space="preserve">Tikslas – </w:t>
            </w:r>
            <w:r w:rsidRPr="009B633C">
              <w:rPr>
                <w:rFonts w:eastAsia="Arial"/>
                <w:b/>
                <w:szCs w:val="24"/>
              </w:rPr>
              <w:t xml:space="preserve">siekti didesnio sprendimų ir procedūrų skaidrumo, viešumo, atskaitingumo visuomenei, užtikrinti efektyvų kontrolės mechanizmą </w:t>
            </w:r>
            <w:r w:rsidRPr="009B633C">
              <w:rPr>
                <w:b/>
                <w:szCs w:val="24"/>
              </w:rPr>
              <w:t>Pasvalio rajono savivaldybės institucijų ir įstaigų veiklos srityse</w:t>
            </w:r>
          </w:p>
        </w:tc>
      </w:tr>
      <w:tr w:rsidR="009B633C" w:rsidRPr="009B633C" w:rsidTr="009B633C">
        <w:trPr>
          <w:trHeight w:val="475"/>
        </w:trPr>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Tikslo rezultato kriterijai:</w:t>
            </w:r>
          </w:p>
          <w:p w:rsidR="009B633C" w:rsidRPr="009B633C" w:rsidRDefault="009B633C" w:rsidP="00347125">
            <w:pPr>
              <w:tabs>
                <w:tab w:val="left" w:pos="720"/>
              </w:tabs>
              <w:rPr>
                <w:i/>
                <w:szCs w:val="24"/>
              </w:rPr>
            </w:pPr>
            <w:r w:rsidRPr="009B633C">
              <w:rPr>
                <w:i/>
                <w:szCs w:val="24"/>
              </w:rPr>
              <w:t>1. K</w:t>
            </w:r>
            <w:r w:rsidRPr="009B633C">
              <w:rPr>
                <w:rFonts w:eastAsia="Arial"/>
                <w:i/>
                <w:szCs w:val="24"/>
              </w:rPr>
              <w:t>okybiškas norminių teisės aktų projektų antikorupcinis vertinimas</w:t>
            </w:r>
            <w:r w:rsidRPr="009B633C">
              <w:rPr>
                <w:i/>
                <w:szCs w:val="24"/>
              </w:rPr>
              <w:t>.</w:t>
            </w:r>
          </w:p>
          <w:p w:rsidR="009B633C" w:rsidRPr="009B633C" w:rsidRDefault="009B633C" w:rsidP="00347125">
            <w:pPr>
              <w:tabs>
                <w:tab w:val="left" w:pos="720"/>
              </w:tabs>
              <w:rPr>
                <w:i/>
                <w:szCs w:val="24"/>
              </w:rPr>
            </w:pPr>
            <w:r w:rsidRPr="009B633C">
              <w:rPr>
                <w:i/>
                <w:szCs w:val="24"/>
              </w:rPr>
              <w:t>2. Asmenų, pagal apklausos duomenis davusių neteisėtą atlygį už Savivaldybės suteiktas paslaugas, sumažėjimas 10 proc.</w:t>
            </w:r>
          </w:p>
          <w:p w:rsidR="009B633C" w:rsidRPr="009B633C" w:rsidRDefault="009B633C" w:rsidP="00347125">
            <w:pPr>
              <w:rPr>
                <w:i/>
                <w:szCs w:val="24"/>
              </w:rPr>
            </w:pPr>
            <w:r w:rsidRPr="009B633C">
              <w:rPr>
                <w:i/>
                <w:szCs w:val="24"/>
              </w:rPr>
              <w:t>3. Asmenų, pagal apklausos duomenis davusių neteisėtą atlygį už Savivaldybės suteiktas paslaugas ir manančių, kad toks atlygis padėjo išspręsti jų problemą, sumažėjimas 10 proc.</w:t>
            </w:r>
          </w:p>
          <w:p w:rsidR="009B633C" w:rsidRPr="009B633C" w:rsidRDefault="009B633C" w:rsidP="00347125">
            <w:pPr>
              <w:rPr>
                <w:b/>
                <w:bCs/>
                <w:color w:val="FF0000"/>
                <w:szCs w:val="24"/>
              </w:rPr>
            </w:pPr>
            <w:r w:rsidRPr="009B633C">
              <w:rPr>
                <w:bCs/>
                <w:i/>
                <w:szCs w:val="24"/>
              </w:rPr>
              <w:t>4. Interneto svetainėje nuolat atnaujinama informacija apie socialinio būsto ir savivaldybės būsto nuomą.</w:t>
            </w:r>
          </w:p>
        </w:tc>
      </w:tr>
      <w:tr w:rsidR="009B633C" w:rsidRPr="009B633C" w:rsidTr="009B633C">
        <w:trPr>
          <w:trHeight w:val="475"/>
        </w:trPr>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1 uždavinys. Užtikrinti</w:t>
            </w:r>
            <w:r w:rsidRPr="009B633C">
              <w:rPr>
                <w:rFonts w:eastAsia="Arial"/>
                <w:i/>
                <w:szCs w:val="24"/>
              </w:rPr>
              <w:t xml:space="preserve"> kokybišką norminių teisės aktų projektų antikorupcinį vertinimą</w:t>
            </w:r>
            <w:r w:rsidRPr="009B633C">
              <w:rPr>
                <w:rFonts w:eastAsia="Arial"/>
                <w:bCs/>
                <w:i/>
                <w:szCs w:val="24"/>
              </w:rPr>
              <w:t>.</w:t>
            </w:r>
          </w:p>
          <w:p w:rsidR="009B633C" w:rsidRPr="009B633C" w:rsidRDefault="009B633C" w:rsidP="00347125">
            <w:pPr>
              <w:rPr>
                <w:rFonts w:eastAsia="Arial"/>
                <w:bCs/>
                <w:i/>
                <w:szCs w:val="24"/>
              </w:rPr>
            </w:pPr>
            <w:r w:rsidRPr="009B633C">
              <w:rPr>
                <w:i/>
                <w:szCs w:val="24"/>
              </w:rPr>
              <w:t xml:space="preserve">2 uždavinys. </w:t>
            </w:r>
            <w:r w:rsidRPr="009B633C">
              <w:rPr>
                <w:bCs/>
                <w:i/>
                <w:szCs w:val="24"/>
              </w:rPr>
              <w:t xml:space="preserve"> </w:t>
            </w:r>
            <w:r w:rsidRPr="009B633C">
              <w:rPr>
                <w:rFonts w:eastAsia="Arial"/>
                <w:bCs/>
                <w:i/>
                <w:szCs w:val="24"/>
              </w:rPr>
              <w:t>Gerinti administracinių paslaugų teikimo, viešųjų paslaugų administravimo kokybę.</w:t>
            </w:r>
          </w:p>
          <w:p w:rsidR="009B633C" w:rsidRPr="009B633C" w:rsidRDefault="009B633C" w:rsidP="00347125">
            <w:pPr>
              <w:rPr>
                <w:rFonts w:eastAsia="Arial"/>
                <w:bCs/>
                <w:color w:val="FF0000"/>
                <w:szCs w:val="24"/>
              </w:rPr>
            </w:pPr>
            <w:r w:rsidRPr="009B633C">
              <w:rPr>
                <w:rFonts w:eastAsia="Arial"/>
                <w:bCs/>
                <w:i/>
                <w:szCs w:val="24"/>
              </w:rPr>
              <w:t>3 uždavinys. Vengti viešųjų ir privačių interesų konflikto.</w:t>
            </w:r>
          </w:p>
        </w:tc>
      </w:tr>
      <w:tr w:rsidR="009B633C" w:rsidRPr="009B633C" w:rsidTr="009B633C">
        <w:trPr>
          <w:trHeight w:val="1156"/>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5.</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color w:val="FF0000"/>
                <w:szCs w:val="24"/>
              </w:rPr>
            </w:pPr>
            <w:r w:rsidRPr="009B633C">
              <w:rPr>
                <w:szCs w:val="24"/>
              </w:rPr>
              <w:t>Savivaldybės teisės aktuose pasitaiko spragų,  sudarančių prielaidą formuotis korupciniams santykiams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jc w:val="both"/>
              <w:rPr>
                <w:szCs w:val="24"/>
              </w:rPr>
            </w:pPr>
            <w:r w:rsidRPr="009B633C">
              <w:rPr>
                <w:color w:val="000000"/>
                <w:szCs w:val="24"/>
              </w:rPr>
              <w:t>Antikorupciniu požiūriu vertinti norminių</w:t>
            </w:r>
            <w:r w:rsidRPr="009B633C">
              <w:rPr>
                <w:b/>
                <w:color w:val="000000"/>
                <w:szCs w:val="24"/>
              </w:rPr>
              <w:t xml:space="preserve"> </w:t>
            </w:r>
            <w:r w:rsidRPr="009B633C">
              <w:rPr>
                <w:color w:val="000000"/>
                <w:szCs w:val="24"/>
              </w:rPr>
              <w:t>teisės aktų projektus</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Antikorupcinio teisės akto projekto vertintojas</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Nuolat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Savivaldybės ir Savivaldybės įstaigų priimtų teisės aktų įvertintų antikorupciniu požiūriu skaičius</w:t>
            </w:r>
          </w:p>
        </w:tc>
      </w:tr>
      <w:tr w:rsidR="009B633C" w:rsidRPr="009B633C" w:rsidTr="009B633C">
        <w:trPr>
          <w:trHeight w:val="1156"/>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lastRenderedPageBreak/>
              <w:t>6.</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szCs w:val="24"/>
              </w:rPr>
              <w:t xml:space="preserve">Neužtikrinamas Teisės aktų projektų antikorupcinio vertinimo taisyklių, patvirtintų Lietuvos Respublikos Vyriausybės 2014 m. kovo 12 d. nutarimu Nr. 243, 13 punkto nuostatų taikymas </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color w:val="000000"/>
                <w:szCs w:val="24"/>
              </w:rPr>
              <w:t>Teisės aktų projektų antikorupcinio vertinimo pažymas skelbti Teisės aktų informacinėje sistemoje</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bCs/>
                <w:szCs w:val="24"/>
              </w:rPr>
              <w:t>Bendrasis skyrius</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jc w:val="both"/>
              <w:rPr>
                <w:bCs/>
                <w:szCs w:val="24"/>
              </w:rPr>
            </w:pPr>
            <w:r w:rsidRPr="009B633C">
              <w:rPr>
                <w:bCs/>
                <w:szCs w:val="24"/>
              </w:rPr>
              <w:t>Nuolat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bCs/>
                <w:szCs w:val="24"/>
              </w:rPr>
              <w:t xml:space="preserve">Paskelbtų  </w:t>
            </w:r>
            <w:r w:rsidRPr="009B633C">
              <w:rPr>
                <w:color w:val="000000"/>
                <w:szCs w:val="24"/>
              </w:rPr>
              <w:t>teisės aktų projektų antikorupcinio vertinimo pažymų skaičius</w:t>
            </w:r>
          </w:p>
        </w:tc>
      </w:tr>
      <w:tr w:rsidR="009B633C" w:rsidRPr="009B633C" w:rsidTr="009B633C">
        <w:trPr>
          <w:trHeight w:val="305"/>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7.</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szCs w:val="24"/>
              </w:rPr>
              <w:t xml:space="preserve">Nepakankamas visuomenės informavimas  apie socialinio būsto  ir savivaldybės būsto administravimą ir nuomą </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szCs w:val="24"/>
              </w:rPr>
              <w:t>Savivaldybės interneto svetainėje skelbti socialinio būsto fondo informaciją (pvz. būsto adresas, plotas, specifika ir kt.) ir nurodyti socialinio būsto nuomos sutarčių sudarymo ir pabaigos datas</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bCs/>
                <w:szCs w:val="24"/>
              </w:rPr>
              <w:t>Investicijų ir turto skyrius</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jc w:val="both"/>
              <w:rPr>
                <w:bCs/>
                <w:szCs w:val="24"/>
              </w:rPr>
            </w:pPr>
            <w:r w:rsidRPr="009B633C">
              <w:rPr>
                <w:szCs w:val="24"/>
              </w:rPr>
              <w:t>Kas ketvirtį</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verflowPunct w:val="0"/>
              <w:rPr>
                <w:bCs/>
                <w:szCs w:val="24"/>
              </w:rPr>
            </w:pPr>
            <w:r w:rsidRPr="009B633C">
              <w:rPr>
                <w:bCs/>
                <w:szCs w:val="24"/>
              </w:rPr>
              <w:t>Nuolat atnaujinama ir skelbiama aktuali socialinio būsto nuomos informacija</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8.</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Nepakankamas visuomenės pasitikėjimas savivaldybės įstaigomis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 xml:space="preserve">Skelbti interneto svetainėje informaciją apie savivaldybės tarybos narių, savivaldybės administracijos valstybės tarnautojų nusišalinimus nuo dalyvavimo rengiant, svarstant ir priimant sprendimus, vykdant jiems pavestas užduotis, kad būtų išvengta viešųjų ir privačių interesų konflikto </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 xml:space="preserve">Savivaldybės administracija, </w:t>
            </w:r>
            <w:r w:rsidRPr="009B633C">
              <w:rPr>
                <w:szCs w:val="24"/>
              </w:rPr>
              <w:t>Savivaldybės įstaigų vadovai</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Kas ketvirtį</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Bus išvengta interesų konflikto, padidės visuomenės pasitikėjimas savivaldybės institucijomis.</w:t>
            </w:r>
          </w:p>
          <w:p w:rsidR="009B633C" w:rsidRPr="009B633C" w:rsidRDefault="009B633C" w:rsidP="00347125">
            <w:pPr>
              <w:rPr>
                <w:bCs/>
                <w:szCs w:val="24"/>
              </w:rPr>
            </w:pPr>
            <w:r w:rsidRPr="009B633C">
              <w:rPr>
                <w:szCs w:val="24"/>
              </w:rPr>
              <w:t>Nusišalinimo atvejų skaičius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lastRenderedPageBreak/>
              <w:t xml:space="preserve">9. </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Galimas piktnaudžiavimas tarnybiniu transportu</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Viešai skelbti informaciją apie tarnybinių automobilių naudojimą savivaldybės įstaigose</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 xml:space="preserve">Savivaldybės administracija, </w:t>
            </w:r>
            <w:r w:rsidRPr="009B633C">
              <w:rPr>
                <w:szCs w:val="24"/>
              </w:rPr>
              <w:t>Savivaldybės įstaigų vadovai</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Nuolat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rFonts w:eastAsia="Calibri"/>
                <w:szCs w:val="24"/>
              </w:rPr>
              <w:t>Paviešinta informacija apie tarnybinių automobilių naudojimą.</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10.</w:t>
            </w:r>
          </w:p>
        </w:tc>
        <w:tc>
          <w:tcPr>
            <w:tcW w:w="3290"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lang w:eastAsia="lt-LT"/>
              </w:rPr>
            </w:pPr>
            <w:r w:rsidRPr="009B633C">
              <w:rPr>
                <w:szCs w:val="24"/>
                <w:lang w:eastAsia="lt-LT"/>
              </w:rPr>
              <w:t>Nepakankamas visuomenės</w:t>
            </w:r>
            <w:r w:rsidRPr="009B633C">
              <w:rPr>
                <w:rFonts w:ascii="TimesNewRoman" w:hAnsi="TimesNewRoman" w:cs="TimesNewRoman"/>
                <w:szCs w:val="24"/>
                <w:lang w:eastAsia="lt-LT"/>
              </w:rPr>
              <w:t xml:space="preserve"> </w:t>
            </w:r>
            <w:r w:rsidRPr="009B633C">
              <w:rPr>
                <w:szCs w:val="24"/>
                <w:lang w:eastAsia="lt-LT"/>
              </w:rPr>
              <w:t>informavimas  apie projekt</w:t>
            </w:r>
            <w:r w:rsidRPr="009B633C">
              <w:rPr>
                <w:rFonts w:ascii="TimesNewRoman" w:hAnsi="TimesNewRoman" w:cs="TimesNewRoman"/>
                <w:szCs w:val="24"/>
                <w:lang w:eastAsia="lt-LT"/>
              </w:rPr>
              <w:t xml:space="preserve">ų </w:t>
            </w:r>
            <w:r w:rsidRPr="009B633C">
              <w:rPr>
                <w:szCs w:val="24"/>
                <w:lang w:eastAsia="lt-LT"/>
              </w:rPr>
              <w:t xml:space="preserve">rengimo ir </w:t>
            </w:r>
            <w:r w:rsidRPr="009B633C">
              <w:rPr>
                <w:rFonts w:ascii="TimesNewRoman" w:hAnsi="TimesNewRoman" w:cs="TimesNewRoman"/>
                <w:szCs w:val="24"/>
                <w:lang w:eastAsia="lt-LT"/>
              </w:rPr>
              <w:t>į</w:t>
            </w:r>
            <w:r w:rsidRPr="009B633C">
              <w:rPr>
                <w:szCs w:val="24"/>
                <w:lang w:eastAsia="lt-LT"/>
              </w:rPr>
              <w:t>gyvendinimo eig</w:t>
            </w:r>
            <w:r w:rsidRPr="009B633C">
              <w:rPr>
                <w:rFonts w:ascii="TimesNewRoman" w:hAnsi="TimesNewRoman" w:cs="TimesNewRoman"/>
                <w:szCs w:val="24"/>
                <w:lang w:eastAsia="lt-LT"/>
              </w:rPr>
              <w:t>ą</w:t>
            </w:r>
          </w:p>
          <w:p w:rsidR="009B633C" w:rsidRPr="009B633C" w:rsidRDefault="009B633C" w:rsidP="00347125">
            <w:pPr>
              <w:rPr>
                <w:szCs w:val="24"/>
              </w:rPr>
            </w:pP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 xml:space="preserve">Savivaldybės interneto svetainėje skelbti informaciją apie numatomus vykdyti ir vykdomus investicijų projektus </w:t>
            </w:r>
            <w:r w:rsidRPr="009B633C">
              <w:rPr>
                <w:szCs w:val="24"/>
                <w:lang w:eastAsia="lt-LT"/>
              </w:rPr>
              <w:t xml:space="preserve">siekiant didinti </w:t>
            </w:r>
            <w:r w:rsidRPr="009B633C">
              <w:rPr>
                <w:rFonts w:ascii="TimesNewRoman" w:hAnsi="TimesNewRoman" w:cs="TimesNewRoman"/>
                <w:szCs w:val="24"/>
                <w:lang w:eastAsia="lt-LT"/>
              </w:rPr>
              <w:t>į</w:t>
            </w:r>
            <w:r w:rsidRPr="009B633C">
              <w:rPr>
                <w:szCs w:val="24"/>
                <w:lang w:eastAsia="lt-LT"/>
              </w:rPr>
              <w:t>gyvendinam</w:t>
            </w:r>
            <w:r w:rsidRPr="009B633C">
              <w:rPr>
                <w:rFonts w:ascii="TimesNewRoman" w:hAnsi="TimesNewRoman" w:cs="TimesNewRoman"/>
                <w:szCs w:val="24"/>
                <w:lang w:eastAsia="lt-LT"/>
              </w:rPr>
              <w:t xml:space="preserve">ų </w:t>
            </w:r>
            <w:r w:rsidRPr="009B633C">
              <w:rPr>
                <w:szCs w:val="24"/>
                <w:lang w:eastAsia="lt-LT"/>
              </w:rPr>
              <w:t>projekt</w:t>
            </w:r>
            <w:r w:rsidRPr="009B633C">
              <w:rPr>
                <w:rFonts w:ascii="TimesNewRoman" w:hAnsi="TimesNewRoman" w:cs="TimesNewRoman"/>
                <w:szCs w:val="24"/>
                <w:lang w:eastAsia="lt-LT"/>
              </w:rPr>
              <w:t xml:space="preserve">ų </w:t>
            </w:r>
            <w:r w:rsidRPr="009B633C">
              <w:rPr>
                <w:szCs w:val="24"/>
                <w:lang w:eastAsia="lt-LT"/>
              </w:rPr>
              <w:t>skaidrum</w:t>
            </w:r>
            <w:r w:rsidRPr="009B633C">
              <w:rPr>
                <w:rFonts w:ascii="TimesNewRoman" w:hAnsi="TimesNewRoman" w:cs="TimesNewRoman"/>
                <w:szCs w:val="24"/>
                <w:lang w:eastAsia="lt-LT"/>
              </w:rPr>
              <w:t>ą</w:t>
            </w:r>
          </w:p>
        </w:tc>
        <w:tc>
          <w:tcPr>
            <w:tcW w:w="2355"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lang w:eastAsia="lt-LT"/>
              </w:rPr>
              <w:t>Savivaldyb</w:t>
            </w:r>
            <w:r w:rsidRPr="009B633C">
              <w:rPr>
                <w:rFonts w:ascii="TimesNewRoman" w:hAnsi="TimesNewRoman" w:cs="TimesNewRoman"/>
                <w:szCs w:val="24"/>
                <w:lang w:eastAsia="lt-LT"/>
              </w:rPr>
              <w:t>ė</w:t>
            </w:r>
            <w:r w:rsidRPr="009B633C">
              <w:rPr>
                <w:szCs w:val="24"/>
                <w:lang w:eastAsia="lt-LT"/>
              </w:rPr>
              <w:t>s administracijos padaliniai, vykdantys projektus</w:t>
            </w:r>
          </w:p>
          <w:p w:rsidR="009B633C" w:rsidRPr="009B633C" w:rsidRDefault="009B633C" w:rsidP="00347125">
            <w:pPr>
              <w:rPr>
                <w:szCs w:val="24"/>
              </w:rPr>
            </w:pP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Kas ketvirtį</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lang w:eastAsia="lt-LT"/>
              </w:rPr>
              <w:t>Pateiktų informacinių pranešimų skaičius</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jc w:val="center"/>
              <w:rPr>
                <w:b/>
                <w:szCs w:val="24"/>
              </w:rPr>
            </w:pPr>
            <w:r w:rsidRPr="009B633C">
              <w:rPr>
                <w:rFonts w:eastAsia="Arial"/>
                <w:b/>
                <w:szCs w:val="24"/>
              </w:rPr>
              <w:t xml:space="preserve">Tikslas – </w:t>
            </w:r>
            <w:r w:rsidRPr="009B633C">
              <w:rPr>
                <w:b/>
                <w:szCs w:val="24"/>
              </w:rPr>
              <w:t>mažinti korupcijos prielaidas teikiant administracines ir viešąsias paslaugas</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Tikslo rezultato kriterijai:</w:t>
            </w:r>
          </w:p>
          <w:p w:rsidR="009B633C" w:rsidRPr="009B633C" w:rsidRDefault="009B633C" w:rsidP="00347125">
            <w:pPr>
              <w:ind w:left="284" w:hanging="284"/>
              <w:rPr>
                <w:i/>
                <w:szCs w:val="24"/>
              </w:rPr>
            </w:pPr>
            <w:r w:rsidRPr="009B633C">
              <w:rPr>
                <w:i/>
                <w:szCs w:val="24"/>
              </w:rPr>
              <w:t>1.</w:t>
            </w:r>
            <w:r w:rsidRPr="009B633C">
              <w:rPr>
                <w:i/>
                <w:szCs w:val="24"/>
              </w:rPr>
              <w:tab/>
              <w:t>Asmenų, užsakiusių administracinę paslaugą elektroniniu būdu, padidėjimas 30 proc.</w:t>
            </w:r>
          </w:p>
          <w:p w:rsidR="009B633C" w:rsidRPr="009B633C" w:rsidRDefault="009B633C" w:rsidP="00347125">
            <w:pPr>
              <w:ind w:left="284" w:hanging="284"/>
              <w:rPr>
                <w:b/>
                <w:i/>
                <w:color w:val="FF0000"/>
                <w:szCs w:val="24"/>
              </w:rPr>
            </w:pPr>
            <w:r w:rsidRPr="009B633C">
              <w:rPr>
                <w:i/>
                <w:szCs w:val="24"/>
              </w:rPr>
              <w:t>2.</w:t>
            </w:r>
            <w:r w:rsidRPr="009B633C">
              <w:rPr>
                <w:i/>
                <w:szCs w:val="24"/>
              </w:rPr>
              <w:tab/>
              <w:t>Asmenų, pagal apklausos duomenis teigiančių, kad juos tenkino savivaldybės administracijos atsakymo pateikimo terminas, padidėjimas 10 proc.</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 xml:space="preserve">Uždavinys. </w:t>
            </w:r>
            <w:r w:rsidRPr="009B633C">
              <w:rPr>
                <w:i/>
                <w:szCs w:val="24"/>
                <w:lang w:eastAsia="en-GB"/>
              </w:rPr>
              <w:t>Skatinti gyventojus naudotis elektroniniu būdu teikiamomis viešosiomis ir</w:t>
            </w:r>
            <w:r w:rsidRPr="009B633C">
              <w:rPr>
                <w:i/>
                <w:szCs w:val="24"/>
              </w:rPr>
              <w:t xml:space="preserve"> </w:t>
            </w:r>
            <w:r w:rsidRPr="009B633C">
              <w:rPr>
                <w:i/>
                <w:szCs w:val="24"/>
                <w:lang w:eastAsia="en-GB"/>
              </w:rPr>
              <w:t>administracinėmis paslaugomis</w:t>
            </w:r>
          </w:p>
        </w:tc>
      </w:tr>
      <w:tr w:rsidR="009B633C" w:rsidRPr="009B633C" w:rsidTr="009B633C">
        <w:tc>
          <w:tcPr>
            <w:tcW w:w="817" w:type="dxa"/>
            <w:vMerge w:val="restart"/>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11.</w:t>
            </w:r>
          </w:p>
        </w:tc>
        <w:tc>
          <w:tcPr>
            <w:tcW w:w="3290" w:type="dxa"/>
            <w:gridSpan w:val="3"/>
            <w:vMerge w:val="restart"/>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Spartėjant technologinėms naujovėms neatsilikti nuo šių dienų aktualijų informacinių technologijų srityje</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bCs/>
                <w:szCs w:val="24"/>
              </w:rPr>
              <w:t>Plėtoti elektroninių paslaugų teikimą fiziniams ir juridiniams asmenims, atnaujinti atmintines apie įstaigų teikiamas paslaugas kartu su prašymų formomis internete</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Savivaldybės administracijos padaliniai, teikiantys administracines paslaugas, savivaldybės įstaigų vadovai</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Nuolat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Nuolatos atnaujinamos prašymų formos, kitos paslaugos, kurias galima gauti elektroniniu būdu</w:t>
            </w:r>
          </w:p>
        </w:tc>
      </w:tr>
      <w:tr w:rsidR="009B633C" w:rsidRPr="009B633C" w:rsidTr="009B633C">
        <w:tc>
          <w:tcPr>
            <w:tcW w:w="817" w:type="dxa"/>
            <w:vMerge/>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Cs w:val="24"/>
              </w:rPr>
            </w:pPr>
          </w:p>
        </w:tc>
        <w:tc>
          <w:tcPr>
            <w:tcW w:w="3290" w:type="dxa"/>
            <w:gridSpan w:val="3"/>
            <w:vMerge/>
            <w:tcBorders>
              <w:top w:val="single" w:sz="4" w:space="0" w:color="auto"/>
              <w:left w:val="single" w:sz="4" w:space="0" w:color="auto"/>
              <w:bottom w:val="single" w:sz="4" w:space="0" w:color="auto"/>
              <w:right w:val="single" w:sz="4" w:space="0" w:color="auto"/>
            </w:tcBorders>
            <w:vAlign w:val="center"/>
            <w:hideMark/>
          </w:tcPr>
          <w:p w:rsidR="009B633C" w:rsidRPr="009B633C" w:rsidRDefault="009B633C" w:rsidP="00347125">
            <w:pPr>
              <w:rPr>
                <w:szCs w:val="24"/>
              </w:rPr>
            </w:pP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ind w:right="-31"/>
              <w:rPr>
                <w:rFonts w:eastAsia="Calibri"/>
                <w:szCs w:val="24"/>
              </w:rPr>
            </w:pPr>
            <w:r w:rsidRPr="009B633C">
              <w:rPr>
                <w:rFonts w:eastAsia="Calibri"/>
                <w:szCs w:val="24"/>
              </w:rPr>
              <w:t xml:space="preserve">Viešinti informaciją gyventojams apie Savivaldybės administracijos teikiamas elektronines  paslaugas </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ind w:right="-31"/>
              <w:rPr>
                <w:rFonts w:eastAsia="Calibri"/>
                <w:szCs w:val="24"/>
              </w:rPr>
            </w:pPr>
            <w:r w:rsidRPr="009B633C">
              <w:rPr>
                <w:rFonts w:eastAsia="Calibri"/>
                <w:szCs w:val="24"/>
              </w:rPr>
              <w:t>Bendrasis skyrius</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ind w:right="-31"/>
              <w:rPr>
                <w:rFonts w:eastAsia="Calibri"/>
                <w:szCs w:val="24"/>
              </w:rPr>
            </w:pPr>
            <w:r w:rsidRPr="009B633C">
              <w:rPr>
                <w:rFonts w:eastAsia="Calibri"/>
                <w:szCs w:val="24"/>
              </w:rPr>
              <w:t>Nuolat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300"/>
                <w:tab w:val="left" w:pos="1160"/>
              </w:tabs>
              <w:ind w:right="-31"/>
              <w:rPr>
                <w:rFonts w:eastAsia="Calibri"/>
                <w:szCs w:val="24"/>
              </w:rPr>
            </w:pPr>
            <w:r w:rsidRPr="009B633C">
              <w:rPr>
                <w:bCs/>
              </w:rPr>
              <w:t>Savivaldybės interneto svetinėje patalpinta informacija apie Savivaldybės administracijos teikiamas elektronines paslaugas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lastRenderedPageBreak/>
              <w:t>12.</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t>Nepakankamai kontroliuojamas prašymų suteikti administracinę paslaugą nagrinėjimas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t>Periodiniai tikrinimai</w:t>
            </w:r>
          </w:p>
        </w:tc>
        <w:tc>
          <w:tcPr>
            <w:tcW w:w="2355"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t xml:space="preserve">Savivaldybės administracijos </w:t>
            </w:r>
            <w:r w:rsidRPr="009B633C">
              <w:rPr>
                <w:szCs w:val="24"/>
              </w:rPr>
              <w:t>padaliniai, teikiantys administracines paslaugas</w:t>
            </w:r>
          </w:p>
        </w:tc>
        <w:tc>
          <w:tcPr>
            <w:tcW w:w="1963" w:type="dxa"/>
            <w:gridSpan w:val="5"/>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rPr>
                <w:szCs w:val="24"/>
              </w:rPr>
              <w:t>Ne rečiau kaip kartą per  metus</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t>Užtikrintas asmenų prašymų suteikti administracinę paslaugą nagrinėjimas, sprendimų priėmimas teisės aktų nustatyta tvarka ir iki numatytų  terminų</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jc w:val="center"/>
              <w:rPr>
                <w:b/>
                <w:szCs w:val="24"/>
              </w:rPr>
            </w:pPr>
            <w:r w:rsidRPr="009B633C">
              <w:rPr>
                <w:b/>
                <w:szCs w:val="24"/>
              </w:rPr>
              <w:t>Tikslas – supažindinti valstybės tarnyboje dirbančius asmenis, savivaldybės bendruomenę su korupcijos keliamu pavojumi, skatinti nepakantumą korupcijos apraiškoms</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Tikslo rezultato kriterijai:</w:t>
            </w:r>
          </w:p>
          <w:p w:rsidR="009B633C" w:rsidRPr="009B633C" w:rsidRDefault="009B633C" w:rsidP="00347125">
            <w:pPr>
              <w:ind w:left="720" w:hanging="720"/>
              <w:rPr>
                <w:i/>
                <w:szCs w:val="24"/>
              </w:rPr>
            </w:pPr>
            <w:r w:rsidRPr="009B633C">
              <w:rPr>
                <w:i/>
                <w:szCs w:val="24"/>
              </w:rPr>
              <w:t>1. Asmenų, pagal apklausos duomenis teigiančių, kad žino, kur reikia kreiptis norint pranešti apie korupcijos atvejį, padidėjimas 10 proc.</w:t>
            </w:r>
          </w:p>
          <w:p w:rsidR="009B633C" w:rsidRPr="009B633C" w:rsidRDefault="009B633C" w:rsidP="00347125">
            <w:pPr>
              <w:ind w:left="720" w:hanging="720"/>
              <w:rPr>
                <w:i/>
                <w:szCs w:val="24"/>
              </w:rPr>
            </w:pPr>
            <w:r w:rsidRPr="009B633C">
              <w:rPr>
                <w:i/>
                <w:szCs w:val="24"/>
              </w:rPr>
              <w:t>2. Užtikrintas Korupcijos prevencijos programos priemonių vykdymo viešumas, informacijos aktualumas.</w:t>
            </w:r>
          </w:p>
          <w:p w:rsidR="009B633C" w:rsidRPr="009B633C" w:rsidRDefault="009B633C" w:rsidP="00347125">
            <w:pPr>
              <w:ind w:left="720" w:hanging="720"/>
              <w:rPr>
                <w:i/>
                <w:szCs w:val="24"/>
              </w:rPr>
            </w:pPr>
            <w:r w:rsidRPr="009B633C">
              <w:rPr>
                <w:i/>
                <w:szCs w:val="24"/>
              </w:rPr>
              <w:t xml:space="preserve">3. </w:t>
            </w:r>
            <w:r w:rsidRPr="009B633C">
              <w:rPr>
                <w:i/>
              </w:rPr>
              <w:t>Pranešimų, susijusių su korupcija, užfiksavimas.</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i/>
                <w:szCs w:val="24"/>
              </w:rPr>
            </w:pPr>
            <w:r w:rsidRPr="009B633C">
              <w:rPr>
                <w:i/>
                <w:szCs w:val="24"/>
              </w:rPr>
              <w:t>1 uždavinys. Didinti antikorupcinio švietimo sklaidą ir skatinti savivaldybės bendruomenę įsitraukti į antikorupcinę veiklą.</w:t>
            </w:r>
          </w:p>
          <w:p w:rsidR="009B633C" w:rsidRPr="009B633C" w:rsidRDefault="009B633C" w:rsidP="00347125">
            <w:pPr>
              <w:rPr>
                <w:i/>
                <w:szCs w:val="24"/>
              </w:rPr>
            </w:pPr>
            <w:r w:rsidRPr="009B633C">
              <w:rPr>
                <w:rFonts w:eastAsia="Arial"/>
                <w:i/>
                <w:szCs w:val="24"/>
              </w:rPr>
              <w:t xml:space="preserve">2 uždavinys. </w:t>
            </w:r>
            <w:r w:rsidRPr="009B633C">
              <w:rPr>
                <w:i/>
                <w:szCs w:val="24"/>
              </w:rPr>
              <w:t>Įgyvendinti antikorupcinio ugdymo programas.</w:t>
            </w:r>
          </w:p>
        </w:tc>
      </w:tr>
      <w:tr w:rsidR="009B633C" w:rsidRPr="009B633C" w:rsidTr="009B633C">
        <w:trPr>
          <w:trHeight w:val="2825"/>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13.</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bCs/>
                <w:iCs/>
                <w:szCs w:val="24"/>
              </w:rPr>
              <w:t>Nepakankamas Savivaldybės bendruomenės narių pilietinės sąmonės lygis ir nepakantumas korupcijai</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szCs w:val="24"/>
              </w:rPr>
            </w:pPr>
            <w:r w:rsidRPr="009B633C">
              <w:rPr>
                <w:rFonts w:cs="Courier New"/>
                <w:szCs w:val="24"/>
              </w:rPr>
              <w:t xml:space="preserve">Organizuoti antikorupcinės kultūros ugdymo dienas, savaites, Tarptautinės antikorupcijos dienos renginius, dalyvauti šalies ir regiono lygiu skelbiamuose konkursuose antikorupcijos tema </w:t>
            </w:r>
          </w:p>
        </w:tc>
        <w:tc>
          <w:tcPr>
            <w:tcW w:w="2414"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bCs/>
                <w:szCs w:val="24"/>
              </w:rPr>
            </w:pPr>
            <w:r w:rsidRPr="009B633C">
              <w:rPr>
                <w:bCs/>
                <w:szCs w:val="24"/>
              </w:rPr>
              <w:t>Švietimo ir sporto skyrius, Savivaldybės įstaigų vadovai</w:t>
            </w:r>
          </w:p>
          <w:p w:rsidR="009B633C" w:rsidRPr="009B633C" w:rsidRDefault="009B633C" w:rsidP="00347125">
            <w:pPr>
              <w:rPr>
                <w:bCs/>
                <w:szCs w:val="24"/>
              </w:rPr>
            </w:pP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Kiekvienais metais</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utlineLvl w:val="4"/>
              <w:rPr>
                <w:caps/>
                <w:szCs w:val="24"/>
              </w:rPr>
            </w:pPr>
            <w:r w:rsidRPr="009B633C">
              <w:rPr>
                <w:iCs/>
                <w:spacing w:val="-4"/>
                <w:szCs w:val="24"/>
              </w:rPr>
              <w:t>Įstaigų, kuriose buvo organizuoti renginiai, skaičius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14.</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r w:rsidRPr="009B633C">
              <w:rPr>
                <w:szCs w:val="24"/>
              </w:rPr>
              <w:t xml:space="preserve">Asmenys, nemotyvuoti pranešti apie korupcijos atvejus, </w:t>
            </w:r>
            <w:r w:rsidRPr="009B633C">
              <w:t>per mažai informuojami apie galimus pranešimo apie korupcijos atvejus būdus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Informacijos sklaida interneto svetainėje</w:t>
            </w:r>
            <w:r w:rsidRPr="009B633C">
              <w:rPr>
                <w:b/>
                <w:szCs w:val="24"/>
              </w:rPr>
              <w:t xml:space="preserve"> /</w:t>
            </w:r>
            <w:r w:rsidRPr="009B633C">
              <w:rPr>
                <w:szCs w:val="24"/>
              </w:rPr>
              <w:t xml:space="preserve"> spaudoje / plakatų, specialių leidinių kūrimas</w:t>
            </w:r>
          </w:p>
        </w:tc>
        <w:tc>
          <w:tcPr>
            <w:tcW w:w="241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Antikorupcijos komisija, Savivaldybės administracijos struktūriniai padaliniai, Savivaldybės įstaigų vadovai</w:t>
            </w: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Nuolat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 xml:space="preserve">Padidėjęs asmenų informuotumas </w:t>
            </w:r>
          </w:p>
        </w:tc>
      </w:tr>
      <w:tr w:rsidR="009B633C" w:rsidRPr="009B633C" w:rsidTr="009B633C">
        <w:trPr>
          <w:trHeight w:val="3113"/>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lastRenderedPageBreak/>
              <w:t>15.</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Nepakankamai užtikrintas Korupcijos prevencijos programos priemonių vykdymo viešumas, informacijos aktualumas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outlineLvl w:val="4"/>
              <w:rPr>
                <w:spacing w:val="-4"/>
                <w:szCs w:val="24"/>
              </w:rPr>
            </w:pPr>
            <w:r w:rsidRPr="009B633C">
              <w:rPr>
                <w:spacing w:val="-4"/>
                <w:szCs w:val="24"/>
              </w:rPr>
              <w:t xml:space="preserve">Savivaldybės interneto svetainės skyriuje „Korupcijos prevencija“ tikslinti informaciją, skelbti </w:t>
            </w:r>
            <w:r w:rsidRPr="009B633C">
              <w:rPr>
                <w:bCs/>
                <w:iCs/>
                <w:szCs w:val="24"/>
              </w:rPr>
              <w:t>teisės aktų nustatyta tvarka užfiksuotus korupcijos faktus</w:t>
            </w:r>
            <w:r w:rsidRPr="009B633C">
              <w:rPr>
                <w:spacing w:val="-4"/>
                <w:szCs w:val="24"/>
              </w:rPr>
              <w:t xml:space="preserve"> ir ataskaitą apie Korupcijos prevencijos programos  priemonių plano įgyvendinimą </w:t>
            </w:r>
          </w:p>
        </w:tc>
        <w:tc>
          <w:tcPr>
            <w:tcW w:w="241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Antikorupcijos komisija,</w:t>
            </w:r>
          </w:p>
          <w:p w:rsidR="009B633C" w:rsidRPr="009B633C" w:rsidRDefault="009B633C" w:rsidP="00347125">
            <w:pPr>
              <w:rPr>
                <w:bCs/>
                <w:szCs w:val="24"/>
              </w:rPr>
            </w:pPr>
            <w:r w:rsidRPr="009B633C">
              <w:rPr>
                <w:szCs w:val="24"/>
              </w:rPr>
              <w:t>Savivaldybės įstaigų vadovai</w:t>
            </w: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Informaciją tikslinti ne rečiau kaip kartą per  pusmetį</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Ataskaitų, skelbimų skaičius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16.</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bCs/>
                <w:szCs w:val="24"/>
              </w:rPr>
              <w:t>Nepakankamai įtraukiama visuomenė į antikorupcinę veiklą</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szCs w:val="24"/>
              </w:rPr>
            </w:pPr>
            <w:r w:rsidRPr="009B633C">
              <w:rPr>
                <w:szCs w:val="24"/>
              </w:rPr>
              <w:t xml:space="preserve">Įtraukti visuomenę į diskusijas antikorupcine tema savivaldybės interneto svetainėje (komentarų ir kitomis formomis) </w:t>
            </w:r>
          </w:p>
        </w:tc>
        <w:tc>
          <w:tcPr>
            <w:tcW w:w="241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Antikorupcijos komisija,</w:t>
            </w:r>
          </w:p>
          <w:p w:rsidR="009B633C" w:rsidRPr="009B633C" w:rsidRDefault="009B633C" w:rsidP="00347125">
            <w:pPr>
              <w:rPr>
                <w:bCs/>
                <w:szCs w:val="24"/>
              </w:rPr>
            </w:pPr>
            <w:r w:rsidRPr="009B633C">
              <w:rPr>
                <w:bCs/>
                <w:szCs w:val="24"/>
              </w:rPr>
              <w:t>Bendrasis skyrius,</w:t>
            </w:r>
          </w:p>
          <w:p w:rsidR="009B633C" w:rsidRPr="009B633C" w:rsidRDefault="009B633C" w:rsidP="00347125">
            <w:pPr>
              <w:rPr>
                <w:bCs/>
                <w:szCs w:val="24"/>
              </w:rPr>
            </w:pPr>
            <w:r w:rsidRPr="009B633C">
              <w:rPr>
                <w:bCs/>
                <w:szCs w:val="24"/>
              </w:rPr>
              <w:t>Savivaldybės įstaigų vadovai</w:t>
            </w: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Cs/>
                <w:szCs w:val="24"/>
              </w:rPr>
            </w:pPr>
            <w:r w:rsidRPr="009B633C">
              <w:rPr>
                <w:bCs/>
                <w:szCs w:val="24"/>
              </w:rPr>
              <w:t>Kasmet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Cs/>
                <w:szCs w:val="24"/>
              </w:rPr>
            </w:pPr>
            <w:r w:rsidRPr="009B633C">
              <w:rPr>
                <w:rFonts w:cs="Courier New"/>
                <w:szCs w:val="24"/>
              </w:rPr>
              <w:t>Visuomenės susidomėjimas antikorupcine tema, komentarų skaičius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17.</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rFonts w:ascii="Times" w:hAnsi="Times"/>
              </w:rPr>
              <w:t>Nepakankamas darbuotojų antikorupcinis sąmoningumas ir netolerancija korupcijos reiškiniams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bCs/>
                <w:szCs w:val="24"/>
              </w:rPr>
              <w:t xml:space="preserve">Organizuoti Savivaldybės tarybos narių, Savivaldybės administracijos, Savivaldybės įstaigų darbuotojų mokymus, susijusius su antikorupcine veikla </w:t>
            </w:r>
          </w:p>
        </w:tc>
        <w:tc>
          <w:tcPr>
            <w:tcW w:w="241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Savivaldybės meras,</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Savivaldybės administracijos direktorius,</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Savivaldybės įstaigų vadovai, Juridinis ir personalo skyrius, Švietimo pagalbos tarnyba</w:t>
            </w: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szCs w:val="24"/>
              </w:rPr>
              <w:t>Kasmet</w:t>
            </w:r>
          </w:p>
        </w:tc>
        <w:tc>
          <w:tcPr>
            <w:tcW w:w="4340"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bCs/>
                <w:szCs w:val="24"/>
              </w:rPr>
              <w:t xml:space="preserve">Mokymuose dalyvavusių asmenų skaičius, </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bCs/>
                <w:szCs w:val="24"/>
              </w:rPr>
              <w:t>mokymų valandų skaičius, tenkantis vienam kursus išklausiusiam asmeniui</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18.</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 xml:space="preserve">Nepakankamas mokinių švietimas pagal valstybines programas apie korupcijos daromą žalą visuomenei </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 xml:space="preserve">Organizuoti švietimo įstaigose pamokas, seminarus, susitikimus su institucijų, vykdančių korupcijos prevenciją, atstovais bei kitus renginius, </w:t>
            </w:r>
            <w:r w:rsidRPr="009B633C">
              <w:rPr>
                <w:szCs w:val="24"/>
              </w:rPr>
              <w:lastRenderedPageBreak/>
              <w:t>skirtus korupcijos prevencijai</w:t>
            </w:r>
          </w:p>
        </w:tc>
        <w:tc>
          <w:tcPr>
            <w:tcW w:w="241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lastRenderedPageBreak/>
              <w:t>Švietimo ir sporto skyrius,</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Švietimo įstaigų vadovai</w:t>
            </w: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Kasmet</w:t>
            </w:r>
          </w:p>
        </w:tc>
        <w:tc>
          <w:tcPr>
            <w:tcW w:w="434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Moksleiviai ir ugdytiniai bus supažindinti su korupcijos samprata, jos pasireiškimo galimybėmis, kovos su korupcija būdais ir priemonėmis. Tai leis formuoti nepakantų požiūrį į korupcijos reiškinį jau ugdymo įstaigoje vaikams ir jaunimui.</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szCs w:val="24"/>
              </w:rPr>
              <w:lastRenderedPageBreak/>
              <w:t>Suorganizuotų seminarų, kitų renginių korupcijos prevencijos klausimais skaičius bei kasmetinė šio skaičiaus dinamika</w:t>
            </w:r>
          </w:p>
        </w:tc>
      </w:tr>
      <w:tr w:rsidR="009B633C" w:rsidRPr="009B633C" w:rsidTr="009B633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817"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9B633C" w:rsidRPr="00537552" w:rsidRDefault="009B633C" w:rsidP="00347125">
            <w:pPr>
              <w:rPr>
                <w:szCs w:val="24"/>
                <w:lang w:eastAsia="lt-LT"/>
              </w:rPr>
            </w:pPr>
            <w:r w:rsidRPr="00537552">
              <w:rPr>
                <w:szCs w:val="24"/>
                <w:lang w:eastAsia="lt-LT"/>
              </w:rPr>
              <w:lastRenderedPageBreak/>
              <w:t>19.</w:t>
            </w:r>
          </w:p>
        </w:tc>
        <w:tc>
          <w:tcPr>
            <w:tcW w:w="3260" w:type="dxa"/>
            <w:gridSpan w:val="2"/>
            <w:tcBorders>
              <w:top w:val="single" w:sz="4" w:space="0" w:color="auto"/>
              <w:left w:val="nil"/>
              <w:bottom w:val="nil"/>
              <w:right w:val="single" w:sz="8" w:space="0" w:color="auto"/>
            </w:tcBorders>
            <w:tcMar>
              <w:top w:w="0" w:type="dxa"/>
              <w:left w:w="108" w:type="dxa"/>
              <w:bottom w:w="0" w:type="dxa"/>
              <w:right w:w="108" w:type="dxa"/>
            </w:tcMar>
            <w:hideMark/>
          </w:tcPr>
          <w:p w:rsidR="009B633C" w:rsidRPr="00537552" w:rsidRDefault="009B633C" w:rsidP="00347125">
            <w:pPr>
              <w:rPr>
                <w:szCs w:val="24"/>
                <w:lang w:eastAsia="lt-LT"/>
              </w:rPr>
            </w:pPr>
            <w:r w:rsidRPr="00537552">
              <w:rPr>
                <w:szCs w:val="24"/>
                <w:lang w:eastAsia="lt-LT"/>
              </w:rPr>
              <w:t>Viešųjų ir privačių interesų neatskyrimas yra viena iš korupcijos prielaidų, galinti pasireikšti savivaldybėje</w:t>
            </w:r>
          </w:p>
        </w:tc>
        <w:tc>
          <w:tcPr>
            <w:tcW w:w="2552"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633C" w:rsidRPr="00537552" w:rsidRDefault="009B633C" w:rsidP="00347125">
            <w:pPr>
              <w:rPr>
                <w:szCs w:val="24"/>
                <w:lang w:eastAsia="lt-LT"/>
              </w:rPr>
            </w:pPr>
            <w:r w:rsidRPr="00537552">
              <w:rPr>
                <w:szCs w:val="24"/>
                <w:lang w:eastAsia="lt-LT"/>
              </w:rPr>
              <w:t>Kontroliuoti, ar asmenys laiku ir tinkamai pateikia privačių interesų deklaracijas ir, pagal poreikį, juos konsultuoti</w:t>
            </w:r>
          </w:p>
        </w:tc>
        <w:tc>
          <w:tcPr>
            <w:tcW w:w="2410"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633C" w:rsidRPr="009B633C" w:rsidRDefault="009B633C" w:rsidP="00347125">
            <w:pPr>
              <w:rPr>
                <w:szCs w:val="24"/>
                <w:lang w:eastAsia="lt-LT"/>
              </w:rPr>
            </w:pPr>
            <w:r w:rsidRPr="00537552">
              <w:rPr>
                <w:szCs w:val="24"/>
                <w:lang w:eastAsia="lt-LT"/>
              </w:rPr>
              <w:t>Savivaldybės administracija</w:t>
            </w:r>
          </w:p>
          <w:p w:rsidR="009B633C" w:rsidRPr="009B633C" w:rsidRDefault="009B633C" w:rsidP="00347125">
            <w:pPr>
              <w:rPr>
                <w:szCs w:val="24"/>
                <w:lang w:eastAsia="lt-LT"/>
              </w:rPr>
            </w:pPr>
          </w:p>
          <w:p w:rsidR="009B633C" w:rsidRPr="009B633C" w:rsidRDefault="009B633C" w:rsidP="00347125">
            <w:pPr>
              <w:rPr>
                <w:b/>
                <w:szCs w:val="24"/>
                <w:lang w:eastAsia="lt-LT"/>
              </w:rPr>
            </w:pPr>
            <w:r w:rsidRPr="009B633C">
              <w:rPr>
                <w:b/>
                <w:szCs w:val="24"/>
                <w:lang w:eastAsia="lt-LT"/>
              </w:rPr>
              <w:t>Savivaldybės tarybos ir mero sekretoriatas</w:t>
            </w:r>
          </w:p>
          <w:p w:rsidR="009B633C" w:rsidRPr="009B633C" w:rsidRDefault="009B633C" w:rsidP="00347125">
            <w:pPr>
              <w:rPr>
                <w:b/>
                <w:szCs w:val="24"/>
                <w:lang w:eastAsia="lt-LT"/>
              </w:rPr>
            </w:pPr>
          </w:p>
          <w:p w:rsidR="009B633C" w:rsidRPr="00537552" w:rsidRDefault="009B633C" w:rsidP="00347125">
            <w:pPr>
              <w:rPr>
                <w:szCs w:val="24"/>
                <w:lang w:eastAsia="lt-LT"/>
              </w:rPr>
            </w:pPr>
            <w:r w:rsidRPr="009B633C">
              <w:rPr>
                <w:b/>
                <w:szCs w:val="24"/>
                <w:lang w:eastAsia="lt-LT"/>
              </w:rPr>
              <w:t>Savivaldybės tarybos Etikos komisija</w:t>
            </w:r>
          </w:p>
        </w:tc>
        <w:tc>
          <w:tcPr>
            <w:tcW w:w="1984"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633C" w:rsidRPr="00537552" w:rsidRDefault="009B633C" w:rsidP="00347125">
            <w:pPr>
              <w:rPr>
                <w:szCs w:val="24"/>
                <w:lang w:eastAsia="lt-LT"/>
              </w:rPr>
            </w:pPr>
            <w:r w:rsidRPr="00537552">
              <w:rPr>
                <w:szCs w:val="24"/>
                <w:lang w:eastAsia="lt-LT"/>
              </w:rPr>
              <w:t>Nuolat</w:t>
            </w:r>
          </w:p>
          <w:p w:rsidR="009B633C" w:rsidRPr="00537552" w:rsidRDefault="009B633C" w:rsidP="00347125">
            <w:pPr>
              <w:rPr>
                <w:szCs w:val="24"/>
                <w:lang w:eastAsia="lt-LT"/>
              </w:rPr>
            </w:pPr>
            <w:r w:rsidRPr="00537552">
              <w:rPr>
                <w:szCs w:val="24"/>
                <w:lang w:eastAsia="lt-LT"/>
              </w:rPr>
              <w:t> </w:t>
            </w:r>
          </w:p>
        </w:tc>
        <w:tc>
          <w:tcPr>
            <w:tcW w:w="425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B633C" w:rsidRPr="00537552" w:rsidRDefault="009B633C" w:rsidP="00347125">
            <w:pPr>
              <w:rPr>
                <w:szCs w:val="24"/>
                <w:lang w:eastAsia="lt-LT"/>
              </w:rPr>
            </w:pPr>
            <w:r w:rsidRPr="00537552">
              <w:rPr>
                <w:szCs w:val="24"/>
                <w:lang w:eastAsia="lt-LT"/>
              </w:rPr>
              <w:t>Nustatytų pažeidimų ir suteiktų konsultacijų skaičius, pateiktų laiku ir tinkamų privačių interesų deklaracijų skaičius</w:t>
            </w:r>
          </w:p>
        </w:tc>
      </w:tr>
      <w:tr w:rsidR="009B633C" w:rsidRPr="009B633C" w:rsidTr="009B633C">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20.</w:t>
            </w:r>
          </w:p>
        </w:tc>
        <w:tc>
          <w:tcPr>
            <w:tcW w:w="3290"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bCs/>
                <w:szCs w:val="24"/>
              </w:rPr>
              <w:t>Atliekant norminių teisės aktų projektų antikorupcinį vertinimą nenustatomos antikorupciniu požiūriu rizikingos teisės akto projekto nuostatos</w:t>
            </w:r>
          </w:p>
        </w:tc>
        <w:tc>
          <w:tcPr>
            <w:tcW w:w="2511"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bCs/>
                <w:szCs w:val="24"/>
              </w:rPr>
              <w:t>Organizuoti Savivaldybės tarybos narių, Antikorupcijos komisijos</w:t>
            </w:r>
            <w:r w:rsidRPr="009B633C">
              <w:rPr>
                <w:b/>
                <w:bCs/>
                <w:szCs w:val="24"/>
              </w:rPr>
              <w:t xml:space="preserve"> </w:t>
            </w:r>
            <w:r w:rsidRPr="009B633C">
              <w:rPr>
                <w:bCs/>
                <w:szCs w:val="24"/>
              </w:rPr>
              <w:t xml:space="preserve">narių ir Savivaldybės administracijos darbuotojų mokymus dėl teisės aktų projektų vertinimo valstybės korupcijos, socialiniu, ekonomikos, finansų ir kitais požiūriais </w:t>
            </w:r>
          </w:p>
        </w:tc>
        <w:tc>
          <w:tcPr>
            <w:tcW w:w="241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Savivaldybės meras, Savivaldybės administracijos direktorius</w:t>
            </w:r>
          </w:p>
        </w:tc>
        <w:tc>
          <w:tcPr>
            <w:tcW w:w="1904"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9B633C">
              <w:rPr>
                <w:szCs w:val="24"/>
              </w:rPr>
              <w:t>Kasmet</w:t>
            </w:r>
          </w:p>
        </w:tc>
        <w:tc>
          <w:tcPr>
            <w:tcW w:w="4340"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bCs/>
                <w:szCs w:val="24"/>
              </w:rPr>
              <w:t xml:space="preserve">Mokymus išklausiusių Savivaldybės tarybos narių ir Savivaldybės administracijos darbuotojų skaičius. </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4"/>
              </w:rPr>
            </w:pPr>
            <w:r w:rsidRPr="009B633C">
              <w:rPr>
                <w:bCs/>
                <w:szCs w:val="24"/>
              </w:rPr>
              <w:t xml:space="preserve">Mokymų valandų skaičius, tenkantis vienam mokymus išklausiusiam asmeniui </w:t>
            </w:r>
          </w:p>
          <w:p w:rsidR="009B633C" w:rsidRPr="009B633C" w:rsidRDefault="009B633C" w:rsidP="0034712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tabs>
                <w:tab w:val="left" w:pos="720"/>
              </w:tabs>
              <w:ind w:firstLine="709"/>
              <w:jc w:val="center"/>
              <w:rPr>
                <w:rFonts w:eastAsia="Calibri"/>
                <w:b/>
                <w:szCs w:val="24"/>
              </w:rPr>
            </w:pPr>
            <w:r w:rsidRPr="009B633C">
              <w:rPr>
                <w:rFonts w:eastAsia="Calibri"/>
                <w:b/>
                <w:bCs/>
                <w:szCs w:val="24"/>
              </w:rPr>
              <w:t xml:space="preserve">Tikslas – </w:t>
            </w:r>
            <w:r w:rsidRPr="009B633C">
              <w:rPr>
                <w:rFonts w:eastAsia="Calibri"/>
                <w:sz w:val="23"/>
                <w:szCs w:val="23"/>
              </w:rPr>
              <w:t xml:space="preserve">užtikrinti, skaidrų ir racionalų  </w:t>
            </w:r>
            <w:r w:rsidRPr="009B633C">
              <w:rPr>
                <w:rFonts w:eastAsia="Calibri"/>
                <w:szCs w:val="22"/>
              </w:rPr>
              <w:t>vietinės reikšmės kelių ir gatvių priežiūros, taisymo, tiesimo procedūrų organizavimą ir kontrolę</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Tikslo rezultato kriterijai:</w:t>
            </w:r>
          </w:p>
          <w:p w:rsidR="009B633C" w:rsidRPr="009B633C" w:rsidRDefault="009B633C" w:rsidP="00347125">
            <w:pPr>
              <w:tabs>
                <w:tab w:val="left" w:pos="284"/>
                <w:tab w:val="left" w:pos="567"/>
                <w:tab w:val="left" w:pos="1134"/>
              </w:tabs>
              <w:ind w:right="-454"/>
              <w:rPr>
                <w:i/>
                <w:szCs w:val="24"/>
              </w:rPr>
            </w:pPr>
            <w:r w:rsidRPr="009B633C">
              <w:rPr>
                <w:sz w:val="23"/>
                <w:szCs w:val="23"/>
              </w:rPr>
              <w:t xml:space="preserve">1. Efektyvesnis ir skaidresnis viešųjų pirkimų procedūrų atlikimas. </w:t>
            </w:r>
          </w:p>
          <w:p w:rsidR="009B633C" w:rsidRPr="009B633C" w:rsidRDefault="009B633C" w:rsidP="00347125">
            <w:pPr>
              <w:tabs>
                <w:tab w:val="left" w:pos="284"/>
                <w:tab w:val="left" w:pos="567"/>
                <w:tab w:val="left" w:pos="1134"/>
              </w:tabs>
              <w:ind w:right="-454"/>
              <w:rPr>
                <w:szCs w:val="24"/>
              </w:rPr>
            </w:pPr>
            <w:r w:rsidRPr="009B633C">
              <w:t xml:space="preserve">2. Reglamentuotas </w:t>
            </w:r>
            <w:r w:rsidRPr="009B633C">
              <w:rPr>
                <w:szCs w:val="22"/>
              </w:rPr>
              <w:t>vietinės reikšmės kelių ir gatvių priežiūros, taisymo, tiesimo procedūrų organizavimas ir kontrolė.</w:t>
            </w:r>
          </w:p>
        </w:tc>
      </w:tr>
      <w:tr w:rsidR="009B633C" w:rsidRPr="009B633C" w:rsidTr="009B633C">
        <w:tc>
          <w:tcPr>
            <w:tcW w:w="15276" w:type="dxa"/>
            <w:gridSpan w:val="16"/>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i/>
                <w:szCs w:val="24"/>
              </w:rPr>
            </w:pPr>
            <w:r w:rsidRPr="009B633C">
              <w:rPr>
                <w:i/>
                <w:szCs w:val="24"/>
              </w:rPr>
              <w:t xml:space="preserve">1 uždavinys. </w:t>
            </w:r>
            <w:r w:rsidRPr="009B633C">
              <w:rPr>
                <w:sz w:val="23"/>
                <w:szCs w:val="23"/>
              </w:rPr>
              <w:t xml:space="preserve"> Stiprinti viešųjų pirkimų priežiūrą, mažinti ir šalinti nustatytus korupcijos rizikos veiksnius, įgyvendinti skaidrumo ir viešumo principus vykdant viešuosius pirkimus.</w:t>
            </w:r>
          </w:p>
          <w:p w:rsidR="009B633C" w:rsidRPr="009B633C" w:rsidRDefault="009B633C" w:rsidP="00347125">
            <w:pPr>
              <w:rPr>
                <w:szCs w:val="24"/>
              </w:rPr>
            </w:pPr>
            <w:r w:rsidRPr="009B633C">
              <w:rPr>
                <w:i/>
                <w:szCs w:val="24"/>
              </w:rPr>
              <w:t xml:space="preserve">2 uždavinys.  </w:t>
            </w:r>
            <w:r w:rsidRPr="009B633C">
              <w:rPr>
                <w:szCs w:val="24"/>
              </w:rPr>
              <w:t xml:space="preserve"> Mažinti </w:t>
            </w:r>
            <w:r w:rsidRPr="009B633C">
              <w:t>korupcijos pasireiškimo tikimybę lemiančias galimas prielaidas Savivaldybei pasinaudoti per plačiais diskreciniais įgaliojimais, skirstant Kelių priežiūros programos lėšas, skirtas vietinės reikšmės keliams (gatvėms) tiesti, taisyti (remontuoti), prižiūrėti ir saugaus eismo sąlygoms užtikrinti.</w:t>
            </w:r>
          </w:p>
        </w:tc>
      </w:tr>
      <w:tr w:rsidR="009B633C" w:rsidRPr="009B633C" w:rsidTr="009B633C">
        <w:trPr>
          <w:trHeight w:val="639"/>
        </w:trPr>
        <w:tc>
          <w:tcPr>
            <w:tcW w:w="817" w:type="dxa"/>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Eil. Nr.</w:t>
            </w:r>
          </w:p>
        </w:tc>
        <w:tc>
          <w:tcPr>
            <w:tcW w:w="3260" w:type="dxa"/>
            <w:gridSpan w:val="2"/>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Problema</w:t>
            </w:r>
          </w:p>
        </w:tc>
        <w:tc>
          <w:tcPr>
            <w:tcW w:w="2552" w:type="dxa"/>
            <w:gridSpan w:val="3"/>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Priemonė</w:t>
            </w:r>
          </w:p>
        </w:tc>
        <w:tc>
          <w:tcPr>
            <w:tcW w:w="2410"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Vykdytojas (-ai)</w:t>
            </w:r>
          </w:p>
        </w:tc>
        <w:tc>
          <w:tcPr>
            <w:tcW w:w="1842" w:type="dxa"/>
            <w:gridSpan w:val="2"/>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Įvykdymo terminas</w:t>
            </w:r>
          </w:p>
        </w:tc>
        <w:tc>
          <w:tcPr>
            <w:tcW w:w="4395" w:type="dxa"/>
            <w:gridSpan w:val="4"/>
            <w:tcBorders>
              <w:top w:val="single" w:sz="4" w:space="0" w:color="auto"/>
              <w:left w:val="single" w:sz="4" w:space="0" w:color="auto"/>
              <w:bottom w:val="single" w:sz="4" w:space="0" w:color="auto"/>
              <w:right w:val="single" w:sz="4" w:space="0" w:color="auto"/>
            </w:tcBorders>
            <w:hideMark/>
          </w:tcPr>
          <w:p w:rsidR="009B633C" w:rsidRPr="009B633C" w:rsidRDefault="009B633C" w:rsidP="00347125">
            <w:pPr>
              <w:rPr>
                <w:b/>
                <w:szCs w:val="24"/>
              </w:rPr>
            </w:pPr>
            <w:r w:rsidRPr="009B633C">
              <w:rPr>
                <w:b/>
                <w:szCs w:val="24"/>
              </w:rPr>
              <w:t>Laukiamo rezultato vertinimo kriterijai</w:t>
            </w: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lastRenderedPageBreak/>
              <w:t>21.</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suppressAutoHyphens/>
              <w:textAlignment w:val="center"/>
              <w:rPr>
                <w:bCs/>
                <w:color w:val="000000"/>
                <w:szCs w:val="24"/>
              </w:rPr>
            </w:pPr>
            <w:r w:rsidRPr="009B633C">
              <w:rPr>
                <w:color w:val="000000"/>
                <w:szCs w:val="24"/>
              </w:rPr>
              <w:t xml:space="preserve">Vykdant viešuosius pirkimus, pasitaiko atvejų, kad neatskirtos viešųjų pirkimų inicijavimo, organizavimo, priežiūros  ir kontrolės funkcijos. </w:t>
            </w: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tabs>
                <w:tab w:val="left" w:pos="1080"/>
              </w:tabs>
              <w:contextualSpacing/>
              <w:rPr>
                <w:szCs w:val="24"/>
              </w:rPr>
            </w:pPr>
            <w:r w:rsidRPr="009B633C">
              <w:rPr>
                <w:szCs w:val="24"/>
              </w:rPr>
              <w:t>Savivaldybės teisės aktuose reglamentuoti pirkimų iniciatoriaus funkcijas ir atsakomybę; viešųjų pirkimų organizavimo ir kontrolės procedūras; prevencinę kontrolę vykdančių asmenų funkcijas.</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Strateginio planavimo ir investicijų skyrius.</w:t>
            </w: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Iki 2017 m. vasario 1 d.</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lang w:eastAsia="lt-LT"/>
              </w:rPr>
            </w:pPr>
            <w:r w:rsidRPr="009B633C">
              <w:rPr>
                <w:color w:val="000000"/>
                <w:szCs w:val="24"/>
                <w:lang w:eastAsia="lt-LT"/>
              </w:rPr>
              <w:t>Patvirtintas Pasvalio rajono savivaldybės administracijos  viešųjų pirkimų organizavimo ir vidaus kontrolės tvarkos aprašas.</w:t>
            </w:r>
            <w:r w:rsidRPr="009B633C">
              <w:rPr>
                <w:caps/>
                <w:color w:val="000000"/>
                <w:szCs w:val="24"/>
                <w:lang w:eastAsia="lt-LT"/>
              </w:rPr>
              <w:t> </w:t>
            </w:r>
          </w:p>
          <w:p w:rsidR="009B633C" w:rsidRPr="009B633C" w:rsidRDefault="009B633C" w:rsidP="00347125">
            <w:pPr>
              <w:rPr>
                <w:szCs w:val="24"/>
              </w:rPr>
            </w:pP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22.</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bCs/>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suppressAutoHyphens/>
              <w:textAlignment w:val="center"/>
              <w:rPr>
                <w:color w:val="000000"/>
                <w:szCs w:val="24"/>
              </w:rPr>
            </w:pPr>
            <w:r w:rsidRPr="009B633C">
              <w:rPr>
                <w:color w:val="000000"/>
                <w:szCs w:val="24"/>
              </w:rPr>
              <w:t>Patikslinti Viešojo pirkimo komisijos darbo reglamentą.</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Savivaldybės administracijos direktorius.</w:t>
            </w: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Iki 2017 m. vasario 1 d.</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Patvirtinta Viešojo pirkimo komisijos darbo reglamento nauja redakcija.</w:t>
            </w:r>
          </w:p>
        </w:tc>
      </w:tr>
      <w:tr w:rsidR="009B633C" w:rsidRPr="009B633C" w:rsidTr="009B633C">
        <w:trPr>
          <w:trHeight w:val="3843"/>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23.</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bCs/>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widowControl w:val="0"/>
              <w:rPr>
                <w:rFonts w:ascii="Courier New" w:hAnsi="Courier New"/>
                <w:sz w:val="20"/>
                <w:szCs w:val="24"/>
              </w:rPr>
            </w:pPr>
            <w:r w:rsidRPr="009B633C">
              <w:rPr>
                <w:szCs w:val="24"/>
              </w:rPr>
              <w:t>Svarstyti galimybę daugiau viešųjų pirkimų vykdyti per Centrinės perkančiosios organizacijos (CPO) elektroninį katalogą. Savivaldybės teisės aktuose detalizuoti Savivaldybei reikalingų prekių, paslaugų ir darbų įsigijimo per CPO tvarką.</w:t>
            </w:r>
            <w:r w:rsidRPr="009B633C">
              <w:rPr>
                <w:rFonts w:ascii="Courier New" w:hAnsi="Courier New"/>
                <w:sz w:val="20"/>
                <w:szCs w:val="24"/>
              </w:rPr>
              <w:t xml:space="preserve"> </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Savivaldybės administracijos direktorius;</w:t>
            </w:r>
          </w:p>
          <w:p w:rsidR="009B633C" w:rsidRPr="009B633C" w:rsidRDefault="009B633C" w:rsidP="00347125">
            <w:pPr>
              <w:rPr>
                <w:szCs w:val="24"/>
              </w:rPr>
            </w:pPr>
            <w:r w:rsidRPr="009B633C">
              <w:rPr>
                <w:szCs w:val="24"/>
              </w:rPr>
              <w:t>Strateginio planavimo ir investicijų skyrius.</w:t>
            </w: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Nuolat</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Didėjantis Savivaldybei reikalingų prekių, darbų ir paslaugų, nurodytų kataloge, įsigyjamų per Centrinės perkančiosios organizacijos skaičius.</w:t>
            </w:r>
          </w:p>
        </w:tc>
      </w:tr>
      <w:tr w:rsidR="009B633C" w:rsidRPr="009B633C" w:rsidTr="009B633C">
        <w:trPr>
          <w:trHeight w:val="4680"/>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lastRenderedPageBreak/>
              <w:t xml:space="preserve">24. </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Nepakankamas Kelių priežiūros programos  lėšų skirstymo teisinis reglamentavimas.</w:t>
            </w:r>
          </w:p>
          <w:p w:rsidR="009B633C" w:rsidRPr="009B633C" w:rsidRDefault="009B633C" w:rsidP="00347125">
            <w:pPr>
              <w:rPr>
                <w:bCs/>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shd w:val="clear" w:color="auto" w:fill="FFFFFF"/>
              <w:rPr>
                <w:szCs w:val="24"/>
              </w:rPr>
            </w:pPr>
            <w:r w:rsidRPr="009B633C">
              <w:rPr>
                <w:color w:val="000000"/>
                <w:szCs w:val="24"/>
              </w:rPr>
              <w:t xml:space="preserve">Inicijuoti Pasvalio rajono savivaldybės eismo saugumo komisijos nuostatų pakeitimą, aiškiai nustatant komisijos funkcijas, komisijos narių kadencijų trukmę, rotaciją, sprendimų priėmimo terminus, sprendimų apskundimo, informavimo apie priimtą sprendimą tvarką ir terminus bei atvejus, kai komisijos nariai turėtų nusišalinti. </w:t>
            </w:r>
            <w:r w:rsidRPr="009B633C">
              <w:rPr>
                <w:szCs w:val="24"/>
              </w:rPr>
              <w:t xml:space="preserve">Užtikrinti, kad asmenų prašymai būtų nagrinėjami nepažeidžiant teisės aktų reikalavimų, atsakymai būtų pateikiami teisės aktų nustatyta tvarka ir terminais. </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Vietinio ūkio ir plėtros skyrius.</w:t>
            </w: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Iki 2016 m. gruodžio 31 d.</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 xml:space="preserve">Patvirtinta </w:t>
            </w:r>
            <w:r w:rsidRPr="009B633C">
              <w:rPr>
                <w:color w:val="000000"/>
                <w:szCs w:val="24"/>
              </w:rPr>
              <w:t xml:space="preserve"> Pasvalio rajono savivaldybės eismo saugumo komisijos nuostatų nauja redakcija.</w:t>
            </w: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 xml:space="preserve">25. </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bCs/>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 xml:space="preserve">Efektyviau kontroliuoti informacijos apie vietinės reikšmės kelių ir gatvių būklę teikimo procedūras, užtikrinant, kad Pasvalio rajono seniūnijų seniūnai, rengdami prašymus, nurodytų motyvus ar </w:t>
            </w:r>
            <w:r w:rsidRPr="009B633C">
              <w:rPr>
                <w:szCs w:val="24"/>
              </w:rPr>
              <w:lastRenderedPageBreak/>
              <w:t>faktines aplinkybes, kuriomis vadovaujantis yra priimamas sprendimas siūlyti prioritetine tvarka Savivaldybei finansuoti konkrečius vietinės reikšmės kelius (gatves).</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lastRenderedPageBreak/>
              <w:t>Vietinio ūkio ir plėtros skyrius;</w:t>
            </w:r>
          </w:p>
          <w:p w:rsidR="009B633C" w:rsidRPr="009B633C" w:rsidRDefault="009B633C" w:rsidP="00347125">
            <w:pPr>
              <w:rPr>
                <w:szCs w:val="24"/>
              </w:rPr>
            </w:pPr>
            <w:r w:rsidRPr="009B633C">
              <w:rPr>
                <w:szCs w:val="24"/>
              </w:rPr>
              <w:t>Seniūnijų seniūnai</w:t>
            </w: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Iki 2016 m. gruodžio 31 d.</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 xml:space="preserve">Savivaldybės administracijos direktoriaus įsakymu patvirtinta seniūnijų seniūnų prašymų dėl lėšų poreikio vietinės reikšmės keliams  (gatvėms) finansuoti,  forma. </w:t>
            </w: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26.</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bCs/>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 xml:space="preserve">Nustatyti </w:t>
            </w:r>
            <w:r w:rsidRPr="009B633C">
              <w:rPr>
                <w:b/>
                <w:bCs/>
                <w:szCs w:val="24"/>
              </w:rPr>
              <w:t xml:space="preserve"> </w:t>
            </w:r>
            <w:r w:rsidRPr="009B633C">
              <w:rPr>
                <w:bCs/>
                <w:szCs w:val="24"/>
              </w:rPr>
              <w:t xml:space="preserve">Savivaldybės veiklą </w:t>
            </w:r>
            <w:r w:rsidRPr="009B633C">
              <w:rPr>
                <w:szCs w:val="24"/>
              </w:rPr>
              <w:t>skirstant ir naudojant iš Savivaldybės biudžeto skirtas lėšas vietinės reikšmės keliams ir gatvėms tiesti, taisyti (remontuoti),</w:t>
            </w:r>
            <w:r w:rsidRPr="009B633C">
              <w:rPr>
                <w:bCs/>
                <w:szCs w:val="24"/>
              </w:rPr>
              <w:t xml:space="preserve"> </w:t>
            </w:r>
            <w:r w:rsidRPr="009B633C">
              <w:rPr>
                <w:szCs w:val="24"/>
              </w:rPr>
              <w:t>dalyvaujant pareiškėjams, pastarųjų iniciatyva.</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Vietinio ūkio ir plėtros skyrius</w:t>
            </w:r>
          </w:p>
          <w:p w:rsidR="009B633C" w:rsidRPr="009B633C" w:rsidRDefault="009B633C" w:rsidP="00347125">
            <w:pPr>
              <w:rPr>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 xml:space="preserve">Iki 2017 m. balandžio 1 d. </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Parengtas  ir patvirtintas Savivaldybės tarybos sprendimas.</w:t>
            </w:r>
          </w:p>
          <w:p w:rsidR="009B633C" w:rsidRPr="009B633C" w:rsidRDefault="009B633C" w:rsidP="00347125">
            <w:pPr>
              <w:rPr>
                <w:szCs w:val="24"/>
              </w:rPr>
            </w:pPr>
          </w:p>
        </w:tc>
      </w:tr>
      <w:tr w:rsidR="009B633C" w:rsidRPr="009B633C" w:rsidTr="009B633C">
        <w:trPr>
          <w:trHeight w:val="274"/>
        </w:trPr>
        <w:tc>
          <w:tcPr>
            <w:tcW w:w="817" w:type="dxa"/>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27.</w:t>
            </w:r>
          </w:p>
        </w:tc>
        <w:tc>
          <w:tcPr>
            <w:tcW w:w="3260"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bCs/>
                <w:szCs w:val="24"/>
              </w:rPr>
            </w:pPr>
          </w:p>
        </w:tc>
        <w:tc>
          <w:tcPr>
            <w:tcW w:w="2552" w:type="dxa"/>
            <w:gridSpan w:val="3"/>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Savivaldybės teisės aktuose detalizuoti, kas atlieka  vietinės reikšmės kelių ir gatvių techninę priežiūrą.</w:t>
            </w:r>
          </w:p>
        </w:tc>
        <w:tc>
          <w:tcPr>
            <w:tcW w:w="2410"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Savivaldybės administracijos direktorius</w:t>
            </w:r>
          </w:p>
        </w:tc>
        <w:tc>
          <w:tcPr>
            <w:tcW w:w="1842" w:type="dxa"/>
            <w:gridSpan w:val="2"/>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Nuolat</w:t>
            </w:r>
          </w:p>
        </w:tc>
        <w:tc>
          <w:tcPr>
            <w:tcW w:w="4395" w:type="dxa"/>
            <w:gridSpan w:val="4"/>
            <w:tcBorders>
              <w:top w:val="single" w:sz="4" w:space="0" w:color="auto"/>
              <w:left w:val="single" w:sz="4" w:space="0" w:color="auto"/>
              <w:bottom w:val="single" w:sz="4" w:space="0" w:color="auto"/>
              <w:right w:val="single" w:sz="4" w:space="0" w:color="auto"/>
            </w:tcBorders>
          </w:tcPr>
          <w:p w:rsidR="009B633C" w:rsidRPr="009B633C" w:rsidRDefault="009B633C" w:rsidP="00347125">
            <w:pPr>
              <w:rPr>
                <w:szCs w:val="24"/>
              </w:rPr>
            </w:pPr>
            <w:r w:rsidRPr="009B633C">
              <w:rPr>
                <w:szCs w:val="24"/>
              </w:rPr>
              <w:t>Administracijos direktoriaus įsakymu paskirti atsakingi asmenys.</w:t>
            </w:r>
          </w:p>
        </w:tc>
      </w:tr>
    </w:tbl>
    <w:p w:rsidR="009B633C" w:rsidRPr="009B633C" w:rsidRDefault="009B633C" w:rsidP="009B633C">
      <w:pPr>
        <w:rPr>
          <w:szCs w:val="22"/>
        </w:rPr>
      </w:pPr>
    </w:p>
    <w:p w:rsidR="009B633C" w:rsidRPr="009B633C" w:rsidRDefault="009B633C" w:rsidP="009B633C">
      <w:pPr>
        <w:jc w:val="center"/>
        <w:rPr>
          <w:b/>
          <w:caps/>
        </w:rPr>
      </w:pPr>
    </w:p>
    <w:p w:rsidR="009B633C" w:rsidRPr="009B633C" w:rsidRDefault="009B633C" w:rsidP="009B633C">
      <w:pPr>
        <w:jc w:val="center"/>
        <w:rPr>
          <w:b/>
          <w:caps/>
        </w:rPr>
      </w:pPr>
      <w:r w:rsidRPr="009B633C">
        <w:rPr>
          <w:b/>
          <w:caps/>
        </w:rPr>
        <w:t>_________________________</w:t>
      </w:r>
    </w:p>
    <w:p w:rsidR="009B633C" w:rsidRPr="009B633C" w:rsidRDefault="009B633C" w:rsidP="009B633C">
      <w:pPr>
        <w:tabs>
          <w:tab w:val="center" w:pos="4819"/>
          <w:tab w:val="right" w:pos="9638"/>
        </w:tabs>
      </w:pPr>
    </w:p>
    <w:p w:rsidR="009B633C" w:rsidRPr="009B633C" w:rsidRDefault="009B633C" w:rsidP="009B633C"/>
    <w:p w:rsidR="009B633C" w:rsidRPr="009B633C" w:rsidRDefault="009B633C" w:rsidP="009B633C">
      <w:pPr>
        <w:jc w:val="center"/>
      </w:pPr>
    </w:p>
    <w:p w:rsidR="009B633C" w:rsidRPr="009B633C" w:rsidRDefault="009B633C" w:rsidP="009B633C">
      <w:pPr>
        <w:rPr>
          <w:rFonts w:eastAsia="MS Mincho"/>
          <w:i/>
          <w:iCs/>
          <w:sz w:val="20"/>
        </w:rPr>
      </w:pPr>
      <w:r w:rsidRPr="009B633C">
        <w:rPr>
          <w:rFonts w:eastAsia="MS Mincho"/>
          <w:i/>
          <w:iCs/>
          <w:sz w:val="20"/>
        </w:rPr>
        <w:t>Priedo pakeitimai:</w:t>
      </w:r>
    </w:p>
    <w:p w:rsidR="009B633C" w:rsidRPr="009B633C" w:rsidRDefault="009B633C" w:rsidP="009B633C">
      <w:pPr>
        <w:jc w:val="both"/>
        <w:rPr>
          <w:rFonts w:eastAsia="MS Mincho"/>
          <w:i/>
          <w:iCs/>
          <w:sz w:val="20"/>
        </w:rPr>
      </w:pPr>
      <w:r w:rsidRPr="009B633C">
        <w:rPr>
          <w:rFonts w:eastAsia="MS Mincho"/>
          <w:i/>
          <w:iCs/>
          <w:sz w:val="20"/>
        </w:rPr>
        <w:t xml:space="preserve">Nr. </w:t>
      </w:r>
      <w:hyperlink r:id="rId9" w:history="1">
        <w:r w:rsidRPr="009B633C">
          <w:rPr>
            <w:rFonts w:eastAsia="MS Mincho"/>
            <w:i/>
            <w:iCs/>
            <w:color w:val="0563C1"/>
            <w:sz w:val="20"/>
            <w:u w:val="single"/>
          </w:rPr>
          <w:t>T1-258</w:t>
        </w:r>
      </w:hyperlink>
      <w:r w:rsidRPr="009B633C">
        <w:rPr>
          <w:rFonts w:eastAsia="MS Mincho"/>
          <w:i/>
          <w:iCs/>
          <w:sz w:val="20"/>
        </w:rPr>
        <w:t>, 2016-12-21, paskelbta TAR 2016-12-29, i. k. 2016-29851</w:t>
      </w:r>
    </w:p>
    <w:p w:rsidR="007D262B" w:rsidRPr="009B633C" w:rsidRDefault="007D262B" w:rsidP="007D262B">
      <w:pPr>
        <w:ind w:left="-57" w:firstLine="114"/>
        <w:jc w:val="both"/>
      </w:pPr>
    </w:p>
    <w:p w:rsidR="007D262B" w:rsidRPr="009B633C" w:rsidRDefault="007D262B" w:rsidP="007D262B">
      <w:pPr>
        <w:pStyle w:val="Antrats"/>
        <w:tabs>
          <w:tab w:val="clear" w:pos="4153"/>
          <w:tab w:val="clear" w:pos="8306"/>
        </w:tabs>
        <w:jc w:val="both"/>
        <w:rPr>
          <w:sz w:val="22"/>
          <w:szCs w:val="22"/>
        </w:rPr>
      </w:pPr>
    </w:p>
    <w:p w:rsidR="004E6081" w:rsidRPr="009B633C" w:rsidRDefault="004E6081">
      <w:pPr>
        <w:jc w:val="center"/>
        <w:rPr>
          <w:b/>
          <w:caps/>
        </w:rPr>
      </w:pPr>
    </w:p>
    <w:p w:rsidR="004E6081" w:rsidRPr="009B633C" w:rsidRDefault="004E6081">
      <w:pPr>
        <w:jc w:val="center"/>
        <w:rPr>
          <w:b/>
          <w:caps/>
        </w:rPr>
      </w:pPr>
    </w:p>
    <w:p w:rsidR="004E6081" w:rsidRPr="009B633C" w:rsidRDefault="004E6081">
      <w:pPr>
        <w:jc w:val="center"/>
        <w:rPr>
          <w:b/>
          <w:caps/>
        </w:rPr>
      </w:pPr>
    </w:p>
    <w:p w:rsidR="004E6081" w:rsidRPr="009B633C" w:rsidRDefault="004E6081">
      <w:pPr>
        <w:jc w:val="center"/>
        <w:rPr>
          <w:b/>
          <w:caps/>
        </w:rPr>
      </w:pPr>
    </w:p>
    <w:p w:rsidR="004E6081" w:rsidRPr="009B633C" w:rsidRDefault="004E6081">
      <w:pPr>
        <w:jc w:val="both"/>
        <w:rPr>
          <w:szCs w:val="24"/>
        </w:rPr>
      </w:pPr>
    </w:p>
    <w:p w:rsidR="004E6081" w:rsidRPr="009B633C" w:rsidRDefault="004E6081">
      <w:pPr>
        <w:jc w:val="both"/>
        <w:rPr>
          <w:szCs w:val="24"/>
        </w:rPr>
      </w:pPr>
    </w:p>
    <w:p w:rsidR="004E6081" w:rsidRPr="009B633C" w:rsidRDefault="004E6081">
      <w:pPr>
        <w:jc w:val="center"/>
        <w:rPr>
          <w:b/>
          <w:caps/>
        </w:rPr>
      </w:pPr>
    </w:p>
    <w:sectPr w:rsidR="004E6081" w:rsidRPr="009B633C" w:rsidSect="009B633C">
      <w:pgSz w:w="16838" w:h="11906" w:orient="landscape" w:code="9"/>
      <w:pgMar w:top="1701" w:right="1134" w:bottom="567" w:left="113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CA5" w:rsidRDefault="00550CA5">
      <w:r>
        <w:separator/>
      </w:r>
    </w:p>
  </w:endnote>
  <w:endnote w:type="continuationSeparator" w:id="0">
    <w:p w:rsidR="00550CA5" w:rsidRDefault="0055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NewRoman">
    <w:altName w:val="Times New Roman"/>
    <w:charset w:val="00"/>
    <w:family w:val="auto"/>
    <w:pitch w:val="default"/>
  </w:font>
  <w:font w:name="Times">
    <w:panose1 w:val="020206030504050203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CA5" w:rsidRDefault="00550CA5">
      <w:r>
        <w:separator/>
      </w:r>
    </w:p>
  </w:footnote>
  <w:footnote w:type="continuationSeparator" w:id="0">
    <w:p w:rsidR="00550CA5" w:rsidRDefault="0055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081" w:rsidRDefault="004E6081">
    <w:pPr>
      <w:pStyle w:val="Antrats"/>
      <w:rPr>
        <w:b/>
      </w:rPr>
    </w:pPr>
    <w:r>
      <w:tab/>
    </w:r>
    <w:r>
      <w:tab/>
      <w:t xml:space="preserve">   </w:t>
    </w:r>
  </w:p>
  <w:p w:rsidR="004E6081" w:rsidRDefault="004E608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E55"/>
    <w:multiLevelType w:val="hybridMultilevel"/>
    <w:tmpl w:val="493E6048"/>
    <w:lvl w:ilvl="0" w:tplc="0409000F">
      <w:start w:val="1"/>
      <w:numFmt w:val="decimal"/>
      <w:lvlText w:val="%1."/>
      <w:lvlJc w:val="left"/>
      <w:pPr>
        <w:ind w:left="1622" w:hanging="360"/>
      </w:pPr>
    </w:lvl>
    <w:lvl w:ilvl="1" w:tplc="04090019" w:tentative="1">
      <w:start w:val="1"/>
      <w:numFmt w:val="lowerLetter"/>
      <w:lvlText w:val="%2."/>
      <w:lvlJc w:val="left"/>
      <w:pPr>
        <w:ind w:left="2342" w:hanging="360"/>
      </w:pPr>
    </w:lvl>
    <w:lvl w:ilvl="2" w:tplc="0409001B" w:tentative="1">
      <w:start w:val="1"/>
      <w:numFmt w:val="lowerRoman"/>
      <w:lvlText w:val="%3."/>
      <w:lvlJc w:val="right"/>
      <w:pPr>
        <w:ind w:left="3062" w:hanging="180"/>
      </w:pPr>
    </w:lvl>
    <w:lvl w:ilvl="3" w:tplc="0409000F" w:tentative="1">
      <w:start w:val="1"/>
      <w:numFmt w:val="decimal"/>
      <w:lvlText w:val="%4."/>
      <w:lvlJc w:val="left"/>
      <w:pPr>
        <w:ind w:left="3782" w:hanging="360"/>
      </w:pPr>
    </w:lvl>
    <w:lvl w:ilvl="4" w:tplc="04090019" w:tentative="1">
      <w:start w:val="1"/>
      <w:numFmt w:val="lowerLetter"/>
      <w:lvlText w:val="%5."/>
      <w:lvlJc w:val="left"/>
      <w:pPr>
        <w:ind w:left="4502" w:hanging="360"/>
      </w:pPr>
    </w:lvl>
    <w:lvl w:ilvl="5" w:tplc="0409001B" w:tentative="1">
      <w:start w:val="1"/>
      <w:numFmt w:val="lowerRoman"/>
      <w:lvlText w:val="%6."/>
      <w:lvlJc w:val="right"/>
      <w:pPr>
        <w:ind w:left="5222" w:hanging="180"/>
      </w:pPr>
    </w:lvl>
    <w:lvl w:ilvl="6" w:tplc="0409000F" w:tentative="1">
      <w:start w:val="1"/>
      <w:numFmt w:val="decimal"/>
      <w:lvlText w:val="%7."/>
      <w:lvlJc w:val="left"/>
      <w:pPr>
        <w:ind w:left="5942" w:hanging="360"/>
      </w:pPr>
    </w:lvl>
    <w:lvl w:ilvl="7" w:tplc="04090019" w:tentative="1">
      <w:start w:val="1"/>
      <w:numFmt w:val="lowerLetter"/>
      <w:lvlText w:val="%8."/>
      <w:lvlJc w:val="left"/>
      <w:pPr>
        <w:ind w:left="6662" w:hanging="360"/>
      </w:pPr>
    </w:lvl>
    <w:lvl w:ilvl="8" w:tplc="0409001B" w:tentative="1">
      <w:start w:val="1"/>
      <w:numFmt w:val="lowerRoman"/>
      <w:lvlText w:val="%9."/>
      <w:lvlJc w:val="right"/>
      <w:pPr>
        <w:ind w:left="7382" w:hanging="180"/>
      </w:pPr>
    </w:lvl>
  </w:abstractNum>
  <w:abstractNum w:abstractNumId="1" w15:restartNumberingAfterBreak="0">
    <w:nsid w:val="0DE12DE3"/>
    <w:multiLevelType w:val="hybridMultilevel"/>
    <w:tmpl w:val="4306B412"/>
    <w:lvl w:ilvl="0" w:tplc="C012ECD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205766"/>
    <w:multiLevelType w:val="hybridMultilevel"/>
    <w:tmpl w:val="95D2FFFA"/>
    <w:lvl w:ilvl="0" w:tplc="B170C686">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523210D"/>
    <w:multiLevelType w:val="hybridMultilevel"/>
    <w:tmpl w:val="684EE956"/>
    <w:lvl w:ilvl="0" w:tplc="5E8ED512">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4" w15:restartNumberingAfterBreak="0">
    <w:nsid w:val="385E1F12"/>
    <w:multiLevelType w:val="multilevel"/>
    <w:tmpl w:val="EF505FA8"/>
    <w:lvl w:ilvl="0">
      <w:start w:val="1"/>
      <w:numFmt w:val="decimal"/>
      <w:lvlText w:val="%1."/>
      <w:lvlJc w:val="left"/>
      <w:pPr>
        <w:ind w:left="1211" w:hanging="360"/>
      </w:pPr>
      <w:rPr>
        <w:rFonts w:hint="default"/>
        <w:i/>
      </w:rPr>
    </w:lvl>
    <w:lvl w:ilvl="1">
      <w:start w:val="1"/>
      <w:numFmt w:val="decimal"/>
      <w:isLgl/>
      <w:lvlText w:val="%1.%2."/>
      <w:lvlJc w:val="left"/>
      <w:pPr>
        <w:ind w:left="1637"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3ACD7BB9"/>
    <w:multiLevelType w:val="hybridMultilevel"/>
    <w:tmpl w:val="55028A0A"/>
    <w:lvl w:ilvl="0" w:tplc="795C56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3DD38D6"/>
    <w:multiLevelType w:val="hybridMultilevel"/>
    <w:tmpl w:val="1AAECA0E"/>
    <w:lvl w:ilvl="0" w:tplc="AA0C155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9CC27D9"/>
    <w:multiLevelType w:val="hybridMultilevel"/>
    <w:tmpl w:val="09FE90D4"/>
    <w:lvl w:ilvl="0" w:tplc="97DE8426">
      <w:start w:val="1"/>
      <w:numFmt w:val="decimal"/>
      <w:lvlText w:val="%1."/>
      <w:lvlJc w:val="left"/>
      <w:pPr>
        <w:ind w:left="644"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 w15:restartNumberingAfterBreak="0">
    <w:nsid w:val="622B5CB8"/>
    <w:multiLevelType w:val="hybridMultilevel"/>
    <w:tmpl w:val="6ADCF342"/>
    <w:lvl w:ilvl="0" w:tplc="43A479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98855FA"/>
    <w:multiLevelType w:val="hybridMultilevel"/>
    <w:tmpl w:val="FCD8B7BC"/>
    <w:lvl w:ilvl="0" w:tplc="9DAC4106">
      <w:start w:val="1"/>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4164D29"/>
    <w:multiLevelType w:val="multilevel"/>
    <w:tmpl w:val="77A0B858"/>
    <w:lvl w:ilvl="0">
      <w:start w:val="1"/>
      <w:numFmt w:val="upperRoman"/>
      <w:suff w:val="nothing"/>
      <w:lvlText w:val="%1."/>
      <w:lvlJc w:val="left"/>
      <w:rPr>
        <w:rFonts w:cs="Times New Roman" w:hint="default"/>
      </w:rPr>
    </w:lvl>
    <w:lvl w:ilvl="1">
      <w:start w:val="25"/>
      <w:numFmt w:val="decimal"/>
      <w:lvlRestart w:val="0"/>
      <w:pStyle w:val="Sraas"/>
      <w:lvlText w:val="%2."/>
      <w:lvlJc w:val="left"/>
      <w:pPr>
        <w:tabs>
          <w:tab w:val="num" w:pos="1320"/>
        </w:tabs>
        <w:ind w:left="960"/>
      </w:pPr>
      <w:rPr>
        <w:rFonts w:cs="Times New Roman" w:hint="default"/>
      </w:rPr>
    </w:lvl>
    <w:lvl w:ilvl="2">
      <w:start w:val="1"/>
      <w:numFmt w:val="decimal"/>
      <w:pStyle w:val="Sraas2"/>
      <w:lvlText w:val="22.%3."/>
      <w:lvlJc w:val="left"/>
      <w:pPr>
        <w:tabs>
          <w:tab w:val="num" w:pos="1680"/>
        </w:tabs>
        <w:ind w:left="960"/>
      </w:pPr>
      <w:rPr>
        <w:rFonts w:cs="Times New Roman" w:hint="default"/>
      </w:rPr>
    </w:lvl>
    <w:lvl w:ilvl="3">
      <w:start w:val="1"/>
      <w:numFmt w:val="decimal"/>
      <w:pStyle w:val="Sraas3"/>
      <w:lvlText w:val="25.%3.%4."/>
      <w:lvlJc w:val="left"/>
      <w:pPr>
        <w:tabs>
          <w:tab w:val="num" w:pos="2040"/>
        </w:tabs>
        <w:ind w:left="9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5"/>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7ACE"/>
    <w:rsid w:val="00062123"/>
    <w:rsid w:val="000B3490"/>
    <w:rsid w:val="000B3DFD"/>
    <w:rsid w:val="000C6587"/>
    <w:rsid w:val="000D435C"/>
    <w:rsid w:val="00125374"/>
    <w:rsid w:val="0014165D"/>
    <w:rsid w:val="0014297C"/>
    <w:rsid w:val="00170809"/>
    <w:rsid w:val="001A14A5"/>
    <w:rsid w:val="001A6EB2"/>
    <w:rsid w:val="001D2CBA"/>
    <w:rsid w:val="001F7766"/>
    <w:rsid w:val="00264366"/>
    <w:rsid w:val="00290C0D"/>
    <w:rsid w:val="00293593"/>
    <w:rsid w:val="002A2320"/>
    <w:rsid w:val="002A3937"/>
    <w:rsid w:val="002C5B4A"/>
    <w:rsid w:val="002D3496"/>
    <w:rsid w:val="002E7F30"/>
    <w:rsid w:val="003164F2"/>
    <w:rsid w:val="00317C71"/>
    <w:rsid w:val="003369DE"/>
    <w:rsid w:val="00347125"/>
    <w:rsid w:val="00361BF0"/>
    <w:rsid w:val="0038077B"/>
    <w:rsid w:val="003B5EBB"/>
    <w:rsid w:val="00400E40"/>
    <w:rsid w:val="004210CF"/>
    <w:rsid w:val="004B36C0"/>
    <w:rsid w:val="004B4173"/>
    <w:rsid w:val="004C0A5C"/>
    <w:rsid w:val="004E6081"/>
    <w:rsid w:val="00550CA5"/>
    <w:rsid w:val="00567E12"/>
    <w:rsid w:val="006060A3"/>
    <w:rsid w:val="00636893"/>
    <w:rsid w:val="0065555E"/>
    <w:rsid w:val="00676779"/>
    <w:rsid w:val="006825AF"/>
    <w:rsid w:val="00690E85"/>
    <w:rsid w:val="00694AF0"/>
    <w:rsid w:val="006A7442"/>
    <w:rsid w:val="006B2DFB"/>
    <w:rsid w:val="006B5769"/>
    <w:rsid w:val="006D1F5B"/>
    <w:rsid w:val="007447C2"/>
    <w:rsid w:val="00760A77"/>
    <w:rsid w:val="00764577"/>
    <w:rsid w:val="0078305A"/>
    <w:rsid w:val="0078400F"/>
    <w:rsid w:val="007A0415"/>
    <w:rsid w:val="007D262B"/>
    <w:rsid w:val="00806EC5"/>
    <w:rsid w:val="0083356D"/>
    <w:rsid w:val="00837491"/>
    <w:rsid w:val="008709E0"/>
    <w:rsid w:val="00880B22"/>
    <w:rsid w:val="00891946"/>
    <w:rsid w:val="00896BBE"/>
    <w:rsid w:val="008971F7"/>
    <w:rsid w:val="008A37CF"/>
    <w:rsid w:val="008A3918"/>
    <w:rsid w:val="008A73BF"/>
    <w:rsid w:val="008C251F"/>
    <w:rsid w:val="008F2AFB"/>
    <w:rsid w:val="009216DA"/>
    <w:rsid w:val="009250E1"/>
    <w:rsid w:val="00927D45"/>
    <w:rsid w:val="00934683"/>
    <w:rsid w:val="009A02FD"/>
    <w:rsid w:val="009A1B35"/>
    <w:rsid w:val="009A7AA6"/>
    <w:rsid w:val="009B1AD7"/>
    <w:rsid w:val="009B633C"/>
    <w:rsid w:val="009D46A7"/>
    <w:rsid w:val="009E7841"/>
    <w:rsid w:val="009F41BD"/>
    <w:rsid w:val="00A43A87"/>
    <w:rsid w:val="00A4599C"/>
    <w:rsid w:val="00A64BAB"/>
    <w:rsid w:val="00A856BE"/>
    <w:rsid w:val="00AB5CFD"/>
    <w:rsid w:val="00B35DC1"/>
    <w:rsid w:val="00B47993"/>
    <w:rsid w:val="00BC70DD"/>
    <w:rsid w:val="00BD0FA3"/>
    <w:rsid w:val="00C1592B"/>
    <w:rsid w:val="00C43EF5"/>
    <w:rsid w:val="00C613E6"/>
    <w:rsid w:val="00CB429C"/>
    <w:rsid w:val="00D0244F"/>
    <w:rsid w:val="00D35847"/>
    <w:rsid w:val="00D35865"/>
    <w:rsid w:val="00D948AE"/>
    <w:rsid w:val="00DC386B"/>
    <w:rsid w:val="00DC5556"/>
    <w:rsid w:val="00E03AB1"/>
    <w:rsid w:val="00E41F87"/>
    <w:rsid w:val="00E445FD"/>
    <w:rsid w:val="00E45E33"/>
    <w:rsid w:val="00E63213"/>
    <w:rsid w:val="00E6544D"/>
    <w:rsid w:val="00E763D2"/>
    <w:rsid w:val="00E92AA2"/>
    <w:rsid w:val="00E932F4"/>
    <w:rsid w:val="00EB7870"/>
    <w:rsid w:val="00EF5720"/>
    <w:rsid w:val="00F27C62"/>
    <w:rsid w:val="00F34F49"/>
    <w:rsid w:val="00F5532E"/>
    <w:rsid w:val="00F559B6"/>
    <w:rsid w:val="00F9291B"/>
    <w:rsid w:val="00FA0E50"/>
    <w:rsid w:val="00FB30C9"/>
    <w:rsid w:val="00FC0481"/>
    <w:rsid w:val="00FC3157"/>
    <w:rsid w:val="00FD44F2"/>
    <w:rsid w:val="00FD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2812B"/>
  <w15:docId w15:val="{82867748-50F6-42DA-BA72-7A5DA666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3">
    <w:name w:val="heading 3"/>
    <w:basedOn w:val="prastasis"/>
    <w:next w:val="prastasis"/>
    <w:link w:val="Antrat3Diagrama"/>
    <w:qFormat/>
    <w:locked/>
    <w:rsid w:val="0078400F"/>
    <w:pPr>
      <w:keepNext/>
      <w:spacing w:before="240" w:after="60"/>
      <w:outlineLvl w:val="2"/>
    </w:pPr>
    <w:rPr>
      <w:rFonts w:ascii="Calibri Light" w:hAnsi="Calibri Light"/>
      <w:b/>
      <w:bCs/>
      <w:sz w:val="26"/>
      <w:szCs w:val="26"/>
    </w:rPr>
  </w:style>
  <w:style w:type="paragraph" w:styleId="Antrat5">
    <w:name w:val="heading 5"/>
    <w:basedOn w:val="prastasis"/>
    <w:next w:val="prastasis"/>
    <w:link w:val="Antrat5Diagrama"/>
    <w:qFormat/>
    <w:locked/>
    <w:rsid w:val="00062123"/>
    <w:pPr>
      <w:spacing w:before="240" w:after="60"/>
      <w:outlineLvl w:val="4"/>
    </w:pPr>
    <w:rPr>
      <w:b/>
      <w:bCs/>
      <w:i/>
      <w:i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Antrat3Diagrama">
    <w:name w:val="Antraštė 3 Diagrama"/>
    <w:link w:val="Antrat3"/>
    <w:semiHidden/>
    <w:rsid w:val="0078400F"/>
    <w:rPr>
      <w:rFonts w:ascii="Calibri Light" w:eastAsia="Times New Roman" w:hAnsi="Calibri Light" w:cs="Times New Roman"/>
      <w:b/>
      <w:bCs/>
      <w:sz w:val="26"/>
      <w:szCs w:val="26"/>
      <w:lang w:eastAsia="en-US"/>
    </w:rPr>
  </w:style>
  <w:style w:type="character" w:styleId="Hipersaitas">
    <w:name w:val="Hyperlink"/>
    <w:uiPriority w:val="99"/>
    <w:rsid w:val="0078400F"/>
    <w:rPr>
      <w:color w:val="0000FF"/>
      <w:u w:val="single"/>
    </w:rPr>
  </w:style>
  <w:style w:type="paragraph" w:styleId="Sraas">
    <w:name w:val="List"/>
    <w:basedOn w:val="prastasis"/>
    <w:rsid w:val="0078400F"/>
    <w:pPr>
      <w:numPr>
        <w:ilvl w:val="1"/>
        <w:numId w:val="2"/>
      </w:numPr>
    </w:pPr>
    <w:rPr>
      <w:rFonts w:eastAsia="Calibri"/>
      <w:szCs w:val="24"/>
      <w:lang w:val="en-GB"/>
    </w:rPr>
  </w:style>
  <w:style w:type="paragraph" w:styleId="Sraas3">
    <w:name w:val="List 3"/>
    <w:basedOn w:val="prastasis"/>
    <w:rsid w:val="0078400F"/>
    <w:pPr>
      <w:numPr>
        <w:ilvl w:val="3"/>
        <w:numId w:val="2"/>
      </w:numPr>
    </w:pPr>
    <w:rPr>
      <w:rFonts w:eastAsia="Calibri"/>
      <w:szCs w:val="24"/>
      <w:lang w:val="en-GB"/>
    </w:rPr>
  </w:style>
  <w:style w:type="paragraph" w:styleId="Sraas2">
    <w:name w:val="List 2"/>
    <w:basedOn w:val="prastasis"/>
    <w:rsid w:val="0078400F"/>
    <w:pPr>
      <w:numPr>
        <w:ilvl w:val="2"/>
        <w:numId w:val="2"/>
      </w:numPr>
    </w:pPr>
    <w:rPr>
      <w:rFonts w:eastAsia="Calibri"/>
      <w:szCs w:val="24"/>
      <w:lang w:val="en-GB"/>
    </w:rPr>
  </w:style>
  <w:style w:type="paragraph" w:customStyle="1" w:styleId="Pagrindinistekstas2">
    <w:name w:val="Pagrindinis tekstas2"/>
    <w:basedOn w:val="prastasis"/>
    <w:rsid w:val="0078400F"/>
    <w:pPr>
      <w:suppressAutoHyphens/>
      <w:autoSpaceDE w:val="0"/>
      <w:autoSpaceDN w:val="0"/>
      <w:adjustRightInd w:val="0"/>
      <w:spacing w:line="298" w:lineRule="auto"/>
      <w:ind w:firstLine="312"/>
      <w:jc w:val="both"/>
      <w:textAlignment w:val="center"/>
    </w:pPr>
    <w:rPr>
      <w:color w:val="000000"/>
      <w:sz w:val="20"/>
    </w:rPr>
  </w:style>
  <w:style w:type="paragraph" w:customStyle="1" w:styleId="Default">
    <w:name w:val="Default"/>
    <w:rsid w:val="0078400F"/>
    <w:pPr>
      <w:autoSpaceDE w:val="0"/>
      <w:autoSpaceDN w:val="0"/>
      <w:adjustRightInd w:val="0"/>
    </w:pPr>
    <w:rPr>
      <w:rFonts w:eastAsia="Calibri"/>
      <w:color w:val="000000"/>
      <w:sz w:val="24"/>
      <w:szCs w:val="24"/>
    </w:rPr>
  </w:style>
  <w:style w:type="character" w:customStyle="1" w:styleId="Antrat5Diagrama">
    <w:name w:val="Antraštė 5 Diagrama"/>
    <w:link w:val="Antrat5"/>
    <w:rsid w:val="00062123"/>
    <w:rPr>
      <w:b/>
      <w:bCs/>
      <w:i/>
      <w:iCs/>
      <w:sz w:val="26"/>
      <w:szCs w:val="26"/>
      <w:lang w:val="en-GB"/>
    </w:rPr>
  </w:style>
  <w:style w:type="paragraph" w:styleId="Paprastasistekstas">
    <w:name w:val="Plain Text"/>
    <w:basedOn w:val="prastasis"/>
    <w:link w:val="PaprastasistekstasDiagrama"/>
    <w:uiPriority w:val="99"/>
    <w:rsid w:val="00062123"/>
    <w:rPr>
      <w:rFonts w:ascii="Courier New" w:hAnsi="Courier New"/>
      <w:sz w:val="20"/>
    </w:rPr>
  </w:style>
  <w:style w:type="character" w:customStyle="1" w:styleId="PaprastasistekstasDiagrama">
    <w:name w:val="Paprastasis tekstas Diagrama"/>
    <w:link w:val="Paprastasistekstas"/>
    <w:uiPriority w:val="99"/>
    <w:rsid w:val="00062123"/>
    <w:rPr>
      <w:rFonts w:ascii="Courier New" w:hAnsi="Courier New"/>
    </w:rPr>
  </w:style>
  <w:style w:type="character" w:styleId="Grietas">
    <w:name w:val="Strong"/>
    <w:qFormat/>
    <w:locked/>
    <w:rsid w:val="00D35865"/>
    <w:rPr>
      <w:b/>
      <w:bCs/>
    </w:rPr>
  </w:style>
  <w:style w:type="paragraph" w:customStyle="1" w:styleId="BodyText1">
    <w:name w:val="Body Text1"/>
    <w:basedOn w:val="prastasis"/>
    <w:rsid w:val="000B3DFD"/>
    <w:pPr>
      <w:suppressAutoHyphens/>
      <w:autoSpaceDE w:val="0"/>
      <w:autoSpaceDN w:val="0"/>
      <w:adjustRightInd w:val="0"/>
      <w:spacing w:line="298" w:lineRule="auto"/>
      <w:ind w:firstLine="312"/>
      <w:jc w:val="both"/>
      <w:textAlignment w:val="center"/>
    </w:pPr>
    <w:rPr>
      <w:color w:val="000000"/>
      <w:sz w:val="20"/>
    </w:rPr>
  </w:style>
  <w:style w:type="paragraph" w:styleId="Betarp">
    <w:name w:val="No Spacing"/>
    <w:uiPriority w:val="1"/>
    <w:qFormat/>
    <w:rsid w:val="00F34F4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0246">
      <w:bodyDiv w:val="1"/>
      <w:marLeft w:val="0"/>
      <w:marRight w:val="0"/>
      <w:marTop w:val="0"/>
      <w:marBottom w:val="0"/>
      <w:divBdr>
        <w:top w:val="none" w:sz="0" w:space="0" w:color="auto"/>
        <w:left w:val="none" w:sz="0" w:space="0" w:color="auto"/>
        <w:bottom w:val="none" w:sz="0" w:space="0" w:color="auto"/>
        <w:right w:val="none" w:sz="0" w:space="0" w:color="auto"/>
      </w:divBdr>
      <w:divsChild>
        <w:div w:id="487745173">
          <w:marLeft w:val="0"/>
          <w:marRight w:val="0"/>
          <w:marTop w:val="0"/>
          <w:marBottom w:val="0"/>
          <w:divBdr>
            <w:top w:val="none" w:sz="0" w:space="0" w:color="auto"/>
            <w:left w:val="none" w:sz="0" w:space="0" w:color="auto"/>
            <w:bottom w:val="none" w:sz="0" w:space="0" w:color="auto"/>
            <w:right w:val="none" w:sz="0" w:space="0" w:color="auto"/>
          </w:divBdr>
          <w:divsChild>
            <w:div w:id="286277607">
              <w:marLeft w:val="0"/>
              <w:marRight w:val="0"/>
              <w:marTop w:val="0"/>
              <w:marBottom w:val="0"/>
              <w:divBdr>
                <w:top w:val="none" w:sz="0" w:space="0" w:color="auto"/>
                <w:left w:val="none" w:sz="0" w:space="0" w:color="auto"/>
                <w:bottom w:val="none" w:sz="0" w:space="0" w:color="auto"/>
                <w:right w:val="none" w:sz="0" w:space="0" w:color="auto"/>
              </w:divBdr>
              <w:divsChild>
                <w:div w:id="1385375320">
                  <w:marLeft w:val="0"/>
                  <w:marRight w:val="0"/>
                  <w:marTop w:val="0"/>
                  <w:marBottom w:val="0"/>
                  <w:divBdr>
                    <w:top w:val="none" w:sz="0" w:space="0" w:color="auto"/>
                    <w:left w:val="none" w:sz="0" w:space="0" w:color="auto"/>
                    <w:bottom w:val="none" w:sz="0" w:space="0" w:color="auto"/>
                    <w:right w:val="none" w:sz="0" w:space="0" w:color="auto"/>
                  </w:divBdr>
                  <w:divsChild>
                    <w:div w:id="862862452">
                      <w:marLeft w:val="0"/>
                      <w:marRight w:val="0"/>
                      <w:marTop w:val="0"/>
                      <w:marBottom w:val="0"/>
                      <w:divBdr>
                        <w:top w:val="none" w:sz="0" w:space="0" w:color="auto"/>
                        <w:left w:val="none" w:sz="0" w:space="0" w:color="auto"/>
                        <w:bottom w:val="none" w:sz="0" w:space="0" w:color="auto"/>
                        <w:right w:val="none" w:sz="0" w:space="0" w:color="auto"/>
                      </w:divBdr>
                      <w:divsChild>
                        <w:div w:id="846796065">
                          <w:marLeft w:val="0"/>
                          <w:marRight w:val="0"/>
                          <w:marTop w:val="15"/>
                          <w:marBottom w:val="0"/>
                          <w:divBdr>
                            <w:top w:val="none" w:sz="0" w:space="0" w:color="auto"/>
                            <w:left w:val="none" w:sz="0" w:space="0" w:color="auto"/>
                            <w:bottom w:val="none" w:sz="0" w:space="0" w:color="auto"/>
                            <w:right w:val="none" w:sz="0" w:space="0" w:color="auto"/>
                          </w:divBdr>
                          <w:divsChild>
                            <w:div w:id="173500414">
                              <w:marLeft w:val="0"/>
                              <w:marRight w:val="0"/>
                              <w:marTop w:val="0"/>
                              <w:marBottom w:val="0"/>
                              <w:divBdr>
                                <w:top w:val="none" w:sz="0" w:space="0" w:color="auto"/>
                                <w:left w:val="none" w:sz="0" w:space="0" w:color="auto"/>
                                <w:bottom w:val="none" w:sz="0" w:space="0" w:color="auto"/>
                                <w:right w:val="none" w:sz="0" w:space="0" w:color="auto"/>
                              </w:divBdr>
                              <w:divsChild>
                                <w:div w:id="91169805">
                                  <w:marLeft w:val="0"/>
                                  <w:marRight w:val="0"/>
                                  <w:marTop w:val="0"/>
                                  <w:marBottom w:val="0"/>
                                  <w:divBdr>
                                    <w:top w:val="none" w:sz="0" w:space="0" w:color="auto"/>
                                    <w:left w:val="none" w:sz="0" w:space="0" w:color="auto"/>
                                    <w:bottom w:val="none" w:sz="0" w:space="0" w:color="auto"/>
                                    <w:right w:val="none" w:sz="0" w:space="0" w:color="auto"/>
                                  </w:divBdr>
                                </w:div>
                                <w:div w:id="720832215">
                                  <w:marLeft w:val="0"/>
                                  <w:marRight w:val="0"/>
                                  <w:marTop w:val="0"/>
                                  <w:marBottom w:val="0"/>
                                  <w:divBdr>
                                    <w:top w:val="none" w:sz="0" w:space="0" w:color="auto"/>
                                    <w:left w:val="none" w:sz="0" w:space="0" w:color="auto"/>
                                    <w:bottom w:val="none" w:sz="0" w:space="0" w:color="auto"/>
                                    <w:right w:val="none" w:sz="0" w:space="0" w:color="auto"/>
                                  </w:divBdr>
                                </w:div>
                                <w:div w:id="1077901361">
                                  <w:marLeft w:val="0"/>
                                  <w:marRight w:val="0"/>
                                  <w:marTop w:val="0"/>
                                  <w:marBottom w:val="0"/>
                                  <w:divBdr>
                                    <w:top w:val="none" w:sz="0" w:space="0" w:color="auto"/>
                                    <w:left w:val="none" w:sz="0" w:space="0" w:color="auto"/>
                                    <w:bottom w:val="none" w:sz="0" w:space="0" w:color="auto"/>
                                    <w:right w:val="none" w:sz="0" w:space="0" w:color="auto"/>
                                  </w:divBdr>
                                </w:div>
                                <w:div w:id="1088579930">
                                  <w:marLeft w:val="0"/>
                                  <w:marRight w:val="0"/>
                                  <w:marTop w:val="0"/>
                                  <w:marBottom w:val="0"/>
                                  <w:divBdr>
                                    <w:top w:val="none" w:sz="0" w:space="0" w:color="auto"/>
                                    <w:left w:val="none" w:sz="0" w:space="0" w:color="auto"/>
                                    <w:bottom w:val="none" w:sz="0" w:space="0" w:color="auto"/>
                                    <w:right w:val="none" w:sz="0" w:space="0" w:color="auto"/>
                                  </w:divBdr>
                                </w:div>
                                <w:div w:id="1208685579">
                                  <w:marLeft w:val="0"/>
                                  <w:marRight w:val="0"/>
                                  <w:marTop w:val="0"/>
                                  <w:marBottom w:val="0"/>
                                  <w:divBdr>
                                    <w:top w:val="none" w:sz="0" w:space="0" w:color="auto"/>
                                    <w:left w:val="none" w:sz="0" w:space="0" w:color="auto"/>
                                    <w:bottom w:val="none" w:sz="0" w:space="0" w:color="auto"/>
                                    <w:right w:val="none" w:sz="0" w:space="0" w:color="auto"/>
                                  </w:divBdr>
                                </w:div>
                                <w:div w:id="1317152179">
                                  <w:marLeft w:val="0"/>
                                  <w:marRight w:val="0"/>
                                  <w:marTop w:val="0"/>
                                  <w:marBottom w:val="0"/>
                                  <w:divBdr>
                                    <w:top w:val="none" w:sz="0" w:space="0" w:color="auto"/>
                                    <w:left w:val="none" w:sz="0" w:space="0" w:color="auto"/>
                                    <w:bottom w:val="none" w:sz="0" w:space="0" w:color="auto"/>
                                    <w:right w:val="none" w:sz="0" w:space="0" w:color="auto"/>
                                  </w:divBdr>
                                </w:div>
                                <w:div w:id="1326008480">
                                  <w:marLeft w:val="0"/>
                                  <w:marRight w:val="0"/>
                                  <w:marTop w:val="0"/>
                                  <w:marBottom w:val="0"/>
                                  <w:divBdr>
                                    <w:top w:val="none" w:sz="0" w:space="0" w:color="auto"/>
                                    <w:left w:val="none" w:sz="0" w:space="0" w:color="auto"/>
                                    <w:bottom w:val="none" w:sz="0" w:space="0" w:color="auto"/>
                                    <w:right w:val="none" w:sz="0" w:space="0" w:color="auto"/>
                                  </w:divBdr>
                                </w:div>
                                <w:div w:id="1483111238">
                                  <w:marLeft w:val="0"/>
                                  <w:marRight w:val="0"/>
                                  <w:marTop w:val="0"/>
                                  <w:marBottom w:val="0"/>
                                  <w:divBdr>
                                    <w:top w:val="none" w:sz="0" w:space="0" w:color="auto"/>
                                    <w:left w:val="none" w:sz="0" w:space="0" w:color="auto"/>
                                    <w:bottom w:val="none" w:sz="0" w:space="0" w:color="auto"/>
                                    <w:right w:val="none" w:sz="0" w:space="0" w:color="auto"/>
                                  </w:divBdr>
                                </w:div>
                                <w:div w:id="1508137112">
                                  <w:marLeft w:val="0"/>
                                  <w:marRight w:val="0"/>
                                  <w:marTop w:val="0"/>
                                  <w:marBottom w:val="0"/>
                                  <w:divBdr>
                                    <w:top w:val="none" w:sz="0" w:space="0" w:color="auto"/>
                                    <w:left w:val="none" w:sz="0" w:space="0" w:color="auto"/>
                                    <w:bottom w:val="none" w:sz="0" w:space="0" w:color="auto"/>
                                    <w:right w:val="none" w:sz="0" w:space="0" w:color="auto"/>
                                  </w:divBdr>
                                </w:div>
                                <w:div w:id="1539271489">
                                  <w:marLeft w:val="0"/>
                                  <w:marRight w:val="0"/>
                                  <w:marTop w:val="0"/>
                                  <w:marBottom w:val="0"/>
                                  <w:divBdr>
                                    <w:top w:val="none" w:sz="0" w:space="0" w:color="auto"/>
                                    <w:left w:val="none" w:sz="0" w:space="0" w:color="auto"/>
                                    <w:bottom w:val="none" w:sz="0" w:space="0" w:color="auto"/>
                                    <w:right w:val="none" w:sz="0" w:space="0" w:color="auto"/>
                                  </w:divBdr>
                                </w:div>
                                <w:div w:id="16799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565426">
      <w:bodyDiv w:val="1"/>
      <w:marLeft w:val="225"/>
      <w:marRight w:val="225"/>
      <w:marTop w:val="0"/>
      <w:marBottom w:val="0"/>
      <w:divBdr>
        <w:top w:val="none" w:sz="0" w:space="0" w:color="auto"/>
        <w:left w:val="none" w:sz="0" w:space="0" w:color="auto"/>
        <w:bottom w:val="none" w:sz="0" w:space="0" w:color="auto"/>
        <w:right w:val="none" w:sz="0" w:space="0" w:color="auto"/>
      </w:divBdr>
      <w:divsChild>
        <w:div w:id="842866230">
          <w:marLeft w:val="0"/>
          <w:marRight w:val="0"/>
          <w:marTop w:val="0"/>
          <w:marBottom w:val="0"/>
          <w:divBdr>
            <w:top w:val="none" w:sz="0" w:space="0" w:color="auto"/>
            <w:left w:val="none" w:sz="0" w:space="0" w:color="auto"/>
            <w:bottom w:val="none" w:sz="0" w:space="0" w:color="auto"/>
            <w:right w:val="none" w:sz="0" w:space="0" w:color="auto"/>
          </w:divBdr>
        </w:div>
      </w:divsChild>
    </w:div>
    <w:div w:id="873493756">
      <w:bodyDiv w:val="1"/>
      <w:marLeft w:val="0"/>
      <w:marRight w:val="0"/>
      <w:marTop w:val="0"/>
      <w:marBottom w:val="0"/>
      <w:divBdr>
        <w:top w:val="none" w:sz="0" w:space="0" w:color="auto"/>
        <w:left w:val="none" w:sz="0" w:space="0" w:color="auto"/>
        <w:bottom w:val="none" w:sz="0" w:space="0" w:color="auto"/>
        <w:right w:val="none" w:sz="0" w:space="0" w:color="auto"/>
      </w:divBdr>
      <w:divsChild>
        <w:div w:id="955873033">
          <w:marLeft w:val="0"/>
          <w:marRight w:val="0"/>
          <w:marTop w:val="0"/>
          <w:marBottom w:val="0"/>
          <w:divBdr>
            <w:top w:val="none" w:sz="0" w:space="0" w:color="auto"/>
            <w:left w:val="none" w:sz="0" w:space="0" w:color="auto"/>
            <w:bottom w:val="none" w:sz="0" w:space="0" w:color="auto"/>
            <w:right w:val="none" w:sz="0" w:space="0" w:color="auto"/>
          </w:divBdr>
          <w:divsChild>
            <w:div w:id="1299994970">
              <w:marLeft w:val="0"/>
              <w:marRight w:val="0"/>
              <w:marTop w:val="0"/>
              <w:marBottom w:val="0"/>
              <w:divBdr>
                <w:top w:val="none" w:sz="0" w:space="0" w:color="auto"/>
                <w:left w:val="none" w:sz="0" w:space="0" w:color="auto"/>
                <w:bottom w:val="none" w:sz="0" w:space="0" w:color="auto"/>
                <w:right w:val="none" w:sz="0" w:space="0" w:color="auto"/>
              </w:divBdr>
            </w:div>
            <w:div w:id="19075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7994">
      <w:bodyDiv w:val="1"/>
      <w:marLeft w:val="0"/>
      <w:marRight w:val="0"/>
      <w:marTop w:val="0"/>
      <w:marBottom w:val="0"/>
      <w:divBdr>
        <w:top w:val="none" w:sz="0" w:space="0" w:color="auto"/>
        <w:left w:val="none" w:sz="0" w:space="0" w:color="auto"/>
        <w:bottom w:val="none" w:sz="0" w:space="0" w:color="auto"/>
        <w:right w:val="none" w:sz="0" w:space="0" w:color="auto"/>
      </w:divBdr>
    </w:div>
    <w:div w:id="1600723011">
      <w:bodyDiv w:val="1"/>
      <w:marLeft w:val="225"/>
      <w:marRight w:val="225"/>
      <w:marTop w:val="0"/>
      <w:marBottom w:val="0"/>
      <w:divBdr>
        <w:top w:val="none" w:sz="0" w:space="0" w:color="auto"/>
        <w:left w:val="none" w:sz="0" w:space="0" w:color="auto"/>
        <w:bottom w:val="none" w:sz="0" w:space="0" w:color="auto"/>
        <w:right w:val="none" w:sz="0" w:space="0" w:color="auto"/>
      </w:divBdr>
      <w:divsChild>
        <w:div w:id="1461876170">
          <w:marLeft w:val="0"/>
          <w:marRight w:val="0"/>
          <w:marTop w:val="0"/>
          <w:marBottom w:val="0"/>
          <w:divBdr>
            <w:top w:val="none" w:sz="0" w:space="0" w:color="auto"/>
            <w:left w:val="none" w:sz="0" w:space="0" w:color="auto"/>
            <w:bottom w:val="none" w:sz="0" w:space="0" w:color="auto"/>
            <w:right w:val="none" w:sz="0" w:space="0" w:color="auto"/>
          </w:divBdr>
        </w:div>
      </w:divsChild>
    </w:div>
    <w:div w:id="1707757628">
      <w:bodyDiv w:val="1"/>
      <w:marLeft w:val="0"/>
      <w:marRight w:val="0"/>
      <w:marTop w:val="0"/>
      <w:marBottom w:val="0"/>
      <w:divBdr>
        <w:top w:val="none" w:sz="0" w:space="0" w:color="auto"/>
        <w:left w:val="none" w:sz="0" w:space="0" w:color="auto"/>
        <w:bottom w:val="none" w:sz="0" w:space="0" w:color="auto"/>
        <w:right w:val="none" w:sz="0" w:space="0" w:color="auto"/>
      </w:divBdr>
      <w:divsChild>
        <w:div w:id="1544126008">
          <w:marLeft w:val="0"/>
          <w:marRight w:val="0"/>
          <w:marTop w:val="0"/>
          <w:marBottom w:val="0"/>
          <w:divBdr>
            <w:top w:val="none" w:sz="0" w:space="0" w:color="auto"/>
            <w:left w:val="none" w:sz="0" w:space="0" w:color="auto"/>
            <w:bottom w:val="none" w:sz="0" w:space="0" w:color="auto"/>
            <w:right w:val="none" w:sz="0" w:space="0" w:color="auto"/>
          </w:divBdr>
          <w:divsChild>
            <w:div w:id="201331946">
              <w:marLeft w:val="0"/>
              <w:marRight w:val="0"/>
              <w:marTop w:val="0"/>
              <w:marBottom w:val="0"/>
              <w:divBdr>
                <w:top w:val="none" w:sz="0" w:space="0" w:color="auto"/>
                <w:left w:val="none" w:sz="0" w:space="0" w:color="auto"/>
                <w:bottom w:val="none" w:sz="0" w:space="0" w:color="auto"/>
                <w:right w:val="none" w:sz="0" w:space="0" w:color="auto"/>
              </w:divBdr>
              <w:divsChild>
                <w:div w:id="779959981">
                  <w:marLeft w:val="0"/>
                  <w:marRight w:val="0"/>
                  <w:marTop w:val="0"/>
                  <w:marBottom w:val="0"/>
                  <w:divBdr>
                    <w:top w:val="none" w:sz="0" w:space="0" w:color="auto"/>
                    <w:left w:val="none" w:sz="0" w:space="0" w:color="auto"/>
                    <w:bottom w:val="none" w:sz="0" w:space="0" w:color="auto"/>
                    <w:right w:val="none" w:sz="0" w:space="0" w:color="auto"/>
                  </w:divBdr>
                  <w:divsChild>
                    <w:div w:id="414326791">
                      <w:marLeft w:val="0"/>
                      <w:marRight w:val="0"/>
                      <w:marTop w:val="0"/>
                      <w:marBottom w:val="0"/>
                      <w:divBdr>
                        <w:top w:val="none" w:sz="0" w:space="0" w:color="auto"/>
                        <w:left w:val="none" w:sz="0" w:space="0" w:color="auto"/>
                        <w:bottom w:val="none" w:sz="0" w:space="0" w:color="auto"/>
                        <w:right w:val="none" w:sz="0" w:space="0" w:color="auto"/>
                      </w:divBdr>
                      <w:divsChild>
                        <w:div w:id="1457679485">
                          <w:marLeft w:val="0"/>
                          <w:marRight w:val="0"/>
                          <w:marTop w:val="15"/>
                          <w:marBottom w:val="0"/>
                          <w:divBdr>
                            <w:top w:val="none" w:sz="0" w:space="0" w:color="auto"/>
                            <w:left w:val="none" w:sz="0" w:space="0" w:color="auto"/>
                            <w:bottom w:val="none" w:sz="0" w:space="0" w:color="auto"/>
                            <w:right w:val="none" w:sz="0" w:space="0" w:color="auto"/>
                          </w:divBdr>
                          <w:divsChild>
                            <w:div w:id="1410731271">
                              <w:marLeft w:val="0"/>
                              <w:marRight w:val="0"/>
                              <w:marTop w:val="0"/>
                              <w:marBottom w:val="0"/>
                              <w:divBdr>
                                <w:top w:val="none" w:sz="0" w:space="0" w:color="auto"/>
                                <w:left w:val="none" w:sz="0" w:space="0" w:color="auto"/>
                                <w:bottom w:val="none" w:sz="0" w:space="0" w:color="auto"/>
                                <w:right w:val="none" w:sz="0" w:space="0" w:color="auto"/>
                              </w:divBdr>
                              <w:divsChild>
                                <w:div w:id="932970">
                                  <w:marLeft w:val="0"/>
                                  <w:marRight w:val="0"/>
                                  <w:marTop w:val="0"/>
                                  <w:marBottom w:val="0"/>
                                  <w:divBdr>
                                    <w:top w:val="none" w:sz="0" w:space="0" w:color="auto"/>
                                    <w:left w:val="none" w:sz="0" w:space="0" w:color="auto"/>
                                    <w:bottom w:val="none" w:sz="0" w:space="0" w:color="auto"/>
                                    <w:right w:val="none" w:sz="0" w:space="0" w:color="auto"/>
                                  </w:divBdr>
                                </w:div>
                                <w:div w:id="62719815">
                                  <w:marLeft w:val="0"/>
                                  <w:marRight w:val="0"/>
                                  <w:marTop w:val="0"/>
                                  <w:marBottom w:val="0"/>
                                  <w:divBdr>
                                    <w:top w:val="none" w:sz="0" w:space="0" w:color="auto"/>
                                    <w:left w:val="none" w:sz="0" w:space="0" w:color="auto"/>
                                    <w:bottom w:val="none" w:sz="0" w:space="0" w:color="auto"/>
                                    <w:right w:val="none" w:sz="0" w:space="0" w:color="auto"/>
                                  </w:divBdr>
                                </w:div>
                                <w:div w:id="168369054">
                                  <w:marLeft w:val="0"/>
                                  <w:marRight w:val="0"/>
                                  <w:marTop w:val="0"/>
                                  <w:marBottom w:val="0"/>
                                  <w:divBdr>
                                    <w:top w:val="none" w:sz="0" w:space="0" w:color="auto"/>
                                    <w:left w:val="none" w:sz="0" w:space="0" w:color="auto"/>
                                    <w:bottom w:val="none" w:sz="0" w:space="0" w:color="auto"/>
                                    <w:right w:val="none" w:sz="0" w:space="0" w:color="auto"/>
                                  </w:divBdr>
                                </w:div>
                                <w:div w:id="281226570">
                                  <w:marLeft w:val="0"/>
                                  <w:marRight w:val="0"/>
                                  <w:marTop w:val="0"/>
                                  <w:marBottom w:val="0"/>
                                  <w:divBdr>
                                    <w:top w:val="none" w:sz="0" w:space="0" w:color="auto"/>
                                    <w:left w:val="none" w:sz="0" w:space="0" w:color="auto"/>
                                    <w:bottom w:val="none" w:sz="0" w:space="0" w:color="auto"/>
                                    <w:right w:val="none" w:sz="0" w:space="0" w:color="auto"/>
                                  </w:divBdr>
                                </w:div>
                                <w:div w:id="399639118">
                                  <w:marLeft w:val="0"/>
                                  <w:marRight w:val="0"/>
                                  <w:marTop w:val="0"/>
                                  <w:marBottom w:val="0"/>
                                  <w:divBdr>
                                    <w:top w:val="none" w:sz="0" w:space="0" w:color="auto"/>
                                    <w:left w:val="none" w:sz="0" w:space="0" w:color="auto"/>
                                    <w:bottom w:val="none" w:sz="0" w:space="0" w:color="auto"/>
                                    <w:right w:val="none" w:sz="0" w:space="0" w:color="auto"/>
                                  </w:divBdr>
                                </w:div>
                                <w:div w:id="523514951">
                                  <w:marLeft w:val="0"/>
                                  <w:marRight w:val="0"/>
                                  <w:marTop w:val="0"/>
                                  <w:marBottom w:val="0"/>
                                  <w:divBdr>
                                    <w:top w:val="none" w:sz="0" w:space="0" w:color="auto"/>
                                    <w:left w:val="none" w:sz="0" w:space="0" w:color="auto"/>
                                    <w:bottom w:val="none" w:sz="0" w:space="0" w:color="auto"/>
                                    <w:right w:val="none" w:sz="0" w:space="0" w:color="auto"/>
                                  </w:divBdr>
                                </w:div>
                                <w:div w:id="912811002">
                                  <w:marLeft w:val="0"/>
                                  <w:marRight w:val="0"/>
                                  <w:marTop w:val="0"/>
                                  <w:marBottom w:val="0"/>
                                  <w:divBdr>
                                    <w:top w:val="none" w:sz="0" w:space="0" w:color="auto"/>
                                    <w:left w:val="none" w:sz="0" w:space="0" w:color="auto"/>
                                    <w:bottom w:val="none" w:sz="0" w:space="0" w:color="auto"/>
                                    <w:right w:val="none" w:sz="0" w:space="0" w:color="auto"/>
                                  </w:divBdr>
                                </w:div>
                                <w:div w:id="1097822930">
                                  <w:marLeft w:val="0"/>
                                  <w:marRight w:val="0"/>
                                  <w:marTop w:val="0"/>
                                  <w:marBottom w:val="0"/>
                                  <w:divBdr>
                                    <w:top w:val="none" w:sz="0" w:space="0" w:color="auto"/>
                                    <w:left w:val="none" w:sz="0" w:space="0" w:color="auto"/>
                                    <w:bottom w:val="none" w:sz="0" w:space="0" w:color="auto"/>
                                    <w:right w:val="none" w:sz="0" w:space="0" w:color="auto"/>
                                  </w:divBdr>
                                </w:div>
                                <w:div w:id="1138455294">
                                  <w:marLeft w:val="0"/>
                                  <w:marRight w:val="0"/>
                                  <w:marTop w:val="0"/>
                                  <w:marBottom w:val="0"/>
                                  <w:divBdr>
                                    <w:top w:val="none" w:sz="0" w:space="0" w:color="auto"/>
                                    <w:left w:val="none" w:sz="0" w:space="0" w:color="auto"/>
                                    <w:bottom w:val="none" w:sz="0" w:space="0" w:color="auto"/>
                                    <w:right w:val="none" w:sz="0" w:space="0" w:color="auto"/>
                                  </w:divBdr>
                                </w:div>
                                <w:div w:id="1789426358">
                                  <w:marLeft w:val="0"/>
                                  <w:marRight w:val="0"/>
                                  <w:marTop w:val="0"/>
                                  <w:marBottom w:val="0"/>
                                  <w:divBdr>
                                    <w:top w:val="none" w:sz="0" w:space="0" w:color="auto"/>
                                    <w:left w:val="none" w:sz="0" w:space="0" w:color="auto"/>
                                    <w:bottom w:val="none" w:sz="0" w:space="0" w:color="auto"/>
                                    <w:right w:val="none" w:sz="0" w:space="0" w:color="auto"/>
                                  </w:divBdr>
                                </w:div>
                                <w:div w:id="1818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81157">
      <w:bodyDiv w:val="1"/>
      <w:marLeft w:val="0"/>
      <w:marRight w:val="0"/>
      <w:marTop w:val="0"/>
      <w:marBottom w:val="0"/>
      <w:divBdr>
        <w:top w:val="none" w:sz="0" w:space="0" w:color="auto"/>
        <w:left w:val="none" w:sz="0" w:space="0" w:color="auto"/>
        <w:bottom w:val="none" w:sz="0" w:space="0" w:color="auto"/>
        <w:right w:val="none" w:sz="0" w:space="0" w:color="auto"/>
      </w:divBdr>
      <w:divsChild>
        <w:div w:id="2129662153">
          <w:marLeft w:val="0"/>
          <w:marRight w:val="0"/>
          <w:marTop w:val="0"/>
          <w:marBottom w:val="0"/>
          <w:divBdr>
            <w:top w:val="none" w:sz="0" w:space="0" w:color="auto"/>
            <w:left w:val="none" w:sz="0" w:space="0" w:color="auto"/>
            <w:bottom w:val="none" w:sz="0" w:space="0" w:color="auto"/>
            <w:right w:val="none" w:sz="0" w:space="0" w:color="auto"/>
          </w:divBdr>
          <w:divsChild>
            <w:div w:id="1058359965">
              <w:marLeft w:val="0"/>
              <w:marRight w:val="0"/>
              <w:marTop w:val="0"/>
              <w:marBottom w:val="0"/>
              <w:divBdr>
                <w:top w:val="none" w:sz="0" w:space="0" w:color="auto"/>
                <w:left w:val="none" w:sz="0" w:space="0" w:color="auto"/>
                <w:bottom w:val="none" w:sz="0" w:space="0" w:color="auto"/>
                <w:right w:val="none" w:sz="0" w:space="0" w:color="auto"/>
              </w:divBdr>
              <w:divsChild>
                <w:div w:id="1153369493">
                  <w:marLeft w:val="0"/>
                  <w:marRight w:val="0"/>
                  <w:marTop w:val="0"/>
                  <w:marBottom w:val="0"/>
                  <w:divBdr>
                    <w:top w:val="none" w:sz="0" w:space="0" w:color="auto"/>
                    <w:left w:val="none" w:sz="0" w:space="0" w:color="auto"/>
                    <w:bottom w:val="none" w:sz="0" w:space="0" w:color="auto"/>
                    <w:right w:val="none" w:sz="0" w:space="0" w:color="auto"/>
                  </w:divBdr>
                  <w:divsChild>
                    <w:div w:id="309213366">
                      <w:marLeft w:val="0"/>
                      <w:marRight w:val="0"/>
                      <w:marTop w:val="0"/>
                      <w:marBottom w:val="0"/>
                      <w:divBdr>
                        <w:top w:val="none" w:sz="0" w:space="0" w:color="auto"/>
                        <w:left w:val="none" w:sz="0" w:space="0" w:color="auto"/>
                        <w:bottom w:val="none" w:sz="0" w:space="0" w:color="auto"/>
                        <w:right w:val="none" w:sz="0" w:space="0" w:color="auto"/>
                      </w:divBdr>
                      <w:divsChild>
                        <w:div w:id="2089763762">
                          <w:marLeft w:val="3300"/>
                          <w:marRight w:val="0"/>
                          <w:marTop w:val="0"/>
                          <w:marBottom w:val="0"/>
                          <w:divBdr>
                            <w:top w:val="none" w:sz="0" w:space="0" w:color="auto"/>
                            <w:left w:val="none" w:sz="0" w:space="0" w:color="auto"/>
                            <w:bottom w:val="none" w:sz="0" w:space="0" w:color="auto"/>
                            <w:right w:val="none" w:sz="0" w:space="0" w:color="auto"/>
                          </w:divBdr>
                          <w:divsChild>
                            <w:div w:id="1348412535">
                              <w:marLeft w:val="0"/>
                              <w:marRight w:val="0"/>
                              <w:marTop w:val="0"/>
                              <w:marBottom w:val="0"/>
                              <w:divBdr>
                                <w:top w:val="none" w:sz="0" w:space="0" w:color="auto"/>
                                <w:left w:val="none" w:sz="0" w:space="0" w:color="auto"/>
                                <w:bottom w:val="none" w:sz="0" w:space="0" w:color="auto"/>
                                <w:right w:val="none" w:sz="0" w:space="0" w:color="auto"/>
                              </w:divBdr>
                              <w:divsChild>
                                <w:div w:id="1563251663">
                                  <w:marLeft w:val="0"/>
                                  <w:marRight w:val="0"/>
                                  <w:marTop w:val="0"/>
                                  <w:marBottom w:val="0"/>
                                  <w:divBdr>
                                    <w:top w:val="none" w:sz="0" w:space="0" w:color="auto"/>
                                    <w:left w:val="none" w:sz="0" w:space="0" w:color="auto"/>
                                    <w:bottom w:val="none" w:sz="0" w:space="0" w:color="auto"/>
                                    <w:right w:val="none" w:sz="0" w:space="0" w:color="auto"/>
                                  </w:divBdr>
                                  <w:divsChild>
                                    <w:div w:id="874926255">
                                      <w:marLeft w:val="0"/>
                                      <w:marRight w:val="0"/>
                                      <w:marTop w:val="0"/>
                                      <w:marBottom w:val="0"/>
                                      <w:divBdr>
                                        <w:top w:val="none" w:sz="0" w:space="0" w:color="auto"/>
                                        <w:left w:val="none" w:sz="0" w:space="0" w:color="auto"/>
                                        <w:bottom w:val="none" w:sz="0" w:space="0" w:color="auto"/>
                                        <w:right w:val="none" w:sz="0" w:space="0" w:color="auto"/>
                                      </w:divBdr>
                                      <w:divsChild>
                                        <w:div w:id="84813071">
                                          <w:marLeft w:val="0"/>
                                          <w:marRight w:val="0"/>
                                          <w:marTop w:val="0"/>
                                          <w:marBottom w:val="0"/>
                                          <w:divBdr>
                                            <w:top w:val="none" w:sz="0" w:space="0" w:color="auto"/>
                                            <w:left w:val="none" w:sz="0" w:space="0" w:color="auto"/>
                                            <w:bottom w:val="none" w:sz="0" w:space="0" w:color="auto"/>
                                            <w:right w:val="none" w:sz="0" w:space="0" w:color="auto"/>
                                          </w:divBdr>
                                          <w:divsChild>
                                            <w:div w:id="456752907">
                                              <w:marLeft w:val="0"/>
                                              <w:marRight w:val="0"/>
                                              <w:marTop w:val="0"/>
                                              <w:marBottom w:val="0"/>
                                              <w:divBdr>
                                                <w:top w:val="none" w:sz="0" w:space="0" w:color="auto"/>
                                                <w:left w:val="none" w:sz="0" w:space="0" w:color="auto"/>
                                                <w:bottom w:val="none" w:sz="0" w:space="0" w:color="auto"/>
                                                <w:right w:val="none" w:sz="0" w:space="0" w:color="auto"/>
                                              </w:divBdr>
                                              <w:divsChild>
                                                <w:div w:id="168715095">
                                                  <w:marLeft w:val="0"/>
                                                  <w:marRight w:val="0"/>
                                                  <w:marTop w:val="0"/>
                                                  <w:marBottom w:val="0"/>
                                                  <w:divBdr>
                                                    <w:top w:val="none" w:sz="0" w:space="0" w:color="auto"/>
                                                    <w:left w:val="none" w:sz="0" w:space="0" w:color="auto"/>
                                                    <w:bottom w:val="none" w:sz="0" w:space="0" w:color="auto"/>
                                                    <w:right w:val="none" w:sz="0" w:space="0" w:color="auto"/>
                                                  </w:divBdr>
                                                  <w:divsChild>
                                                    <w:div w:id="243036041">
                                                      <w:marLeft w:val="0"/>
                                                      <w:marRight w:val="0"/>
                                                      <w:marTop w:val="0"/>
                                                      <w:marBottom w:val="0"/>
                                                      <w:divBdr>
                                                        <w:top w:val="none" w:sz="0" w:space="0" w:color="auto"/>
                                                        <w:left w:val="none" w:sz="0" w:space="0" w:color="auto"/>
                                                        <w:bottom w:val="none" w:sz="0" w:space="0" w:color="auto"/>
                                                        <w:right w:val="none" w:sz="0" w:space="0" w:color="auto"/>
                                                      </w:divBdr>
                                                      <w:divsChild>
                                                        <w:div w:id="1961915487">
                                                          <w:marLeft w:val="0"/>
                                                          <w:marRight w:val="0"/>
                                                          <w:marTop w:val="0"/>
                                                          <w:marBottom w:val="0"/>
                                                          <w:divBdr>
                                                            <w:top w:val="none" w:sz="0" w:space="0" w:color="auto"/>
                                                            <w:left w:val="none" w:sz="0" w:space="0" w:color="auto"/>
                                                            <w:bottom w:val="none" w:sz="0" w:space="0" w:color="auto"/>
                                                            <w:right w:val="none" w:sz="0" w:space="0" w:color="auto"/>
                                                          </w:divBdr>
                                                          <w:divsChild>
                                                            <w:div w:id="898130880">
                                                              <w:marLeft w:val="0"/>
                                                              <w:marRight w:val="0"/>
                                                              <w:marTop w:val="15"/>
                                                              <w:marBottom w:val="75"/>
                                                              <w:divBdr>
                                                                <w:top w:val="none" w:sz="0" w:space="0" w:color="auto"/>
                                                                <w:left w:val="none" w:sz="0" w:space="0" w:color="auto"/>
                                                                <w:bottom w:val="none" w:sz="0" w:space="0" w:color="auto"/>
                                                                <w:right w:val="none" w:sz="0" w:space="0" w:color="auto"/>
                                                              </w:divBdr>
                                                              <w:divsChild>
                                                                <w:div w:id="1205364431">
                                                                  <w:marLeft w:val="0"/>
                                                                  <w:marRight w:val="0"/>
                                                                  <w:marTop w:val="0"/>
                                                                  <w:marBottom w:val="0"/>
                                                                  <w:divBdr>
                                                                    <w:top w:val="none" w:sz="0" w:space="0" w:color="auto"/>
                                                                    <w:left w:val="none" w:sz="0" w:space="0" w:color="auto"/>
                                                                    <w:bottom w:val="none" w:sz="0" w:space="0" w:color="auto"/>
                                                                    <w:right w:val="none" w:sz="0" w:space="0" w:color="auto"/>
                                                                  </w:divBdr>
                                                                  <w:divsChild>
                                                                    <w:div w:id="208420904">
                                                                      <w:marLeft w:val="0"/>
                                                                      <w:marRight w:val="0"/>
                                                                      <w:marTop w:val="0"/>
                                                                      <w:marBottom w:val="0"/>
                                                                      <w:divBdr>
                                                                        <w:top w:val="none" w:sz="0" w:space="0" w:color="auto"/>
                                                                        <w:left w:val="none" w:sz="0" w:space="0" w:color="auto"/>
                                                                        <w:bottom w:val="none" w:sz="0" w:space="0" w:color="auto"/>
                                                                        <w:right w:val="none" w:sz="0" w:space="0" w:color="auto"/>
                                                                      </w:divBdr>
                                                                      <w:divsChild>
                                                                        <w:div w:id="610362455">
                                                                          <w:marLeft w:val="-225"/>
                                                                          <w:marRight w:val="-225"/>
                                                                          <w:marTop w:val="0"/>
                                                                          <w:marBottom w:val="0"/>
                                                                          <w:divBdr>
                                                                            <w:top w:val="none" w:sz="0" w:space="0" w:color="auto"/>
                                                                            <w:left w:val="none" w:sz="0" w:space="0" w:color="auto"/>
                                                                            <w:bottom w:val="none" w:sz="0" w:space="0" w:color="auto"/>
                                                                            <w:right w:val="none" w:sz="0" w:space="0" w:color="auto"/>
                                                                          </w:divBdr>
                                                                          <w:divsChild>
                                                                            <w:div w:id="8144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egalAct.html?documentId=ae775560cd9b11e6a2cac7383cbb90a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D1BE-8C48-4EF5-A049-FE53F288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2426</Words>
  <Characters>19267</Characters>
  <Application>Microsoft Office Word</Application>
  <DocSecurity>0</DocSecurity>
  <Lines>160</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21650</CharactersWithSpaces>
  <SharedDoc>false</SharedDoc>
  <HLinks>
    <vt:vector size="6" baseType="variant">
      <vt:variant>
        <vt:i4>5636174</vt:i4>
      </vt:variant>
      <vt:variant>
        <vt:i4>0</vt:i4>
      </vt:variant>
      <vt:variant>
        <vt:i4>0</vt:i4>
      </vt:variant>
      <vt:variant>
        <vt:i4>5</vt:i4>
      </vt:variant>
      <vt:variant>
        <vt:lpwstr>https://www.e-tar.lt/portal/legalAct.html?documentId=ae775560cd9b11e6a2cac7383cbb90a3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2019-05-15T11:32:00Z</cp:lastPrinted>
  <dcterms:created xsi:type="dcterms:W3CDTF">2019-04-23T07:45:00Z</dcterms:created>
  <dcterms:modified xsi:type="dcterms:W3CDTF">2019-05-15T11:33:00Z</dcterms:modified>
</cp:coreProperties>
</file>