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8026D8">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r>
                              <w:rPr>
                                <w:b/>
                                <w:bCs/>
                              </w:rPr>
                              <w:t>reg. Nr. T</w:t>
                            </w:r>
                            <w:r>
                              <w:rPr>
                                <w:b/>
                              </w:rPr>
                              <w:t>-</w:t>
                            </w:r>
                            <w:r w:rsidR="008026D8">
                              <w:rPr>
                                <w:b/>
                              </w:rPr>
                              <w:t>223</w:t>
                            </w:r>
                          </w:p>
                          <w:p w:rsidR="00761A17" w:rsidRDefault="00761A17">
                            <w:pPr>
                              <w:rPr>
                                <w:b/>
                              </w:rPr>
                            </w:pPr>
                            <w:r>
                              <w:rPr>
                                <w:b/>
                              </w:rPr>
                              <w:t>2.</w:t>
                            </w:r>
                            <w:r w:rsidR="00870FE2">
                              <w:rPr>
                                <w:b/>
                              </w:rPr>
                              <w:t>20.</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r>
                        <w:rPr>
                          <w:b/>
                          <w:bCs/>
                        </w:rPr>
                        <w:t>reg. Nr. T</w:t>
                      </w:r>
                      <w:r>
                        <w:rPr>
                          <w:b/>
                        </w:rPr>
                        <w:t>-</w:t>
                      </w:r>
                      <w:r w:rsidR="008026D8">
                        <w:rPr>
                          <w:b/>
                        </w:rPr>
                        <w:t>223</w:t>
                      </w:r>
                    </w:p>
                    <w:p w:rsidR="00761A17" w:rsidRDefault="00761A17">
                      <w:pPr>
                        <w:rPr>
                          <w:b/>
                        </w:rPr>
                      </w:pPr>
                      <w:r>
                        <w:rPr>
                          <w:b/>
                        </w:rPr>
                        <w:t>2.</w:t>
                      </w:r>
                      <w:r w:rsidR="00870FE2">
                        <w:rPr>
                          <w:b/>
                        </w:rPr>
                        <w:t>20.</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0E59A2" w:rsidRDefault="000E59A2" w:rsidP="000E59A2">
      <w:pPr>
        <w:jc w:val="center"/>
        <w:rPr>
          <w:b/>
          <w:caps/>
        </w:rPr>
      </w:pPr>
      <w:bookmarkStart w:id="4" w:name="Pavadinimas"/>
      <w:r>
        <w:rPr>
          <w:b/>
          <w:caps/>
        </w:rPr>
        <w:t>Dėl pasvalio rajono savivaldybės tarybos veiklos reglamento pakeitimo</w:t>
      </w:r>
    </w:p>
    <w:p w:rsidR="00496533" w:rsidRDefault="00496533" w:rsidP="00836AA3">
      <w:pPr>
        <w:jc w:val="center"/>
      </w:pPr>
    </w:p>
    <w:p w:rsidR="00496533" w:rsidRDefault="00496533">
      <w:pPr>
        <w:jc w:val="center"/>
      </w:pPr>
      <w:bookmarkStart w:id="5" w:name="Data"/>
      <w:bookmarkEnd w:id="4"/>
      <w:r>
        <w:t>201</w:t>
      </w:r>
      <w:r w:rsidR="00BF1A89">
        <w:t>9</w:t>
      </w:r>
      <w:r w:rsidR="00C56F65">
        <w:t xml:space="preserve"> m. </w:t>
      </w:r>
      <w:r w:rsidR="00D400C7">
        <w:t>lapkričio</w:t>
      </w:r>
      <w:r w:rsidR="001107AE" w:rsidRPr="00DF677E">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Default="005D372C" w:rsidP="00C56F65">
      <w:pPr>
        <w:pStyle w:val="Antrats"/>
        <w:tabs>
          <w:tab w:val="clear" w:pos="4153"/>
          <w:tab w:val="clear" w:pos="8306"/>
        </w:tabs>
        <w:ind w:firstLine="720"/>
        <w:jc w:val="both"/>
      </w:pPr>
      <w:r>
        <w:t>Vadovaudamasi</w:t>
      </w:r>
      <w:r w:rsidR="00DF677E">
        <w:t xml:space="preserve"> Lietuvos Respublikos vietos savivaldos įstatymo </w:t>
      </w:r>
      <w:r w:rsidR="000E59A2">
        <w:t xml:space="preserve">18 straipsnio 1 dalimi, </w:t>
      </w:r>
      <w:r w:rsidR="000F4EDA">
        <w:t>35 ir 35</w:t>
      </w:r>
      <w:r w:rsidR="000F4EDA" w:rsidRPr="000F4EDA">
        <w:rPr>
          <w:vertAlign w:val="superscript"/>
        </w:rPr>
        <w:t>1</w:t>
      </w:r>
      <w:r w:rsidR="000F4EDA">
        <w:t xml:space="preserve"> straipsniais, </w:t>
      </w:r>
      <w:r w:rsidR="000E59A2">
        <w:t xml:space="preserve">Lietuvos Respublikos vietos savivaldos įstatymo Nr. I-533 </w:t>
      </w:r>
      <w:r w:rsidR="00D400C7">
        <w:t>39, 40 ir 41</w:t>
      </w:r>
      <w:r w:rsidR="00BF1A89">
        <w:t xml:space="preserve"> straipsnių pakeitimo įstatymu</w:t>
      </w:r>
      <w:r w:rsidR="000E59A2">
        <w:t xml:space="preserve">, </w:t>
      </w:r>
      <w:r w:rsidR="00DF677E">
        <w:t xml:space="preserve">Pasvalio rajono savivaldybės taryba </w:t>
      </w:r>
      <w:r w:rsidR="00DF677E" w:rsidRPr="00DF677E">
        <w:rPr>
          <w:spacing w:val="44"/>
        </w:rPr>
        <w:t>nusprendžia</w:t>
      </w:r>
      <w:r w:rsidR="000F4EDA">
        <w:rPr>
          <w:spacing w:val="44"/>
        </w:rPr>
        <w:t>:</w:t>
      </w:r>
    </w:p>
    <w:p w:rsidR="00947A5D" w:rsidRDefault="00D400C7" w:rsidP="00D400C7">
      <w:pPr>
        <w:pStyle w:val="Antrats"/>
        <w:numPr>
          <w:ilvl w:val="0"/>
          <w:numId w:val="18"/>
        </w:numPr>
        <w:tabs>
          <w:tab w:val="clear" w:pos="4153"/>
          <w:tab w:val="clear" w:pos="8306"/>
          <w:tab w:val="left" w:pos="1134"/>
        </w:tabs>
        <w:ind w:left="0" w:firstLine="710"/>
        <w:jc w:val="both"/>
      </w:pPr>
      <w:r>
        <w:t>P</w:t>
      </w:r>
      <w:r w:rsidR="000E59A2">
        <w:t>akeisti Pasvalio rajono savivaldybės tarybos veiklos reglamentą, patvirtintą Pasvalio rajono savivaldybės tarybos 2009 m. gegužės 13 d. sprendimu Nr. T1-86 „Dėl Pasvalio rajono savivaldybės tarybos veiklos reglamento patvirtinimo“ (Pasvalio rajono savivaldybės tarybos 2015 m. rugpjūčio 27 d. sprendimo Nr. T1-93 redakcija) (su visais aktualiais pakeitimais) (toliau – Reglamentas):</w:t>
      </w:r>
    </w:p>
    <w:p w:rsidR="000F4EDA" w:rsidRDefault="000F4EDA" w:rsidP="00D400C7">
      <w:pPr>
        <w:pStyle w:val="Antrats"/>
        <w:numPr>
          <w:ilvl w:val="1"/>
          <w:numId w:val="18"/>
        </w:numPr>
        <w:tabs>
          <w:tab w:val="clear" w:pos="4153"/>
          <w:tab w:val="clear" w:pos="8306"/>
          <w:tab w:val="left" w:pos="1276"/>
        </w:tabs>
        <w:ind w:left="0" w:firstLine="710"/>
        <w:jc w:val="both"/>
      </w:pPr>
      <w:r>
        <w:t>papildyti Reglamentą 145-1 punktu:</w:t>
      </w:r>
    </w:p>
    <w:p w:rsidR="000F4EDA" w:rsidRPr="00FA5958" w:rsidRDefault="000F4EDA" w:rsidP="000F4EDA">
      <w:pPr>
        <w:pStyle w:val="Antrats"/>
        <w:tabs>
          <w:tab w:val="clear" w:pos="4153"/>
          <w:tab w:val="clear" w:pos="8306"/>
          <w:tab w:val="left" w:pos="1276"/>
        </w:tabs>
        <w:ind w:firstLine="710"/>
        <w:jc w:val="both"/>
        <w:rPr>
          <w:b/>
        </w:rPr>
      </w:pPr>
      <w:r w:rsidRPr="00FA5958">
        <w:rPr>
          <w:b/>
        </w:rPr>
        <w:t xml:space="preserve">„145-1. </w:t>
      </w:r>
      <w:r w:rsidRPr="00FA5958">
        <w:rPr>
          <w:b/>
          <w:szCs w:val="24"/>
        </w:rPr>
        <w:t xml:space="preserve">Seniūnaičių sueigos, išplėstinės seniūnaičių sueigos (toliau – sueigos) sprendimai vertinami ne vėliau kaip per 20 darbo dienų nuo sueigos sprendimo gavimo dienos. Sueigos sprendimų vertinimas atliekamas šia tvarka: sueigos pirmininkas parengia su inicijuojamu klausimu susijusią medžiagą ir kartu su sueigos sprendimu ją pateikia Savivaldybės merui. Savivaldybės </w:t>
      </w:r>
      <w:r w:rsidR="000A5AF7">
        <w:rPr>
          <w:b/>
          <w:szCs w:val="24"/>
        </w:rPr>
        <w:t>m</w:t>
      </w:r>
      <w:r w:rsidRPr="00FA5958">
        <w:rPr>
          <w:b/>
          <w:szCs w:val="24"/>
        </w:rPr>
        <w:t>eras paveda Administracijos direktoriui išnagrinėti pateiktą medžiagą ir pagal kompetenciją priimti sprendimą arba parengti motyvuotą Tarybos sprendimo projektą dėl pritarimo (ar nepritarimo) sueigos sprendimui. Tokie sprendimų projektai teikiami svarstyti artimiausiame Tarybos posėdyje bendra tvarka.“;</w:t>
      </w:r>
    </w:p>
    <w:p w:rsidR="000E59A2" w:rsidRDefault="000E59A2" w:rsidP="00D400C7">
      <w:pPr>
        <w:pStyle w:val="Antrats"/>
        <w:numPr>
          <w:ilvl w:val="1"/>
          <w:numId w:val="18"/>
        </w:numPr>
        <w:tabs>
          <w:tab w:val="clear" w:pos="4153"/>
          <w:tab w:val="clear" w:pos="8306"/>
          <w:tab w:val="left" w:pos="1276"/>
        </w:tabs>
        <w:ind w:left="0" w:firstLine="710"/>
        <w:jc w:val="both"/>
      </w:pPr>
      <w:r>
        <w:t xml:space="preserve">pakeisti Reglamento </w:t>
      </w:r>
      <w:r w:rsidR="00D400C7">
        <w:t>246</w:t>
      </w:r>
      <w:r>
        <w:t xml:space="preserve"> punktą ir jį išdėstyti taip:</w:t>
      </w:r>
    </w:p>
    <w:p w:rsidR="000E59A2" w:rsidRPr="00D400C7" w:rsidRDefault="000E59A2" w:rsidP="000E59A2">
      <w:pPr>
        <w:pStyle w:val="Antrats"/>
        <w:tabs>
          <w:tab w:val="clear" w:pos="4153"/>
          <w:tab w:val="clear" w:pos="8306"/>
          <w:tab w:val="left" w:pos="1134"/>
        </w:tabs>
        <w:ind w:firstLine="720"/>
        <w:jc w:val="both"/>
        <w:rPr>
          <w:b/>
          <w:szCs w:val="24"/>
        </w:rPr>
      </w:pPr>
      <w:r w:rsidRPr="00D400C7">
        <w:rPr>
          <w:color w:val="000000"/>
          <w:szCs w:val="24"/>
        </w:rPr>
        <w:t>„</w:t>
      </w:r>
      <w:r w:rsidR="00D400C7" w:rsidRPr="00D400C7">
        <w:rPr>
          <w:szCs w:val="24"/>
        </w:rPr>
        <w:t>246</w:t>
      </w:r>
      <w:r w:rsidR="00BF1A89" w:rsidRPr="00D400C7">
        <w:rPr>
          <w:szCs w:val="24"/>
        </w:rPr>
        <w:t xml:space="preserve">. </w:t>
      </w:r>
      <w:r w:rsidR="00D400C7" w:rsidRPr="00D400C7">
        <w:rPr>
          <w:color w:val="000000"/>
          <w:szCs w:val="24"/>
        </w:rPr>
        <w:t xml:space="preserve">Apklausa gali būti surengta visoje </w:t>
      </w:r>
      <w:r w:rsidR="00D400C7">
        <w:rPr>
          <w:color w:val="000000"/>
          <w:szCs w:val="24"/>
        </w:rPr>
        <w:t>S</w:t>
      </w:r>
      <w:r w:rsidR="00D400C7" w:rsidRPr="00D400C7">
        <w:rPr>
          <w:color w:val="000000"/>
          <w:szCs w:val="24"/>
        </w:rPr>
        <w:t xml:space="preserve">avivaldybės teritorijoje, seniūnijos (kelių seniūnijų) aptarnaujamoje teritorijoje (aptarnaujamose teritorijose) ar jos (jų) dalyse arba gyvenamosios vietovės teritorijoje ar jos dalyje. </w:t>
      </w:r>
      <w:r w:rsidR="00D400C7">
        <w:rPr>
          <w:strike/>
          <w:color w:val="000000"/>
          <w:szCs w:val="24"/>
        </w:rPr>
        <w:t xml:space="preserve">Apklausos teritorija parenkama atsižvelgiant į tai, kokios teritorijos gyventojams yra aktualūs apklausai teikiami klausimai. </w:t>
      </w:r>
      <w:r w:rsidR="00D400C7" w:rsidRPr="00D400C7">
        <w:rPr>
          <w:b/>
          <w:color w:val="000000"/>
          <w:szCs w:val="24"/>
        </w:rPr>
        <w:t xml:space="preserve">Kai apklausą inicijuoja </w:t>
      </w:r>
      <w:r w:rsidR="00D400C7">
        <w:rPr>
          <w:b/>
          <w:color w:val="000000"/>
          <w:szCs w:val="24"/>
        </w:rPr>
        <w:t>S</w:t>
      </w:r>
      <w:r w:rsidR="00D400C7" w:rsidRPr="00D400C7">
        <w:rPr>
          <w:b/>
          <w:color w:val="000000"/>
          <w:szCs w:val="24"/>
        </w:rPr>
        <w:t xml:space="preserve">avivaldybės taryba, meras ar seniūnas, apklausos teritorija nustatoma atsižvelgiant į tai, kokios teritorijos gyventojams yra aktualūs apklausai teikiami klausimai. Kai apklausą inicijuoja savivaldybės gyventojai, apklausos teritoriją </w:t>
      </w:r>
      <w:r w:rsidR="00D400C7" w:rsidRPr="00D400C7">
        <w:rPr>
          <w:b/>
          <w:bCs/>
          <w:color w:val="000000"/>
          <w:szCs w:val="24"/>
        </w:rPr>
        <w:t>nustato</w:t>
      </w:r>
      <w:r w:rsidR="00D400C7" w:rsidRPr="00D400C7">
        <w:rPr>
          <w:b/>
          <w:color w:val="000000"/>
          <w:szCs w:val="24"/>
        </w:rPr>
        <w:t xml:space="preserve"> apklausos iniciatorius, atsižvelgdamas į teritorinį suskirstymą ir į tai, kokios teritorijos gyventojams yra aktualūs apklausai teikiami klausimai. Galutinį sprendimą dėl apklausos teritorijos priima </w:t>
      </w:r>
      <w:r w:rsidR="00D400C7">
        <w:rPr>
          <w:b/>
          <w:color w:val="000000"/>
          <w:szCs w:val="24"/>
        </w:rPr>
        <w:t>S</w:t>
      </w:r>
      <w:r w:rsidR="00D400C7" w:rsidRPr="00D400C7">
        <w:rPr>
          <w:b/>
          <w:color w:val="000000"/>
          <w:szCs w:val="24"/>
        </w:rPr>
        <w:t xml:space="preserve">avivaldybės taryba. Savivaldybės taryba, po to, kai yra surinktas reikiamas parašų dėl reikalavimo paskelbti apklausą skaičius ir nenustatyta parašų rinkimo pažeidimų, turi teisę parinkti kitą nei apklausos iniciatoriaus pasiūlyta apklausos teritorija. Tokiu atveju netaikomas </w:t>
      </w:r>
      <w:r w:rsidR="00D400C7">
        <w:rPr>
          <w:b/>
          <w:color w:val="000000"/>
          <w:szCs w:val="24"/>
        </w:rPr>
        <w:t xml:space="preserve">Įstatymo </w:t>
      </w:r>
      <w:r w:rsidR="00D400C7" w:rsidRPr="00D400C7">
        <w:rPr>
          <w:b/>
          <w:color w:val="000000"/>
          <w:szCs w:val="24"/>
        </w:rPr>
        <w:t>40 straipsnio 2 dalyje</w:t>
      </w:r>
      <w:r w:rsidR="00D400C7">
        <w:rPr>
          <w:b/>
          <w:color w:val="000000"/>
          <w:szCs w:val="24"/>
        </w:rPr>
        <w:t xml:space="preserve"> bei šio Reglamento 248 punkte</w:t>
      </w:r>
      <w:r w:rsidR="00D400C7" w:rsidRPr="00D400C7">
        <w:rPr>
          <w:b/>
          <w:color w:val="000000"/>
          <w:szCs w:val="24"/>
        </w:rPr>
        <w:t xml:space="preserve"> nustatytas reikalavimas.</w:t>
      </w:r>
      <w:r w:rsidRPr="00D400C7">
        <w:rPr>
          <w:b/>
          <w:color w:val="000000"/>
          <w:szCs w:val="24"/>
        </w:rPr>
        <w:t>“</w:t>
      </w:r>
      <w:r w:rsidR="00186923" w:rsidRPr="000F4EDA">
        <w:rPr>
          <w:color w:val="000000"/>
          <w:szCs w:val="24"/>
        </w:rPr>
        <w:t>;</w:t>
      </w:r>
    </w:p>
    <w:p w:rsidR="000E59A2" w:rsidRDefault="000E59A2" w:rsidP="00D400C7">
      <w:pPr>
        <w:pStyle w:val="Antrats"/>
        <w:numPr>
          <w:ilvl w:val="1"/>
          <w:numId w:val="18"/>
        </w:numPr>
        <w:tabs>
          <w:tab w:val="clear" w:pos="4153"/>
          <w:tab w:val="clear" w:pos="8306"/>
          <w:tab w:val="left" w:pos="1276"/>
        </w:tabs>
        <w:ind w:left="0" w:firstLine="710"/>
        <w:jc w:val="both"/>
      </w:pPr>
      <w:r>
        <w:t xml:space="preserve">pakeisti Reglamento </w:t>
      </w:r>
      <w:r w:rsidR="00D400C7">
        <w:t>248</w:t>
      </w:r>
      <w:r>
        <w:t xml:space="preserve"> punktą ir jį išdėstyti taip:</w:t>
      </w:r>
    </w:p>
    <w:p w:rsidR="00BF1A89" w:rsidRPr="00D400C7" w:rsidRDefault="000E59A2" w:rsidP="00BF1A89">
      <w:pPr>
        <w:ind w:firstLine="720"/>
        <w:jc w:val="both"/>
        <w:rPr>
          <w:szCs w:val="24"/>
        </w:rPr>
      </w:pPr>
      <w:r w:rsidRPr="00D400C7">
        <w:rPr>
          <w:color w:val="000000"/>
          <w:szCs w:val="24"/>
        </w:rPr>
        <w:t>„</w:t>
      </w:r>
      <w:r w:rsidR="00D400C7" w:rsidRPr="00D400C7">
        <w:rPr>
          <w:szCs w:val="24"/>
        </w:rPr>
        <w:t>248</w:t>
      </w:r>
      <w:r w:rsidR="00BF1A89" w:rsidRPr="00D400C7">
        <w:rPr>
          <w:szCs w:val="24"/>
        </w:rPr>
        <w:t xml:space="preserve">. </w:t>
      </w:r>
      <w:r w:rsidR="00D400C7" w:rsidRPr="00D400C7">
        <w:rPr>
          <w:color w:val="000000"/>
          <w:szCs w:val="24"/>
        </w:rPr>
        <w:t xml:space="preserve">Gyventojai apklausos paskelbimo iniciatyvos teisę įgyvendina ne mažiau kaip 5 procentų </w:t>
      </w:r>
      <w:r w:rsidR="00D400C7" w:rsidRPr="00D400C7">
        <w:rPr>
          <w:b/>
          <w:color w:val="000000"/>
          <w:szCs w:val="24"/>
        </w:rPr>
        <w:t>siūlomos</w:t>
      </w:r>
      <w:r w:rsidR="00D400C7" w:rsidRPr="00D400C7">
        <w:rPr>
          <w:color w:val="000000"/>
          <w:szCs w:val="24"/>
        </w:rPr>
        <w:t xml:space="preserve"> apklausos teritorijos gyvento</w:t>
      </w:r>
      <w:r w:rsidR="00D400C7">
        <w:rPr>
          <w:color w:val="000000"/>
          <w:szCs w:val="24"/>
        </w:rPr>
        <w:t>jų, turinčių teisę rinkti šios S</w:t>
      </w:r>
      <w:r w:rsidR="00D400C7" w:rsidRPr="00D400C7">
        <w:rPr>
          <w:color w:val="000000"/>
          <w:szCs w:val="24"/>
        </w:rPr>
        <w:t>avivaldybės tarybą, reikalavimu</w:t>
      </w:r>
      <w:r w:rsidR="00BF1A89" w:rsidRPr="00D400C7">
        <w:rPr>
          <w:szCs w:val="24"/>
        </w:rPr>
        <w:t>“;</w:t>
      </w:r>
    </w:p>
    <w:p w:rsidR="000E59A2" w:rsidRDefault="000E59A2" w:rsidP="00D400C7">
      <w:pPr>
        <w:pStyle w:val="Antrats"/>
        <w:numPr>
          <w:ilvl w:val="1"/>
          <w:numId w:val="18"/>
        </w:numPr>
        <w:tabs>
          <w:tab w:val="clear" w:pos="4153"/>
          <w:tab w:val="clear" w:pos="8306"/>
          <w:tab w:val="left" w:pos="1276"/>
        </w:tabs>
        <w:ind w:left="0" w:firstLine="710"/>
        <w:jc w:val="both"/>
      </w:pPr>
      <w:r>
        <w:t xml:space="preserve">pakeisti Reglamento </w:t>
      </w:r>
      <w:r w:rsidR="00D400C7">
        <w:t>252</w:t>
      </w:r>
      <w:r>
        <w:t xml:space="preserve"> punktą ir jį išdėstyti taip:</w:t>
      </w:r>
    </w:p>
    <w:p w:rsidR="000E59A2" w:rsidRPr="00D400C7" w:rsidRDefault="00BC334B" w:rsidP="00BC334B">
      <w:pPr>
        <w:pStyle w:val="Antrats"/>
        <w:tabs>
          <w:tab w:val="clear" w:pos="4153"/>
          <w:tab w:val="clear" w:pos="8306"/>
          <w:tab w:val="left" w:pos="1134"/>
        </w:tabs>
        <w:ind w:firstLine="720"/>
        <w:jc w:val="both"/>
        <w:rPr>
          <w:szCs w:val="24"/>
        </w:rPr>
      </w:pPr>
      <w:r w:rsidRPr="00D400C7">
        <w:rPr>
          <w:szCs w:val="24"/>
        </w:rPr>
        <w:t>„</w:t>
      </w:r>
      <w:r w:rsidR="00D400C7" w:rsidRPr="00D400C7">
        <w:rPr>
          <w:szCs w:val="24"/>
        </w:rPr>
        <w:t>252</w:t>
      </w:r>
      <w:r w:rsidR="00BF1A89" w:rsidRPr="00D400C7">
        <w:rPr>
          <w:szCs w:val="24"/>
        </w:rPr>
        <w:t xml:space="preserve">. </w:t>
      </w:r>
      <w:r w:rsidR="00D400C7" w:rsidRPr="00D400C7">
        <w:rPr>
          <w:color w:val="000000"/>
          <w:szCs w:val="24"/>
        </w:rPr>
        <w:t xml:space="preserve">Iniciatyvinės grupės prašyme turi būti nurodyta: preliminarus arba galutinis apklausai teikiamo (teikiamų) klausimo (klausimų) tekstas, siūlomas apklausos būdas, </w:t>
      </w:r>
      <w:r w:rsidR="00D400C7" w:rsidRPr="00D400C7">
        <w:rPr>
          <w:b/>
          <w:color w:val="000000"/>
          <w:szCs w:val="24"/>
        </w:rPr>
        <w:t>siūloma</w:t>
      </w:r>
      <w:r w:rsidR="00D400C7" w:rsidRPr="00D400C7">
        <w:rPr>
          <w:color w:val="000000"/>
          <w:szCs w:val="24"/>
        </w:rPr>
        <w:t xml:space="preserve"> </w:t>
      </w:r>
      <w:r w:rsidR="00D400C7" w:rsidRPr="00D400C7">
        <w:rPr>
          <w:b/>
          <w:color w:val="000000"/>
          <w:szCs w:val="24"/>
        </w:rPr>
        <w:t>apklausos</w:t>
      </w:r>
      <w:r w:rsidR="00D400C7" w:rsidRPr="00D400C7">
        <w:rPr>
          <w:color w:val="000000"/>
          <w:szCs w:val="24"/>
        </w:rPr>
        <w:t xml:space="preserve"> </w:t>
      </w:r>
      <w:r w:rsidR="00D400C7" w:rsidRPr="00D400C7">
        <w:rPr>
          <w:b/>
          <w:color w:val="000000"/>
          <w:szCs w:val="24"/>
        </w:rPr>
        <w:t>teritorija</w:t>
      </w:r>
      <w:r w:rsidR="00D400C7" w:rsidRPr="00D400C7">
        <w:rPr>
          <w:color w:val="000000"/>
          <w:szCs w:val="24"/>
        </w:rPr>
        <w:t xml:space="preserve"> </w:t>
      </w:r>
      <w:r w:rsidR="00D400C7">
        <w:rPr>
          <w:color w:val="000000"/>
          <w:szCs w:val="24"/>
        </w:rPr>
        <w:t>bei</w:t>
      </w:r>
      <w:r w:rsidR="00D400C7" w:rsidRPr="00D400C7">
        <w:rPr>
          <w:color w:val="000000"/>
          <w:szCs w:val="24"/>
        </w:rPr>
        <w:t xml:space="preserve"> iniciatyvinės grupės atstovas (atstovai). </w:t>
      </w:r>
      <w:r w:rsidR="00D400C7">
        <w:rPr>
          <w:strike/>
          <w:color w:val="000000"/>
          <w:szCs w:val="24"/>
        </w:rPr>
        <w:t xml:space="preserve">Iniciatyvinės grupės prašyme taip pat gali būti pasiūlyta apklausos teritorija. </w:t>
      </w:r>
      <w:r w:rsidR="00D400C7" w:rsidRPr="00D400C7">
        <w:rPr>
          <w:color w:val="000000"/>
          <w:szCs w:val="24"/>
        </w:rPr>
        <w:t>Prašymą pasirašo visi iniciatyvinės grupės nariai.“</w:t>
      </w:r>
      <w:r w:rsidR="000F4EDA">
        <w:rPr>
          <w:szCs w:val="24"/>
        </w:rPr>
        <w:t>.</w:t>
      </w:r>
    </w:p>
    <w:p w:rsidR="00D400C7" w:rsidRPr="000F4EDA" w:rsidRDefault="00D400C7" w:rsidP="00D400C7">
      <w:pPr>
        <w:pStyle w:val="Antrats"/>
        <w:numPr>
          <w:ilvl w:val="0"/>
          <w:numId w:val="18"/>
        </w:numPr>
        <w:tabs>
          <w:tab w:val="clear" w:pos="4153"/>
          <w:tab w:val="clear" w:pos="8306"/>
          <w:tab w:val="left" w:pos="1134"/>
        </w:tabs>
        <w:jc w:val="both"/>
      </w:pPr>
      <w:r w:rsidRPr="000F4EDA">
        <w:t xml:space="preserve">Sprendimo </w:t>
      </w:r>
      <w:r w:rsidR="000F4EDA" w:rsidRPr="000F4EDA">
        <w:t>1.2, 1.3, 1.4</w:t>
      </w:r>
      <w:r w:rsidRPr="000F4EDA">
        <w:t xml:space="preserve"> punkta</w:t>
      </w:r>
      <w:r w:rsidR="000F4EDA" w:rsidRPr="000F4EDA">
        <w:t>i</w:t>
      </w:r>
      <w:r w:rsidRPr="000F4EDA">
        <w:t xml:space="preserve"> įsigalioja nuo 2020 m. sausio 1 d. </w:t>
      </w:r>
    </w:p>
    <w:p w:rsidR="00103000" w:rsidRDefault="00103000" w:rsidP="00852ACA">
      <w:pPr>
        <w:pStyle w:val="Antrats"/>
        <w:tabs>
          <w:tab w:val="left" w:pos="709"/>
        </w:tabs>
        <w:ind w:firstLine="720"/>
        <w:jc w:val="both"/>
      </w:pPr>
      <w:r>
        <w:rPr>
          <w:lang w:eastAsia="lt-LT"/>
        </w:rPr>
        <w:lastRenderedPageBreak/>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5D0397" w:rsidP="00C56F65">
      <w:pPr>
        <w:pStyle w:val="Antrats"/>
        <w:tabs>
          <w:tab w:val="clear" w:pos="4153"/>
          <w:tab w:val="clear" w:pos="8306"/>
        </w:tabs>
        <w:rPr>
          <w:szCs w:val="24"/>
        </w:rPr>
      </w:pPr>
      <w:r>
        <w:rPr>
          <w:szCs w:val="24"/>
        </w:rPr>
        <w:t>201</w:t>
      </w:r>
      <w:r w:rsidR="00856422">
        <w:rPr>
          <w:szCs w:val="24"/>
        </w:rPr>
        <w:t>9</w:t>
      </w:r>
      <w:r>
        <w:rPr>
          <w:szCs w:val="24"/>
        </w:rPr>
        <w:t>-</w:t>
      </w:r>
      <w:r w:rsidR="00D400C7">
        <w:rPr>
          <w:szCs w:val="24"/>
        </w:rPr>
        <w:t>11</w:t>
      </w:r>
      <w:r>
        <w:rPr>
          <w:szCs w:val="24"/>
        </w:rPr>
        <w:t>-</w:t>
      </w:r>
      <w:r w:rsidR="00D400C7">
        <w:rPr>
          <w:szCs w:val="24"/>
        </w:rPr>
        <w:t>04</w:t>
      </w:r>
    </w:p>
    <w:p w:rsidR="000D59C6" w:rsidRDefault="000D59C6" w:rsidP="00C56F65">
      <w:pPr>
        <w:pStyle w:val="Antrats"/>
        <w:tabs>
          <w:tab w:val="clear" w:pos="4153"/>
          <w:tab w:val="clear" w:pos="8306"/>
        </w:tabs>
        <w:rPr>
          <w:szCs w:val="24"/>
        </w:rPr>
      </w:pPr>
      <w:r>
        <w:rPr>
          <w:szCs w:val="24"/>
        </w:rPr>
        <w:t>Suderinta DVS Nr. RTS-</w:t>
      </w:r>
      <w:r w:rsidR="008026D8">
        <w:rPr>
          <w:szCs w:val="24"/>
        </w:rPr>
        <w:t>241</w:t>
      </w:r>
    </w:p>
    <w:p w:rsidR="000D59C6" w:rsidRDefault="000D59C6">
      <w:pPr>
        <w:rPr>
          <w:szCs w:val="24"/>
        </w:rPr>
      </w:pP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0D59C6" w:rsidRPr="00931E2E" w:rsidRDefault="00186923" w:rsidP="000D59C6">
      <w:pPr>
        <w:jc w:val="center"/>
        <w:rPr>
          <w:b/>
        </w:rPr>
      </w:pPr>
      <w:r>
        <w:rPr>
          <w:b/>
          <w:caps/>
        </w:rPr>
        <w:t>Dėl pasvalio rajono savivaldybės tarybos veiklos reglamento pakeitimo</w:t>
      </w:r>
    </w:p>
    <w:p w:rsidR="000D59C6" w:rsidRPr="00931E2E" w:rsidRDefault="000D59C6" w:rsidP="000D59C6">
      <w:pPr>
        <w:jc w:val="center"/>
        <w:rPr>
          <w:b/>
        </w:rPr>
      </w:pPr>
      <w:r>
        <w:rPr>
          <w:b/>
        </w:rPr>
        <w:t>201</w:t>
      </w:r>
      <w:r w:rsidR="00856422">
        <w:rPr>
          <w:b/>
        </w:rPr>
        <w:t>9</w:t>
      </w:r>
      <w:r>
        <w:rPr>
          <w:b/>
        </w:rPr>
        <w:t>-</w:t>
      </w:r>
      <w:r w:rsidR="00D400C7">
        <w:rPr>
          <w:b/>
        </w:rPr>
        <w:t>11</w:t>
      </w:r>
      <w:r>
        <w:rPr>
          <w:b/>
        </w:rPr>
        <w:t>-</w:t>
      </w:r>
      <w:r w:rsidR="00D400C7">
        <w:rPr>
          <w:b/>
        </w:rPr>
        <w:t>04</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6612A9" w:rsidRDefault="006612A9" w:rsidP="001A4A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Lietuvos Respublikos vietos savivaldos įstatymo 35 straipsnio 6 dalyje, 35</w:t>
      </w:r>
      <w:r w:rsidRPr="006612A9">
        <w:rPr>
          <w:vertAlign w:val="superscript"/>
        </w:rPr>
        <w:t>1</w:t>
      </w:r>
      <w:r>
        <w:t xml:space="preserve"> straipsnio 5 dalyje nustatytas reikalavimas įvertinti (atitinkamai) seniūnaičių sueigos/išplėstinės seniūnaičių sueigos sprendimus. Šių sprendimų vertinimo tvarka turi būti nustatyta savivaldybės tarybos reglamente.</w:t>
      </w:r>
    </w:p>
    <w:p w:rsidR="00816DEC" w:rsidRPr="001A4A17" w:rsidRDefault="00186923" w:rsidP="001A4A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816DEC">
        <w:t xml:space="preserve">Lietuvos Respublikos vietos savivaldos įstatymo Nr. I-533 </w:t>
      </w:r>
      <w:r w:rsidR="001A4A17">
        <w:t>39, 40 ir 41</w:t>
      </w:r>
      <w:r w:rsidR="00485848" w:rsidRPr="00816DEC">
        <w:t xml:space="preserve"> </w:t>
      </w:r>
      <w:r w:rsidRPr="00816DEC">
        <w:t xml:space="preserve">straipsnių pakeitimo </w:t>
      </w:r>
      <w:r w:rsidRPr="001A4A17">
        <w:rPr>
          <w:szCs w:val="24"/>
        </w:rPr>
        <w:t xml:space="preserve">įstatymu </w:t>
      </w:r>
      <w:r w:rsidR="00485848" w:rsidRPr="001A4A17">
        <w:rPr>
          <w:szCs w:val="24"/>
        </w:rPr>
        <w:t>(toliau – Įstatymas)</w:t>
      </w:r>
      <w:r w:rsidR="006612A9">
        <w:rPr>
          <w:szCs w:val="24"/>
        </w:rPr>
        <w:t xml:space="preserve">, kuris įsigalios nuo 2020 m. sausio 1 d., </w:t>
      </w:r>
      <w:r w:rsidR="00816DEC" w:rsidRPr="001A4A17">
        <w:rPr>
          <w:szCs w:val="24"/>
        </w:rPr>
        <w:t>įtvirtinti tokie pakeitimai, aktualūs bei susiję su Savivaldybės tarybos veiklos reglamento turiniu:</w:t>
      </w:r>
      <w:r w:rsidR="001A4A17" w:rsidRPr="001A4A17">
        <w:rPr>
          <w:szCs w:val="24"/>
        </w:rPr>
        <w:t xml:space="preserve"> </w:t>
      </w:r>
    </w:p>
    <w:p w:rsidR="001A4A17" w:rsidRPr="001A4A17" w:rsidRDefault="001A4A17" w:rsidP="001A4A17">
      <w:pPr>
        <w:pStyle w:val="Sraopastraipa"/>
        <w:numPr>
          <w:ilvl w:val="0"/>
          <w:numId w:val="20"/>
        </w:numPr>
        <w:tabs>
          <w:tab w:val="left" w:pos="0"/>
        </w:tabs>
        <w:spacing w:after="0" w:line="240" w:lineRule="auto"/>
        <w:ind w:left="0" w:firstLine="709"/>
        <w:jc w:val="both"/>
        <w:rPr>
          <w:rFonts w:ascii="Times New Roman" w:hAnsi="Times New Roman"/>
          <w:sz w:val="24"/>
          <w:szCs w:val="24"/>
        </w:rPr>
      </w:pPr>
      <w:r w:rsidRPr="001A4A17">
        <w:rPr>
          <w:rFonts w:ascii="Times New Roman" w:hAnsi="Times New Roman"/>
          <w:sz w:val="24"/>
          <w:szCs w:val="24"/>
        </w:rPr>
        <w:t xml:space="preserve">Vietos savivaldos įstatyme numatyta galimybė inicijuoti vietos gyventojų apklausas. </w:t>
      </w:r>
      <w:r>
        <w:rPr>
          <w:rFonts w:ascii="Times New Roman" w:hAnsi="Times New Roman"/>
          <w:sz w:val="24"/>
          <w:szCs w:val="24"/>
        </w:rPr>
        <w:t xml:space="preserve">Šio </w:t>
      </w:r>
      <w:r w:rsidRPr="001A4A17">
        <w:rPr>
          <w:rFonts w:ascii="Times New Roman" w:hAnsi="Times New Roman"/>
          <w:sz w:val="24"/>
          <w:szCs w:val="24"/>
        </w:rPr>
        <w:t xml:space="preserve">Įstatymo tikslas – užtikrinti lengvesnę gyventojų iniciatyvos teisę. </w:t>
      </w:r>
    </w:p>
    <w:p w:rsidR="001A4A17" w:rsidRPr="001A4A17" w:rsidRDefault="001A4A17" w:rsidP="001A4A17">
      <w:pPr>
        <w:pStyle w:val="Sraopastraipa"/>
        <w:numPr>
          <w:ilvl w:val="0"/>
          <w:numId w:val="20"/>
        </w:numPr>
        <w:tabs>
          <w:tab w:val="left" w:pos="0"/>
        </w:tabs>
        <w:spacing w:after="0" w:line="240" w:lineRule="auto"/>
        <w:ind w:left="0" w:firstLine="709"/>
        <w:jc w:val="both"/>
        <w:rPr>
          <w:rFonts w:ascii="Times New Roman" w:hAnsi="Times New Roman"/>
          <w:sz w:val="24"/>
          <w:szCs w:val="24"/>
        </w:rPr>
      </w:pPr>
      <w:r w:rsidRPr="001A4A17">
        <w:rPr>
          <w:rFonts w:ascii="Times New Roman" w:hAnsi="Times New Roman"/>
          <w:sz w:val="24"/>
          <w:szCs w:val="24"/>
        </w:rPr>
        <w:t xml:space="preserve">Siekiant užtikrinti didesnį apklausų efektyvumą ir didesnį skaidrumą vykdant apklausas, </w:t>
      </w:r>
      <w:r>
        <w:rPr>
          <w:rFonts w:ascii="Times New Roman" w:hAnsi="Times New Roman"/>
          <w:sz w:val="24"/>
          <w:szCs w:val="24"/>
        </w:rPr>
        <w:t xml:space="preserve">Įstatyme </w:t>
      </w:r>
      <w:r w:rsidRPr="001A4A17">
        <w:rPr>
          <w:rFonts w:ascii="Times New Roman" w:hAnsi="Times New Roman"/>
          <w:sz w:val="24"/>
          <w:szCs w:val="24"/>
        </w:rPr>
        <w:t>įtvirtinta gyventojų, inicijavusių apklausą, teis</w:t>
      </w:r>
      <w:r>
        <w:rPr>
          <w:rFonts w:ascii="Times New Roman" w:hAnsi="Times New Roman"/>
          <w:sz w:val="24"/>
          <w:szCs w:val="24"/>
        </w:rPr>
        <w:t>ė</w:t>
      </w:r>
      <w:r w:rsidRPr="001A4A17">
        <w:rPr>
          <w:rFonts w:ascii="Times New Roman" w:hAnsi="Times New Roman"/>
          <w:sz w:val="24"/>
          <w:szCs w:val="24"/>
        </w:rPr>
        <w:t xml:space="preserve"> nustatyti siūlomos apklausos teritorijos dydį. Savivaldybės taryba turi teisę organizuoti analogišką apklausą kitoje teritorijoje, jei  mato tokį poreikį.</w:t>
      </w:r>
    </w:p>
    <w:p w:rsidR="000D59C6" w:rsidRPr="008C0E8C" w:rsidRDefault="000D59C6" w:rsidP="000D59C6">
      <w:pPr>
        <w:ind w:left="720"/>
        <w:jc w:val="both"/>
        <w:rPr>
          <w:b/>
          <w:bCs/>
          <w:szCs w:val="24"/>
        </w:rPr>
      </w:pPr>
      <w:r w:rsidRPr="008C0E8C">
        <w:rPr>
          <w:b/>
          <w:bCs/>
          <w:szCs w:val="24"/>
        </w:rPr>
        <w:t>2. Kokios siūlomos naujos teisinio reguliavimo nuostatos ir kokių rezultatų laukiama</w:t>
      </w:r>
    </w:p>
    <w:p w:rsidR="008F741A" w:rsidRDefault="00186923" w:rsidP="00186923">
      <w:pPr>
        <w:snapToGrid w:val="0"/>
        <w:ind w:firstLine="720"/>
        <w:jc w:val="both"/>
      </w:pPr>
      <w:r w:rsidRPr="008C0E8C">
        <w:rPr>
          <w:szCs w:val="24"/>
        </w:rPr>
        <w:t xml:space="preserve">Atsižvelgiant į aukščiau nurodytus teisinio reguliavimo pakeitimus, siūloma pakeisti </w:t>
      </w:r>
      <w:r w:rsidRPr="008C0E8C">
        <w:t>Pasvalio rajono savivaldybės tarybos veiklos reglamentą, patvirtintą Pasvalio rajono savivaldybės tarybos 2009 m. gegužės 13 d. sprendimu Nr. T1-86 „Dėl Pasvalio rajono savivaldybės tarybos veiklos reglamento patvirtinimo“ (Pasvalio rajono savivaldybės tarybos 2015 m. rugpjūčio 27 d. sprendimo Nr. T1-93 redakcija) (su visais aktualiais pakeitimais)</w:t>
      </w:r>
      <w:r w:rsidR="006612A9">
        <w:t xml:space="preserve"> (toliau – Reglamentas):</w:t>
      </w:r>
    </w:p>
    <w:p w:rsidR="006612A9" w:rsidRPr="006612A9" w:rsidRDefault="006612A9" w:rsidP="006612A9">
      <w:pPr>
        <w:pStyle w:val="Sraopastraipa"/>
        <w:numPr>
          <w:ilvl w:val="0"/>
          <w:numId w:val="21"/>
        </w:numPr>
        <w:tabs>
          <w:tab w:val="left" w:pos="1134"/>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p</w:t>
      </w:r>
      <w:r w:rsidRPr="006612A9">
        <w:rPr>
          <w:rFonts w:ascii="Times New Roman" w:hAnsi="Times New Roman"/>
          <w:sz w:val="24"/>
          <w:szCs w:val="24"/>
        </w:rPr>
        <w:t>apildyti Reglamentą 145-1</w:t>
      </w:r>
      <w:r>
        <w:rPr>
          <w:rFonts w:ascii="Times New Roman" w:hAnsi="Times New Roman"/>
          <w:sz w:val="24"/>
          <w:szCs w:val="24"/>
        </w:rPr>
        <w:t xml:space="preserve"> punktu ir jame nustatyti sueigų priimtų</w:t>
      </w:r>
      <w:r w:rsidRPr="006612A9">
        <w:rPr>
          <w:rFonts w:ascii="Times New Roman" w:hAnsi="Times New Roman"/>
          <w:sz w:val="24"/>
          <w:szCs w:val="24"/>
        </w:rPr>
        <w:t xml:space="preserve"> sprendimų vertinimo tvarką;</w:t>
      </w:r>
    </w:p>
    <w:p w:rsidR="006612A9" w:rsidRDefault="006612A9" w:rsidP="006612A9">
      <w:pPr>
        <w:pStyle w:val="Sraopastraipa"/>
        <w:numPr>
          <w:ilvl w:val="0"/>
          <w:numId w:val="21"/>
        </w:numPr>
        <w:tabs>
          <w:tab w:val="left" w:pos="1134"/>
        </w:tabs>
        <w:snapToGrid w:val="0"/>
        <w:spacing w:after="0" w:line="240" w:lineRule="auto"/>
        <w:ind w:left="0" w:firstLine="748"/>
        <w:jc w:val="both"/>
        <w:rPr>
          <w:rFonts w:ascii="Times New Roman" w:hAnsi="Times New Roman"/>
          <w:sz w:val="24"/>
          <w:szCs w:val="24"/>
        </w:rPr>
      </w:pPr>
      <w:r w:rsidRPr="006612A9">
        <w:rPr>
          <w:rFonts w:ascii="Times New Roman" w:hAnsi="Times New Roman"/>
          <w:sz w:val="24"/>
          <w:szCs w:val="24"/>
        </w:rPr>
        <w:t>suderinti Reglamento nuostatas, susijusias su gyventojų apklausos organizavimu, su nuo 2020 m. sausio 1 d. įsigaliosiančiomis Įstatymo nuostatomis.</w:t>
      </w:r>
      <w:r>
        <w:rPr>
          <w:rFonts w:ascii="Times New Roman" w:hAnsi="Times New Roman"/>
          <w:sz w:val="24"/>
          <w:szCs w:val="24"/>
        </w:rPr>
        <w:t xml:space="preserve"> </w:t>
      </w:r>
    </w:p>
    <w:p w:rsidR="00186923" w:rsidRPr="006612A9" w:rsidRDefault="00186923" w:rsidP="006612A9">
      <w:pPr>
        <w:pStyle w:val="Sraopastraipa"/>
        <w:numPr>
          <w:ilvl w:val="0"/>
          <w:numId w:val="21"/>
        </w:numPr>
        <w:tabs>
          <w:tab w:val="left" w:pos="1134"/>
        </w:tabs>
        <w:snapToGrid w:val="0"/>
        <w:spacing w:after="0" w:line="240" w:lineRule="auto"/>
        <w:ind w:left="0" w:firstLine="748"/>
        <w:jc w:val="both"/>
        <w:rPr>
          <w:rFonts w:ascii="Times New Roman" w:hAnsi="Times New Roman"/>
          <w:sz w:val="24"/>
          <w:szCs w:val="24"/>
        </w:rPr>
      </w:pPr>
      <w:r w:rsidRPr="006612A9">
        <w:rPr>
          <w:rFonts w:ascii="Times New Roman" w:hAnsi="Times New Roman"/>
          <w:sz w:val="24"/>
          <w:szCs w:val="24"/>
        </w:rPr>
        <w:t>Parengtas sprendimo projektas neprieštarauja galiojantiems teisės aktams.</w:t>
      </w:r>
    </w:p>
    <w:p w:rsidR="000D59C6" w:rsidRPr="006612A9" w:rsidRDefault="000D59C6" w:rsidP="006612A9">
      <w:pPr>
        <w:ind w:firstLine="720"/>
        <w:jc w:val="both"/>
        <w:rPr>
          <w:szCs w:val="24"/>
        </w:rPr>
      </w:pPr>
      <w:r w:rsidRPr="006612A9">
        <w:rPr>
          <w:szCs w:val="24"/>
        </w:rPr>
        <w:t>Priimtas sprendimo projektas įtakos kriminogeninei situacijai ir korupcijai neturės.</w:t>
      </w:r>
    </w:p>
    <w:p w:rsidR="000D59C6" w:rsidRPr="006612A9" w:rsidRDefault="000D59C6" w:rsidP="006612A9">
      <w:pPr>
        <w:ind w:firstLine="720"/>
        <w:jc w:val="both"/>
        <w:rPr>
          <w:szCs w:val="24"/>
        </w:rPr>
      </w:pPr>
      <w:r w:rsidRPr="006612A9">
        <w:rPr>
          <w:szCs w:val="24"/>
        </w:rPr>
        <w:t>Priimtas sprendimo projektas neturi įtakos verslui.</w:t>
      </w:r>
    </w:p>
    <w:p w:rsidR="000D59C6" w:rsidRPr="006612A9" w:rsidRDefault="000D59C6" w:rsidP="006612A9">
      <w:pPr>
        <w:snapToGrid w:val="0"/>
        <w:ind w:firstLine="720"/>
        <w:jc w:val="both"/>
        <w:rPr>
          <w:szCs w:val="24"/>
        </w:rPr>
      </w:pPr>
      <w:r w:rsidRPr="006612A9">
        <w:rPr>
          <w:b/>
          <w:szCs w:val="24"/>
        </w:rPr>
        <w:t>3. Skaičiavimai, išlaidų sąmatos, finansavimo šaltiniai</w:t>
      </w:r>
      <w:r w:rsidRPr="006612A9">
        <w:rPr>
          <w:szCs w:val="24"/>
        </w:rPr>
        <w:t xml:space="preserve"> </w:t>
      </w:r>
    </w:p>
    <w:p w:rsidR="000D59C6" w:rsidRPr="006612A9" w:rsidRDefault="000D59C6" w:rsidP="006612A9">
      <w:pPr>
        <w:ind w:firstLine="720"/>
        <w:jc w:val="both"/>
        <w:rPr>
          <w:szCs w:val="24"/>
          <w:lang w:eastAsia="lt-LT"/>
        </w:rPr>
      </w:pPr>
      <w:r w:rsidRPr="006612A9">
        <w:rPr>
          <w:color w:val="000000"/>
          <w:szCs w:val="24"/>
          <w:lang w:eastAsia="lt-LT"/>
        </w:rPr>
        <w:t>Sprendimo projekto įgyvendinimui lėšų nereikia.</w:t>
      </w:r>
    </w:p>
    <w:p w:rsidR="000D59C6" w:rsidRPr="00103000" w:rsidRDefault="000D59C6" w:rsidP="006612A9">
      <w:pPr>
        <w:ind w:firstLine="731"/>
        <w:jc w:val="both"/>
        <w:rPr>
          <w:szCs w:val="24"/>
        </w:rPr>
      </w:pPr>
      <w:r w:rsidRPr="006612A9">
        <w:rPr>
          <w:b/>
          <w:bCs/>
          <w:szCs w:val="24"/>
        </w:rPr>
        <w:t xml:space="preserve">4. Numatomo teisinio reguliavimo poveikio vertinimo rezultatai </w:t>
      </w:r>
      <w:r w:rsidRPr="006612A9">
        <w:rPr>
          <w:bCs/>
          <w:szCs w:val="24"/>
        </w:rPr>
        <w:t>(jeigu rengiant</w:t>
      </w:r>
      <w:r w:rsidRPr="00103000">
        <w:rPr>
          <w:bCs/>
          <w:szCs w:val="24"/>
        </w:rPr>
        <w:t xml:space="preserve">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59C6">
      <w:pPr>
        <w:ind w:firstLine="731"/>
        <w:jc w:val="both"/>
        <w:rPr>
          <w:szCs w:val="24"/>
        </w:rPr>
      </w:pPr>
      <w:r w:rsidRPr="00103000">
        <w:rPr>
          <w:szCs w:val="24"/>
        </w:rPr>
        <w:t>Priėmus sprendimo projektą, neigiamų pasekmių nenumatoma.</w:t>
      </w:r>
    </w:p>
    <w:p w:rsidR="000D59C6" w:rsidRPr="00103000" w:rsidRDefault="000D59C6" w:rsidP="000D59C6">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59C6">
      <w:pPr>
        <w:ind w:firstLine="720"/>
        <w:jc w:val="both"/>
        <w:rPr>
          <w:szCs w:val="24"/>
        </w:rPr>
      </w:pPr>
      <w:r w:rsidRPr="00103000">
        <w:rPr>
          <w:b/>
          <w:szCs w:val="24"/>
        </w:rPr>
        <w:t xml:space="preserve">6. Sprendimo projekto iniciatoriai </w:t>
      </w:r>
      <w:r w:rsidRPr="00103000">
        <w:rPr>
          <w:szCs w:val="24"/>
        </w:rPr>
        <w:t xml:space="preserve">– </w:t>
      </w:r>
      <w:r w:rsidR="00622FCC">
        <w:rPr>
          <w:szCs w:val="24"/>
        </w:rPr>
        <w:t>Juridinis ir personalo skyrius</w:t>
      </w:r>
      <w:r w:rsidR="00D93938">
        <w:rPr>
          <w:szCs w:val="24"/>
        </w:rPr>
        <w:t>.</w:t>
      </w:r>
    </w:p>
    <w:p w:rsidR="000D59C6" w:rsidRPr="00103000" w:rsidRDefault="000D59C6" w:rsidP="000D59C6">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snapToGrid w:val="0"/>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2BD" w:rsidRDefault="00EF22BD">
      <w:r>
        <w:separator/>
      </w:r>
    </w:p>
  </w:endnote>
  <w:endnote w:type="continuationSeparator" w:id="0">
    <w:p w:rsidR="00EF22BD" w:rsidRDefault="00EF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2BD" w:rsidRDefault="00EF22BD">
      <w:r>
        <w:separator/>
      </w:r>
    </w:p>
  </w:footnote>
  <w:footnote w:type="continuationSeparator" w:id="0">
    <w:p w:rsidR="00EF22BD" w:rsidRDefault="00EF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F805514"/>
    <w:multiLevelType w:val="multilevel"/>
    <w:tmpl w:val="32D6AA24"/>
    <w:lvl w:ilvl="0">
      <w:start w:val="1"/>
      <w:numFmt w:val="decimal"/>
      <w:lvlText w:val="%1."/>
      <w:lvlJc w:val="left"/>
      <w:pPr>
        <w:ind w:left="360" w:hanging="360"/>
      </w:pPr>
      <w:rPr>
        <w:rFonts w:hint="default"/>
      </w:rPr>
    </w:lvl>
    <w:lvl w:ilvl="1">
      <w:start w:val="9"/>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4" w15:restartNumberingAfterBreak="0">
    <w:nsid w:val="11680856"/>
    <w:multiLevelType w:val="multilevel"/>
    <w:tmpl w:val="783E6B2E"/>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830D9"/>
    <w:multiLevelType w:val="hybridMultilevel"/>
    <w:tmpl w:val="5E2C5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4169C7"/>
    <w:multiLevelType w:val="hybridMultilevel"/>
    <w:tmpl w:val="5AE0DC9E"/>
    <w:lvl w:ilvl="0" w:tplc="916C7C84">
      <w:start w:val="3"/>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32C607CC"/>
    <w:multiLevelType w:val="hybridMultilevel"/>
    <w:tmpl w:val="9946A0F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7"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7DBF6443"/>
    <w:multiLevelType w:val="hybridMultilevel"/>
    <w:tmpl w:val="44409F2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3"/>
  </w:num>
  <w:num w:numId="5">
    <w:abstractNumId w:val="2"/>
  </w:num>
  <w:num w:numId="6">
    <w:abstractNumId w:val="7"/>
  </w:num>
  <w:num w:numId="7">
    <w:abstractNumId w:val="18"/>
  </w:num>
  <w:num w:numId="8">
    <w:abstractNumId w:val="14"/>
  </w:num>
  <w:num w:numId="9">
    <w:abstractNumId w:val="10"/>
  </w:num>
  <w:num w:numId="10">
    <w:abstractNumId w:val="19"/>
  </w:num>
  <w:num w:numId="11">
    <w:abstractNumId w:val="0"/>
  </w:num>
  <w:num w:numId="12">
    <w:abstractNumId w:val="15"/>
  </w:num>
  <w:num w:numId="13">
    <w:abstractNumId w:val="9"/>
  </w:num>
  <w:num w:numId="14">
    <w:abstractNumId w:val="5"/>
  </w:num>
  <w:num w:numId="15">
    <w:abstractNumId w:val="17"/>
  </w:num>
  <w:num w:numId="16">
    <w:abstractNumId w:val="3"/>
  </w:num>
  <w:num w:numId="17">
    <w:abstractNumId w:val="11"/>
  </w:num>
  <w:num w:numId="18">
    <w:abstractNumId w:val="4"/>
  </w:num>
  <w:num w:numId="19">
    <w:abstractNumId w:val="12"/>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C30"/>
    <w:rsid w:val="00017EAD"/>
    <w:rsid w:val="00043666"/>
    <w:rsid w:val="00065A3B"/>
    <w:rsid w:val="0007355A"/>
    <w:rsid w:val="000A5AF7"/>
    <w:rsid w:val="000B00D7"/>
    <w:rsid w:val="000C5C88"/>
    <w:rsid w:val="000D59C6"/>
    <w:rsid w:val="000E59A2"/>
    <w:rsid w:val="000F4EDA"/>
    <w:rsid w:val="00103000"/>
    <w:rsid w:val="001102C3"/>
    <w:rsid w:val="001107AE"/>
    <w:rsid w:val="001333C9"/>
    <w:rsid w:val="00184B6C"/>
    <w:rsid w:val="00185A21"/>
    <w:rsid w:val="00186923"/>
    <w:rsid w:val="00193618"/>
    <w:rsid w:val="001A0DCB"/>
    <w:rsid w:val="001A4A17"/>
    <w:rsid w:val="001E4382"/>
    <w:rsid w:val="001F2929"/>
    <w:rsid w:val="002040E6"/>
    <w:rsid w:val="00231409"/>
    <w:rsid w:val="00231BE6"/>
    <w:rsid w:val="002466D9"/>
    <w:rsid w:val="002B5B9F"/>
    <w:rsid w:val="002C6571"/>
    <w:rsid w:val="002D0602"/>
    <w:rsid w:val="002D44D3"/>
    <w:rsid w:val="0030375A"/>
    <w:rsid w:val="00313EE5"/>
    <w:rsid w:val="00325084"/>
    <w:rsid w:val="00333E18"/>
    <w:rsid w:val="00345F5D"/>
    <w:rsid w:val="0035102A"/>
    <w:rsid w:val="003653DC"/>
    <w:rsid w:val="003730BC"/>
    <w:rsid w:val="003B5018"/>
    <w:rsid w:val="003D6848"/>
    <w:rsid w:val="003D6D34"/>
    <w:rsid w:val="004338F9"/>
    <w:rsid w:val="00474F10"/>
    <w:rsid w:val="00485848"/>
    <w:rsid w:val="00494510"/>
    <w:rsid w:val="00496533"/>
    <w:rsid w:val="004E2CB3"/>
    <w:rsid w:val="00591345"/>
    <w:rsid w:val="005B3856"/>
    <w:rsid w:val="005D0397"/>
    <w:rsid w:val="005D372C"/>
    <w:rsid w:val="005F3703"/>
    <w:rsid w:val="005F5350"/>
    <w:rsid w:val="00616F4B"/>
    <w:rsid w:val="00622FCC"/>
    <w:rsid w:val="00637C95"/>
    <w:rsid w:val="00646AC5"/>
    <w:rsid w:val="006612A9"/>
    <w:rsid w:val="00674D03"/>
    <w:rsid w:val="006750A2"/>
    <w:rsid w:val="006A7CE4"/>
    <w:rsid w:val="007009A1"/>
    <w:rsid w:val="00717F54"/>
    <w:rsid w:val="00760BD5"/>
    <w:rsid w:val="00761264"/>
    <w:rsid w:val="00761A17"/>
    <w:rsid w:val="0076481B"/>
    <w:rsid w:val="007759D7"/>
    <w:rsid w:val="007852DD"/>
    <w:rsid w:val="007A25DA"/>
    <w:rsid w:val="007A3E97"/>
    <w:rsid w:val="007D5514"/>
    <w:rsid w:val="007F76B4"/>
    <w:rsid w:val="008026D8"/>
    <w:rsid w:val="0081422A"/>
    <w:rsid w:val="00816DEC"/>
    <w:rsid w:val="00836AA3"/>
    <w:rsid w:val="008520E7"/>
    <w:rsid w:val="00852ACA"/>
    <w:rsid w:val="00854C19"/>
    <w:rsid w:val="00856422"/>
    <w:rsid w:val="00870FE2"/>
    <w:rsid w:val="008A6696"/>
    <w:rsid w:val="008C0229"/>
    <w:rsid w:val="008C0E8C"/>
    <w:rsid w:val="008F5A67"/>
    <w:rsid w:val="008F741A"/>
    <w:rsid w:val="009049B0"/>
    <w:rsid w:val="009073DA"/>
    <w:rsid w:val="009217F2"/>
    <w:rsid w:val="00931E2E"/>
    <w:rsid w:val="0094106B"/>
    <w:rsid w:val="00944717"/>
    <w:rsid w:val="00947A5D"/>
    <w:rsid w:val="00964982"/>
    <w:rsid w:val="009B7CD1"/>
    <w:rsid w:val="009C44F1"/>
    <w:rsid w:val="009E4719"/>
    <w:rsid w:val="00A17984"/>
    <w:rsid w:val="00A17B5F"/>
    <w:rsid w:val="00A26FAC"/>
    <w:rsid w:val="00A40BF7"/>
    <w:rsid w:val="00A42A3E"/>
    <w:rsid w:val="00A55B03"/>
    <w:rsid w:val="00A61381"/>
    <w:rsid w:val="00A9430D"/>
    <w:rsid w:val="00A95BB6"/>
    <w:rsid w:val="00A97B0F"/>
    <w:rsid w:val="00AA4A4D"/>
    <w:rsid w:val="00AB5186"/>
    <w:rsid w:val="00AB5B3F"/>
    <w:rsid w:val="00AC0EDC"/>
    <w:rsid w:val="00AD4E31"/>
    <w:rsid w:val="00B1480F"/>
    <w:rsid w:val="00B27617"/>
    <w:rsid w:val="00B34346"/>
    <w:rsid w:val="00B502D2"/>
    <w:rsid w:val="00B63BF8"/>
    <w:rsid w:val="00B84999"/>
    <w:rsid w:val="00BC334B"/>
    <w:rsid w:val="00BF1A3F"/>
    <w:rsid w:val="00BF1A89"/>
    <w:rsid w:val="00C010E9"/>
    <w:rsid w:val="00C238A9"/>
    <w:rsid w:val="00C56F65"/>
    <w:rsid w:val="00C6588F"/>
    <w:rsid w:val="00C733AE"/>
    <w:rsid w:val="00C775F7"/>
    <w:rsid w:val="00C9319D"/>
    <w:rsid w:val="00CC5535"/>
    <w:rsid w:val="00D35335"/>
    <w:rsid w:val="00D379ED"/>
    <w:rsid w:val="00D400C7"/>
    <w:rsid w:val="00D40910"/>
    <w:rsid w:val="00D52A3C"/>
    <w:rsid w:val="00D5519C"/>
    <w:rsid w:val="00D57CD8"/>
    <w:rsid w:val="00D64C37"/>
    <w:rsid w:val="00D7418F"/>
    <w:rsid w:val="00D93938"/>
    <w:rsid w:val="00DD071C"/>
    <w:rsid w:val="00DD72DD"/>
    <w:rsid w:val="00DE61CA"/>
    <w:rsid w:val="00DF677E"/>
    <w:rsid w:val="00E06F89"/>
    <w:rsid w:val="00E5140B"/>
    <w:rsid w:val="00EA4E46"/>
    <w:rsid w:val="00EE1AA2"/>
    <w:rsid w:val="00EE39DC"/>
    <w:rsid w:val="00EF22BD"/>
    <w:rsid w:val="00F0140C"/>
    <w:rsid w:val="00F14058"/>
    <w:rsid w:val="00F243A8"/>
    <w:rsid w:val="00F266B9"/>
    <w:rsid w:val="00F26935"/>
    <w:rsid w:val="00F31B12"/>
    <w:rsid w:val="00F36E16"/>
    <w:rsid w:val="00FA5958"/>
    <w:rsid w:val="00FB5086"/>
    <w:rsid w:val="00FC3E24"/>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4585AC"/>
  <w15:docId w15:val="{108ED992-C553-46EF-9D4E-376A2DE3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8239">
      <w:bodyDiv w:val="1"/>
      <w:marLeft w:val="0"/>
      <w:marRight w:val="0"/>
      <w:marTop w:val="0"/>
      <w:marBottom w:val="0"/>
      <w:divBdr>
        <w:top w:val="none" w:sz="0" w:space="0" w:color="auto"/>
        <w:left w:val="none" w:sz="0" w:space="0" w:color="auto"/>
        <w:bottom w:val="none" w:sz="0" w:space="0" w:color="auto"/>
        <w:right w:val="none" w:sz="0" w:space="0" w:color="auto"/>
      </w:divBdr>
    </w:div>
    <w:div w:id="102261890">
      <w:bodyDiv w:val="1"/>
      <w:marLeft w:val="0"/>
      <w:marRight w:val="0"/>
      <w:marTop w:val="0"/>
      <w:marBottom w:val="0"/>
      <w:divBdr>
        <w:top w:val="none" w:sz="0" w:space="0" w:color="auto"/>
        <w:left w:val="none" w:sz="0" w:space="0" w:color="auto"/>
        <w:bottom w:val="none" w:sz="0" w:space="0" w:color="auto"/>
        <w:right w:val="none" w:sz="0" w:space="0" w:color="auto"/>
      </w:divBdr>
    </w:div>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982386294">
      <w:bodyDiv w:val="1"/>
      <w:marLeft w:val="0"/>
      <w:marRight w:val="0"/>
      <w:marTop w:val="0"/>
      <w:marBottom w:val="0"/>
      <w:divBdr>
        <w:top w:val="none" w:sz="0" w:space="0" w:color="auto"/>
        <w:left w:val="none" w:sz="0" w:space="0" w:color="auto"/>
        <w:bottom w:val="none" w:sz="0" w:space="0" w:color="auto"/>
        <w:right w:val="none" w:sz="0" w:space="0" w:color="auto"/>
      </w:divBdr>
      <w:divsChild>
        <w:div w:id="1957330300">
          <w:marLeft w:val="0"/>
          <w:marRight w:val="0"/>
          <w:marTop w:val="0"/>
          <w:marBottom w:val="0"/>
          <w:divBdr>
            <w:top w:val="none" w:sz="0" w:space="0" w:color="auto"/>
            <w:left w:val="none" w:sz="0" w:space="0" w:color="auto"/>
            <w:bottom w:val="none" w:sz="0" w:space="0" w:color="auto"/>
            <w:right w:val="none" w:sz="0" w:space="0" w:color="auto"/>
          </w:divBdr>
        </w:div>
        <w:div w:id="1017460151">
          <w:marLeft w:val="0"/>
          <w:marRight w:val="0"/>
          <w:marTop w:val="0"/>
          <w:marBottom w:val="0"/>
          <w:divBdr>
            <w:top w:val="none" w:sz="0" w:space="0" w:color="auto"/>
            <w:left w:val="none" w:sz="0" w:space="0" w:color="auto"/>
            <w:bottom w:val="none" w:sz="0" w:space="0" w:color="auto"/>
            <w:right w:val="none" w:sz="0" w:space="0" w:color="auto"/>
          </w:divBdr>
        </w:div>
        <w:div w:id="1135442133">
          <w:marLeft w:val="0"/>
          <w:marRight w:val="0"/>
          <w:marTop w:val="0"/>
          <w:marBottom w:val="0"/>
          <w:divBdr>
            <w:top w:val="none" w:sz="0" w:space="0" w:color="auto"/>
            <w:left w:val="none" w:sz="0" w:space="0" w:color="auto"/>
            <w:bottom w:val="none" w:sz="0" w:space="0" w:color="auto"/>
            <w:right w:val="none" w:sz="0" w:space="0" w:color="auto"/>
          </w:divBdr>
        </w:div>
      </w:divsChild>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196388303">
      <w:bodyDiv w:val="1"/>
      <w:marLeft w:val="0"/>
      <w:marRight w:val="0"/>
      <w:marTop w:val="0"/>
      <w:marBottom w:val="0"/>
      <w:divBdr>
        <w:top w:val="none" w:sz="0" w:space="0" w:color="auto"/>
        <w:left w:val="none" w:sz="0" w:space="0" w:color="auto"/>
        <w:bottom w:val="none" w:sz="0" w:space="0" w:color="auto"/>
        <w:right w:val="none" w:sz="0" w:space="0" w:color="auto"/>
      </w:divBdr>
      <w:divsChild>
        <w:div w:id="1799643615">
          <w:marLeft w:val="0"/>
          <w:marRight w:val="0"/>
          <w:marTop w:val="0"/>
          <w:marBottom w:val="0"/>
          <w:divBdr>
            <w:top w:val="none" w:sz="0" w:space="0" w:color="auto"/>
            <w:left w:val="none" w:sz="0" w:space="0" w:color="auto"/>
            <w:bottom w:val="none" w:sz="0" w:space="0" w:color="auto"/>
            <w:right w:val="none" w:sz="0" w:space="0" w:color="auto"/>
          </w:divBdr>
          <w:divsChild>
            <w:div w:id="80106024">
              <w:marLeft w:val="0"/>
              <w:marRight w:val="0"/>
              <w:marTop w:val="0"/>
              <w:marBottom w:val="0"/>
              <w:divBdr>
                <w:top w:val="none" w:sz="0" w:space="0" w:color="auto"/>
                <w:left w:val="none" w:sz="0" w:space="0" w:color="auto"/>
                <w:bottom w:val="none" w:sz="0" w:space="0" w:color="auto"/>
                <w:right w:val="none" w:sz="0" w:space="0" w:color="auto"/>
              </w:divBdr>
              <w:divsChild>
                <w:div w:id="11916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0362">
          <w:marLeft w:val="0"/>
          <w:marRight w:val="0"/>
          <w:marTop w:val="0"/>
          <w:marBottom w:val="0"/>
          <w:divBdr>
            <w:top w:val="none" w:sz="0" w:space="0" w:color="auto"/>
            <w:left w:val="none" w:sz="0" w:space="0" w:color="auto"/>
            <w:bottom w:val="none" w:sz="0" w:space="0" w:color="auto"/>
            <w:right w:val="none" w:sz="0" w:space="0" w:color="auto"/>
          </w:divBdr>
          <w:divsChild>
            <w:div w:id="328020560">
              <w:marLeft w:val="0"/>
              <w:marRight w:val="0"/>
              <w:marTop w:val="0"/>
              <w:marBottom w:val="0"/>
              <w:divBdr>
                <w:top w:val="none" w:sz="0" w:space="0" w:color="auto"/>
                <w:left w:val="none" w:sz="0" w:space="0" w:color="auto"/>
                <w:bottom w:val="none" w:sz="0" w:space="0" w:color="auto"/>
                <w:right w:val="none" w:sz="0" w:space="0" w:color="auto"/>
              </w:divBdr>
              <w:divsChild>
                <w:div w:id="12701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6029</Characters>
  <Application>Microsoft Office Word</Application>
  <DocSecurity>0</DocSecurity>
  <Lines>50</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2019-11-04T09:01:00Z</cp:lastPrinted>
  <dcterms:created xsi:type="dcterms:W3CDTF">2019-11-06T11:39:00Z</dcterms:created>
  <dcterms:modified xsi:type="dcterms:W3CDTF">2019-11-14T13:31:00Z</dcterms:modified>
</cp:coreProperties>
</file>