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08A" w:rsidRPr="00565F68" w:rsidRDefault="00EC608A" w:rsidP="00EC608A">
      <w:pPr>
        <w:rPr>
          <w:b/>
          <w:bCs/>
        </w:rPr>
      </w:pPr>
      <w:bookmarkStart w:id="0" w:name="_Toc442617192"/>
      <w:bookmarkStart w:id="1" w:name="_Toc442617513"/>
      <w:bookmarkStart w:id="2" w:name="_GoBack"/>
      <w:bookmarkEnd w:id="2"/>
    </w:p>
    <w:sdt>
      <w:sdtPr>
        <w:rPr>
          <w:lang w:val="lt-LT"/>
        </w:rPr>
        <w:id w:val="842439357"/>
        <w:docPartObj>
          <w:docPartGallery w:val="Cover Pages"/>
          <w:docPartUnique/>
        </w:docPartObj>
      </w:sdtPr>
      <w:sdtEndPr/>
      <w:sdtContent>
        <w:p w:rsidR="00EC608A" w:rsidRPr="00F9285A" w:rsidRDefault="00EC608A" w:rsidP="00EC608A">
          <w:pPr>
            <w:rPr>
              <w:lang w:val="lt-LT"/>
            </w:rPr>
          </w:pPr>
          <w:r w:rsidRPr="00F9285A">
            <w:rPr>
              <w:noProof/>
              <w:lang w:val="lt-LT" w:eastAsia="lt-LT"/>
            </w:rPr>
            <mc:AlternateContent>
              <mc:Choice Requires="wps">
                <w:drawing>
                  <wp:anchor distT="45720" distB="45720" distL="114300" distR="114300" simplePos="0" relativeHeight="251663360" behindDoc="0" locked="0" layoutInCell="1" allowOverlap="1" wp14:anchorId="751DC767" wp14:editId="12779E00">
                    <wp:simplePos x="0" y="0"/>
                    <wp:positionH relativeFrom="column">
                      <wp:posOffset>1524000</wp:posOffset>
                    </wp:positionH>
                    <wp:positionV relativeFrom="paragraph">
                      <wp:posOffset>6350</wp:posOffset>
                    </wp:positionV>
                    <wp:extent cx="3057525" cy="847725"/>
                    <wp:effectExtent l="0" t="0" r="28575" b="28575"/>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47725"/>
                            </a:xfrm>
                            <a:prstGeom prst="rect">
                              <a:avLst/>
                            </a:prstGeom>
                            <a:solidFill>
                              <a:schemeClr val="accent1">
                                <a:lumMod val="60000"/>
                                <a:lumOff val="40000"/>
                              </a:schemeClr>
                            </a:solidFill>
                            <a:ln w="9525">
                              <a:solidFill>
                                <a:srgbClr val="000000"/>
                              </a:solidFill>
                              <a:miter lim="800000"/>
                              <a:headEnd/>
                              <a:tailEnd/>
                            </a:ln>
                          </wps:spPr>
                          <wps:txbx>
                            <w:txbxContent>
                              <w:p w:rsidR="00BF25B4" w:rsidRPr="000C3656" w:rsidRDefault="00BF25B4" w:rsidP="00EC608A">
                                <w:pPr>
                                  <w:rPr>
                                    <w:lang w:val="lt-LT"/>
                                  </w:rPr>
                                </w:pPr>
                                <w:r w:rsidRPr="000C3656">
                                  <w:rPr>
                                    <w:lang w:val="lt-LT"/>
                                  </w:rPr>
                                  <w:t>PATVIRTINTA</w:t>
                                </w:r>
                              </w:p>
                              <w:p w:rsidR="00BF25B4" w:rsidRPr="000C3656" w:rsidRDefault="00BF25B4" w:rsidP="00EC608A">
                                <w:pPr>
                                  <w:rPr>
                                    <w:lang w:val="lt-LT"/>
                                  </w:rPr>
                                </w:pPr>
                                <w:r w:rsidRPr="000C3656">
                                  <w:rPr>
                                    <w:lang w:val="lt-LT"/>
                                  </w:rPr>
                                  <w:t xml:space="preserve">Pasvalio savivaldybės tarybos </w:t>
                                </w:r>
                              </w:p>
                              <w:p w:rsidR="00BF25B4" w:rsidRPr="000C3656" w:rsidRDefault="00BF25B4" w:rsidP="00EC608A">
                                <w:pPr>
                                  <w:rPr>
                                    <w:lang w:val="lt-LT"/>
                                  </w:rPr>
                                </w:pPr>
                                <w:r w:rsidRPr="000C3656">
                                  <w:rPr>
                                    <w:lang w:val="lt-LT"/>
                                  </w:rPr>
                                  <w:t>20</w:t>
                                </w:r>
                                <w:r>
                                  <w:rPr>
                                    <w:lang w:val="lt-LT"/>
                                  </w:rPr>
                                  <w:t>20</w:t>
                                </w:r>
                                <w:r w:rsidRPr="000C3656">
                                  <w:rPr>
                                    <w:lang w:val="lt-LT"/>
                                  </w:rPr>
                                  <w:t xml:space="preserve"> m. </w:t>
                                </w:r>
                                <w:r>
                                  <w:rPr>
                                    <w:lang w:val="lt-LT"/>
                                  </w:rPr>
                                  <w:t>vasario</w:t>
                                </w:r>
                                <w:r w:rsidRPr="000C3656">
                                  <w:rPr>
                                    <w:lang w:val="lt-LT"/>
                                  </w:rPr>
                                  <w:t xml:space="preserve">  </w:t>
                                </w:r>
                                <w:r>
                                  <w:rPr>
                                    <w:lang w:val="lt-LT"/>
                                  </w:rPr>
                                  <w:t xml:space="preserve"> </w:t>
                                </w:r>
                                <w:r w:rsidRPr="000C3656">
                                  <w:rPr>
                                    <w:lang w:val="lt-LT"/>
                                  </w:rPr>
                                  <w:t>d. sprendimu Nr.</w:t>
                                </w:r>
                                <w:r>
                                  <w:rPr>
                                    <w:lang w:val="lt-LT"/>
                                  </w:rPr>
                                  <w:t xml:space="preserve"> </w:t>
                                </w:r>
                                <w:r w:rsidRPr="000C3656">
                                  <w:rPr>
                                    <w:lang w:val="lt-LT"/>
                                  </w:rPr>
                                  <w:t>T1-</w:t>
                                </w:r>
                              </w:p>
                              <w:p w:rsidR="00BF25B4" w:rsidRPr="000C3656" w:rsidRDefault="00BF25B4" w:rsidP="00EC608A">
                                <w:pPr>
                                  <w:rPr>
                                    <w:lang w:val="lt-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51DC767" id="_x0000_t202" coordsize="21600,21600" o:spt="202" path="m,l,21600r21600,l21600,xe">
                    <v:stroke joinstyle="miter"/>
                    <v:path gradientshapeok="t" o:connecttype="rect"/>
                  </v:shapetype>
                  <v:shape id="2 teksto laukas" o:spid="_x0000_s1026" type="#_x0000_t202" style="position:absolute;margin-left:120pt;margin-top:.5pt;width:240.75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" fillcolor="#95b3d7 [1940]">
                    <v:textbox>
                      <w:txbxContent>
                        <w:p w:rsidR="00BF25B4" w:rsidRPr="000C3656" w:rsidRDefault="00BF25B4" w:rsidP="00EC608A">
                          <w:pPr>
                            <w:rPr>
                              <w:lang w:val="lt-LT"/>
                            </w:rPr>
                          </w:pPr>
                          <w:r w:rsidRPr="000C3656">
                            <w:rPr>
                              <w:lang w:val="lt-LT"/>
                            </w:rPr>
                            <w:t>PATVIRTINTA</w:t>
                          </w:r>
                        </w:p>
                        <w:p w:rsidR="00BF25B4" w:rsidRPr="000C3656" w:rsidRDefault="00BF25B4" w:rsidP="00EC608A">
                          <w:pPr>
                            <w:rPr>
                              <w:lang w:val="lt-LT"/>
                            </w:rPr>
                          </w:pPr>
                          <w:r w:rsidRPr="000C3656">
                            <w:rPr>
                              <w:lang w:val="lt-LT"/>
                            </w:rPr>
                            <w:t xml:space="preserve">Pasvalio savivaldybės tarybos </w:t>
                          </w:r>
                        </w:p>
                        <w:p w:rsidR="00BF25B4" w:rsidRPr="000C3656" w:rsidRDefault="00BF25B4" w:rsidP="00EC608A">
                          <w:pPr>
                            <w:rPr>
                              <w:lang w:val="lt-LT"/>
                            </w:rPr>
                          </w:pPr>
                          <w:r w:rsidRPr="000C3656">
                            <w:rPr>
                              <w:lang w:val="lt-LT"/>
                            </w:rPr>
                            <w:t>20</w:t>
                          </w:r>
                          <w:r>
                            <w:rPr>
                              <w:lang w:val="lt-LT"/>
                            </w:rPr>
                            <w:t>20</w:t>
                          </w:r>
                          <w:r w:rsidRPr="000C3656">
                            <w:rPr>
                              <w:lang w:val="lt-LT"/>
                            </w:rPr>
                            <w:t xml:space="preserve"> m. </w:t>
                          </w:r>
                          <w:r>
                            <w:rPr>
                              <w:lang w:val="lt-LT"/>
                            </w:rPr>
                            <w:t>vasario</w:t>
                          </w:r>
                          <w:r w:rsidRPr="000C3656">
                            <w:rPr>
                              <w:lang w:val="lt-LT"/>
                            </w:rPr>
                            <w:t xml:space="preserve">  </w:t>
                          </w:r>
                          <w:r>
                            <w:rPr>
                              <w:lang w:val="lt-LT"/>
                            </w:rPr>
                            <w:t xml:space="preserve"> </w:t>
                          </w:r>
                          <w:r w:rsidRPr="000C3656">
                            <w:rPr>
                              <w:lang w:val="lt-LT"/>
                            </w:rPr>
                            <w:t>d. sprendimu Nr.</w:t>
                          </w:r>
                          <w:r>
                            <w:rPr>
                              <w:lang w:val="lt-LT"/>
                            </w:rPr>
                            <w:t xml:space="preserve"> </w:t>
                          </w:r>
                          <w:r w:rsidRPr="000C3656">
                            <w:rPr>
                              <w:lang w:val="lt-LT"/>
                            </w:rPr>
                            <w:t>T1-</w:t>
                          </w:r>
                        </w:p>
                        <w:p w:rsidR="00BF25B4" w:rsidRPr="000C3656" w:rsidRDefault="00BF25B4" w:rsidP="00EC608A">
                          <w:pPr>
                            <w:rPr>
                              <w:lang w:val="lt-LT"/>
                            </w:rPr>
                          </w:pPr>
                        </w:p>
                      </w:txbxContent>
                    </v:textbox>
                    <w10:wrap type="square"/>
                  </v:shape>
                </w:pict>
              </mc:Fallback>
            </mc:AlternateContent>
          </w:r>
          <w:r w:rsidRPr="00F9285A">
            <w:rPr>
              <w:noProof/>
              <w:lang w:val="lt-LT" w:eastAsia="lt-LT"/>
            </w:rPr>
            <mc:AlternateContent>
              <mc:Choice Requires="wps">
                <w:drawing>
                  <wp:anchor distT="0" distB="0" distL="114300" distR="114300" simplePos="0" relativeHeight="251661312" behindDoc="0" locked="0" layoutInCell="1" allowOverlap="1" wp14:anchorId="11F528EA" wp14:editId="052F545B">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16 stačiakamp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rFonts w:ascii="Times New Roman" w:hAnsi="Times New Roman" w:cs="Times New Roman"/>
                                    <w:b/>
                                    <w:bCs/>
                                    <w:sz w:val="44"/>
                                    <w:szCs w:val="28"/>
                                  </w:rPr>
                                  <w:alias w:val="Pavadinimas"/>
                                  <w:id w:val="-1275550102"/>
                                  <w:dataBinding w:prefixMappings="xmlns:ns0='http://schemas.openxmlformats.org/package/2006/metadata/core-properties' xmlns:ns1='http://purl.org/dc/elements/1.1/'" w:xpath="/ns0:coreProperties[1]/ns1:title[1]" w:storeItemID="{6C3C8BC8-F283-45AE-878A-BAB7291924A1}"/>
                                  <w:text/>
                                </w:sdtPr>
                                <w:sdtEndPr/>
                                <w:sdtContent>
                                  <w:p w:rsidR="00BF25B4" w:rsidRPr="00B55620" w:rsidRDefault="00BF25B4" w:rsidP="00EC608A">
                                    <w:pPr>
                                      <w:pStyle w:val="Pavadinimas"/>
                                      <w:jc w:val="center"/>
                                      <w:rPr>
                                        <w:rFonts w:ascii="Times New Roman" w:hAnsi="Times New Roman" w:cs="Times New Roman"/>
                                        <w:b/>
                                        <w:caps/>
                                        <w:color w:val="FFFFFF" w:themeColor="background1"/>
                                        <w:szCs w:val="80"/>
                                      </w:rPr>
                                    </w:pPr>
                                    <w:r>
                                      <w:rPr>
                                        <w:rFonts w:ascii="Times New Roman" w:hAnsi="Times New Roman" w:cs="Times New Roman"/>
                                        <w:b/>
                                        <w:bCs/>
                                        <w:sz w:val="44"/>
                                        <w:szCs w:val="28"/>
                                      </w:rPr>
                                      <w:t>PASVALIO RAJONO SAVIVALDYB</w:t>
                                    </w:r>
                                    <w:r>
                                      <w:rPr>
                                        <w:rFonts w:ascii="Times New Roman" w:hAnsi="Times New Roman" w:cs="Times New Roman"/>
                                        <w:b/>
                                        <w:bCs/>
                                        <w:sz w:val="44"/>
                                        <w:szCs w:val="28"/>
                                        <w:lang w:val="lt-LT"/>
                                      </w:rPr>
                                      <w:t xml:space="preserve">ĖS </w:t>
                                    </w:r>
                                    <w:r>
                                      <w:rPr>
                                        <w:rFonts w:ascii="Times New Roman" w:hAnsi="Times New Roman" w:cs="Times New Roman"/>
                                        <w:b/>
                                        <w:bCs/>
                                        <w:sz w:val="44"/>
                                        <w:szCs w:val="28"/>
                                      </w:rPr>
                                      <w:t>2020-2022 MET</w:t>
                                    </w:r>
                                    <w:r>
                                      <w:rPr>
                                        <w:rFonts w:ascii="Times New Roman" w:hAnsi="Times New Roman" w:cs="Times New Roman"/>
                                        <w:b/>
                                        <w:bCs/>
                                        <w:sz w:val="44"/>
                                        <w:szCs w:val="28"/>
                                        <w:lang w:val="lt-LT"/>
                                      </w:rPr>
                                      <w:t>Ų</w:t>
                                    </w:r>
                                    <w:r>
                                      <w:rPr>
                                        <w:rFonts w:ascii="Times New Roman" w:hAnsi="Times New Roman" w:cs="Times New Roman"/>
                                        <w:b/>
                                        <w:bCs/>
                                        <w:sz w:val="44"/>
                                        <w:szCs w:val="28"/>
                                      </w:rPr>
                                      <w:t xml:space="preserve"> STRATEGINIS VEIKLOS PLANAS</w:t>
                                    </w:r>
                                  </w:p>
                                </w:sdtContent>
                              </w:sdt>
                              <w:p w:rsidR="00BF25B4" w:rsidRDefault="00BF25B4" w:rsidP="00EC608A">
                                <w:pPr>
                                  <w:spacing w:before="240"/>
                                  <w:ind w:left="720"/>
                                  <w:jc w:val="right"/>
                                  <w:rPr>
                                    <w:color w:val="FFFFFF" w:themeColor="background1"/>
                                  </w:rPr>
                                </w:pPr>
                              </w:p>
                              <w:p w:rsidR="00BF25B4" w:rsidRDefault="00BF25B4" w:rsidP="00EC608A">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w16="http://schemas.microsoft.com/office/word/2018/wordml" xmlns:w16cex="http://schemas.microsoft.com/office/word/2018/wordml/cex">
                <w:pict>
                  <v:rect w14:anchorId="11F528EA" id="16 stačiakampis" o:spid="_x0000_s1027"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" fillcolor="#4f81bd [3204]" stroked="f">
                    <v:textbox inset="21.6pt,1in,21.6pt">
                      <w:txbxContent>
                        <w:sdt>
                          <w:sdtPr>
                            <w:rPr>
                              <w:rFonts w:ascii="Times New Roman" w:hAnsi="Times New Roman" w:cs="Times New Roman"/>
                              <w:b/>
                              <w:bCs/>
                              <w:sz w:val="44"/>
                              <w:szCs w:val="28"/>
                            </w:rPr>
                            <w:alias w:val="Pavadinimas"/>
                            <w:id w:val="-1275550102"/>
                            <w:dataBinding w:prefixMappings="xmlns:ns0='http://schemas.openxmlformats.org/package/2006/metadata/core-properties' xmlns:ns1='http://purl.org/dc/elements/1.1/'" w:xpath="/ns0:coreProperties[1]/ns1:title[1]" w:storeItemID="{6C3C8BC8-F283-45AE-878A-BAB7291924A1}"/>
                            <w:text/>
                          </w:sdtPr>
                          <w:sdtContent>
                            <w:p w:rsidR="00BF25B4" w:rsidRPr="00B55620" w:rsidRDefault="00BF25B4" w:rsidP="00EC608A">
                              <w:pPr>
                                <w:pStyle w:val="Pavadinimas"/>
                                <w:jc w:val="center"/>
                                <w:rPr>
                                  <w:rFonts w:ascii="Times New Roman" w:hAnsi="Times New Roman" w:cs="Times New Roman"/>
                                  <w:b/>
                                  <w:caps/>
                                  <w:color w:val="FFFFFF" w:themeColor="background1"/>
                                  <w:szCs w:val="80"/>
                                </w:rPr>
                              </w:pPr>
                              <w:r>
                                <w:rPr>
                                  <w:rFonts w:ascii="Times New Roman" w:hAnsi="Times New Roman" w:cs="Times New Roman"/>
                                  <w:b/>
                                  <w:bCs/>
                                  <w:sz w:val="44"/>
                                  <w:szCs w:val="28"/>
                                </w:rPr>
                                <w:t>PASVALIO RAJONO SAVIVALDYB</w:t>
                              </w:r>
                              <w:r>
                                <w:rPr>
                                  <w:rFonts w:ascii="Times New Roman" w:hAnsi="Times New Roman" w:cs="Times New Roman"/>
                                  <w:b/>
                                  <w:bCs/>
                                  <w:sz w:val="44"/>
                                  <w:szCs w:val="28"/>
                                  <w:lang w:val="lt-LT"/>
                                </w:rPr>
                                <w:t xml:space="preserve">ĖS </w:t>
                              </w:r>
                              <w:r>
                                <w:rPr>
                                  <w:rFonts w:ascii="Times New Roman" w:hAnsi="Times New Roman" w:cs="Times New Roman"/>
                                  <w:b/>
                                  <w:bCs/>
                                  <w:sz w:val="44"/>
                                  <w:szCs w:val="28"/>
                                </w:rPr>
                                <w:t>2020-2022 MET</w:t>
                              </w:r>
                              <w:r>
                                <w:rPr>
                                  <w:rFonts w:ascii="Times New Roman" w:hAnsi="Times New Roman" w:cs="Times New Roman"/>
                                  <w:b/>
                                  <w:bCs/>
                                  <w:sz w:val="44"/>
                                  <w:szCs w:val="28"/>
                                  <w:lang w:val="lt-LT"/>
                                </w:rPr>
                                <w:t>Ų</w:t>
                              </w:r>
                              <w:r>
                                <w:rPr>
                                  <w:rFonts w:ascii="Times New Roman" w:hAnsi="Times New Roman" w:cs="Times New Roman"/>
                                  <w:b/>
                                  <w:bCs/>
                                  <w:sz w:val="44"/>
                                  <w:szCs w:val="28"/>
                                </w:rPr>
                                <w:t xml:space="preserve"> STRATEGINIS VEIKLOS PLANAS</w:t>
                              </w:r>
                            </w:p>
                          </w:sdtContent>
                        </w:sdt>
                        <w:p w:rsidR="00BF25B4" w:rsidRDefault="00BF25B4" w:rsidP="00EC608A">
                          <w:pPr>
                            <w:spacing w:before="240"/>
                            <w:ind w:left="720"/>
                            <w:jc w:val="right"/>
                            <w:rPr>
                              <w:color w:val="FFFFFF" w:themeColor="background1"/>
                            </w:rPr>
                          </w:pPr>
                        </w:p>
                        <w:p w:rsidR="00BF25B4" w:rsidRDefault="00BF25B4" w:rsidP="00EC608A">
                          <w:pPr>
                            <w:spacing w:before="240"/>
                            <w:ind w:left="1008"/>
                            <w:jc w:val="right"/>
                            <w:rPr>
                              <w:color w:val="FFFFFF" w:themeColor="background1"/>
                            </w:rPr>
                          </w:pPr>
                        </w:p>
                      </w:txbxContent>
                    </v:textbox>
                    <w10:wrap anchorx="page" anchory="page"/>
                  </v:rect>
                </w:pict>
              </mc:Fallback>
            </mc:AlternateContent>
          </w:r>
          <w:r w:rsidRPr="00F9285A">
            <w:rPr>
              <w:noProof/>
              <w:lang w:val="lt-LT" w:eastAsia="lt-LT"/>
            </w:rPr>
            <mc:AlternateContent>
              <mc:Choice Requires="wps">
                <w:drawing>
                  <wp:anchor distT="0" distB="0" distL="114300" distR="114300" simplePos="0" relativeHeight="251662336" behindDoc="0" locked="0" layoutInCell="1" allowOverlap="1" wp14:anchorId="03C3D525" wp14:editId="0AD494C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472 stačiakamp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5B4" w:rsidRDefault="00BF25B4" w:rsidP="00EC608A">
                                <w:pPr>
                                  <w:pStyle w:val="Paantrat"/>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http://schemas.microsoft.com/office/word/2018/wordml" xmlns:w16cex="http://schemas.microsoft.com/office/word/2018/wordml/cex">
                <w:pict>
                  <v:rect w14:anchorId="03C3D525" id="472 stačiakampis" o:spid="_x0000_s1028"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" fillcolor="#1f497d [3215]" stroked="f" strokeweight="2pt">
                    <v:textbox inset="14.4pt,,14.4pt">
                      <w:txbxContent>
                        <w:p w:rsidR="00BF25B4" w:rsidRDefault="00BF25B4" w:rsidP="00EC608A">
                          <w:pPr>
                            <w:pStyle w:val="Paantrat"/>
                            <w:rPr>
                              <w:rFonts w:cstheme="minorBidi"/>
                              <w:color w:val="FFFFFF" w:themeColor="background1"/>
                            </w:rPr>
                          </w:pPr>
                        </w:p>
                      </w:txbxContent>
                    </v:textbox>
                    <w10:wrap anchorx="page" anchory="page"/>
                  </v:rect>
                </w:pict>
              </mc:Fallback>
            </mc:AlternateContent>
          </w:r>
        </w:p>
        <w:p w:rsidR="00EC608A" w:rsidRPr="00F9285A" w:rsidRDefault="00EC608A" w:rsidP="00EC608A">
          <w:pPr>
            <w:rPr>
              <w:lang w:val="lt-LT"/>
            </w:rPr>
          </w:pPr>
        </w:p>
        <w:p w:rsidR="00EC608A" w:rsidRPr="00F9285A" w:rsidRDefault="00EC608A" w:rsidP="00EC608A">
          <w:pPr>
            <w:spacing w:after="160" w:line="259" w:lineRule="auto"/>
            <w:rPr>
              <w:lang w:val="lt-LT"/>
            </w:rPr>
          </w:pPr>
          <w:r w:rsidRPr="00F9285A">
            <w:rPr>
              <w:lang w:val="lt-LT"/>
            </w:rPr>
            <w:br w:type="page"/>
          </w:r>
        </w:p>
      </w:sdtContent>
    </w:sdt>
    <w:p w:rsidR="0091622F" w:rsidRPr="0072718D" w:rsidRDefault="0091622F" w:rsidP="0072718D">
      <w:pPr>
        <w:jc w:val="center"/>
        <w:rPr>
          <w:b/>
          <w:bCs/>
          <w:sz w:val="28"/>
          <w:szCs w:val="28"/>
          <w:lang w:val="lt-LT"/>
        </w:rPr>
      </w:pPr>
    </w:p>
    <w:p w:rsidR="0091622F" w:rsidRDefault="0072718D" w:rsidP="0072718D">
      <w:pPr>
        <w:jc w:val="center"/>
        <w:rPr>
          <w:b/>
          <w:bCs/>
          <w:sz w:val="28"/>
          <w:szCs w:val="28"/>
          <w:lang w:val="lt-LT"/>
        </w:rPr>
      </w:pPr>
      <w:r w:rsidRPr="0072718D">
        <w:rPr>
          <w:b/>
          <w:bCs/>
          <w:sz w:val="28"/>
          <w:szCs w:val="28"/>
          <w:lang w:val="lt-LT"/>
        </w:rPr>
        <w:t>TURINYS</w:t>
      </w:r>
    </w:p>
    <w:p w:rsidR="0072718D" w:rsidRPr="0072718D" w:rsidRDefault="0072718D" w:rsidP="0072718D">
      <w:pPr>
        <w:jc w:val="center"/>
        <w:rPr>
          <w:b/>
          <w:bCs/>
          <w:sz w:val="28"/>
          <w:szCs w:val="28"/>
          <w:lang w:val="lt-LT"/>
        </w:rPr>
      </w:pPr>
    </w:p>
    <w:p w:rsidR="00071DCA" w:rsidRDefault="0072718D" w:rsidP="0072718D">
      <w:pPr>
        <w:pStyle w:val="Antrat2"/>
        <w:spacing w:line="600" w:lineRule="auto"/>
        <w:rPr>
          <w:rFonts w:ascii="Times New Roman" w:hAnsi="Times New Roman" w:cs="Times New Roman"/>
          <w:b w:val="0"/>
          <w:bCs w:val="0"/>
          <w:color w:val="auto"/>
          <w:sz w:val="24"/>
          <w:szCs w:val="24"/>
          <w:lang w:val="lt-LT"/>
        </w:rPr>
      </w:pPr>
      <w:r w:rsidRPr="00071DCA">
        <w:rPr>
          <w:rFonts w:ascii="Times New Roman" w:hAnsi="Times New Roman" w:cs="Times New Roman"/>
          <w:b w:val="0"/>
          <w:bCs w:val="0"/>
          <w:color w:val="auto"/>
          <w:sz w:val="24"/>
          <w:szCs w:val="24"/>
          <w:lang w:val="lt-LT"/>
        </w:rPr>
        <w:t>PASVALIO RAJONO SAVIVALDYBĖS MISIJA IR STRATEGINIAI POKYČIAI</w:t>
      </w:r>
      <w:r w:rsidR="00071DCA">
        <w:rPr>
          <w:rFonts w:ascii="Times New Roman" w:hAnsi="Times New Roman" w:cs="Times New Roman"/>
          <w:b w:val="0"/>
          <w:bCs w:val="0"/>
          <w:color w:val="auto"/>
          <w:sz w:val="24"/>
          <w:szCs w:val="24"/>
          <w:lang w:val="lt-LT"/>
        </w:rPr>
        <w:t>................3</w:t>
      </w:r>
    </w:p>
    <w:p w:rsidR="0072718D" w:rsidRPr="0072718D" w:rsidRDefault="0072718D" w:rsidP="0072718D">
      <w:pPr>
        <w:spacing w:line="600" w:lineRule="auto"/>
        <w:rPr>
          <w:rFonts w:ascii="Times New Roman" w:hAnsi="Times New Roman" w:cs="Times New Roman"/>
          <w:sz w:val="24"/>
          <w:szCs w:val="32"/>
          <w:lang w:val="lt-LT"/>
        </w:rPr>
      </w:pPr>
      <w:r w:rsidRPr="0072718D">
        <w:rPr>
          <w:rFonts w:ascii="Times New Roman" w:hAnsi="Times New Roman" w:cs="Times New Roman"/>
          <w:sz w:val="24"/>
          <w:szCs w:val="32"/>
          <w:lang w:val="lt-LT"/>
        </w:rPr>
        <w:t>PASVALIO RAJONO SAVIVALDYBĖS SITUACIJOS ANALIZĖ</w:t>
      </w:r>
      <w:r>
        <w:rPr>
          <w:rFonts w:ascii="Times New Roman" w:hAnsi="Times New Roman" w:cs="Times New Roman"/>
          <w:sz w:val="24"/>
          <w:szCs w:val="32"/>
          <w:lang w:val="lt-LT"/>
        </w:rPr>
        <w:t>.........................................20</w:t>
      </w:r>
    </w:p>
    <w:p w:rsidR="0072718D" w:rsidRPr="0072718D" w:rsidRDefault="0072718D" w:rsidP="0072718D">
      <w:pPr>
        <w:spacing w:line="600" w:lineRule="auto"/>
        <w:rPr>
          <w:rFonts w:ascii="Times New Roman" w:hAnsi="Times New Roman" w:cs="Times New Roman"/>
          <w:sz w:val="24"/>
          <w:szCs w:val="32"/>
          <w:lang w:val="lt-LT"/>
        </w:rPr>
      </w:pPr>
      <w:r w:rsidRPr="0072718D">
        <w:rPr>
          <w:rFonts w:ascii="Times New Roman" w:hAnsi="Times New Roman" w:cs="Times New Roman"/>
          <w:sz w:val="24"/>
          <w:szCs w:val="32"/>
          <w:lang w:val="lt-LT"/>
        </w:rPr>
        <w:t xml:space="preserve">            IŠORINĖS APLINKOS ANALIZĖ</w:t>
      </w:r>
      <w:r>
        <w:rPr>
          <w:rFonts w:ascii="Times New Roman" w:hAnsi="Times New Roman" w:cs="Times New Roman"/>
          <w:sz w:val="24"/>
          <w:szCs w:val="32"/>
          <w:lang w:val="lt-LT"/>
        </w:rPr>
        <w:t>..................................................................................20</w:t>
      </w:r>
    </w:p>
    <w:p w:rsidR="0072718D" w:rsidRPr="0072718D" w:rsidRDefault="0072718D" w:rsidP="0072718D">
      <w:pPr>
        <w:spacing w:line="600" w:lineRule="auto"/>
        <w:rPr>
          <w:rFonts w:ascii="Times New Roman" w:hAnsi="Times New Roman" w:cs="Times New Roman"/>
          <w:sz w:val="24"/>
          <w:szCs w:val="32"/>
          <w:lang w:val="lt-LT"/>
        </w:rPr>
      </w:pPr>
      <w:r w:rsidRPr="0072718D">
        <w:rPr>
          <w:rFonts w:ascii="Times New Roman" w:hAnsi="Times New Roman" w:cs="Times New Roman"/>
          <w:sz w:val="24"/>
          <w:szCs w:val="32"/>
          <w:lang w:val="lt-LT"/>
        </w:rPr>
        <w:t xml:space="preserve">            VIDINĖS APLINKOS ANALIZĖ</w:t>
      </w:r>
      <w:r>
        <w:rPr>
          <w:rFonts w:ascii="Times New Roman" w:hAnsi="Times New Roman" w:cs="Times New Roman"/>
          <w:sz w:val="24"/>
          <w:szCs w:val="32"/>
          <w:lang w:val="lt-LT"/>
        </w:rPr>
        <w:t>....................................................................................53</w:t>
      </w:r>
    </w:p>
    <w:p w:rsidR="0072718D" w:rsidRPr="0072718D" w:rsidRDefault="0072718D" w:rsidP="0072718D">
      <w:pPr>
        <w:spacing w:line="600" w:lineRule="auto"/>
        <w:rPr>
          <w:rFonts w:ascii="Times New Roman" w:hAnsi="Times New Roman" w:cs="Times New Roman"/>
          <w:sz w:val="24"/>
          <w:szCs w:val="32"/>
          <w:lang w:val="lt-LT"/>
        </w:rPr>
      </w:pPr>
      <w:r w:rsidRPr="0072718D">
        <w:rPr>
          <w:rFonts w:ascii="Times New Roman" w:hAnsi="Times New Roman" w:cs="Times New Roman"/>
          <w:sz w:val="24"/>
          <w:szCs w:val="32"/>
          <w:lang w:val="lt-LT"/>
        </w:rPr>
        <w:t>SSGG ANALIZĖ</w:t>
      </w:r>
      <w:r>
        <w:rPr>
          <w:rFonts w:ascii="Times New Roman" w:hAnsi="Times New Roman" w:cs="Times New Roman"/>
          <w:sz w:val="24"/>
          <w:szCs w:val="32"/>
          <w:lang w:val="lt-LT"/>
        </w:rPr>
        <w:t>...........................................................................................................................59</w:t>
      </w:r>
    </w:p>
    <w:p w:rsidR="0072718D" w:rsidRPr="0072718D" w:rsidRDefault="0072718D" w:rsidP="0072718D">
      <w:pPr>
        <w:spacing w:line="600" w:lineRule="auto"/>
        <w:rPr>
          <w:rFonts w:ascii="Times New Roman" w:hAnsi="Times New Roman" w:cs="Times New Roman"/>
          <w:sz w:val="24"/>
          <w:szCs w:val="32"/>
          <w:lang w:val="lt-LT"/>
        </w:rPr>
      </w:pPr>
      <w:r w:rsidRPr="0072718D">
        <w:rPr>
          <w:rFonts w:ascii="Times New Roman" w:hAnsi="Times New Roman" w:cs="Times New Roman"/>
          <w:sz w:val="24"/>
          <w:szCs w:val="32"/>
          <w:lang w:val="lt-LT"/>
        </w:rPr>
        <w:t>SAVIVALDYBĖS STRATEGINIAI TIKSLAI, EFEKTO VERTINIMO KRITERIJAI</w:t>
      </w:r>
      <w:r>
        <w:rPr>
          <w:rFonts w:ascii="Times New Roman" w:hAnsi="Times New Roman" w:cs="Times New Roman"/>
          <w:sz w:val="24"/>
          <w:szCs w:val="32"/>
          <w:lang w:val="lt-LT"/>
        </w:rPr>
        <w:t>............60</w:t>
      </w:r>
    </w:p>
    <w:p w:rsidR="0072718D" w:rsidRPr="0072718D" w:rsidRDefault="0072718D" w:rsidP="0072718D">
      <w:pPr>
        <w:rPr>
          <w:rFonts w:ascii="Times New Roman" w:hAnsi="Times New Roman" w:cs="Times New Roman"/>
          <w:sz w:val="24"/>
          <w:szCs w:val="32"/>
          <w:lang w:val="lt-LT"/>
        </w:rPr>
      </w:pPr>
    </w:p>
    <w:p w:rsidR="00071DCA" w:rsidRPr="00071DCA" w:rsidRDefault="00071DCA" w:rsidP="00071DCA">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Pr="00F9285A" w:rsidRDefault="0091622F">
      <w:pPr>
        <w:rPr>
          <w:lang w:val="lt-LT"/>
        </w:rPr>
      </w:pPr>
    </w:p>
    <w:p w:rsidR="0091622F" w:rsidRDefault="0091622F">
      <w:pPr>
        <w:rPr>
          <w:lang w:val="lt-LT"/>
        </w:rPr>
      </w:pPr>
    </w:p>
    <w:p w:rsidR="0072718D" w:rsidRDefault="0072718D">
      <w:pPr>
        <w:rPr>
          <w:lang w:val="lt-LT"/>
        </w:rPr>
      </w:pPr>
    </w:p>
    <w:p w:rsidR="0072718D" w:rsidRDefault="0072718D">
      <w:pPr>
        <w:rPr>
          <w:lang w:val="lt-LT"/>
        </w:rPr>
      </w:pPr>
    </w:p>
    <w:p w:rsidR="0072718D" w:rsidRDefault="0072718D">
      <w:pPr>
        <w:rPr>
          <w:lang w:val="lt-LT"/>
        </w:rPr>
      </w:pPr>
    </w:p>
    <w:p w:rsidR="0072718D" w:rsidRDefault="0072718D">
      <w:pPr>
        <w:rPr>
          <w:lang w:val="lt-LT"/>
        </w:rPr>
      </w:pPr>
    </w:p>
    <w:p w:rsidR="0072718D" w:rsidRDefault="0072718D">
      <w:pPr>
        <w:rPr>
          <w:lang w:val="lt-LT"/>
        </w:rPr>
      </w:pPr>
    </w:p>
    <w:p w:rsidR="0072718D" w:rsidRDefault="0072718D">
      <w:pPr>
        <w:rPr>
          <w:lang w:val="lt-LT"/>
        </w:rPr>
      </w:pPr>
    </w:p>
    <w:p w:rsidR="0072718D" w:rsidRDefault="0072718D">
      <w:pPr>
        <w:rPr>
          <w:lang w:val="lt-LT"/>
        </w:rPr>
      </w:pPr>
    </w:p>
    <w:p w:rsidR="0072718D" w:rsidRDefault="0072718D">
      <w:pPr>
        <w:rPr>
          <w:lang w:val="lt-LT"/>
        </w:rPr>
      </w:pPr>
    </w:p>
    <w:p w:rsidR="0091622F" w:rsidRDefault="0091622F">
      <w:pPr>
        <w:rPr>
          <w:lang w:val="lt-LT"/>
        </w:rPr>
      </w:pPr>
    </w:p>
    <w:p w:rsidR="005329EE" w:rsidRPr="0072718D" w:rsidRDefault="005329EE" w:rsidP="0072718D">
      <w:pPr>
        <w:pStyle w:val="Antrat2"/>
        <w:jc w:val="center"/>
        <w:rPr>
          <w:rFonts w:ascii="Times New Roman" w:hAnsi="Times New Roman" w:cs="Times New Roman"/>
          <w:color w:val="auto"/>
          <w:sz w:val="28"/>
          <w:szCs w:val="28"/>
          <w:lang w:val="lt-LT"/>
        </w:rPr>
      </w:pPr>
      <w:r w:rsidRPr="0072718D">
        <w:rPr>
          <w:rFonts w:ascii="Times New Roman" w:hAnsi="Times New Roman" w:cs="Times New Roman"/>
          <w:color w:val="auto"/>
          <w:sz w:val="28"/>
          <w:szCs w:val="28"/>
          <w:lang w:val="lt-LT"/>
        </w:rPr>
        <w:lastRenderedPageBreak/>
        <w:t>PASVALIO RAJONO SAVIVALDYBĖS MISIJA IR STRATEGINIAI POKYČIAI</w:t>
      </w:r>
    </w:p>
    <w:p w:rsidR="005329EE" w:rsidRPr="005329EE" w:rsidRDefault="005329EE" w:rsidP="005329EE">
      <w:pPr>
        <w:jc w:val="both"/>
        <w:rPr>
          <w:rFonts w:ascii="Times New Roman" w:hAnsi="Times New Roman" w:cs="Times New Roman"/>
          <w:sz w:val="24"/>
          <w:lang w:val="lt-LT"/>
        </w:rPr>
      </w:pPr>
    </w:p>
    <w:p w:rsidR="005329EE" w:rsidRPr="00AF1A2F" w:rsidRDefault="005329EE" w:rsidP="00A7370E">
      <w:pPr>
        <w:spacing w:line="360" w:lineRule="auto"/>
        <w:ind w:firstLine="709"/>
        <w:jc w:val="both"/>
        <w:rPr>
          <w:rFonts w:ascii="Times New Roman" w:hAnsi="Times New Roman" w:cs="Times New Roman"/>
          <w:b/>
          <w:bCs/>
          <w:sz w:val="24"/>
          <w:lang w:val="lt-LT"/>
        </w:rPr>
      </w:pPr>
      <w:r w:rsidRPr="005329EE">
        <w:rPr>
          <w:rFonts w:ascii="Times New Roman" w:hAnsi="Times New Roman" w:cs="Times New Roman"/>
          <w:sz w:val="24"/>
          <w:lang w:val="lt-LT"/>
        </w:rPr>
        <w:t xml:space="preserve">Pasvalio rajono savivaldybės, kaip institucijos </w:t>
      </w:r>
      <w:r w:rsidRPr="00AF1A2F">
        <w:rPr>
          <w:rFonts w:ascii="Times New Roman" w:hAnsi="Times New Roman" w:cs="Times New Roman"/>
          <w:b/>
          <w:bCs/>
          <w:sz w:val="24"/>
          <w:lang w:val="lt-LT"/>
        </w:rPr>
        <w:t>misija</w:t>
      </w:r>
      <w:r w:rsidR="00AF1A2F">
        <w:rPr>
          <w:rFonts w:ascii="Times New Roman" w:hAnsi="Times New Roman" w:cs="Times New Roman"/>
          <w:sz w:val="24"/>
          <w:lang w:val="lt-LT"/>
        </w:rPr>
        <w:t xml:space="preserve"> – </w:t>
      </w:r>
      <w:r w:rsidR="00AF1A2F">
        <w:rPr>
          <w:rFonts w:ascii="Times New Roman" w:hAnsi="Times New Roman" w:cs="Times New Roman"/>
          <w:b/>
          <w:bCs/>
          <w:sz w:val="24"/>
          <w:lang w:val="lt-LT"/>
        </w:rPr>
        <w:t>v</w:t>
      </w:r>
      <w:r w:rsidRPr="00AF1A2F">
        <w:rPr>
          <w:rFonts w:ascii="Times New Roman" w:hAnsi="Times New Roman" w:cs="Times New Roman"/>
          <w:b/>
          <w:bCs/>
          <w:sz w:val="24"/>
          <w:lang w:val="lt-LT"/>
        </w:rPr>
        <w:t>isapusiškai tenkinti viešuosius bendruomenės poreikius ir gerinti gyvenimo kokybę rajone, efektyviai vykdant vietos valdžios, viešojo administravimo ir viešųjų paslaugų teikimo funkcijas.</w:t>
      </w:r>
    </w:p>
    <w:p w:rsidR="005329EE" w:rsidRDefault="005329EE" w:rsidP="00A7370E">
      <w:pPr>
        <w:spacing w:line="360" w:lineRule="auto"/>
        <w:ind w:firstLine="709"/>
        <w:jc w:val="both"/>
        <w:rPr>
          <w:rFonts w:ascii="Times New Roman" w:hAnsi="Times New Roman" w:cs="Times New Roman"/>
          <w:sz w:val="24"/>
          <w:lang w:val="lt-LT"/>
        </w:rPr>
      </w:pPr>
      <w:r>
        <w:rPr>
          <w:rFonts w:ascii="Times New Roman" w:hAnsi="Times New Roman" w:cs="Times New Roman"/>
          <w:sz w:val="24"/>
          <w:lang w:val="lt-LT"/>
        </w:rPr>
        <w:t>Po 2019 m. šalyje vykusių Savivaldybių tarybų rinkimų, kai Pasvalio rajono savivaldybėje rinkėjų aktyvumas siekė 50,29 proc. savivaldybės gyventojų, visuotine, lygia ir tiesiogine rinkmų teise išrinkta Pasvalio rajono savivaldybės taryba.  Taryba 2019 m. lapkričio 27 d. sprendimu Nr. T1-237</w:t>
      </w:r>
      <w:r w:rsidR="004E7C07">
        <w:rPr>
          <w:rFonts w:ascii="Times New Roman" w:hAnsi="Times New Roman" w:cs="Times New Roman"/>
          <w:sz w:val="24"/>
          <w:lang w:val="lt-LT"/>
        </w:rPr>
        <w:t xml:space="preserve"> „Dėl Pasvalio rajono saviavldybės 2019–2023 m. veiklos prioritetų patvirtinimo“</w:t>
      </w:r>
      <w:r w:rsidR="00AF1A2F">
        <w:rPr>
          <w:rFonts w:ascii="Times New Roman" w:hAnsi="Times New Roman" w:cs="Times New Roman"/>
          <w:sz w:val="24"/>
          <w:lang w:val="lt-LT"/>
        </w:rPr>
        <w:t xml:space="preserve"> patvirtino Pasvalio rajono savivaldybės 2019–2023 m. veiklos prioritetus.</w:t>
      </w:r>
    </w:p>
    <w:p w:rsidR="00AF1A2F" w:rsidRDefault="00AF1A2F" w:rsidP="00A7370E">
      <w:pPr>
        <w:spacing w:line="360" w:lineRule="auto"/>
        <w:ind w:firstLine="709"/>
        <w:jc w:val="both"/>
        <w:rPr>
          <w:rFonts w:ascii="Times New Roman" w:hAnsi="Times New Roman" w:cs="Times New Roman"/>
          <w:sz w:val="24"/>
          <w:lang w:val="lt-LT"/>
        </w:rPr>
      </w:pPr>
      <w:r>
        <w:rPr>
          <w:rFonts w:ascii="Times New Roman" w:hAnsi="Times New Roman" w:cs="Times New Roman"/>
          <w:sz w:val="24"/>
          <w:lang w:val="lt-LT"/>
        </w:rPr>
        <w:t>2020–2022 metais savivaldybės veiklos strategija formuojama ir finansavimo paskirstymas strateginio veiklos plano programoms vykdomas pagal 4 veiklos prioritetus:</w:t>
      </w:r>
    </w:p>
    <w:p w:rsidR="00AF1A2F" w:rsidRPr="00AF1A2F" w:rsidRDefault="00AF1A2F" w:rsidP="00A7370E">
      <w:pPr>
        <w:spacing w:line="360" w:lineRule="auto"/>
        <w:ind w:firstLine="709"/>
        <w:jc w:val="both"/>
        <w:rPr>
          <w:rFonts w:ascii="Times New Roman" w:hAnsi="Times New Roman" w:cs="Times New Roman"/>
          <w:b/>
          <w:bCs/>
          <w:sz w:val="24"/>
          <w:lang w:val="lt-LT"/>
        </w:rPr>
      </w:pPr>
      <w:r w:rsidRPr="00AF1A2F">
        <w:rPr>
          <w:rFonts w:ascii="Times New Roman" w:hAnsi="Times New Roman" w:cs="Times New Roman"/>
          <w:b/>
          <w:bCs/>
          <w:sz w:val="24"/>
          <w:lang w:val="lt-LT"/>
        </w:rPr>
        <w:t>1. Užtikrinti socialinių ir sveikatos paslaugų teikimą.</w:t>
      </w:r>
    </w:p>
    <w:p w:rsidR="00AF1A2F" w:rsidRPr="00AF1A2F" w:rsidRDefault="00AF1A2F" w:rsidP="00A7370E">
      <w:pPr>
        <w:spacing w:line="360" w:lineRule="auto"/>
        <w:ind w:firstLine="709"/>
        <w:jc w:val="both"/>
        <w:rPr>
          <w:rFonts w:ascii="Times New Roman" w:hAnsi="Times New Roman" w:cs="Times New Roman"/>
          <w:b/>
          <w:bCs/>
          <w:sz w:val="24"/>
          <w:lang w:val="lt-LT"/>
        </w:rPr>
      </w:pPr>
      <w:r w:rsidRPr="00AF1A2F">
        <w:rPr>
          <w:rFonts w:ascii="Times New Roman" w:hAnsi="Times New Roman" w:cs="Times New Roman"/>
          <w:b/>
          <w:bCs/>
          <w:sz w:val="24"/>
          <w:lang w:val="lt-LT"/>
        </w:rPr>
        <w:t>2. Atnaujinti ir plėsti Pasvalio rajono savivaldybės viešąją infrastruktūrą.</w:t>
      </w:r>
    </w:p>
    <w:p w:rsidR="00AF1A2F" w:rsidRPr="00AF1A2F" w:rsidRDefault="00AF1A2F" w:rsidP="00A7370E">
      <w:pPr>
        <w:spacing w:line="360" w:lineRule="auto"/>
        <w:ind w:firstLine="709"/>
        <w:jc w:val="both"/>
        <w:rPr>
          <w:rFonts w:ascii="Times New Roman" w:hAnsi="Times New Roman" w:cs="Times New Roman"/>
          <w:b/>
          <w:bCs/>
          <w:sz w:val="24"/>
          <w:lang w:val="lt-LT"/>
        </w:rPr>
      </w:pPr>
      <w:r w:rsidRPr="00AF1A2F">
        <w:rPr>
          <w:rFonts w:ascii="Times New Roman" w:hAnsi="Times New Roman" w:cs="Times New Roman"/>
          <w:b/>
          <w:bCs/>
          <w:sz w:val="24"/>
          <w:lang w:val="lt-LT"/>
        </w:rPr>
        <w:t>3. Gerinti švietimo, kultūros ir sporto paslaugas.</w:t>
      </w:r>
    </w:p>
    <w:p w:rsidR="00B327BF" w:rsidRPr="00AF1A2F" w:rsidRDefault="00AF1A2F" w:rsidP="00B327BF">
      <w:pPr>
        <w:spacing w:line="360" w:lineRule="auto"/>
        <w:ind w:firstLine="709"/>
        <w:jc w:val="both"/>
        <w:rPr>
          <w:rFonts w:ascii="Times New Roman" w:hAnsi="Times New Roman" w:cs="Times New Roman"/>
          <w:b/>
          <w:bCs/>
          <w:sz w:val="24"/>
          <w:lang w:val="lt-LT"/>
        </w:rPr>
      </w:pPr>
      <w:r w:rsidRPr="00AF1A2F">
        <w:rPr>
          <w:rFonts w:ascii="Times New Roman" w:hAnsi="Times New Roman" w:cs="Times New Roman"/>
          <w:b/>
          <w:bCs/>
          <w:sz w:val="24"/>
          <w:lang w:val="lt-LT"/>
        </w:rPr>
        <w:t>4. Sudaryti palankias sąlygas verslo plėtrai.</w:t>
      </w:r>
    </w:p>
    <w:p w:rsidR="00AF1A2F" w:rsidRDefault="00AF1A2F" w:rsidP="00A7370E">
      <w:pPr>
        <w:spacing w:line="360" w:lineRule="auto"/>
        <w:ind w:firstLine="709"/>
        <w:jc w:val="both"/>
        <w:rPr>
          <w:rFonts w:ascii="Times New Roman" w:hAnsi="Times New Roman" w:cs="Times New Roman"/>
          <w:sz w:val="24"/>
          <w:lang w:val="lt-LT"/>
        </w:rPr>
      </w:pPr>
      <w:r>
        <w:rPr>
          <w:rFonts w:ascii="Times New Roman" w:hAnsi="Times New Roman" w:cs="Times New Roman"/>
          <w:sz w:val="24"/>
          <w:lang w:val="lt-LT"/>
        </w:rPr>
        <w:t xml:space="preserve">Veiklos prioritetų įgyvendinimas yra siejamas su numatomais strateginiais pokyčiais savivaldybės ekonominės, socialinės plėtros ir valdymo srityse. Pokyčiai orientuoti į savivaldybės ekonominio gyvybingumo, konkurencingumo didinimą, socialinės aplinkos patrauklumą ir gyvenimo sąlygų netolygumų tarp miesto ir kaimo mažinimą, partnerysėts ir bendradrabiavimo tarp verslo subjektų, viešojo sektoriaus institucijų ir įstaigų, nevyriausybinių organizacijų stiprinimą ir valdymo efektyvumo didinimą. </w:t>
      </w:r>
    </w:p>
    <w:p w:rsidR="00B327BF" w:rsidRDefault="00A609FF" w:rsidP="0072718D">
      <w:pPr>
        <w:spacing w:line="360" w:lineRule="auto"/>
        <w:ind w:firstLine="709"/>
        <w:jc w:val="both"/>
        <w:rPr>
          <w:rFonts w:ascii="Times New Roman" w:hAnsi="Times New Roman" w:cs="Times New Roman"/>
          <w:noProof/>
          <w:sz w:val="24"/>
          <w:szCs w:val="32"/>
          <w:lang w:val="lt-LT"/>
        </w:rPr>
      </w:pPr>
      <w:r w:rsidRPr="00A609FF">
        <w:rPr>
          <w:rFonts w:ascii="Times New Roman" w:hAnsi="Times New Roman" w:cs="Times New Roman"/>
          <w:noProof/>
          <w:sz w:val="24"/>
          <w:szCs w:val="32"/>
          <w:lang w:val="lt-LT"/>
        </w:rPr>
        <w:t xml:space="preserve">Toliau pateikiama glausta informacija, ką Pasvalio rajono savivaldybės institucijos ketina nuveikti 2020–2022 m., įgyvendindamos </w:t>
      </w:r>
      <w:r>
        <w:rPr>
          <w:rFonts w:ascii="Times New Roman" w:hAnsi="Times New Roman" w:cs="Times New Roman"/>
          <w:noProof/>
          <w:sz w:val="24"/>
          <w:szCs w:val="32"/>
          <w:lang w:val="lt-LT"/>
        </w:rPr>
        <w:t xml:space="preserve">veiklos </w:t>
      </w:r>
      <w:r w:rsidRPr="00A609FF">
        <w:rPr>
          <w:rFonts w:ascii="Times New Roman" w:hAnsi="Times New Roman" w:cs="Times New Roman"/>
          <w:noProof/>
          <w:sz w:val="24"/>
          <w:szCs w:val="32"/>
          <w:lang w:val="lt-LT"/>
        </w:rPr>
        <w:t xml:space="preserve">prioritetuose numatytus </w:t>
      </w:r>
      <w:r>
        <w:rPr>
          <w:rFonts w:ascii="Times New Roman" w:hAnsi="Times New Roman" w:cs="Times New Roman"/>
          <w:noProof/>
          <w:sz w:val="24"/>
          <w:szCs w:val="32"/>
          <w:lang w:val="lt-LT"/>
        </w:rPr>
        <w:t xml:space="preserve">svarbiausius darbus ir planuojamus pasiekti rezultatus. </w:t>
      </w:r>
    </w:p>
    <w:p w:rsidR="00A609FF" w:rsidRPr="0072718D" w:rsidRDefault="00A609FF" w:rsidP="0072718D">
      <w:pPr>
        <w:pStyle w:val="Antrat2"/>
        <w:jc w:val="center"/>
        <w:rPr>
          <w:rFonts w:ascii="Times New Roman" w:hAnsi="Times New Roman" w:cs="Times New Roman"/>
          <w:noProof/>
          <w:color w:val="auto"/>
          <w:sz w:val="24"/>
          <w:szCs w:val="24"/>
          <w:lang w:val="lt-LT"/>
        </w:rPr>
      </w:pPr>
      <w:r w:rsidRPr="0072718D">
        <w:rPr>
          <w:rFonts w:ascii="Times New Roman" w:hAnsi="Times New Roman" w:cs="Times New Roman"/>
          <w:noProof/>
          <w:color w:val="auto"/>
          <w:sz w:val="24"/>
          <w:szCs w:val="24"/>
          <w:lang w:val="lt-LT"/>
        </w:rPr>
        <w:t xml:space="preserve">UŽTIKRINTI SOCIALINIŲ </w:t>
      </w:r>
      <w:r w:rsidR="00DC3FEB" w:rsidRPr="0072718D">
        <w:rPr>
          <w:rFonts w:ascii="Times New Roman" w:hAnsi="Times New Roman" w:cs="Times New Roman"/>
          <w:noProof/>
          <w:color w:val="auto"/>
          <w:sz w:val="24"/>
          <w:szCs w:val="24"/>
          <w:lang w:val="lt-LT"/>
        </w:rPr>
        <w:t xml:space="preserve">IR </w:t>
      </w:r>
      <w:r w:rsidRPr="0072718D">
        <w:rPr>
          <w:rFonts w:ascii="Times New Roman" w:hAnsi="Times New Roman" w:cs="Times New Roman"/>
          <w:noProof/>
          <w:color w:val="auto"/>
          <w:sz w:val="24"/>
          <w:szCs w:val="24"/>
          <w:lang w:val="lt-LT"/>
        </w:rPr>
        <w:t>SVEIKATOS PASLAUGŲ TEIKIMĄ</w:t>
      </w:r>
    </w:p>
    <w:p w:rsidR="0072718D" w:rsidRPr="0072718D" w:rsidRDefault="0072718D" w:rsidP="0072718D">
      <w:pPr>
        <w:rPr>
          <w:lang w:val="lt-LT"/>
        </w:rPr>
      </w:pPr>
    </w:p>
    <w:p w:rsidR="0066713C" w:rsidRPr="0072718D" w:rsidRDefault="0066713C" w:rsidP="00B327BF">
      <w:pPr>
        <w:tabs>
          <w:tab w:val="left" w:pos="720"/>
        </w:tabs>
        <w:spacing w:after="240" w:line="360" w:lineRule="auto"/>
        <w:ind w:firstLine="709"/>
        <w:jc w:val="both"/>
        <w:rPr>
          <w:rFonts w:ascii="Times New Roman" w:hAnsi="Times New Roman"/>
          <w:b/>
          <w:bCs/>
          <w:sz w:val="24"/>
          <w:lang w:val="lt-LT"/>
        </w:rPr>
      </w:pPr>
      <w:r w:rsidRPr="0072718D">
        <w:rPr>
          <w:rFonts w:ascii="Times New Roman" w:hAnsi="Times New Roman"/>
          <w:b/>
          <w:bCs/>
          <w:sz w:val="24"/>
          <w:lang w:val="lt-LT"/>
        </w:rPr>
        <w:t>Sveikatos paslaugų sritis</w:t>
      </w:r>
    </w:p>
    <w:p w:rsidR="00B327BF" w:rsidRDefault="00B327BF" w:rsidP="00B327BF">
      <w:pPr>
        <w:tabs>
          <w:tab w:val="left" w:pos="720"/>
        </w:tabs>
        <w:spacing w:after="240" w:line="360" w:lineRule="auto"/>
        <w:ind w:firstLine="709"/>
        <w:jc w:val="both"/>
        <w:rPr>
          <w:rFonts w:ascii="Times New Roman" w:hAnsi="Times New Roman"/>
          <w:sz w:val="28"/>
          <w:szCs w:val="28"/>
        </w:rPr>
      </w:pPr>
      <w:r w:rsidRPr="00B327BF">
        <w:rPr>
          <w:rFonts w:ascii="Times New Roman" w:hAnsi="Times New Roman"/>
          <w:sz w:val="24"/>
          <w:lang w:val="lt-LT"/>
        </w:rPr>
        <w:t xml:space="preserve">Pasvalio rajono savivaldybė kuria šiuolaikinę sveikatos priežiūros sistemą, užtikrinančią sveikatos priežiūros prieinamumą, kokybę, siekiant, kad gyventojams laiku būtų teikiama kokybiška, saugi ir prieinama asmens ir visuomenės sveikatos priežiūra. Taip pat </w:t>
      </w:r>
      <w:r w:rsidRPr="00B327BF">
        <w:rPr>
          <w:rFonts w:ascii="Times New Roman" w:hAnsi="Times New Roman"/>
          <w:bCs/>
          <w:sz w:val="24"/>
          <w:lang w:val="lt-LT"/>
        </w:rPr>
        <w:t xml:space="preserve">vykdomos </w:t>
      </w:r>
      <w:r w:rsidRPr="00B327BF">
        <w:rPr>
          <w:rFonts w:ascii="Times New Roman" w:hAnsi="Times New Roman"/>
          <w:bCs/>
          <w:sz w:val="24"/>
          <w:lang w:val="lt-LT"/>
        </w:rPr>
        <w:lastRenderedPageBreak/>
        <w:t xml:space="preserve">gyventojų sveikatos stiprinimo bei ligų prevencijos priemonės, didinamas gyventojų informuotumas sveikatos stiprinimo klausimais, siekiama </w:t>
      </w:r>
      <w:r w:rsidRPr="00B327BF">
        <w:rPr>
          <w:rFonts w:ascii="Times New Roman" w:hAnsi="Times New Roman"/>
          <w:sz w:val="24"/>
          <w:lang w:val="lt-LT" w:eastAsia="ar-SA"/>
        </w:rPr>
        <w:t>formuoti aktyvų visuomenės požiūrį į sveikatos išsaugojimą ir ligų prevenciją ir</w:t>
      </w:r>
      <w:r w:rsidRPr="00B327BF">
        <w:rPr>
          <w:rFonts w:ascii="Times New Roman" w:hAnsi="Times New Roman"/>
          <w:bCs/>
          <w:sz w:val="24"/>
          <w:lang w:val="lt-LT"/>
        </w:rPr>
        <w:t xml:space="preserve"> užtikrinti mokinių visuomenės sveikatos priežiūrą ir plėtrą ugdymo įstaigose. </w:t>
      </w:r>
      <w:r>
        <w:rPr>
          <w:rFonts w:ascii="Times New Roman" w:hAnsi="Times New Roman"/>
          <w:bCs/>
          <w:sz w:val="24"/>
        </w:rPr>
        <w:t>Atsižvelgiant į tai sveikatos srityje 2020 m. planuojama:</w:t>
      </w:r>
    </w:p>
    <w:p w:rsidR="00B327BF" w:rsidRDefault="00B327BF" w:rsidP="00B327BF">
      <w:pPr>
        <w:spacing w:line="360" w:lineRule="auto"/>
        <w:ind w:firstLine="709"/>
        <w:jc w:val="both"/>
        <w:rPr>
          <w:rFonts w:ascii="Times New Roman" w:hAnsi="Times New Roman"/>
          <w:sz w:val="24"/>
        </w:rPr>
      </w:pPr>
      <w:r>
        <w:rPr>
          <w:rFonts w:ascii="Times New Roman" w:hAnsi="Times New Roman"/>
          <w:b/>
          <w:bCs/>
          <w:sz w:val="24"/>
        </w:rPr>
        <w:t>Pritraukti naujus specialistus</w:t>
      </w:r>
      <w:r>
        <w:rPr>
          <w:rFonts w:ascii="Times New Roman" w:hAnsi="Times New Roman"/>
          <w:sz w:val="24"/>
        </w:rPr>
        <w:t>. Pasvalio rajono savivaldybės sveikatos priežiūros įstaigose trūksta įvairios specializacijos gydytojų. Įstaigos nuolat atnaujina darbo skelbimus dėl medicinos personalo paieškos, bendradarbiauja su Lietuvos sveikatos mokslų, Vilniaus universitetais, siekdamos pakviesti jaunus specialistus į Pasvalį, tačiau tai yra sudėtinga. Todėl planuojant įstaigų žmogiškuosius išteklius, ypatingas dėmesys skiriamas sveikatos priežiūros specialistų poreikio prognozei bei galimybėms finansuoti kai kurių specialybių gydytojų rezidentūros studijas.</w:t>
      </w:r>
    </w:p>
    <w:p w:rsidR="00B327BF" w:rsidRDefault="00B327BF" w:rsidP="00B327BF">
      <w:pPr>
        <w:spacing w:line="360" w:lineRule="auto"/>
        <w:ind w:firstLine="709"/>
        <w:jc w:val="both"/>
        <w:rPr>
          <w:rFonts w:ascii="Times New Roman" w:hAnsi="Times New Roman"/>
          <w:sz w:val="24"/>
        </w:rPr>
      </w:pPr>
      <w:r>
        <w:rPr>
          <w:rFonts w:ascii="Times New Roman" w:hAnsi="Times New Roman"/>
          <w:sz w:val="24"/>
        </w:rPr>
        <w:t>VšĮ Pasvalio ligoninėje trūksta šių specialistų: vidaus ligų gydytojo, gydytojo radiologo, geriatro, neurologo, oftalmologo, otorilaringologo, kardiologo. VšĮ Pasvalio</w:t>
      </w:r>
      <w:r w:rsidR="006E41D0">
        <w:rPr>
          <w:rFonts w:ascii="Times New Roman" w:hAnsi="Times New Roman"/>
          <w:sz w:val="24"/>
        </w:rPr>
        <w:t xml:space="preserve"> pirminės asmens sveikatos priežiūros centre (toliau – Pasvalio</w:t>
      </w:r>
      <w:r>
        <w:rPr>
          <w:rFonts w:ascii="Times New Roman" w:hAnsi="Times New Roman"/>
          <w:sz w:val="24"/>
        </w:rPr>
        <w:t xml:space="preserve"> PASPC</w:t>
      </w:r>
      <w:r w:rsidR="006E41D0">
        <w:rPr>
          <w:rFonts w:ascii="Times New Roman" w:hAnsi="Times New Roman"/>
          <w:sz w:val="24"/>
        </w:rPr>
        <w:t>)</w:t>
      </w:r>
      <w:r>
        <w:rPr>
          <w:rFonts w:ascii="Times New Roman" w:hAnsi="Times New Roman"/>
          <w:sz w:val="24"/>
        </w:rPr>
        <w:t xml:space="preserve"> trūksta šeimos gydytojo. </w:t>
      </w:r>
    </w:p>
    <w:p w:rsidR="00B327BF" w:rsidRDefault="00B327BF" w:rsidP="00B327BF">
      <w:pPr>
        <w:spacing w:line="360" w:lineRule="auto"/>
        <w:ind w:firstLine="709"/>
        <w:jc w:val="both"/>
        <w:rPr>
          <w:rFonts w:ascii="Calibri" w:hAnsi="Calibri"/>
          <w:color w:val="FF0000"/>
          <w:sz w:val="22"/>
        </w:rPr>
      </w:pPr>
      <w:r>
        <w:rPr>
          <w:rFonts w:ascii="Times New Roman" w:hAnsi="Times New Roman"/>
          <w:sz w:val="24"/>
        </w:rPr>
        <w:t xml:space="preserve">Įgyvendinant Savivaldybės 2019–2021 metų strateginio veiklos plano, patvirtino Savivaldybės tarybos 2019 m. vasario 20 d. sprendimu Nr. T1-20 „Dėl Pasvalio rajono savivaldybės 2019–2021 metų strateginio veiklos plano patvirtinimo“ 09 programos (Sveikatos apsaugos politikos įgyvendinimo ir sporto programa) 1 tikslo 1 uždavinio 7 priemonę (specialistų pritraukimas sveikatos netolygumams mažinti), Savivaldybės taryba 2019 m. gruodžio 18 d. sprendimu Nr. T1-258 „Dėl Trūkstamų specialistų pritraukimo į Pasvalio rajono savivaldybės asmens sveikatos priežiūros įstaigas tvarkos aprašo patvirtinimo“ patvirtino specialistų pritraukimo tvarkos aprašą. Šia priemone siekiama pritraukti trūkstamus sveikatos specialistus į Pasvalio rajono savivaldybės sveikatos priežiūros įstaigas apmokant rezidentūros studijas arba skiriant </w:t>
      </w:r>
      <w:r>
        <w:rPr>
          <w:rFonts w:ascii="Times New Roman" w:eastAsia="Calibri" w:hAnsi="Times New Roman"/>
          <w:sz w:val="24"/>
        </w:rPr>
        <w:t>ne daugiau kaip</w:t>
      </w:r>
      <w:r>
        <w:rPr>
          <w:rFonts w:ascii="Times New Roman" w:hAnsi="Times New Roman"/>
          <w:sz w:val="24"/>
        </w:rPr>
        <w:t xml:space="preserve"> 300 eurų</w:t>
      </w:r>
      <w:r>
        <w:rPr>
          <w:rFonts w:ascii="Times New Roman" w:hAnsi="Times New Roman"/>
          <w:color w:val="000000"/>
          <w:sz w:val="24"/>
        </w:rPr>
        <w:t xml:space="preserve"> mėnesinę išmoką trūkstamos specialybės gydytojui.</w:t>
      </w:r>
    </w:p>
    <w:p w:rsidR="00B327BF" w:rsidRPr="00152D06" w:rsidRDefault="00B327BF" w:rsidP="00B327BF">
      <w:pPr>
        <w:spacing w:line="360" w:lineRule="auto"/>
        <w:ind w:firstLine="709"/>
        <w:jc w:val="both"/>
        <w:rPr>
          <w:rFonts w:ascii="Times New Roman" w:hAnsi="Times New Roman"/>
          <w:b/>
          <w:bCs/>
          <w:i/>
          <w:iCs/>
          <w:sz w:val="24"/>
        </w:rPr>
      </w:pPr>
      <w:r>
        <w:rPr>
          <w:rFonts w:ascii="Times New Roman" w:hAnsi="Times New Roman"/>
          <w:sz w:val="24"/>
        </w:rPr>
        <w:t>Šiuo metu VšĮ Pasvalio ligoninė yra sudariusi sutartį su dermatovenerologijos rezidentūros studijų rezidente, kuri studijas baigia 2020 m. Nuo 2019 m. spalio mėn. sudaryta sutartis su kardiologijos studijų rezidentu, pagal projektą „Specialistų pritraukimas sveikatos netolygumams mažinti“, apmokant 20 proc. studijų vertės. 2019 m. pab</w:t>
      </w:r>
      <w:r w:rsidR="00F82C7C">
        <w:rPr>
          <w:rFonts w:ascii="Times New Roman" w:hAnsi="Times New Roman"/>
          <w:sz w:val="24"/>
        </w:rPr>
        <w:t>aigoje</w:t>
      </w:r>
      <w:r>
        <w:rPr>
          <w:rFonts w:ascii="Times New Roman" w:hAnsi="Times New Roman"/>
          <w:sz w:val="24"/>
        </w:rPr>
        <w:t xml:space="preserve"> ši įstaiga taip pat pasirašė sutartį su radiologijos studijų rezidente. </w:t>
      </w:r>
      <w:r w:rsidRPr="00152D06">
        <w:rPr>
          <w:rFonts w:ascii="Times New Roman" w:hAnsi="Times New Roman"/>
          <w:i/>
          <w:iCs/>
          <w:sz w:val="24"/>
        </w:rPr>
        <w:t>2020 m. bus tęsiamas rezidentūros studijų apmokėjimas ir tikimasi, kad šios skatinimo priemonės sudomins naujus specialistus atvykti į Pasvalio rajono sveikatos priežiūros įstaigas.</w:t>
      </w:r>
    </w:p>
    <w:p w:rsidR="00B327BF" w:rsidRDefault="00B327BF" w:rsidP="00B327BF">
      <w:pPr>
        <w:tabs>
          <w:tab w:val="left" w:pos="720"/>
        </w:tabs>
        <w:spacing w:line="360" w:lineRule="auto"/>
        <w:ind w:firstLine="709"/>
        <w:jc w:val="both"/>
        <w:rPr>
          <w:rFonts w:ascii="Times New Roman" w:hAnsi="Times New Roman"/>
          <w:sz w:val="24"/>
        </w:rPr>
      </w:pPr>
      <w:r w:rsidRPr="00152D06">
        <w:rPr>
          <w:rFonts w:ascii="Times New Roman" w:hAnsi="Times New Roman"/>
          <w:b/>
          <w:bCs/>
          <w:sz w:val="24"/>
        </w:rPr>
        <w:lastRenderedPageBreak/>
        <w:t>Atnaujinti įrangą VšĮ Pasvalio ligoninė</w:t>
      </w:r>
      <w:r w:rsidRPr="00152D06">
        <w:rPr>
          <w:rFonts w:ascii="Times New Roman" w:hAnsi="Times New Roman"/>
          <w:i/>
          <w:iCs/>
          <w:sz w:val="24"/>
        </w:rPr>
        <w:t>.</w:t>
      </w:r>
      <w:r>
        <w:rPr>
          <w:rFonts w:ascii="Times New Roman" w:hAnsi="Times New Roman"/>
          <w:sz w:val="24"/>
        </w:rPr>
        <w:t xml:space="preserve"> Siekiant užtikrinti kokybišką sveikatos priežiūros paslaugų teikimą, būtina ne tik pritraukti trūkstamus specialistus į rajoną, bet ir atnaujinti nusidėvėjusią įrangą </w:t>
      </w:r>
      <w:r w:rsidR="006E41D0">
        <w:rPr>
          <w:rFonts w:ascii="Times New Roman" w:hAnsi="Times New Roman"/>
          <w:sz w:val="24"/>
        </w:rPr>
        <w:t xml:space="preserve">VšĮ </w:t>
      </w:r>
      <w:r>
        <w:rPr>
          <w:rFonts w:ascii="Times New Roman" w:hAnsi="Times New Roman"/>
          <w:sz w:val="24"/>
        </w:rPr>
        <w:t xml:space="preserve">Pasvalio ligoninėje. 2020 m. įgyvendinant Rentgeno diagnostikos paslaugų kokybės gerinimo 2018–2020 m. programą, valstybės biudžeto lėšomis (iki 200 tūkst. Eur) </w:t>
      </w:r>
      <w:r w:rsidRPr="00152D06">
        <w:rPr>
          <w:rFonts w:ascii="Times New Roman" w:hAnsi="Times New Roman"/>
          <w:i/>
          <w:iCs/>
          <w:sz w:val="24"/>
        </w:rPr>
        <w:t>planuojama įsigyti universalų stacionarų rentgeno diagnostikos medicinos prietaisą</w:t>
      </w:r>
      <w:r w:rsidR="00F82C7C" w:rsidRPr="00152D06">
        <w:rPr>
          <w:rFonts w:ascii="Times New Roman" w:hAnsi="Times New Roman"/>
          <w:i/>
          <w:iCs/>
          <w:sz w:val="24"/>
        </w:rPr>
        <w:t xml:space="preserve"> VšĮ</w:t>
      </w:r>
      <w:r w:rsidRPr="00152D06">
        <w:rPr>
          <w:rFonts w:ascii="Times New Roman" w:hAnsi="Times New Roman"/>
          <w:i/>
          <w:iCs/>
          <w:sz w:val="24"/>
        </w:rPr>
        <w:t xml:space="preserve"> Pasvalio ligoninei</w:t>
      </w:r>
      <w:r>
        <w:rPr>
          <w:rFonts w:ascii="Times New Roman" w:hAnsi="Times New Roman"/>
          <w:sz w:val="24"/>
        </w:rPr>
        <w:t xml:space="preserve">. Kadangi radiologijos paslaugų poreikis nemažėja ir išlieka aukštas (2019 m. šia paslauga pasinaudota 14257 kartus, 2018 m. – 15725 kartus, 2019 m. – 15425 kartus), šios įrangos atnaujinimas yra labai svarbus ankstyvai ir tiksliai ligų diagnostikai. </w:t>
      </w:r>
    </w:p>
    <w:p w:rsidR="00B327BF" w:rsidRDefault="00B327BF" w:rsidP="00B327BF">
      <w:pPr>
        <w:spacing w:line="360" w:lineRule="auto"/>
        <w:ind w:firstLine="709"/>
        <w:jc w:val="both"/>
        <w:rPr>
          <w:rFonts w:ascii="Times New Roman" w:eastAsia="Calibri" w:hAnsi="Times New Roman"/>
          <w:b/>
          <w:bCs/>
          <w:sz w:val="24"/>
        </w:rPr>
      </w:pPr>
      <w:r w:rsidRPr="00152D06">
        <w:rPr>
          <w:rFonts w:ascii="Times New Roman" w:eastAsia="Calibri" w:hAnsi="Times New Roman"/>
          <w:b/>
          <w:bCs/>
          <w:sz w:val="24"/>
        </w:rPr>
        <w:t>Užtikrinti e. sveikatos sistemos infrastruktūros plėtrą Pasvalio PASPC</w:t>
      </w:r>
      <w:r>
        <w:rPr>
          <w:rFonts w:ascii="Times New Roman" w:eastAsia="Calibri" w:hAnsi="Times New Roman"/>
          <w:b/>
          <w:sz w:val="24"/>
        </w:rPr>
        <w:t xml:space="preserve">. </w:t>
      </w:r>
      <w:r>
        <w:rPr>
          <w:rFonts w:ascii="Times New Roman" w:eastAsia="Calibri" w:hAnsi="Times New Roman"/>
          <w:sz w:val="24"/>
        </w:rPr>
        <w:t xml:space="preserve">Siekiant gerinti sveikatos priežiūros paslaugų prieinamumą ir kokybę, 2020 m. Pasvalio PASPC planuojama integruoti </w:t>
      </w:r>
      <w:r w:rsidRPr="00152D06">
        <w:rPr>
          <w:rFonts w:ascii="Times New Roman" w:eastAsia="Calibri" w:hAnsi="Times New Roman"/>
          <w:i/>
          <w:iCs/>
          <w:sz w:val="24"/>
        </w:rPr>
        <w:t>į e. sveikatos sistemą klinikinės laboratorijos tyrimų duomenis</w:t>
      </w:r>
      <w:r>
        <w:rPr>
          <w:rFonts w:ascii="Times New Roman" w:eastAsia="Calibri" w:hAnsi="Times New Roman"/>
          <w:sz w:val="24"/>
        </w:rPr>
        <w:t xml:space="preserve">, kad gydytojai galėtų </w:t>
      </w:r>
      <w:r w:rsidR="00F82C7C">
        <w:rPr>
          <w:rFonts w:ascii="Times New Roman" w:eastAsia="Calibri" w:hAnsi="Times New Roman"/>
          <w:sz w:val="24"/>
        </w:rPr>
        <w:t>atliktų tyrimų duomenis</w:t>
      </w:r>
      <w:r>
        <w:rPr>
          <w:rFonts w:ascii="Times New Roman" w:eastAsia="Calibri" w:hAnsi="Times New Roman"/>
          <w:sz w:val="24"/>
        </w:rPr>
        <w:t xml:space="preserve"> vertinti paciento atsilankymo metu.</w:t>
      </w:r>
      <w:r>
        <w:rPr>
          <w:rFonts w:ascii="Times New Roman" w:eastAsia="Calibri" w:hAnsi="Times New Roman"/>
          <w:b/>
          <w:sz w:val="24"/>
        </w:rPr>
        <w:t xml:space="preserve"> </w:t>
      </w:r>
      <w:r>
        <w:rPr>
          <w:rFonts w:ascii="Times New Roman" w:eastAsia="Calibri" w:hAnsi="Times New Roman"/>
          <w:sz w:val="24"/>
        </w:rPr>
        <w:t xml:space="preserve">Taip pat planuojama </w:t>
      </w:r>
      <w:r w:rsidRPr="00152D06">
        <w:rPr>
          <w:rFonts w:ascii="Times New Roman" w:eastAsia="Calibri" w:hAnsi="Times New Roman"/>
          <w:i/>
          <w:iCs/>
          <w:sz w:val="24"/>
        </w:rPr>
        <w:t>tobulinti pacientų informavimą apie priėmimą pas šeimos gydytojus, profilaktines programas ir kt. SMS žinučių pagalba.</w:t>
      </w:r>
    </w:p>
    <w:p w:rsidR="00B327BF" w:rsidRDefault="00B327BF" w:rsidP="00B327BF">
      <w:pPr>
        <w:spacing w:line="360" w:lineRule="auto"/>
        <w:ind w:firstLine="709"/>
        <w:jc w:val="both"/>
        <w:rPr>
          <w:rFonts w:ascii="Times New Roman" w:eastAsia="Calibri" w:hAnsi="Times New Roman"/>
          <w:color w:val="444444"/>
          <w:sz w:val="24"/>
        </w:rPr>
      </w:pPr>
      <w:r>
        <w:rPr>
          <w:rFonts w:ascii="Times New Roman" w:eastAsia="Calibri" w:hAnsi="Times New Roman"/>
          <w:b/>
          <w:sz w:val="24"/>
        </w:rPr>
        <w:t>Užtikrinti slaugos paslaugų į namus plėtrą Pasvalio PASPC.</w:t>
      </w:r>
      <w:r>
        <w:rPr>
          <w:rFonts w:ascii="Times New Roman" w:eastAsia="Calibri" w:hAnsi="Times New Roman"/>
          <w:color w:val="444444"/>
          <w:sz w:val="24"/>
        </w:rPr>
        <w:t xml:space="preserve"> </w:t>
      </w:r>
      <w:r>
        <w:rPr>
          <w:rFonts w:ascii="Times New Roman" w:eastAsia="Calibri" w:hAnsi="Times New Roman"/>
          <w:sz w:val="24"/>
        </w:rPr>
        <w:t>Šiuo metu daugiausia slaugos paslaugų namuose suteikiamos kaimo gyventojams, kur dirba bendruomenės slaugytojos. Įgyvendinant projektą „Pasvalio pirminės asmens sveikatos priežiūros centro veiklos efektyvumo didinimas“ Nr. 08.1.3-CPVA-R-609-51-0004 planuojama 2020 m</w:t>
      </w:r>
      <w:r w:rsidRPr="00152D06">
        <w:rPr>
          <w:rFonts w:ascii="Times New Roman" w:eastAsia="Calibri" w:hAnsi="Times New Roman"/>
          <w:i/>
          <w:iCs/>
          <w:sz w:val="24"/>
        </w:rPr>
        <w:t>. įsigyti automobilį, kuriame bus visa įranga, reikalinga slaugos paslaugoms teikti namuose.</w:t>
      </w:r>
      <w:r>
        <w:rPr>
          <w:rFonts w:ascii="Times New Roman" w:eastAsia="Calibri" w:hAnsi="Times New Roman"/>
          <w:sz w:val="24"/>
        </w:rPr>
        <w:t xml:space="preserve"> Paslaugomis galės naudotis ir Pasvalio miesto bei aplinkinių gyvenviečių gyventojai. Asmens sveikatos priežiūros paslaugos teikiamos pacientų namuose, siekiant užtikrinti slaugos paslaugų prieinamumą, tęstinumą, tenkinant paciento slaugos poreikius namų sąlygomis, skatinant paciento savirūpą bei gerinant paciento gyvenimo kokybę. </w:t>
      </w:r>
    </w:p>
    <w:p w:rsidR="00B327BF" w:rsidRDefault="00B327BF" w:rsidP="00B327BF">
      <w:pPr>
        <w:spacing w:line="360" w:lineRule="auto"/>
        <w:ind w:firstLine="709"/>
        <w:jc w:val="both"/>
        <w:rPr>
          <w:rFonts w:ascii="Times New Roman" w:eastAsia="Calibri" w:hAnsi="Times New Roman"/>
          <w:b/>
          <w:bCs/>
          <w:color w:val="444444"/>
          <w:sz w:val="24"/>
        </w:rPr>
      </w:pPr>
      <w:r>
        <w:rPr>
          <w:rFonts w:ascii="Times New Roman" w:eastAsia="Calibri" w:hAnsi="Times New Roman"/>
          <w:b/>
          <w:bCs/>
          <w:sz w:val="24"/>
        </w:rPr>
        <w:t>Plėsti paliatyviosios pagalbos paslaugas</w:t>
      </w:r>
      <w:r>
        <w:rPr>
          <w:rFonts w:ascii="Times New Roman" w:eastAsia="Calibri" w:hAnsi="Times New Roman"/>
          <w:b/>
          <w:bCs/>
          <w:color w:val="444444"/>
          <w:sz w:val="24"/>
        </w:rPr>
        <w:t xml:space="preserve">. </w:t>
      </w:r>
      <w:r>
        <w:rPr>
          <w:rFonts w:ascii="Times New Roman" w:eastAsia="Calibri" w:hAnsi="Times New Roman"/>
          <w:sz w:val="24"/>
        </w:rPr>
        <w:t>Šios paslaugos bus skiriamos</w:t>
      </w:r>
      <w:r>
        <w:rPr>
          <w:rFonts w:ascii="Times New Roman" w:eastAsia="Calibri" w:hAnsi="Times New Roman"/>
          <w:b/>
          <w:bCs/>
          <w:sz w:val="24"/>
        </w:rPr>
        <w:t xml:space="preserve"> </w:t>
      </w:r>
      <w:r>
        <w:rPr>
          <w:rFonts w:ascii="Times New Roman" w:eastAsia="Calibri" w:hAnsi="Times New Roman"/>
          <w:sz w:val="24"/>
        </w:rPr>
        <w:t xml:space="preserve">ligoniams, sergantiems gyvenimą trumpinančia, nepagydoma, progresuojančia liga ir jos bus teikiamos pacientų namuose. Vadovaujantis galiojančiais teisės aktais, 2019 m. pabaigoje Pasvalio PASPC buvo suformuota specialistų komanda, kurią sudaro gydytojas, slaugytojas, slaugytojo padėjėjas, socialinis darbuotojas bei psichologas. Paliatyviosios medicinos ir socialinių paslaugų specialistai </w:t>
      </w:r>
      <w:r w:rsidRPr="00152D06">
        <w:rPr>
          <w:rFonts w:ascii="Times New Roman" w:eastAsia="Calibri" w:hAnsi="Times New Roman"/>
          <w:i/>
          <w:iCs/>
          <w:sz w:val="24"/>
        </w:rPr>
        <w:t>2020 m. teiks nemokamas medicinines bei socialines paslaugas pacientams, kuriems yra nustatytas specialusis nuolatinės slaugos poreikis, specialusis nuolatinės priežiūros (pagalbos) poreikis, neįgaliems, vyresnio</w:t>
      </w:r>
      <w:r>
        <w:rPr>
          <w:rFonts w:ascii="Times New Roman" w:eastAsia="Calibri" w:hAnsi="Times New Roman"/>
          <w:b/>
          <w:bCs/>
          <w:sz w:val="24"/>
        </w:rPr>
        <w:t xml:space="preserve"> </w:t>
      </w:r>
      <w:r w:rsidRPr="00152D06">
        <w:rPr>
          <w:rFonts w:ascii="Times New Roman" w:eastAsia="Calibri" w:hAnsi="Times New Roman"/>
          <w:i/>
          <w:iCs/>
          <w:sz w:val="24"/>
        </w:rPr>
        <w:t xml:space="preserve">amžiaus pacientams, negalintiems savarankiškai atvykti į asmens </w:t>
      </w:r>
      <w:r w:rsidRPr="00152D06">
        <w:rPr>
          <w:rFonts w:ascii="Times New Roman" w:eastAsia="Calibri" w:hAnsi="Times New Roman"/>
          <w:i/>
          <w:iCs/>
          <w:sz w:val="24"/>
        </w:rPr>
        <w:lastRenderedPageBreak/>
        <w:t>sveikatos priežiūros įstaigą gauti paslaugų.</w:t>
      </w:r>
      <w:r>
        <w:rPr>
          <w:rFonts w:ascii="Times New Roman" w:eastAsia="Calibri" w:hAnsi="Times New Roman"/>
          <w:sz w:val="24"/>
        </w:rPr>
        <w:t xml:space="preserve"> Šiomis paslaugomis siekiama pagerinti pacientų ir jų artimųjų gyvenimo kokybę, išsaugoti pacientų savarankiškumą gyvenamojoje aplinkoje, skatinti jų savirūpą, užtikrinti kokybiškų paliatyviosios pagalbos, slaugos bei socialinių paslaugų teikimą paciento namuose ir poliklinikoje.</w:t>
      </w:r>
    </w:p>
    <w:p w:rsidR="00B327BF" w:rsidRDefault="00B327BF" w:rsidP="00B327BF">
      <w:pPr>
        <w:tabs>
          <w:tab w:val="left" w:pos="720"/>
        </w:tabs>
        <w:spacing w:line="360" w:lineRule="auto"/>
        <w:ind w:firstLine="709"/>
        <w:jc w:val="both"/>
        <w:rPr>
          <w:rFonts w:ascii="Times New Roman" w:eastAsia="Times New Roman" w:hAnsi="Times New Roman"/>
          <w:sz w:val="24"/>
          <w:lang w:eastAsia="lt-LT"/>
        </w:rPr>
      </w:pPr>
      <w:r>
        <w:rPr>
          <w:rFonts w:ascii="Times New Roman" w:hAnsi="Times New Roman"/>
          <w:b/>
          <w:bCs/>
          <w:sz w:val="24"/>
        </w:rPr>
        <w:t>Projekto „Psichologinės ir socialinės pagalbos teikimas onkologinėmis ligomis sergantiems asmenims“ įgyvendinimas.</w:t>
      </w:r>
      <w:r>
        <w:rPr>
          <w:rFonts w:ascii="Times New Roman" w:hAnsi="Times New Roman"/>
          <w:sz w:val="24"/>
        </w:rPr>
        <w:t xml:space="preserve"> Bendradarbiaudamas su Psichosocialinės onkologijos asociacija pagal jungtinės veiklos (partnerystės) sutartį Pasvalio visuomenės sveikatos biuras 2020 m. planuoja tęsti</w:t>
      </w:r>
      <w:r>
        <w:rPr>
          <w:rFonts w:ascii="Times New Roman" w:hAnsi="Times New Roman"/>
          <w:bCs/>
          <w:sz w:val="24"/>
        </w:rPr>
        <w:t xml:space="preserve"> </w:t>
      </w:r>
      <w:r>
        <w:rPr>
          <w:rFonts w:ascii="Times New Roman" w:hAnsi="Times New Roman"/>
          <w:sz w:val="24"/>
        </w:rPr>
        <w:t xml:space="preserve">projektą „Psichologinės ir socialinės pagalbos teikimas onkologinėmis ligomis sergantiems asmenims“ pagal 2014–2020 metų Europos </w:t>
      </w:r>
      <w:r w:rsidR="00F1083F">
        <w:rPr>
          <w:rFonts w:ascii="Times New Roman" w:hAnsi="Times New Roman"/>
          <w:sz w:val="24"/>
        </w:rPr>
        <w:t>S</w:t>
      </w:r>
      <w:r>
        <w:rPr>
          <w:rFonts w:ascii="Times New Roman" w:hAnsi="Times New Roman"/>
          <w:sz w:val="24"/>
        </w:rPr>
        <w:t xml:space="preserve">ąjungos fondų investicijų veiksmų programos pagal priemonę Nr. 08.4.2-ESFA-K-629 „Bendradarbiavimo skatinimas sveikatos netolygumų mažinimo srityje“. Šiuo projektu siekiama </w:t>
      </w:r>
      <w:r>
        <w:rPr>
          <w:rFonts w:ascii="Times New Roman" w:hAnsi="Times New Roman"/>
          <w:sz w:val="24"/>
          <w:shd w:val="clear" w:color="auto" w:fill="F8F8F8"/>
        </w:rPr>
        <w:t xml:space="preserve">teikiant psichologinę ir socialinę pagalbą, </w:t>
      </w:r>
      <w:r w:rsidRPr="00152D06">
        <w:rPr>
          <w:rFonts w:ascii="Times New Roman" w:hAnsi="Times New Roman"/>
          <w:i/>
          <w:iCs/>
          <w:sz w:val="24"/>
          <w:shd w:val="clear" w:color="auto" w:fill="F8F8F8"/>
        </w:rPr>
        <w:t xml:space="preserve">gerinti Pasvalio rajono savivaldybėje </w:t>
      </w:r>
      <w:r w:rsidR="006E41D0" w:rsidRPr="00152D06">
        <w:rPr>
          <w:rFonts w:ascii="Times New Roman" w:hAnsi="Times New Roman"/>
          <w:i/>
          <w:iCs/>
          <w:sz w:val="24"/>
          <w:shd w:val="clear" w:color="auto" w:fill="F8F8F8"/>
        </w:rPr>
        <w:t xml:space="preserve">sergančiųjų onkologinėmis ligomis </w:t>
      </w:r>
      <w:r w:rsidRPr="00152D06">
        <w:rPr>
          <w:rFonts w:ascii="Times New Roman" w:hAnsi="Times New Roman"/>
          <w:i/>
          <w:iCs/>
          <w:sz w:val="24"/>
          <w:shd w:val="clear" w:color="auto" w:fill="F8F8F8"/>
        </w:rPr>
        <w:t>socialinę ir emocinę sveikatą, mažinant sveikatos paslaugų prieinamumo netolygumus.</w:t>
      </w:r>
      <w:r>
        <w:rPr>
          <w:rFonts w:ascii="Times New Roman" w:hAnsi="Times New Roman"/>
          <w:sz w:val="24"/>
          <w:shd w:val="clear" w:color="auto" w:fill="F8F8F8"/>
        </w:rPr>
        <w:t xml:space="preserve"> Planuojama 2020 m. suorganizuoti 7 renginius ir į juos įtraukti 50 projekto dalyvių.</w:t>
      </w:r>
    </w:p>
    <w:p w:rsidR="00B327BF" w:rsidRDefault="00B327BF" w:rsidP="00B327BF">
      <w:pPr>
        <w:pStyle w:val="Sraopastraipa"/>
        <w:spacing w:line="360" w:lineRule="auto"/>
        <w:ind w:left="0" w:firstLine="709"/>
        <w:jc w:val="both"/>
        <w:rPr>
          <w:rFonts w:ascii="Times New Roman" w:hAnsi="Times New Roman"/>
          <w:bCs/>
          <w:sz w:val="24"/>
          <w:szCs w:val="24"/>
        </w:rPr>
      </w:pPr>
      <w:r>
        <w:rPr>
          <w:rFonts w:ascii="Times New Roman" w:hAnsi="Times New Roman"/>
          <w:b/>
          <w:sz w:val="24"/>
          <w:szCs w:val="24"/>
        </w:rPr>
        <w:t>Priklausomybės ligų ankstyvi diagnostika ir gydymas.</w:t>
      </w:r>
      <w:r>
        <w:rPr>
          <w:rFonts w:ascii="Times New Roman" w:hAnsi="Times New Roman"/>
          <w:bCs/>
          <w:sz w:val="24"/>
          <w:szCs w:val="24"/>
        </w:rPr>
        <w:t xml:space="preserve"> Pasvalio</w:t>
      </w:r>
      <w:r>
        <w:rPr>
          <w:rFonts w:ascii="Times New Roman" w:hAnsi="Times New Roman"/>
          <w:sz w:val="24"/>
          <w:szCs w:val="24"/>
        </w:rPr>
        <w:t xml:space="preserve"> rajono savivaldybės administracija kartu su Respublikiniu priklausomybės ligų centru </w:t>
      </w:r>
      <w:r>
        <w:rPr>
          <w:rFonts w:ascii="Times New Roman" w:hAnsi="Times New Roman"/>
          <w:color w:val="171717"/>
          <w:sz w:val="24"/>
          <w:szCs w:val="24"/>
        </w:rPr>
        <w:t xml:space="preserve">ir 14-lika savivaldybių nuo 2020 m. sausio mėn. pradeda </w:t>
      </w:r>
      <w:r>
        <w:rPr>
          <w:rFonts w:ascii="Times New Roman" w:hAnsi="Times New Roman"/>
          <w:sz w:val="24"/>
          <w:szCs w:val="24"/>
        </w:rPr>
        <w:t>įgyvendinti projektą „Integruotų priklausomybės ligų gydymo paslaugų kokybės ir prieinamumo gerinimas</w:t>
      </w:r>
      <w:r>
        <w:rPr>
          <w:rFonts w:ascii="Times New Roman" w:hAnsi="Times New Roman"/>
          <w:bCs/>
          <w:sz w:val="24"/>
          <w:szCs w:val="24"/>
        </w:rPr>
        <w:t xml:space="preserve">“ finansuojamą </w:t>
      </w:r>
      <w:r>
        <w:rPr>
          <w:rFonts w:ascii="Times New Roman" w:hAnsi="Times New Roman"/>
          <w:sz w:val="24"/>
          <w:szCs w:val="24"/>
        </w:rPr>
        <w:t xml:space="preserve">pagal 2014–2020 metų Europos Sąjungos fondų investicijų veiksmų programos </w:t>
      </w:r>
      <w:r>
        <w:rPr>
          <w:rFonts w:ascii="Times New Roman" w:hAnsi="Times New Roman"/>
          <w:sz w:val="24"/>
          <w:szCs w:val="24"/>
          <w:lang w:val="pt-BR"/>
        </w:rPr>
        <w:t xml:space="preserve">8 prioriteto „Socialinės įtraukties didinimas ir kova su skurdu“ įgyvendinimo </w:t>
      </w:r>
      <w:r>
        <w:rPr>
          <w:rFonts w:ascii="Times New Roman" w:hAnsi="Times New Roman"/>
          <w:sz w:val="24"/>
          <w:szCs w:val="24"/>
        </w:rPr>
        <w:t xml:space="preserve">priemonę Nr. </w:t>
      </w:r>
      <w:r>
        <w:rPr>
          <w:rFonts w:ascii="Times New Roman" w:hAnsi="Times New Roman"/>
          <w:bCs/>
          <w:sz w:val="24"/>
          <w:szCs w:val="24"/>
        </w:rPr>
        <w:t>08.4.2-ESFA-V-621</w:t>
      </w:r>
      <w:r>
        <w:rPr>
          <w:rFonts w:ascii="Times New Roman" w:hAnsi="Times New Roman"/>
          <w:sz w:val="24"/>
          <w:szCs w:val="24"/>
        </w:rPr>
        <w:t xml:space="preserve"> „</w:t>
      </w:r>
      <w:r>
        <w:rPr>
          <w:rFonts w:ascii="Times New Roman" w:hAnsi="Times New Roman"/>
          <w:bCs/>
          <w:sz w:val="24"/>
          <w:szCs w:val="24"/>
        </w:rPr>
        <w:t>Priklausomybės ligų profilaktikos, diagnostikos ir gydymo kokybės ir prieinamumo gerinimas</w:t>
      </w:r>
      <w:r>
        <w:rPr>
          <w:rFonts w:ascii="Times New Roman" w:hAnsi="Times New Roman"/>
          <w:sz w:val="24"/>
          <w:szCs w:val="24"/>
        </w:rPr>
        <w:t>“.</w:t>
      </w:r>
      <w:r>
        <w:rPr>
          <w:rFonts w:ascii="Times New Roman" w:hAnsi="Times New Roman"/>
          <w:bCs/>
          <w:sz w:val="24"/>
          <w:szCs w:val="24"/>
        </w:rPr>
        <w:t xml:space="preserve"> Šiuo projektų siekiama </w:t>
      </w:r>
      <w:r w:rsidRPr="00152D06">
        <w:rPr>
          <w:rFonts w:ascii="Times New Roman" w:hAnsi="Times New Roman"/>
          <w:bCs/>
          <w:i/>
          <w:iCs/>
          <w:sz w:val="24"/>
          <w:szCs w:val="24"/>
        </w:rPr>
        <w:t>sukurti integruotą ankstyvosios diagnostikos, priklausomybės gydymo ir socialinės pagalbos sistemą</w:t>
      </w:r>
      <w:r>
        <w:rPr>
          <w:rFonts w:ascii="Times New Roman" w:hAnsi="Times New Roman"/>
          <w:bCs/>
          <w:sz w:val="24"/>
          <w:szCs w:val="24"/>
        </w:rPr>
        <w:t>, kuri padidins asmens ir visuomenės sveikatos priežiūros bei socialinių paslaugų prieinamumą ir kokybę asmenims, piktnaudžiaujantiems alkoholiu ir kitomis psichoaktyviosiomis medžiagomis, socialinės rizikos šeimoms ir jose gyvenantiems vaikams. Siekiant efektyvaus veiklos organizavimo ir paslaugų prieinamumo gerinimo numatoma parengti integruotos sistemos diegimo savivaldybėse tvarkos aprašus, aiškiai nustatant įstaigų, teikiančių priklausomybės ligų diagnostikos, gydymo ir socialinės integracijos paslaugas tarpinstitucinio bendradarbiavimo principus.</w:t>
      </w:r>
    </w:p>
    <w:p w:rsidR="00B327BF" w:rsidRDefault="00B327BF" w:rsidP="00B327BF">
      <w:pPr>
        <w:pStyle w:val="Sraopastraipa"/>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Sprendžiant priklausomybių problemas aktyviai dalyvauja ir Pasvalio rajono sav. </w:t>
      </w:r>
      <w:r>
        <w:rPr>
          <w:rFonts w:ascii="Times New Roman" w:hAnsi="Times New Roman"/>
          <w:sz w:val="24"/>
          <w:szCs w:val="24"/>
        </w:rPr>
        <w:t xml:space="preserve">Visuomenės sveikatos biuras. </w:t>
      </w:r>
      <w:r>
        <w:rPr>
          <w:rFonts w:ascii="Times New Roman" w:hAnsi="Times New Roman"/>
          <w:b/>
          <w:bCs/>
          <w:sz w:val="24"/>
          <w:szCs w:val="24"/>
        </w:rPr>
        <w:t xml:space="preserve">2020 m. Biuras sieks užtikrinti nemokamų anonimiškų </w:t>
      </w:r>
      <w:r>
        <w:rPr>
          <w:rFonts w:ascii="Times New Roman" w:hAnsi="Times New Roman"/>
          <w:b/>
          <w:bCs/>
          <w:sz w:val="24"/>
          <w:szCs w:val="24"/>
        </w:rPr>
        <w:lastRenderedPageBreak/>
        <w:t>priklausomybių konsultavimo paslaugų teikimo Savivaldybėje organizavimą teikiant gyventojams konsultacijas, kaip elgtis, jeigu su žalingu alkoholio vartojimu ar priklausomybe susiduria artimieji ar pats besikreipiantis asmuo.</w:t>
      </w:r>
      <w:r>
        <w:rPr>
          <w:rFonts w:ascii="Times New Roman" w:hAnsi="Times New Roman"/>
          <w:sz w:val="24"/>
          <w:szCs w:val="24"/>
        </w:rPr>
        <w:t xml:space="preserve"> Konsultacijos apims problemos įvardijimą, pagalbos suplanavimą, motyvavimą keisti žalingus įpročius ir kreiptis psichoterapinio gydymo bei paramos teikimą sveikstantiems žmonėms, baigusiems gydymo nuo priklausomybių programą. Planuojama 2020 m. surengti 90 konsultacijų Visuomenės sveikatos biure. </w:t>
      </w:r>
    </w:p>
    <w:p w:rsidR="00B327BF" w:rsidRDefault="00B327BF" w:rsidP="00AA4381">
      <w:pPr>
        <w:tabs>
          <w:tab w:val="left" w:pos="720"/>
        </w:tabs>
        <w:spacing w:line="360" w:lineRule="auto"/>
        <w:ind w:firstLine="709"/>
        <w:jc w:val="both"/>
        <w:rPr>
          <w:rFonts w:ascii="Times New Roman" w:hAnsi="Times New Roman"/>
          <w:sz w:val="24"/>
        </w:rPr>
      </w:pPr>
      <w:r>
        <w:rPr>
          <w:rFonts w:ascii="Times New Roman" w:hAnsi="Times New Roman"/>
          <w:b/>
          <w:bCs/>
          <w:sz w:val="24"/>
        </w:rPr>
        <w:t>Sveikos gyvensenos plėtra i</w:t>
      </w:r>
      <w:r w:rsidR="00C62187">
        <w:rPr>
          <w:rFonts w:ascii="Times New Roman" w:hAnsi="Times New Roman"/>
          <w:b/>
          <w:bCs/>
          <w:sz w:val="24"/>
        </w:rPr>
        <w:t>r</w:t>
      </w:r>
      <w:r>
        <w:rPr>
          <w:rFonts w:ascii="Times New Roman" w:hAnsi="Times New Roman"/>
          <w:b/>
          <w:bCs/>
          <w:sz w:val="24"/>
        </w:rPr>
        <w:t xml:space="preserve"> mokinių sveikatos įgūdžių stiprinimas ugdymo įstaigose</w:t>
      </w:r>
      <w:r>
        <w:rPr>
          <w:rFonts w:ascii="Times New Roman" w:hAnsi="Times New Roman"/>
          <w:sz w:val="24"/>
        </w:rPr>
        <w:t>. 2020 m. bus skiriamas dėmesys sveikos gyvensenos plėtotei ir mokinių sveikatos įgūdžių stiprinimui ugdymo įstaigose įgyvendinant priemonę „Aktyvi mokykla“. „</w:t>
      </w:r>
      <w:r>
        <w:rPr>
          <w:rFonts w:ascii="Times New Roman" w:hAnsi="Times New Roman"/>
          <w:b/>
          <w:bCs/>
          <w:sz w:val="24"/>
        </w:rPr>
        <w:t>Aktyvi mokykla“</w:t>
      </w:r>
      <w:r>
        <w:rPr>
          <w:rFonts w:ascii="Times New Roman" w:hAnsi="Times New Roman"/>
          <w:sz w:val="24"/>
        </w:rPr>
        <w:t> – tai mokykla, kurioje išskirtinis dėmesys skiriamas mokyklos bendruomenės fizinio aktyvumo skatinimui, kuriant fiziniam aktyvumui palankią mokyklos aplinką ir integruojant fizinį aktyvumą į kasdienį mokyklos gyvenimą. Visuomenės sveikatos biuras skatins ugdymo įstaigas prisidėti prie sveikos gyvensenos ir sveikatos įgūdžių stiprinimo veiklų organizavimo ir fizinį aktyvumą. Siekiama, kad 2020 m. bent 1 mokykla įgyvendintų priemonę „Aktyvi mokykla“.</w:t>
      </w:r>
    </w:p>
    <w:p w:rsidR="00D21F99" w:rsidRDefault="00D21F99" w:rsidP="00D21F99">
      <w:pPr>
        <w:spacing w:line="360" w:lineRule="auto"/>
        <w:jc w:val="both"/>
        <w:rPr>
          <w:rFonts w:ascii="Times New Roman" w:hAnsi="Times New Roman" w:cs="Times New Roman"/>
          <w:b/>
          <w:sz w:val="24"/>
        </w:rPr>
      </w:pPr>
    </w:p>
    <w:p w:rsidR="00A50338" w:rsidRPr="00D21F99" w:rsidRDefault="00A50338" w:rsidP="00D21F99">
      <w:pPr>
        <w:spacing w:line="360" w:lineRule="auto"/>
        <w:jc w:val="both"/>
        <w:rPr>
          <w:rFonts w:ascii="Times New Roman" w:hAnsi="Times New Roman" w:cs="Times New Roman"/>
          <w:b/>
          <w:sz w:val="24"/>
        </w:rPr>
      </w:pPr>
      <w:r w:rsidRPr="00D21F99">
        <w:rPr>
          <w:rFonts w:ascii="Times New Roman" w:hAnsi="Times New Roman" w:cs="Times New Roman"/>
          <w:b/>
          <w:sz w:val="24"/>
        </w:rPr>
        <w:t xml:space="preserve">Socialinių paslaugų sritis </w:t>
      </w:r>
    </w:p>
    <w:p w:rsidR="00A50338" w:rsidRPr="00D21F99" w:rsidRDefault="00A50338" w:rsidP="00D21F99">
      <w:pPr>
        <w:spacing w:line="360" w:lineRule="auto"/>
        <w:jc w:val="both"/>
        <w:rPr>
          <w:rFonts w:ascii="Times New Roman" w:hAnsi="Times New Roman" w:cs="Times New Roman"/>
          <w:sz w:val="24"/>
        </w:rPr>
      </w:pPr>
      <w:r w:rsidRPr="00D21F99">
        <w:rPr>
          <w:rFonts w:ascii="Times New Roman" w:hAnsi="Times New Roman" w:cs="Times New Roman"/>
          <w:b/>
          <w:sz w:val="24"/>
        </w:rPr>
        <w:tab/>
      </w:r>
      <w:r w:rsidRPr="00D21F99">
        <w:rPr>
          <w:rFonts w:ascii="Times New Roman" w:hAnsi="Times New Roman" w:cs="Times New Roman"/>
          <w:sz w:val="24"/>
        </w:rPr>
        <w:t>Socialinių paslaugų teikimo srityje, vykdant Vietos savivaldos įstatymu nustatytą savarankiškąją funkciją, Savivaldybė planuoja, organizuoja ir užtikrina socialinių paslaugų teikimą bei išlaikymą, turi teisę steigti socialinių paslaugų įstaigas, bendradarbiauti su nevyriausybinėmis organizacijomis.</w:t>
      </w:r>
    </w:p>
    <w:p w:rsidR="00A50338" w:rsidRPr="00F1645A" w:rsidRDefault="00A50338" w:rsidP="00F1645A">
      <w:pPr>
        <w:spacing w:line="360" w:lineRule="auto"/>
        <w:ind w:firstLine="851"/>
        <w:jc w:val="both"/>
        <w:rPr>
          <w:rFonts w:ascii="Times New Roman" w:eastAsia="Calibri" w:hAnsi="Times New Roman" w:cs="Times New Roman"/>
          <w:sz w:val="24"/>
        </w:rPr>
      </w:pPr>
      <w:r w:rsidRPr="00D21F99">
        <w:rPr>
          <w:rFonts w:ascii="Times New Roman" w:eastAsia="Calibri" w:hAnsi="Times New Roman" w:cs="Times New Roman"/>
          <w:sz w:val="24"/>
        </w:rPr>
        <w:t xml:space="preserve">Užtikrinant socialinių paslaugų teikimą 2020 m. </w:t>
      </w:r>
      <w:r w:rsidR="0066713C">
        <w:rPr>
          <w:rFonts w:ascii="Times New Roman" w:eastAsia="Calibri" w:hAnsi="Times New Roman" w:cs="Times New Roman"/>
          <w:sz w:val="24"/>
        </w:rPr>
        <w:t xml:space="preserve"> </w:t>
      </w:r>
      <w:r w:rsidR="0066713C" w:rsidRPr="00D21F99">
        <w:rPr>
          <w:rFonts w:ascii="Times New Roman" w:eastAsia="Calibri" w:hAnsi="Times New Roman" w:cs="Times New Roman"/>
          <w:sz w:val="24"/>
          <w:lang w:eastAsia="lt-LT"/>
        </w:rPr>
        <w:t xml:space="preserve">Pasvalio rajono Grūžių vaikų globos namai </w:t>
      </w:r>
      <w:r w:rsidRPr="00D21F99">
        <w:rPr>
          <w:rFonts w:ascii="Times New Roman" w:eastAsia="Calibri" w:hAnsi="Times New Roman" w:cs="Times New Roman"/>
          <w:sz w:val="24"/>
        </w:rPr>
        <w:t>planuoja</w:t>
      </w:r>
      <w:r w:rsidR="00F1645A">
        <w:rPr>
          <w:rFonts w:ascii="Times New Roman" w:eastAsia="Calibri" w:hAnsi="Times New Roman" w:cs="Times New Roman"/>
          <w:sz w:val="24"/>
        </w:rPr>
        <w:t xml:space="preserve"> </w:t>
      </w:r>
      <w:r w:rsidR="00F1645A">
        <w:rPr>
          <w:rFonts w:ascii="Times New Roman" w:eastAsia="Calibri" w:hAnsi="Times New Roman" w:cs="Times New Roman"/>
          <w:b/>
          <w:sz w:val="24"/>
          <w:lang w:eastAsia="lt-LT"/>
        </w:rPr>
        <w:t>k</w:t>
      </w:r>
      <w:r w:rsidRPr="00D21F99">
        <w:rPr>
          <w:rFonts w:ascii="Times New Roman" w:eastAsia="Calibri" w:hAnsi="Times New Roman" w:cs="Times New Roman"/>
          <w:b/>
          <w:sz w:val="24"/>
          <w:lang w:eastAsia="lt-LT"/>
        </w:rPr>
        <w:t>urti bendruomenines paslaugas vaikams, netekusiems tėvų globos:</w:t>
      </w:r>
    </w:p>
    <w:p w:rsidR="00A50338" w:rsidRPr="00E748C0" w:rsidRDefault="00A50338" w:rsidP="00D21F99">
      <w:pPr>
        <w:widowControl w:val="0"/>
        <w:spacing w:line="360" w:lineRule="auto"/>
        <w:ind w:firstLine="851"/>
        <w:jc w:val="both"/>
        <w:rPr>
          <w:rFonts w:ascii="Times New Roman" w:eastAsia="Calibri" w:hAnsi="Times New Roman" w:cs="Times New Roman"/>
          <w:sz w:val="24"/>
        </w:rPr>
      </w:pPr>
      <w:r w:rsidRPr="00E748C0">
        <w:rPr>
          <w:rFonts w:ascii="Times New Roman" w:eastAsia="Calibri" w:hAnsi="Times New Roman" w:cs="Times New Roman"/>
          <w:b/>
          <w:sz w:val="24"/>
        </w:rPr>
        <w:t>1.1. Įsteigti šeimos modelio bendruomeninius vaikų globos namus (toliau - BVGN).</w:t>
      </w:r>
      <w:r w:rsidRPr="00E748C0">
        <w:rPr>
          <w:rFonts w:ascii="Times New Roman" w:eastAsia="Calibri" w:hAnsi="Times New Roman" w:cs="Times New Roman"/>
          <w:sz w:val="24"/>
        </w:rPr>
        <w:t xml:space="preserve"> </w:t>
      </w:r>
    </w:p>
    <w:p w:rsidR="00A50338" w:rsidRPr="00152D06" w:rsidRDefault="00A50338" w:rsidP="00D21F99">
      <w:pPr>
        <w:widowControl w:val="0"/>
        <w:spacing w:line="360" w:lineRule="auto"/>
        <w:ind w:firstLine="851"/>
        <w:jc w:val="both"/>
        <w:rPr>
          <w:rFonts w:ascii="Times New Roman" w:eastAsia="Calibri" w:hAnsi="Times New Roman" w:cs="Times New Roman"/>
          <w:i/>
          <w:iCs/>
          <w:color w:val="FF0000"/>
          <w:sz w:val="24"/>
        </w:rPr>
      </w:pPr>
      <w:r w:rsidRPr="00E748C0">
        <w:rPr>
          <w:rFonts w:ascii="Times New Roman" w:eastAsia="Calibri" w:hAnsi="Times New Roman" w:cs="Times New Roman"/>
          <w:sz w:val="24"/>
        </w:rPr>
        <w:t>Gyvename laikotarpyje, kuriame laipsniškai atsisakome institucinės vaikų globos,</w:t>
      </w:r>
      <w:r w:rsidRPr="00D21F99">
        <w:rPr>
          <w:rFonts w:ascii="Times New Roman" w:eastAsia="Calibri" w:hAnsi="Times New Roman" w:cs="Times New Roman"/>
          <w:sz w:val="24"/>
        </w:rPr>
        <w:t xml:space="preserve"> pereidami prie BVGN modelio. BVGN – pagal šeimai artimos aplinkos modelį veikiantys vaikų globos namai, įsteigti atskirose patalpose (namas) bendruomenėje, skirti likusiems be tėvų globos vaikams, neįgaliems vaikams ar vaikams turintiems kitų specialių poreikių, apgyvendinant juose iki 8 vaikų. Įgyvendinant 2014–2020 metų Europos Sąjungos fondų investicijų veiksmų programos 8 prioriteto „Socialinės įtraukties didinimas ir kova su skurdu“ įgyvendinimo priemonės Nr. 08.1.1-CPVA-V427 „Institucinės globos pertvarka: investicijos į infrastruktūrą“ </w:t>
      </w:r>
      <w:r w:rsidRPr="00D21F99">
        <w:rPr>
          <w:rFonts w:ascii="Times New Roman" w:eastAsia="Calibri" w:hAnsi="Times New Roman" w:cs="Times New Roman"/>
          <w:sz w:val="24"/>
        </w:rPr>
        <w:lastRenderedPageBreak/>
        <w:t>projektų finansavimo sąlygų apraš</w:t>
      </w:r>
      <w:r w:rsidR="00E748C0">
        <w:rPr>
          <w:rFonts w:ascii="Times New Roman" w:eastAsia="Calibri" w:hAnsi="Times New Roman" w:cs="Times New Roman"/>
          <w:sz w:val="24"/>
        </w:rPr>
        <w:t>ą</w:t>
      </w:r>
      <w:r w:rsidRPr="00D21F99">
        <w:rPr>
          <w:rFonts w:ascii="Times New Roman" w:eastAsia="Calibri" w:hAnsi="Times New Roman" w:cs="Times New Roman"/>
          <w:sz w:val="24"/>
        </w:rPr>
        <w:t xml:space="preserve"> Nr. 1 „Bendruomeninių vaikų globos namų ir vaikų dienos centrų tinklo plėtra</w:t>
      </w:r>
      <w:r w:rsidR="00E748C0">
        <w:rPr>
          <w:rFonts w:ascii="Times New Roman" w:eastAsia="Calibri" w:hAnsi="Times New Roman" w:cs="Times New Roman"/>
          <w:sz w:val="24"/>
        </w:rPr>
        <w:t xml:space="preserve">”, </w:t>
      </w:r>
      <w:r w:rsidR="00E748C0" w:rsidRPr="00152D06">
        <w:rPr>
          <w:rFonts w:ascii="Times New Roman" w:eastAsia="Calibri" w:hAnsi="Times New Roman" w:cs="Times New Roman"/>
          <w:i/>
          <w:iCs/>
          <w:sz w:val="24"/>
        </w:rPr>
        <w:t>2020 m.</w:t>
      </w:r>
      <w:r w:rsidRPr="00152D06">
        <w:rPr>
          <w:rFonts w:ascii="Times New Roman" w:eastAsia="Calibri" w:hAnsi="Times New Roman" w:cs="Times New Roman"/>
          <w:i/>
          <w:iCs/>
          <w:sz w:val="24"/>
        </w:rPr>
        <w:t xml:space="preserve"> bus nupirktas ir renovuojamas 1 gyvenamasis namas su žeme. </w:t>
      </w:r>
    </w:p>
    <w:p w:rsidR="00A50338" w:rsidRPr="00D21F99" w:rsidRDefault="00A50338" w:rsidP="00D21F99">
      <w:pPr>
        <w:widowControl w:val="0"/>
        <w:spacing w:line="360" w:lineRule="auto"/>
        <w:ind w:firstLine="851"/>
        <w:jc w:val="both"/>
        <w:rPr>
          <w:rFonts w:ascii="Times New Roman" w:eastAsia="Calibri" w:hAnsi="Times New Roman" w:cs="Times New Roman"/>
          <w:i/>
          <w:sz w:val="24"/>
        </w:rPr>
      </w:pPr>
      <w:r w:rsidRPr="00D21F99">
        <w:rPr>
          <w:rFonts w:ascii="Times New Roman" w:eastAsia="Calibri" w:hAnsi="Times New Roman" w:cs="Times New Roman"/>
          <w:sz w:val="24"/>
        </w:rPr>
        <w:t xml:space="preserve">1.2. </w:t>
      </w:r>
      <w:r w:rsidRPr="00D21F99">
        <w:rPr>
          <w:rFonts w:ascii="Times New Roman" w:eastAsia="Calibri" w:hAnsi="Times New Roman" w:cs="Times New Roman"/>
          <w:b/>
          <w:sz w:val="24"/>
        </w:rPr>
        <w:t>Šeimos modelio</w:t>
      </w:r>
      <w:r w:rsidRPr="00D21F99">
        <w:rPr>
          <w:rFonts w:ascii="Times New Roman" w:eastAsia="Calibri" w:hAnsi="Times New Roman" w:cs="Times New Roman"/>
          <w:sz w:val="24"/>
        </w:rPr>
        <w:t xml:space="preserve"> </w:t>
      </w:r>
      <w:r w:rsidRPr="00D21F99">
        <w:rPr>
          <w:rFonts w:ascii="Times New Roman" w:eastAsia="Calibri" w:hAnsi="Times New Roman" w:cs="Times New Roman"/>
          <w:b/>
          <w:sz w:val="24"/>
        </w:rPr>
        <w:t xml:space="preserve">bendruomeninių vaikų globos namų paslaugų teikimas ir koordinavimas, teikiamos globos kokybės užtikrinimas. </w:t>
      </w:r>
      <w:r w:rsidRPr="00D21F99">
        <w:rPr>
          <w:rFonts w:ascii="Times New Roman" w:eastAsia="Calibri" w:hAnsi="Times New Roman" w:cs="Times New Roman"/>
          <w:sz w:val="24"/>
        </w:rPr>
        <w:t xml:space="preserve">BVGN veiklos tikslas - užtikrinti globojamam ir šiuose namuose apgyvendintam vaikui globos (rūpybos), ugdymo, sveikatos, socialines paslaugas, sudaryti jam tinkamas artimas šeimai gyvenimo sąlygas ir aplinką, kurioje jis galėtų saugiai augti, tobulėti ir pasiruošti savarankiškam gyvenimui bendruomenėje, užtikrinti ir organizuoti vaikui bendruomenines socialinės paslaugas, atitinkančias individualius vaiko poreikius ir skatinančias vaiko savarankiškumą, visapusišką dalyvavimą visuomenėje bei socialinę įtrauktį, užtikrinti vaiko teisių ir teisėtų interesų apsaugą ir jį atstovauti. </w:t>
      </w:r>
      <w:r w:rsidRPr="00D21F99">
        <w:rPr>
          <w:rFonts w:ascii="Times New Roman" w:eastAsia="Calibri" w:hAnsi="Times New Roman" w:cs="Times New Roman"/>
          <w:i/>
          <w:sz w:val="24"/>
        </w:rPr>
        <w:t xml:space="preserve">BVGN dirbs 2 socialiniai darbuotojai ir 4 socialinių darbuotojų padėjėjai. </w:t>
      </w:r>
    </w:p>
    <w:p w:rsidR="00A50338" w:rsidRPr="00D21F99" w:rsidRDefault="00E748C0" w:rsidP="00D21F99">
      <w:pPr>
        <w:spacing w:line="360" w:lineRule="auto"/>
        <w:ind w:firstLine="851"/>
        <w:jc w:val="both"/>
        <w:rPr>
          <w:rFonts w:ascii="Times New Roman" w:eastAsia="Calibri" w:hAnsi="Times New Roman" w:cs="Times New Roman"/>
          <w:b/>
          <w:sz w:val="24"/>
        </w:rPr>
      </w:pPr>
      <w:r w:rsidRPr="00D21F99">
        <w:rPr>
          <w:rFonts w:ascii="Times New Roman" w:eastAsia="Calibri" w:hAnsi="Times New Roman" w:cs="Times New Roman"/>
          <w:sz w:val="24"/>
        </w:rPr>
        <w:t xml:space="preserve">Globos namų padalinyje Krizių centre </w:t>
      </w:r>
      <w:r>
        <w:rPr>
          <w:rFonts w:ascii="Times New Roman" w:eastAsia="Calibri" w:hAnsi="Times New Roman" w:cs="Times New Roman"/>
          <w:sz w:val="24"/>
        </w:rPr>
        <w:t xml:space="preserve">2020 m. planuojama </w:t>
      </w:r>
      <w:r>
        <w:rPr>
          <w:rFonts w:ascii="Times New Roman" w:eastAsia="Calibri" w:hAnsi="Times New Roman" w:cs="Times New Roman"/>
          <w:b/>
          <w:sz w:val="24"/>
        </w:rPr>
        <w:t>p</w:t>
      </w:r>
      <w:r w:rsidR="00A50338" w:rsidRPr="00D21F99">
        <w:rPr>
          <w:rFonts w:ascii="Times New Roman" w:eastAsia="Calibri" w:hAnsi="Times New Roman" w:cs="Times New Roman"/>
          <w:b/>
          <w:sz w:val="24"/>
        </w:rPr>
        <w:t>lėsti socialinės priežiūros paslaugas:</w:t>
      </w:r>
    </w:p>
    <w:p w:rsidR="00A50338" w:rsidRPr="00D21F99" w:rsidRDefault="00A50338" w:rsidP="00D21F99">
      <w:pPr>
        <w:spacing w:line="360" w:lineRule="auto"/>
        <w:ind w:firstLine="851"/>
        <w:jc w:val="both"/>
        <w:rPr>
          <w:rFonts w:ascii="Times New Roman" w:eastAsia="Calibri" w:hAnsi="Times New Roman" w:cs="Times New Roman"/>
          <w:sz w:val="24"/>
        </w:rPr>
      </w:pPr>
      <w:r w:rsidRPr="00D21F99">
        <w:rPr>
          <w:rFonts w:ascii="Times New Roman" w:eastAsia="Calibri" w:hAnsi="Times New Roman" w:cs="Times New Roman"/>
          <w:b/>
          <w:sz w:val="24"/>
        </w:rPr>
        <w:t>2.1. Organizuoti ir teikti vaiko laikinąją priežiūrą bet kurią savaitės dieną, bet kuriuo paros metu, taip pat švenčių ir poilsio dienomis</w:t>
      </w:r>
      <w:r w:rsidRPr="00D21F99">
        <w:rPr>
          <w:rFonts w:ascii="Times New Roman" w:eastAsia="Calibri" w:hAnsi="Times New Roman" w:cs="Times New Roman"/>
          <w:sz w:val="24"/>
        </w:rPr>
        <w:t>. Bus sudarytos tinkamos gyvenimo sąlygos vaikui ir jo tėvams ar kitiems vaiko atstovams pagal įstatymą</w:t>
      </w:r>
      <w:r w:rsidR="00E748C0">
        <w:rPr>
          <w:rFonts w:ascii="Times New Roman" w:eastAsia="Calibri" w:hAnsi="Times New Roman" w:cs="Times New Roman"/>
          <w:sz w:val="24"/>
        </w:rPr>
        <w:t xml:space="preserve"> </w:t>
      </w:r>
      <w:r w:rsidRPr="00D21F99">
        <w:rPr>
          <w:rFonts w:ascii="Times New Roman" w:eastAsia="Calibri" w:hAnsi="Times New Roman" w:cs="Times New Roman"/>
          <w:sz w:val="24"/>
        </w:rPr>
        <w:t>tinkamai tenkin</w:t>
      </w:r>
      <w:r w:rsidR="00E748C0">
        <w:rPr>
          <w:rFonts w:ascii="Times New Roman" w:eastAsia="Calibri" w:hAnsi="Times New Roman" w:cs="Times New Roman"/>
          <w:sz w:val="24"/>
        </w:rPr>
        <w:t>ant</w:t>
      </w:r>
      <w:r w:rsidRPr="00D21F99">
        <w:rPr>
          <w:rFonts w:ascii="Times New Roman" w:eastAsia="Calibri" w:hAnsi="Times New Roman" w:cs="Times New Roman"/>
          <w:sz w:val="24"/>
        </w:rPr>
        <w:t xml:space="preserve"> pagrindini</w:t>
      </w:r>
      <w:r w:rsidR="00E748C0">
        <w:rPr>
          <w:rFonts w:ascii="Times New Roman" w:eastAsia="Calibri" w:hAnsi="Times New Roman" w:cs="Times New Roman"/>
          <w:sz w:val="24"/>
        </w:rPr>
        <w:t>us</w:t>
      </w:r>
      <w:r w:rsidRPr="00D21F99">
        <w:rPr>
          <w:rFonts w:ascii="Times New Roman" w:eastAsia="Calibri" w:hAnsi="Times New Roman" w:cs="Times New Roman"/>
          <w:sz w:val="24"/>
        </w:rPr>
        <w:t xml:space="preserve"> vaiko raidos poreiki</w:t>
      </w:r>
      <w:r w:rsidR="00E748C0">
        <w:rPr>
          <w:rFonts w:ascii="Times New Roman" w:eastAsia="Calibri" w:hAnsi="Times New Roman" w:cs="Times New Roman"/>
          <w:sz w:val="24"/>
        </w:rPr>
        <w:t>us</w:t>
      </w:r>
      <w:r w:rsidRPr="00D21F99">
        <w:rPr>
          <w:rFonts w:ascii="Times New Roman" w:eastAsia="Calibri" w:hAnsi="Times New Roman" w:cs="Times New Roman"/>
          <w:sz w:val="24"/>
        </w:rPr>
        <w:t xml:space="preserve">. Vaiko ir jo tėvams ar kitiems jo atstovams pagal įstatymą vaiko laikinosios priežiūros paslaugos organizavimas Krizių centre bus nemokamas. </w:t>
      </w:r>
    </w:p>
    <w:p w:rsidR="00A50338" w:rsidRPr="00D21F99" w:rsidRDefault="00A50338" w:rsidP="00D21F99">
      <w:pPr>
        <w:spacing w:line="360" w:lineRule="auto"/>
        <w:ind w:firstLine="851"/>
        <w:jc w:val="both"/>
        <w:rPr>
          <w:rFonts w:ascii="Times New Roman" w:eastAsia="Calibri" w:hAnsi="Times New Roman" w:cs="Times New Roman"/>
          <w:b/>
          <w:sz w:val="24"/>
        </w:rPr>
      </w:pPr>
      <w:r w:rsidRPr="00D21F99">
        <w:rPr>
          <w:rFonts w:ascii="Times New Roman" w:eastAsia="Calibri" w:hAnsi="Times New Roman" w:cs="Times New Roman"/>
          <w:b/>
          <w:sz w:val="24"/>
        </w:rPr>
        <w:t>2.2. Šeimoms patekusioms į krizinę situaciją, teikti socialinės priežiūros paslaugas.</w:t>
      </w:r>
    </w:p>
    <w:p w:rsidR="00A50338" w:rsidRPr="00D21F99" w:rsidRDefault="00A50338" w:rsidP="00D21F99">
      <w:pPr>
        <w:spacing w:line="360" w:lineRule="auto"/>
        <w:ind w:firstLine="851"/>
        <w:jc w:val="both"/>
        <w:rPr>
          <w:rFonts w:ascii="Times New Roman" w:eastAsia="Calibri" w:hAnsi="Times New Roman" w:cs="Times New Roman"/>
          <w:b/>
          <w:sz w:val="24"/>
        </w:rPr>
      </w:pPr>
      <w:r w:rsidRPr="00D21F99">
        <w:rPr>
          <w:rFonts w:ascii="Times New Roman" w:eastAsia="Times New Roman" w:hAnsi="Times New Roman" w:cs="Times New Roman"/>
          <w:iCs/>
          <w:sz w:val="24"/>
          <w:lang w:eastAsia="lt-LT"/>
        </w:rPr>
        <w:t xml:space="preserve">Krizių centre bus </w:t>
      </w:r>
      <w:r w:rsidRPr="00D21F99">
        <w:rPr>
          <w:rFonts w:ascii="Times New Roman" w:eastAsia="Calibri" w:hAnsi="Times New Roman" w:cs="Times New Roman"/>
          <w:sz w:val="24"/>
          <w:lang w:eastAsia="lt-LT"/>
        </w:rPr>
        <w:t xml:space="preserve">organizuojama ir teikiama pagalba (socialinė, psichologinė) asmenims ir jų šeimoms, išgyvenantiems krizinę situaciją ar patyrusiems stiprius emocinius išgyvenimus, </w:t>
      </w:r>
      <w:r w:rsidRPr="00D21F99">
        <w:rPr>
          <w:rFonts w:ascii="Times New Roman" w:eastAsia="Calibri" w:hAnsi="Times New Roman" w:cs="Times New Roman"/>
          <w:sz w:val="24"/>
        </w:rPr>
        <w:t>socialinių įgūdžių ugdymas ir palaikymas bei atkūrimas, bei bendrosios socialinės paslaugos asmenims, neturintiems gyvenamosios vietos ar dėl patirto smurto, prievartos ar kitų priežasčių</w:t>
      </w:r>
      <w:r w:rsidR="00B47485">
        <w:rPr>
          <w:rFonts w:ascii="Times New Roman" w:eastAsia="Calibri" w:hAnsi="Times New Roman" w:cs="Times New Roman"/>
          <w:sz w:val="24"/>
        </w:rPr>
        <w:t>.</w:t>
      </w:r>
    </w:p>
    <w:p w:rsidR="00A50338" w:rsidRPr="00D21F99" w:rsidRDefault="00A50338" w:rsidP="00D21F99">
      <w:pPr>
        <w:widowControl w:val="0"/>
        <w:spacing w:after="160" w:line="360" w:lineRule="auto"/>
        <w:ind w:firstLine="851"/>
        <w:jc w:val="both"/>
        <w:rPr>
          <w:rFonts w:ascii="Times New Roman" w:eastAsia="Calibri" w:hAnsi="Times New Roman" w:cs="Times New Roman"/>
          <w:sz w:val="24"/>
          <w:shd w:val="clear" w:color="auto" w:fill="FFFFFF"/>
        </w:rPr>
      </w:pPr>
      <w:r w:rsidRPr="00D21F99">
        <w:rPr>
          <w:rFonts w:ascii="Times New Roman" w:eastAsia="Calibri" w:hAnsi="Times New Roman" w:cs="Times New Roman"/>
          <w:b/>
          <w:sz w:val="24"/>
        </w:rPr>
        <w:t xml:space="preserve"> </w:t>
      </w:r>
      <w:r w:rsidRPr="00B47485">
        <w:rPr>
          <w:rFonts w:ascii="Times New Roman" w:eastAsia="Calibri" w:hAnsi="Times New Roman" w:cs="Times New Roman"/>
          <w:bCs/>
          <w:sz w:val="24"/>
          <w:shd w:val="clear" w:color="auto" w:fill="FFFFFF"/>
        </w:rPr>
        <w:t>T</w:t>
      </w:r>
      <w:r w:rsidR="00B47485" w:rsidRPr="00B47485">
        <w:rPr>
          <w:rFonts w:ascii="Times New Roman" w:eastAsia="Calibri" w:hAnsi="Times New Roman" w:cs="Times New Roman"/>
          <w:bCs/>
          <w:sz w:val="24"/>
          <w:shd w:val="clear" w:color="auto" w:fill="FFFFFF"/>
        </w:rPr>
        <w:t>aip pat bus t</w:t>
      </w:r>
      <w:r w:rsidRPr="00B47485">
        <w:rPr>
          <w:rFonts w:ascii="Times New Roman" w:eastAsia="Calibri" w:hAnsi="Times New Roman" w:cs="Times New Roman"/>
          <w:bCs/>
          <w:sz w:val="24"/>
          <w:shd w:val="clear" w:color="auto" w:fill="FFFFFF"/>
        </w:rPr>
        <w:t>ei</w:t>
      </w:r>
      <w:r w:rsidR="00B47485" w:rsidRPr="00B47485">
        <w:rPr>
          <w:rFonts w:ascii="Times New Roman" w:eastAsia="Calibri" w:hAnsi="Times New Roman" w:cs="Times New Roman"/>
          <w:bCs/>
          <w:sz w:val="24"/>
          <w:shd w:val="clear" w:color="auto" w:fill="FFFFFF"/>
        </w:rPr>
        <w:t>kiama</w:t>
      </w:r>
      <w:r w:rsidRPr="00D21F99">
        <w:rPr>
          <w:rFonts w:ascii="Times New Roman" w:eastAsia="Calibri" w:hAnsi="Times New Roman" w:cs="Times New Roman"/>
          <w:b/>
          <w:sz w:val="24"/>
          <w:shd w:val="clear" w:color="auto" w:fill="FFFFFF"/>
        </w:rPr>
        <w:t xml:space="preserve"> palydim</w:t>
      </w:r>
      <w:r w:rsidR="00B47485">
        <w:rPr>
          <w:rFonts w:ascii="Times New Roman" w:eastAsia="Calibri" w:hAnsi="Times New Roman" w:cs="Times New Roman"/>
          <w:b/>
          <w:sz w:val="24"/>
          <w:shd w:val="clear" w:color="auto" w:fill="FFFFFF"/>
        </w:rPr>
        <w:t>oji</w:t>
      </w:r>
      <w:r w:rsidRPr="00D21F99">
        <w:rPr>
          <w:rFonts w:ascii="Times New Roman" w:eastAsia="Calibri" w:hAnsi="Times New Roman" w:cs="Times New Roman"/>
          <w:b/>
          <w:sz w:val="24"/>
          <w:shd w:val="clear" w:color="auto" w:fill="FFFFFF"/>
        </w:rPr>
        <w:t xml:space="preserve"> globos paslaug</w:t>
      </w:r>
      <w:r w:rsidR="00B47485">
        <w:rPr>
          <w:rFonts w:ascii="Times New Roman" w:eastAsia="Calibri" w:hAnsi="Times New Roman" w:cs="Times New Roman"/>
          <w:b/>
          <w:sz w:val="24"/>
          <w:shd w:val="clear" w:color="auto" w:fill="FFFFFF"/>
        </w:rPr>
        <w:t>a</w:t>
      </w:r>
      <w:r w:rsidRPr="00D21F99">
        <w:rPr>
          <w:rFonts w:ascii="Times New Roman" w:eastAsia="Calibri" w:hAnsi="Times New Roman" w:cs="Times New Roman"/>
          <w:b/>
          <w:sz w:val="24"/>
          <w:shd w:val="clear" w:color="auto" w:fill="FFFFFF"/>
        </w:rPr>
        <w:t xml:space="preserve"> sulaukusiam pilnametystės asmeniui, kuriam buvo teikta institucinė vaiko socialinė globa. </w:t>
      </w:r>
      <w:r w:rsidRPr="00D21F99">
        <w:rPr>
          <w:rFonts w:ascii="Times New Roman" w:eastAsia="Calibri" w:hAnsi="Times New Roman" w:cs="Times New Roman"/>
          <w:sz w:val="24"/>
          <w:shd w:val="clear" w:color="auto" w:fill="FFFFFF"/>
        </w:rPr>
        <w:t>Palydimoji globa – tai paslauga, teikiama 17</w:t>
      </w:r>
      <w:r w:rsidR="00F1083F">
        <w:rPr>
          <w:rFonts w:ascii="Times New Roman" w:eastAsia="Calibri" w:hAnsi="Times New Roman" w:cs="Times New Roman"/>
          <w:sz w:val="24"/>
          <w:shd w:val="clear" w:color="auto" w:fill="FFFFFF"/>
        </w:rPr>
        <w:t>–</w:t>
      </w:r>
      <w:r w:rsidRPr="00D21F99">
        <w:rPr>
          <w:rFonts w:ascii="Times New Roman" w:eastAsia="Calibri" w:hAnsi="Times New Roman" w:cs="Times New Roman"/>
          <w:sz w:val="24"/>
          <w:shd w:val="clear" w:color="auto" w:fill="FFFFFF"/>
        </w:rPr>
        <w:t xml:space="preserve">24 metų jaunuoliams (taip pat ir turintiems negalią), augantiems ar augusiems vaikų globos institucijose, rūpintojų šeimose, šeimynose bei šeimose, patiriančiose socialinę riziką.  Paslaugos teikimo principas – su kiekvienu jaunuoliu individualiai dirba palydimosios globos atvejo vadybininkas, kuris ištiria poreikius, padeda jaunuoliui numatyti ir vykdyti savo tikslus, kad pajėgtų savarankiškai gyventi visuomenėje. Pagrindinis palydimosios globos tikslas – padėti jaunuoliams siekti išsilavinimo, įsitvirtinti darbo rinkoje, suteikti galimybes savarankiškai ir </w:t>
      </w:r>
      <w:r w:rsidRPr="00D21F99">
        <w:rPr>
          <w:rFonts w:ascii="Times New Roman" w:eastAsia="Calibri" w:hAnsi="Times New Roman" w:cs="Times New Roman"/>
          <w:sz w:val="24"/>
          <w:shd w:val="clear" w:color="auto" w:fill="FFFFFF"/>
        </w:rPr>
        <w:lastRenderedPageBreak/>
        <w:t xml:space="preserve">atsakingai tvarkyti asmeninį gyvenimą. Jaunuoliams būtų prieinama ir suteikiama reikalinga konsultacinė, psichosocialinė ir kita pagalba bei tikslinės paslaugos, siekiant šių jaunuolių sėkmingos adaptacijos bendruomenėje, pereinant į savarankišką gyvenimą. </w:t>
      </w:r>
    </w:p>
    <w:p w:rsidR="00A50338" w:rsidRPr="00D21F99" w:rsidRDefault="00A50338" w:rsidP="00F1645A">
      <w:pPr>
        <w:spacing w:line="360" w:lineRule="auto"/>
        <w:ind w:firstLine="851"/>
        <w:jc w:val="both"/>
        <w:rPr>
          <w:rFonts w:ascii="Times New Roman" w:eastAsia="Times New Roman" w:hAnsi="Times New Roman" w:cs="Times New Roman"/>
          <w:sz w:val="24"/>
          <w:lang w:eastAsia="ru-RU"/>
        </w:rPr>
      </w:pPr>
      <w:r w:rsidRPr="00D21F99">
        <w:rPr>
          <w:rFonts w:ascii="Times New Roman" w:eastAsia="Times New Roman" w:hAnsi="Times New Roman" w:cs="Times New Roman"/>
          <w:b/>
          <w:sz w:val="24"/>
          <w:lang w:eastAsia="ru-RU"/>
        </w:rPr>
        <w:t>Pasvalio socialinių paslaugų centras (toliau – Paslaugų centras)</w:t>
      </w:r>
      <w:r w:rsidR="00D21F99">
        <w:rPr>
          <w:rFonts w:ascii="Times New Roman" w:eastAsia="Times New Roman" w:hAnsi="Times New Roman" w:cs="Times New Roman"/>
          <w:sz w:val="24"/>
          <w:lang w:eastAsia="ru-RU"/>
        </w:rPr>
        <w:t xml:space="preserve"> </w:t>
      </w:r>
      <w:r w:rsidRPr="00D21F99">
        <w:rPr>
          <w:rFonts w:ascii="Times New Roman" w:eastAsia="Times New Roman" w:hAnsi="Times New Roman" w:cs="Times New Roman"/>
          <w:sz w:val="24"/>
          <w:lang w:eastAsia="ru-RU"/>
        </w:rPr>
        <w:t>2019 m. pradėj</w:t>
      </w:r>
      <w:r w:rsidR="00E748C0">
        <w:rPr>
          <w:rFonts w:ascii="Times New Roman" w:eastAsia="Times New Roman" w:hAnsi="Times New Roman" w:cs="Times New Roman"/>
          <w:sz w:val="24"/>
          <w:lang w:eastAsia="ru-RU"/>
        </w:rPr>
        <w:t>ęs</w:t>
      </w:r>
      <w:r w:rsidRPr="00D21F99">
        <w:rPr>
          <w:rFonts w:ascii="Times New Roman" w:eastAsia="Times New Roman" w:hAnsi="Times New Roman" w:cs="Times New Roman"/>
          <w:sz w:val="24"/>
          <w:lang w:eastAsia="ru-RU"/>
        </w:rPr>
        <w:t xml:space="preserve"> vykdyti</w:t>
      </w:r>
      <w:r w:rsidR="00E748C0">
        <w:rPr>
          <w:rFonts w:ascii="Times New Roman" w:eastAsia="Times New Roman" w:hAnsi="Times New Roman" w:cs="Times New Roman"/>
          <w:sz w:val="24"/>
          <w:lang w:eastAsia="ru-RU"/>
        </w:rPr>
        <w:t xml:space="preserve">, </w:t>
      </w:r>
      <w:r w:rsidR="00F1645A" w:rsidRPr="00F1645A">
        <w:rPr>
          <w:rFonts w:ascii="Times New Roman" w:eastAsia="Times New Roman" w:hAnsi="Times New Roman" w:cs="Times New Roman"/>
          <w:b/>
          <w:bCs/>
          <w:sz w:val="24"/>
          <w:lang w:eastAsia="ru-RU"/>
        </w:rPr>
        <w:t xml:space="preserve">2020 m. tęs </w:t>
      </w:r>
      <w:r w:rsidRPr="00F1645A">
        <w:rPr>
          <w:rFonts w:ascii="Times New Roman" w:eastAsia="Times New Roman" w:hAnsi="Times New Roman" w:cs="Times New Roman"/>
          <w:b/>
          <w:bCs/>
          <w:sz w:val="24"/>
          <w:lang w:eastAsia="ru-RU"/>
        </w:rPr>
        <w:t xml:space="preserve">projektą „Socialinių paslaugų kokybės gerinimas, taikant EQUASS kokybės </w:t>
      </w:r>
      <w:r w:rsidR="00F1645A" w:rsidRPr="00F1645A">
        <w:rPr>
          <w:rFonts w:ascii="Times New Roman" w:eastAsia="Times New Roman" w:hAnsi="Times New Roman" w:cs="Times New Roman"/>
          <w:b/>
          <w:bCs/>
          <w:sz w:val="24"/>
          <w:lang w:eastAsia="ru-RU"/>
        </w:rPr>
        <w:t>sistemą“</w:t>
      </w:r>
      <w:r w:rsidRPr="00D21F99">
        <w:rPr>
          <w:rFonts w:ascii="Times New Roman" w:eastAsia="Times New Roman" w:hAnsi="Times New Roman" w:cs="Times New Roman"/>
          <w:sz w:val="24"/>
          <w:lang w:eastAsia="ru-RU"/>
        </w:rPr>
        <w:t>, siekiant įgyti EQUASS Assurance sertifikatą. Šiuo projektu siekiama gerinti socialinių paslaugų kokybę atvejo vadybos koordinavime teikiant socialin</w:t>
      </w:r>
      <w:r w:rsidR="00D21F99">
        <w:rPr>
          <w:rFonts w:ascii="Times New Roman" w:eastAsia="Times New Roman" w:hAnsi="Times New Roman" w:cs="Times New Roman"/>
          <w:sz w:val="24"/>
          <w:lang w:eastAsia="ru-RU"/>
        </w:rPr>
        <w:t>ę</w:t>
      </w:r>
      <w:r w:rsidRPr="00D21F99">
        <w:rPr>
          <w:rFonts w:ascii="Times New Roman" w:eastAsia="Times New Roman" w:hAnsi="Times New Roman" w:cs="Times New Roman"/>
          <w:sz w:val="24"/>
          <w:lang w:eastAsia="ru-RU"/>
        </w:rPr>
        <w:t xml:space="preserve"> priežiūrą šeimoms</w:t>
      </w:r>
      <w:r w:rsidR="00D21F99">
        <w:rPr>
          <w:rFonts w:ascii="Times New Roman" w:eastAsia="Times New Roman" w:hAnsi="Times New Roman" w:cs="Times New Roman"/>
          <w:sz w:val="24"/>
          <w:lang w:eastAsia="ru-RU"/>
        </w:rPr>
        <w:t>,</w:t>
      </w:r>
      <w:r w:rsidRPr="00D21F99">
        <w:rPr>
          <w:rFonts w:ascii="Times New Roman" w:eastAsia="Times New Roman" w:hAnsi="Times New Roman" w:cs="Times New Roman"/>
          <w:sz w:val="24"/>
          <w:lang w:eastAsia="ru-RU"/>
        </w:rPr>
        <w:t xml:space="preserve"> patiriančioms riziką, kuriuose auga nepilnamečiai vaikai. </w:t>
      </w:r>
    </w:p>
    <w:p w:rsidR="00A50338" w:rsidRPr="00D21F99" w:rsidRDefault="00A50338" w:rsidP="00D21F99">
      <w:pPr>
        <w:spacing w:line="360" w:lineRule="auto"/>
        <w:ind w:firstLine="851"/>
        <w:jc w:val="both"/>
        <w:rPr>
          <w:rFonts w:ascii="Times New Roman" w:eastAsia="Times New Roman" w:hAnsi="Times New Roman" w:cs="Times New Roman"/>
          <w:sz w:val="24"/>
        </w:rPr>
      </w:pPr>
      <w:r w:rsidRPr="00D21F99">
        <w:rPr>
          <w:rFonts w:ascii="Times New Roman" w:eastAsia="Times New Roman" w:hAnsi="Times New Roman" w:cs="Times New Roman"/>
          <w:sz w:val="24"/>
          <w:lang w:eastAsia="ru-RU"/>
        </w:rPr>
        <w:t xml:space="preserve">Iki 2021 metų </w:t>
      </w:r>
      <w:r w:rsidRPr="00F1645A">
        <w:rPr>
          <w:rFonts w:ascii="Times New Roman" w:eastAsia="Times New Roman" w:hAnsi="Times New Roman" w:cs="Times New Roman"/>
          <w:b/>
          <w:bCs/>
          <w:sz w:val="24"/>
          <w:lang w:eastAsia="ru-RU"/>
        </w:rPr>
        <w:t>tęsiamas projektas „Integrali pagalba į namus Pasvalio rajone“</w:t>
      </w:r>
      <w:r w:rsidR="00F1083F">
        <w:rPr>
          <w:rFonts w:ascii="Times New Roman" w:eastAsia="Times New Roman" w:hAnsi="Times New Roman" w:cs="Times New Roman"/>
          <w:b/>
          <w:bCs/>
          <w:sz w:val="24"/>
          <w:lang w:eastAsia="ru-RU"/>
        </w:rPr>
        <w:t>,</w:t>
      </w:r>
      <w:r w:rsidRPr="00F1645A">
        <w:rPr>
          <w:rFonts w:ascii="Times New Roman" w:eastAsia="Times New Roman" w:hAnsi="Times New Roman" w:cs="Times New Roman"/>
          <w:b/>
          <w:bCs/>
          <w:sz w:val="24"/>
          <w:lang w:eastAsia="ru-RU"/>
        </w:rPr>
        <w:t xml:space="preserve"> toliau siekiant gerinti paslaugų kokybę asmens namuose, kad būtų išvengta stacionarių paslaugų.</w:t>
      </w:r>
      <w:r w:rsidRPr="00D21F99">
        <w:rPr>
          <w:rFonts w:ascii="Times New Roman" w:eastAsia="Times New Roman" w:hAnsi="Times New Roman" w:cs="Times New Roman"/>
          <w:sz w:val="24"/>
          <w:lang w:eastAsia="ru-RU"/>
        </w:rPr>
        <w:t xml:space="preserve"> </w:t>
      </w:r>
      <w:r w:rsidRPr="00D21F99">
        <w:rPr>
          <w:rFonts w:ascii="Times New Roman" w:eastAsia="Times New Roman" w:hAnsi="Times New Roman" w:cs="Times New Roman"/>
          <w:sz w:val="24"/>
        </w:rPr>
        <w:t>Projekto metu sukurta ir plėtojama kokybiška integrali pagalba (socialinės globos ir slaugos) asmenims su sunkia negalia gyvenantiems savo namuose. Siekiant gerinti šių paslaugų kokybę, bus pradėtos teikti paslaugos asmens namuose, pagal asmens poreikį savaitgaliais ir švenčių dienomis. Dienos socialinė globa asmens namuose bus pradėta teikti iki 10 val. per dieną pagal asmens poreikį.</w:t>
      </w:r>
    </w:p>
    <w:p w:rsidR="00A50338" w:rsidRPr="00D21F99" w:rsidRDefault="00A50338" w:rsidP="00D21F99">
      <w:pPr>
        <w:spacing w:line="360" w:lineRule="auto"/>
        <w:ind w:firstLine="851"/>
        <w:jc w:val="both"/>
        <w:rPr>
          <w:rFonts w:ascii="Times New Roman" w:eastAsia="Times New Roman" w:hAnsi="Times New Roman" w:cs="Times New Roman"/>
          <w:sz w:val="24"/>
        </w:rPr>
      </w:pPr>
      <w:r w:rsidRPr="00D21F99">
        <w:rPr>
          <w:rFonts w:ascii="Times New Roman" w:eastAsia="Times New Roman" w:hAnsi="Times New Roman" w:cs="Times New Roman"/>
          <w:sz w:val="24"/>
        </w:rPr>
        <w:t xml:space="preserve">2019 metais įgyvendintas projektas finansuojamas Europos Sąjungos lėšomis „Socialinių paslaugų infrastruktūros plėtra Pasvalio rajone“. Vykdomo projekto metu ant esamo ūkinio dalies pastato pristatytas antras aukštas, </w:t>
      </w:r>
      <w:r w:rsidR="00F1645A">
        <w:rPr>
          <w:rFonts w:ascii="Times New Roman" w:eastAsia="Times New Roman" w:hAnsi="Times New Roman" w:cs="Times New Roman"/>
          <w:sz w:val="24"/>
        </w:rPr>
        <w:t>į kurį</w:t>
      </w:r>
      <w:r w:rsidRPr="00D21F99">
        <w:rPr>
          <w:rFonts w:ascii="Times New Roman" w:eastAsia="Times New Roman" w:hAnsi="Times New Roman" w:cs="Times New Roman"/>
          <w:sz w:val="24"/>
        </w:rPr>
        <w:t xml:space="preserve"> </w:t>
      </w:r>
      <w:r w:rsidR="00F1645A">
        <w:rPr>
          <w:rFonts w:ascii="Times New Roman" w:eastAsia="Times New Roman" w:hAnsi="Times New Roman" w:cs="Times New Roman"/>
          <w:sz w:val="24"/>
        </w:rPr>
        <w:t xml:space="preserve">iš pagrindinio pastato </w:t>
      </w:r>
      <w:r w:rsidRPr="00152D06">
        <w:rPr>
          <w:rFonts w:ascii="Times New Roman" w:eastAsia="Times New Roman" w:hAnsi="Times New Roman" w:cs="Times New Roman"/>
          <w:i/>
          <w:iCs/>
          <w:sz w:val="24"/>
        </w:rPr>
        <w:t>2020 m. bus perkeltas dienos užimtumo centras. Iškėlus dienos užimtumo centrą, pagrindiniame pastate bus padidintos 5 vietos trumpalaikei socialinei globai teikti</w:t>
      </w:r>
      <w:r w:rsidRPr="00152D06">
        <w:rPr>
          <w:rFonts w:ascii="Times New Roman" w:eastAsia="Times New Roman" w:hAnsi="Times New Roman" w:cs="Times New Roman"/>
          <w:sz w:val="24"/>
        </w:rPr>
        <w:t>.  Naujame dienos centre bus plečiama šių paslaugų</w:t>
      </w:r>
      <w:r w:rsidRPr="00D21F99">
        <w:rPr>
          <w:rFonts w:ascii="Times New Roman" w:eastAsia="Times New Roman" w:hAnsi="Times New Roman" w:cs="Times New Roman"/>
          <w:sz w:val="24"/>
        </w:rPr>
        <w:t xml:space="preserve"> įvairovė ir suteikta galimybė lankytis ir paslaugomis pasinaudoti iki 120 lankytojų (senyvo amžiaus ir neįgaliems asmenims). </w:t>
      </w:r>
    </w:p>
    <w:p w:rsidR="00A50338" w:rsidRPr="00D21F99" w:rsidRDefault="00A50338" w:rsidP="00D21F99">
      <w:pPr>
        <w:spacing w:line="360" w:lineRule="auto"/>
        <w:ind w:firstLine="851"/>
        <w:jc w:val="both"/>
        <w:rPr>
          <w:rFonts w:ascii="Times New Roman" w:eastAsia="Times New Roman" w:hAnsi="Times New Roman" w:cs="Times New Roman"/>
          <w:sz w:val="24"/>
        </w:rPr>
      </w:pPr>
      <w:r w:rsidRPr="00D21F99">
        <w:rPr>
          <w:rFonts w:ascii="Times New Roman" w:eastAsia="Times New Roman" w:hAnsi="Times New Roman" w:cs="Times New Roman"/>
          <w:sz w:val="24"/>
        </w:rPr>
        <w:t xml:space="preserve">Gerinti paslaugų kokybę, teikiant ilgalaikės (trumpalaikės) socialinės globos paslaugas institucijoje, siekiant, kad aplinka būtų kuo artimesnė namų aplinkai. </w:t>
      </w:r>
      <w:r w:rsidRPr="00152D06">
        <w:rPr>
          <w:rFonts w:ascii="Times New Roman" w:eastAsia="Times New Roman" w:hAnsi="Times New Roman" w:cs="Times New Roman"/>
          <w:i/>
          <w:iCs/>
          <w:sz w:val="24"/>
        </w:rPr>
        <w:t xml:space="preserve">Bus nupirktos 5 funkcinės lovos, spintelės, krėslai. </w:t>
      </w:r>
      <w:r w:rsidRPr="00D21F99">
        <w:rPr>
          <w:rFonts w:ascii="Times New Roman" w:eastAsia="Times New Roman" w:hAnsi="Times New Roman" w:cs="Times New Roman"/>
          <w:sz w:val="24"/>
        </w:rPr>
        <w:t xml:space="preserve">Kad paslaugų centro gyventojai galėtų išeiti į kiemą ar būtų išvežami su invalido vežimėliais, planuojama </w:t>
      </w:r>
      <w:r w:rsidRPr="00152D06">
        <w:rPr>
          <w:rFonts w:ascii="Times New Roman" w:eastAsia="Times New Roman" w:hAnsi="Times New Roman" w:cs="Times New Roman"/>
          <w:i/>
          <w:iCs/>
          <w:sz w:val="24"/>
        </w:rPr>
        <w:t>išasfaltuoti kiemą</w:t>
      </w:r>
      <w:r w:rsidRPr="00D21F99">
        <w:rPr>
          <w:rFonts w:ascii="Times New Roman" w:eastAsia="Times New Roman" w:hAnsi="Times New Roman" w:cs="Times New Roman"/>
          <w:sz w:val="24"/>
        </w:rPr>
        <w:t xml:space="preserve">, nes šiuo metu kiemas labai prastos būklės, duobėtas. Kad pagrindinis pastatas, kuriame nuolat gyvena centro gyventojai, neišsiskirtų prie šalia esančio, naujai atremontuoto ūkinės dalies pastato ir dienos užimtumo centro, </w:t>
      </w:r>
      <w:r w:rsidRPr="00152D06">
        <w:rPr>
          <w:rFonts w:ascii="Times New Roman" w:eastAsia="Times New Roman" w:hAnsi="Times New Roman" w:cs="Times New Roman"/>
          <w:i/>
          <w:iCs/>
          <w:sz w:val="24"/>
        </w:rPr>
        <w:t>planuojama pastatą perdažyti.</w:t>
      </w:r>
      <w:r w:rsidRPr="00D21F99">
        <w:rPr>
          <w:rFonts w:ascii="Times New Roman" w:eastAsia="Times New Roman" w:hAnsi="Times New Roman" w:cs="Times New Roman"/>
          <w:sz w:val="24"/>
        </w:rPr>
        <w:t xml:space="preserve"> </w:t>
      </w:r>
    </w:p>
    <w:p w:rsidR="00A50338" w:rsidRPr="00D21F99" w:rsidRDefault="00A50338" w:rsidP="00D21F99">
      <w:pPr>
        <w:spacing w:line="360" w:lineRule="auto"/>
        <w:ind w:firstLine="851"/>
        <w:jc w:val="both"/>
        <w:rPr>
          <w:rFonts w:ascii="Times New Roman" w:eastAsia="Times New Roman" w:hAnsi="Times New Roman" w:cs="Times New Roman"/>
          <w:sz w:val="24"/>
        </w:rPr>
      </w:pPr>
      <w:r w:rsidRPr="00D21F99">
        <w:rPr>
          <w:rFonts w:ascii="Times New Roman" w:eastAsia="Times New Roman" w:hAnsi="Times New Roman" w:cs="Times New Roman"/>
          <w:sz w:val="24"/>
        </w:rPr>
        <w:t>Įgyvendinant 2014</w:t>
      </w:r>
      <w:r w:rsidR="00F1083F">
        <w:rPr>
          <w:rFonts w:ascii="Times New Roman" w:eastAsia="Times New Roman" w:hAnsi="Times New Roman" w:cs="Times New Roman"/>
          <w:sz w:val="24"/>
        </w:rPr>
        <w:t>–</w:t>
      </w:r>
      <w:r w:rsidRPr="00D21F99">
        <w:rPr>
          <w:rFonts w:ascii="Times New Roman" w:eastAsia="Times New Roman" w:hAnsi="Times New Roman" w:cs="Times New Roman"/>
          <w:sz w:val="24"/>
        </w:rPr>
        <w:t>2020 metų Europos Sąjungos fondų investicijų veiksmų programos 8 prioriteto „Socialinė įtraukties didinimas ir kova su skurdu“ įgyvendinimo priemonę Nr. 08.4.1.-</w:t>
      </w:r>
      <w:r w:rsidRPr="00D21F99">
        <w:rPr>
          <w:rFonts w:ascii="Times New Roman" w:eastAsia="Times New Roman" w:hAnsi="Times New Roman" w:cs="Times New Roman"/>
          <w:sz w:val="24"/>
        </w:rPr>
        <w:lastRenderedPageBreak/>
        <w:t xml:space="preserve">ESFA-V-416 „Kompleksinės paslaugos šeimai“ pasirašyta jungtinės veiklos (partnerystės) sutartis su Pasvalio rajono savivaldybės administracija, asmeninio asistento paslaugų teikimui. Šio projekto tikslas organizuoti ir kompleksiškai teikti asmeninio asistento paslaugas Pasvalio rajono savivaldybėje gyvenantiems asmenims nuo 16 metų amžiaus, kuriems Lietuvos Respublikos neįgaliųjų socialinės integracijos nustatyta tvarka nustatytas neįgalumo lygis arba darbingumo lygis dėl fizinės ar kompleksinės negalios, kuri visiškai ar vidutiniškai apriboja jų veiklą, dalyvumą, ir kuriems reikalinga kitų asmenų pagalba. </w:t>
      </w:r>
      <w:r w:rsidRPr="00D21F99">
        <w:rPr>
          <w:rFonts w:ascii="Times New Roman" w:eastAsia="Times New Roman" w:hAnsi="Times New Roman" w:cs="Times New Roman"/>
          <w:b/>
          <w:bCs/>
          <w:sz w:val="24"/>
        </w:rPr>
        <w:t>Projektas bus vykdomas iki 2021 metų, dirba du asmeniniai asistentai, paslaugos teikiamos 20 asmenų.</w:t>
      </w:r>
    </w:p>
    <w:p w:rsidR="00A50338" w:rsidRPr="00D21F99" w:rsidRDefault="00A50338" w:rsidP="00D21F99">
      <w:pPr>
        <w:spacing w:line="360" w:lineRule="auto"/>
        <w:ind w:firstLine="851"/>
        <w:jc w:val="both"/>
        <w:rPr>
          <w:rFonts w:ascii="Times New Roman" w:eastAsia="Times New Roman" w:hAnsi="Times New Roman" w:cs="Times New Roman"/>
          <w:sz w:val="24"/>
          <w:lang w:eastAsia="ru-RU"/>
        </w:rPr>
      </w:pPr>
      <w:r w:rsidRPr="00D21F99">
        <w:rPr>
          <w:rFonts w:ascii="Times New Roman" w:eastAsia="Times New Roman" w:hAnsi="Times New Roman" w:cs="Times New Roman"/>
          <w:sz w:val="24"/>
          <w:lang w:eastAsia="ru-RU"/>
        </w:rPr>
        <w:t>Pasirašyta Jungtinės veiklos (partnerystės) sutartis įgyvendinant vaikų gerovės ir saugumo didinimo, paslaugų šeimai, globėjams (rūpintojams) kokybės didinimo bei prieinamumo plėtros projektą su Valstybės vaiko teisių apsaugos ir įvaikinimo tarnyba prie Socialinės apsaugos ir darbo ministerijos ir Pasvalio rajono savivaldybės administracija, užtikrinant ir gerinant globos centro veiklą. Šiuo projektu įrengtos darbo vietos 4 darbuotojams, nupirkti kompiuteriai, automobilis. Projektas bus įgyvendinamas iki 2021 metų, kurio tikslas</w:t>
      </w:r>
      <w:r w:rsidR="00D21F99">
        <w:rPr>
          <w:rFonts w:ascii="Times New Roman" w:eastAsia="Times New Roman" w:hAnsi="Times New Roman" w:cs="Times New Roman"/>
          <w:sz w:val="24"/>
          <w:lang w:eastAsia="ru-RU"/>
        </w:rPr>
        <w:t xml:space="preserve"> – </w:t>
      </w:r>
      <w:r w:rsidRPr="00D21F99">
        <w:rPr>
          <w:rFonts w:ascii="Times New Roman" w:eastAsia="Times New Roman" w:hAnsi="Times New Roman" w:cs="Times New Roman"/>
          <w:b/>
          <w:bCs/>
          <w:sz w:val="24"/>
          <w:lang w:eastAsia="ru-RU"/>
        </w:rPr>
        <w:t>viešinti informaciją apie globos centro vykdomą veiklą, teikiamą pagalbą globėjams (rūpintojams), budintiems globotojams, įtėviams, populiarinant vaiko globą (rūpybą) šeimoje</w:t>
      </w:r>
      <w:r w:rsidRPr="00D21F99">
        <w:rPr>
          <w:rFonts w:ascii="Times New Roman" w:eastAsia="Times New Roman" w:hAnsi="Times New Roman" w:cs="Times New Roman"/>
          <w:sz w:val="24"/>
          <w:lang w:eastAsia="ru-RU"/>
        </w:rPr>
        <w:t>. Teikti informaciją apie galimybes tapti vaiko globėju (rūpintoju), įtėviu, budinčiu globotoju, šeimynos steigėju. Formuoti teigiamą požiūrį apie globą (rūpybą) šeimoje ir įvaikinimą, alternatyvias globos formas.</w:t>
      </w:r>
    </w:p>
    <w:p w:rsidR="00A50338" w:rsidRPr="00D21F99" w:rsidRDefault="00A50338" w:rsidP="00B47485">
      <w:pPr>
        <w:spacing w:line="360" w:lineRule="auto"/>
        <w:ind w:firstLine="567"/>
        <w:jc w:val="both"/>
        <w:rPr>
          <w:rFonts w:ascii="Times New Roman" w:eastAsia="Times New Roman" w:hAnsi="Times New Roman" w:cs="Times New Roman"/>
          <w:sz w:val="24"/>
          <w:lang w:eastAsia="ru-RU"/>
        </w:rPr>
      </w:pPr>
      <w:r w:rsidRPr="00D21F99">
        <w:rPr>
          <w:rFonts w:ascii="Times New Roman" w:eastAsia="Times New Roman" w:hAnsi="Times New Roman" w:cs="Times New Roman"/>
          <w:b/>
          <w:sz w:val="24"/>
          <w:lang w:eastAsia="ru-RU"/>
        </w:rPr>
        <w:t xml:space="preserve">       Pasvalio rajono sutrikusio intelekto žmonių užimtumo centras „Viltis“ (toliau</w:t>
      </w:r>
      <w:r w:rsidR="00F1083F">
        <w:rPr>
          <w:rFonts w:ascii="Times New Roman" w:eastAsia="Times New Roman" w:hAnsi="Times New Roman" w:cs="Times New Roman"/>
          <w:b/>
          <w:sz w:val="24"/>
          <w:lang w:eastAsia="ru-RU"/>
        </w:rPr>
        <w:t xml:space="preserve"> – </w:t>
      </w:r>
      <w:r w:rsidRPr="00D21F99">
        <w:rPr>
          <w:rFonts w:ascii="Times New Roman" w:eastAsia="Times New Roman" w:hAnsi="Times New Roman" w:cs="Times New Roman"/>
          <w:b/>
          <w:sz w:val="24"/>
          <w:lang w:eastAsia="ru-RU"/>
        </w:rPr>
        <w:t>UC „Viltis“)</w:t>
      </w:r>
      <w:r w:rsidR="00D21F99">
        <w:rPr>
          <w:rFonts w:ascii="Times New Roman" w:eastAsia="Calibri" w:hAnsi="Times New Roman" w:cs="Times New Roman"/>
          <w:sz w:val="24"/>
          <w:lang w:eastAsia="lt-LT"/>
        </w:rPr>
        <w:t xml:space="preserve"> – </w:t>
      </w:r>
      <w:r w:rsidRPr="00D21F99">
        <w:rPr>
          <w:rFonts w:ascii="Times New Roman" w:eastAsia="Times New Roman" w:hAnsi="Times New Roman" w:cs="Times New Roman"/>
          <w:sz w:val="24"/>
          <w:lang w:eastAsia="ru-RU"/>
        </w:rPr>
        <w:t xml:space="preserve">siekia </w:t>
      </w:r>
      <w:r w:rsidRPr="00D21F99">
        <w:rPr>
          <w:rFonts w:ascii="Times New Roman" w:eastAsia="Times New Roman" w:hAnsi="Times New Roman" w:cs="Times New Roman"/>
          <w:bCs/>
          <w:sz w:val="24"/>
          <w:lang w:eastAsia="ru-RU"/>
        </w:rPr>
        <w:t>gerinti teikiamų dienos ir trumpalaikės socialinės globos paslaugų kokybę</w:t>
      </w:r>
      <w:r w:rsidR="00D21F99">
        <w:rPr>
          <w:rFonts w:ascii="Times New Roman" w:eastAsia="Times New Roman" w:hAnsi="Times New Roman" w:cs="Times New Roman"/>
          <w:bCs/>
          <w:sz w:val="24"/>
          <w:lang w:eastAsia="ru-RU"/>
        </w:rPr>
        <w:t xml:space="preserve"> ir 2020 m. toliau </w:t>
      </w:r>
      <w:r w:rsidR="00D21F99" w:rsidRPr="00F1645A">
        <w:rPr>
          <w:rFonts w:ascii="Times New Roman" w:eastAsia="Times New Roman" w:hAnsi="Times New Roman" w:cs="Times New Roman"/>
          <w:b/>
          <w:sz w:val="24"/>
          <w:lang w:eastAsia="ru-RU"/>
        </w:rPr>
        <w:t xml:space="preserve">įgyvendins </w:t>
      </w:r>
      <w:r w:rsidRPr="00F1645A">
        <w:rPr>
          <w:rFonts w:ascii="Times New Roman" w:eastAsia="Times New Roman" w:hAnsi="Times New Roman" w:cs="Times New Roman"/>
          <w:b/>
          <w:sz w:val="24"/>
          <w:lang w:eastAsia="ru-RU"/>
        </w:rPr>
        <w:t xml:space="preserve"> projektą ,,Socialinių paslaugų kokybės gerinimas, taikant EQUASS kokybės sistemą“</w:t>
      </w:r>
      <w:r w:rsidR="00D21F99">
        <w:rPr>
          <w:rFonts w:ascii="Times New Roman" w:eastAsia="Times New Roman" w:hAnsi="Times New Roman" w:cs="Times New Roman"/>
          <w:bCs/>
          <w:sz w:val="24"/>
          <w:lang w:eastAsia="ru-RU"/>
        </w:rPr>
        <w:t xml:space="preserve">. </w:t>
      </w:r>
      <w:r w:rsidRPr="00D21F99">
        <w:rPr>
          <w:rFonts w:ascii="Times New Roman" w:eastAsia="Times New Roman" w:hAnsi="Times New Roman" w:cs="Times New Roman"/>
          <w:sz w:val="24"/>
          <w:lang w:eastAsia="ru-RU"/>
        </w:rPr>
        <w:t>Projekto įgyvendinimo laikotarpis nuo 2019 m. birželio 25 d. iki 2021 m. gruodžio 31 d. Projekto metu vertinamos UC „Viltis“ teikiamos dienos socialinės globos paslaugos, siekiant įgyti EQUASS Assurance sertifikatą. EQUASS (angl. The European Quality in Social Services) – tai sertifikavimo, mokymo ir konsultavimo sistema, kuri padeda įgyvendinti Savanoriškos Europos socialinių paslaugų kokybės sistemos (Voluntary European Quality Framework for Social Services) reikalavimus. EQUASS sertifikavimo kriterijus atitinkanti organizacija sertifikuojama trejiems metams</w:t>
      </w:r>
      <w:r w:rsidR="00F1645A">
        <w:rPr>
          <w:rFonts w:ascii="Times New Roman" w:eastAsia="Times New Roman" w:hAnsi="Times New Roman" w:cs="Times New Roman"/>
          <w:sz w:val="24"/>
          <w:lang w:eastAsia="ru-RU"/>
        </w:rPr>
        <w:t xml:space="preserve"> ir </w:t>
      </w:r>
      <w:r w:rsidRPr="00D21F99">
        <w:rPr>
          <w:rFonts w:ascii="Times New Roman" w:eastAsia="Times New Roman" w:hAnsi="Times New Roman" w:cs="Times New Roman"/>
          <w:sz w:val="24"/>
          <w:lang w:eastAsia="ru-RU"/>
        </w:rPr>
        <w:t xml:space="preserve">sertifikuotos organizacijos yra įpareigotos kiekvienais metais pranešti apie veiklos efektyvumą, pažangą ir plėtrą. </w:t>
      </w:r>
    </w:p>
    <w:p w:rsidR="00D21F99" w:rsidRDefault="00A50338" w:rsidP="00152D06">
      <w:pPr>
        <w:spacing w:line="360" w:lineRule="auto"/>
        <w:ind w:firstLine="851"/>
        <w:jc w:val="both"/>
        <w:rPr>
          <w:rFonts w:ascii="Times New Roman" w:eastAsia="Times New Roman" w:hAnsi="Times New Roman" w:cs="Times New Roman"/>
          <w:sz w:val="24"/>
          <w:lang w:eastAsia="ru-RU"/>
        </w:rPr>
      </w:pPr>
      <w:r w:rsidRPr="00152D06">
        <w:rPr>
          <w:rFonts w:ascii="Times New Roman" w:eastAsia="Times New Roman" w:hAnsi="Times New Roman" w:cs="Times New Roman"/>
          <w:b/>
          <w:sz w:val="24"/>
          <w:lang w:eastAsia="ru-RU"/>
        </w:rPr>
        <w:t xml:space="preserve">UC „Viltis“ </w:t>
      </w:r>
      <w:r w:rsidR="00D21F99" w:rsidRPr="00152D06">
        <w:rPr>
          <w:rFonts w:ascii="Times New Roman" w:eastAsia="Times New Roman" w:hAnsi="Times New Roman" w:cs="Times New Roman"/>
          <w:b/>
          <w:sz w:val="24"/>
          <w:lang w:eastAsia="ru-RU"/>
        </w:rPr>
        <w:t xml:space="preserve">2020 m. </w:t>
      </w:r>
      <w:r w:rsidRPr="00152D06">
        <w:rPr>
          <w:rFonts w:ascii="Times New Roman" w:eastAsia="Times New Roman" w:hAnsi="Times New Roman" w:cs="Times New Roman"/>
          <w:b/>
          <w:sz w:val="24"/>
          <w:lang w:eastAsia="ru-RU"/>
        </w:rPr>
        <w:t>planuoja pradėti teikti laikino atokvėpio paslaugas prisidėti prie socialinių paslaugų teikimo plėtros asmenims su proto ar</w:t>
      </w:r>
      <w:r w:rsidR="00F1083F">
        <w:rPr>
          <w:rFonts w:ascii="Times New Roman" w:eastAsia="Times New Roman" w:hAnsi="Times New Roman" w:cs="Times New Roman"/>
          <w:b/>
          <w:sz w:val="24"/>
          <w:lang w:eastAsia="ru-RU"/>
        </w:rPr>
        <w:t xml:space="preserve"> (</w:t>
      </w:r>
      <w:r w:rsidRPr="00152D06">
        <w:rPr>
          <w:rFonts w:ascii="Times New Roman" w:eastAsia="Times New Roman" w:hAnsi="Times New Roman" w:cs="Times New Roman"/>
          <w:b/>
          <w:sz w:val="24"/>
          <w:lang w:eastAsia="ru-RU"/>
        </w:rPr>
        <w:t>ir</w:t>
      </w:r>
      <w:r w:rsidR="00F1083F">
        <w:rPr>
          <w:rFonts w:ascii="Times New Roman" w:eastAsia="Times New Roman" w:hAnsi="Times New Roman" w:cs="Times New Roman"/>
          <w:b/>
          <w:sz w:val="24"/>
          <w:lang w:eastAsia="ru-RU"/>
        </w:rPr>
        <w:t>)</w:t>
      </w:r>
      <w:r w:rsidRPr="00152D06">
        <w:rPr>
          <w:rFonts w:ascii="Times New Roman" w:eastAsia="Times New Roman" w:hAnsi="Times New Roman" w:cs="Times New Roman"/>
          <w:b/>
          <w:sz w:val="24"/>
          <w:lang w:eastAsia="ru-RU"/>
        </w:rPr>
        <w:t xml:space="preserve"> psichine negalia</w:t>
      </w:r>
      <w:r w:rsidRPr="00152D06">
        <w:rPr>
          <w:rFonts w:ascii="Times New Roman" w:eastAsia="Times New Roman" w:hAnsi="Times New Roman" w:cs="Times New Roman"/>
          <w:bCs/>
          <w:i/>
          <w:iCs/>
          <w:sz w:val="24"/>
          <w:lang w:eastAsia="ru-RU"/>
        </w:rPr>
        <w:t>.</w:t>
      </w:r>
      <w:r w:rsidRPr="00D21F99">
        <w:rPr>
          <w:rFonts w:ascii="Times New Roman" w:eastAsia="Times New Roman" w:hAnsi="Times New Roman" w:cs="Times New Roman"/>
          <w:b/>
          <w:bCs/>
          <w:sz w:val="24"/>
          <w:lang w:eastAsia="ru-RU"/>
        </w:rPr>
        <w:t xml:space="preserve"> </w:t>
      </w:r>
      <w:r w:rsidRPr="00D21F99">
        <w:rPr>
          <w:rFonts w:ascii="Times New Roman" w:eastAsia="Times New Roman" w:hAnsi="Times New Roman" w:cs="Times New Roman"/>
          <w:bCs/>
          <w:sz w:val="24"/>
          <w:lang w:eastAsia="ru-RU"/>
        </w:rPr>
        <w:t xml:space="preserve">Laikino </w:t>
      </w:r>
      <w:r w:rsidRPr="00D21F99">
        <w:rPr>
          <w:rFonts w:ascii="Times New Roman" w:eastAsia="Times New Roman" w:hAnsi="Times New Roman" w:cs="Times New Roman"/>
          <w:bCs/>
          <w:sz w:val="24"/>
          <w:lang w:eastAsia="ru-RU"/>
        </w:rPr>
        <w:lastRenderedPageBreak/>
        <w:t>atokvėpio paslauga</w:t>
      </w:r>
      <w:r w:rsidR="00F1083F">
        <w:rPr>
          <w:rFonts w:ascii="Times New Roman" w:eastAsia="Times New Roman" w:hAnsi="Times New Roman" w:cs="Times New Roman"/>
          <w:bCs/>
          <w:sz w:val="24"/>
          <w:lang w:eastAsia="ru-RU"/>
        </w:rPr>
        <w:t xml:space="preserve"> –</w:t>
      </w:r>
      <w:r w:rsidRPr="00D21F99">
        <w:rPr>
          <w:rFonts w:ascii="Times New Roman" w:eastAsia="Times New Roman" w:hAnsi="Times New Roman" w:cs="Times New Roman"/>
          <w:sz w:val="24"/>
          <w:lang w:eastAsia="ru-RU"/>
        </w:rPr>
        <w:t xml:space="preserve"> tai savalaikių ir būtinų paslaugų kompleksas asmenims su proto ar (ir) psichikos negalia, jų šeimų nariams, tėvams ar globėjams, kurie dėl tam tikrų priežasčių (liga, komandiruotė, atostogos, mokymasis ar studijos ar kt.) laikinai negali pasirūpinti ar prižiūrėti globojamų asmenų, kuriems reikalinga nuolatinė priežiūra, savo namuose. Laikino atokvėpio paslaugos teikimo tikslas - suteikti trumpalaikį poilsį šeimos nariams, tėvams ar globėjams, kurie rūpinasi asmenimis su proto ar (ir) psichikos negalia, padėti jiems atgauti energiją, jėgas, suteikti galimybę dalyvauti darbo rinkoje, sociokultūriniame visuomenės gyvenime. Planuojant teikti laikino atokvėpio paslaugą UC „Viltis“, apklausos būdu išsiaiškino paslaugos poreikį. Apklausa parodė, kad šią paslaugą yra tikslinga diegti įstaigoje. Paslaugą planuojama pradėti teikti nuo 2020 m. liepos 1 d.</w:t>
      </w:r>
    </w:p>
    <w:p w:rsidR="00A50338" w:rsidRPr="00D21F99" w:rsidRDefault="00A50338" w:rsidP="00D21F99">
      <w:pPr>
        <w:spacing w:line="360" w:lineRule="auto"/>
        <w:ind w:firstLine="1296"/>
        <w:jc w:val="both"/>
        <w:rPr>
          <w:rFonts w:ascii="Times New Roman" w:eastAsia="Times New Roman" w:hAnsi="Times New Roman" w:cs="Times New Roman"/>
          <w:sz w:val="24"/>
          <w:lang w:eastAsia="ru-RU"/>
        </w:rPr>
      </w:pPr>
      <w:r w:rsidRPr="00D21F99">
        <w:rPr>
          <w:rFonts w:ascii="Times New Roman" w:eastAsia="Calibri" w:hAnsi="Times New Roman" w:cs="Times New Roman"/>
          <w:sz w:val="24"/>
        </w:rPr>
        <w:t xml:space="preserve">Savivaldybė toliau skatins nevyriausybinių organizacijų ir bendruomenių iniciatyvas tęsti socialinių paslaugų teikimą vaikų socialinės priežiūros, socialinės atskirties, neįgaliųjų socialinė reabilitacijos srityse. </w:t>
      </w:r>
    </w:p>
    <w:p w:rsidR="00AA4381" w:rsidRPr="00B327BF" w:rsidRDefault="00AA4381" w:rsidP="0066713C">
      <w:pPr>
        <w:tabs>
          <w:tab w:val="left" w:pos="720"/>
        </w:tabs>
        <w:spacing w:line="360" w:lineRule="auto"/>
        <w:jc w:val="both"/>
        <w:rPr>
          <w:rFonts w:ascii="Times New Roman" w:hAnsi="Times New Roman"/>
          <w:sz w:val="24"/>
        </w:rPr>
      </w:pPr>
    </w:p>
    <w:p w:rsidR="002E39BA" w:rsidRDefault="002E39BA" w:rsidP="002E39BA">
      <w:pPr>
        <w:spacing w:line="360" w:lineRule="auto"/>
        <w:ind w:firstLine="709"/>
        <w:jc w:val="both"/>
        <w:rPr>
          <w:rFonts w:ascii="Times New Roman" w:hAnsi="Times New Roman" w:cs="Times New Roman"/>
          <w:color w:val="000000"/>
          <w:sz w:val="24"/>
        </w:rPr>
      </w:pPr>
      <w:r>
        <w:rPr>
          <w:rFonts w:ascii="Times New Roman" w:hAnsi="Times New Roman" w:cs="Times New Roman"/>
          <w:color w:val="000000"/>
          <w:sz w:val="24"/>
        </w:rPr>
        <w:t>Planuojami pasiekti rezultatai</w:t>
      </w:r>
    </w:p>
    <w:tbl>
      <w:tblPr>
        <w:tblStyle w:val="Lentelstinklelis"/>
        <w:tblW w:w="0" w:type="auto"/>
        <w:tblLook w:val="04A0" w:firstRow="1" w:lastRow="0" w:firstColumn="1" w:lastColumn="0" w:noHBand="0" w:noVBand="1"/>
      </w:tblPr>
      <w:tblGrid>
        <w:gridCol w:w="3397"/>
        <w:gridCol w:w="2836"/>
        <w:gridCol w:w="3117"/>
      </w:tblGrid>
      <w:tr w:rsidR="002E39BA" w:rsidTr="00B327BF">
        <w:tc>
          <w:tcPr>
            <w:tcW w:w="3397"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Prioriteto rodiklis</w:t>
            </w:r>
          </w:p>
        </w:tc>
        <w:tc>
          <w:tcPr>
            <w:tcW w:w="2836"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Pradinė reikšmė 2019 m.</w:t>
            </w:r>
          </w:p>
        </w:tc>
        <w:tc>
          <w:tcPr>
            <w:tcW w:w="3117"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Siekiama reikšmė 2023 m.</w:t>
            </w:r>
          </w:p>
        </w:tc>
      </w:tr>
      <w:tr w:rsidR="00CE19D0" w:rsidTr="00B327BF">
        <w:tc>
          <w:tcPr>
            <w:tcW w:w="3397" w:type="dxa"/>
          </w:tcPr>
          <w:p w:rsidR="00CE19D0" w:rsidRDefault="00CE19D0" w:rsidP="00B327BF">
            <w:pPr>
              <w:spacing w:line="360" w:lineRule="auto"/>
              <w:rPr>
                <w:rFonts w:ascii="Times New Roman" w:hAnsi="Times New Roman" w:cs="Times New Roman"/>
                <w:b/>
                <w:bCs/>
                <w:noProof/>
                <w:sz w:val="24"/>
              </w:rPr>
            </w:pPr>
            <w:r w:rsidRPr="002058A8">
              <w:rPr>
                <w:rFonts w:ascii="Times New Roman" w:hAnsi="Times New Roman" w:cs="Times New Roman"/>
              </w:rPr>
              <w:t>Socialinių paslaugų poreikio patenkinimas, proc.</w:t>
            </w:r>
          </w:p>
        </w:tc>
        <w:tc>
          <w:tcPr>
            <w:tcW w:w="2836" w:type="dxa"/>
          </w:tcPr>
          <w:p w:rsidR="00CE19D0" w:rsidRPr="00344856" w:rsidRDefault="00344856" w:rsidP="00344856">
            <w:pPr>
              <w:spacing w:line="360" w:lineRule="auto"/>
              <w:jc w:val="center"/>
              <w:rPr>
                <w:rFonts w:ascii="Times New Roman" w:hAnsi="Times New Roman" w:cs="Times New Roman"/>
                <w:noProof/>
                <w:sz w:val="24"/>
              </w:rPr>
            </w:pPr>
            <w:r w:rsidRPr="00344856">
              <w:rPr>
                <w:rFonts w:ascii="Times New Roman" w:hAnsi="Times New Roman" w:cs="Times New Roman"/>
                <w:noProof/>
                <w:sz w:val="24"/>
              </w:rPr>
              <w:t>89,5</w:t>
            </w:r>
          </w:p>
        </w:tc>
        <w:tc>
          <w:tcPr>
            <w:tcW w:w="3117" w:type="dxa"/>
          </w:tcPr>
          <w:p w:rsidR="00CE19D0" w:rsidRPr="00344856" w:rsidRDefault="00344856" w:rsidP="00344856">
            <w:pPr>
              <w:spacing w:line="360" w:lineRule="auto"/>
              <w:jc w:val="center"/>
              <w:rPr>
                <w:rFonts w:ascii="Times New Roman" w:hAnsi="Times New Roman" w:cs="Times New Roman"/>
                <w:noProof/>
                <w:sz w:val="24"/>
              </w:rPr>
            </w:pPr>
            <w:r w:rsidRPr="00344856">
              <w:rPr>
                <w:rFonts w:ascii="Times New Roman" w:hAnsi="Times New Roman" w:cs="Times New Roman"/>
                <w:noProof/>
                <w:sz w:val="24"/>
              </w:rPr>
              <w:t>94</w:t>
            </w:r>
          </w:p>
        </w:tc>
      </w:tr>
      <w:tr w:rsidR="002E39BA" w:rsidTr="00B327BF">
        <w:tc>
          <w:tcPr>
            <w:tcW w:w="3397" w:type="dxa"/>
          </w:tcPr>
          <w:p w:rsidR="002E39BA" w:rsidRDefault="006E0C39" w:rsidP="00B327BF">
            <w:pPr>
              <w:spacing w:line="360" w:lineRule="auto"/>
              <w:rPr>
                <w:rFonts w:ascii="Times New Roman" w:hAnsi="Times New Roman" w:cs="Times New Roman"/>
                <w:b/>
                <w:bCs/>
                <w:noProof/>
                <w:sz w:val="24"/>
              </w:rPr>
            </w:pPr>
            <w:r>
              <w:rPr>
                <w:rFonts w:ascii="Times New Roman" w:hAnsi="Times New Roman" w:cs="Times New Roman"/>
              </w:rPr>
              <w:t>Vidutinė tikėtina gyvenimo trukmė, metai</w:t>
            </w:r>
          </w:p>
        </w:tc>
        <w:tc>
          <w:tcPr>
            <w:tcW w:w="2836" w:type="dxa"/>
          </w:tcPr>
          <w:p w:rsidR="002E39BA" w:rsidRPr="006E0C39" w:rsidRDefault="006E0C39" w:rsidP="006E0C39">
            <w:pPr>
              <w:spacing w:line="360" w:lineRule="auto"/>
              <w:jc w:val="center"/>
              <w:rPr>
                <w:rFonts w:ascii="Times New Roman" w:hAnsi="Times New Roman" w:cs="Times New Roman"/>
                <w:noProof/>
                <w:sz w:val="22"/>
                <w:szCs w:val="22"/>
              </w:rPr>
            </w:pPr>
            <w:r w:rsidRPr="006E0C39">
              <w:rPr>
                <w:rFonts w:ascii="Times New Roman" w:hAnsi="Times New Roman" w:cs="Times New Roman"/>
                <w:noProof/>
                <w:sz w:val="22"/>
                <w:szCs w:val="22"/>
              </w:rPr>
              <w:t>72,1</w:t>
            </w:r>
          </w:p>
        </w:tc>
        <w:tc>
          <w:tcPr>
            <w:tcW w:w="3117" w:type="dxa"/>
          </w:tcPr>
          <w:p w:rsidR="002E39BA" w:rsidRPr="006E0C39" w:rsidRDefault="006E0C39" w:rsidP="006E0C39">
            <w:pPr>
              <w:spacing w:line="360" w:lineRule="auto"/>
              <w:jc w:val="center"/>
              <w:rPr>
                <w:rFonts w:ascii="Times New Roman" w:hAnsi="Times New Roman" w:cs="Times New Roman"/>
                <w:noProof/>
                <w:sz w:val="22"/>
                <w:szCs w:val="22"/>
              </w:rPr>
            </w:pPr>
            <w:r w:rsidRPr="006E0C39">
              <w:rPr>
                <w:rFonts w:ascii="Times New Roman" w:hAnsi="Times New Roman" w:cs="Times New Roman"/>
                <w:noProof/>
                <w:sz w:val="22"/>
                <w:szCs w:val="22"/>
              </w:rPr>
              <w:t>73,0</w:t>
            </w:r>
          </w:p>
        </w:tc>
      </w:tr>
    </w:tbl>
    <w:p w:rsidR="005A12DD" w:rsidRDefault="002E39BA" w:rsidP="0072718D">
      <w:pPr>
        <w:spacing w:line="360" w:lineRule="auto"/>
        <w:ind w:firstLine="709"/>
        <w:jc w:val="both"/>
        <w:rPr>
          <w:rFonts w:ascii="Times New Roman" w:hAnsi="Times New Roman" w:cs="Times New Roman"/>
          <w:noProof/>
          <w:sz w:val="22"/>
          <w:szCs w:val="22"/>
        </w:rPr>
      </w:pPr>
      <w:r w:rsidRPr="00482215">
        <w:rPr>
          <w:rFonts w:ascii="Times New Roman" w:hAnsi="Times New Roman" w:cs="Times New Roman"/>
          <w:noProof/>
          <w:sz w:val="22"/>
          <w:szCs w:val="22"/>
        </w:rPr>
        <w:t>(Prioritetas integruotas į 02, ir 09 programas)</w:t>
      </w:r>
    </w:p>
    <w:p w:rsidR="0072718D" w:rsidRPr="0072718D" w:rsidRDefault="0072718D" w:rsidP="0072718D">
      <w:pPr>
        <w:spacing w:line="360" w:lineRule="auto"/>
        <w:ind w:firstLine="709"/>
        <w:jc w:val="both"/>
        <w:rPr>
          <w:rFonts w:ascii="Times New Roman" w:hAnsi="Times New Roman" w:cs="Times New Roman"/>
          <w:noProof/>
          <w:sz w:val="22"/>
          <w:szCs w:val="22"/>
        </w:rPr>
      </w:pPr>
    </w:p>
    <w:p w:rsidR="00107078" w:rsidRDefault="00107078" w:rsidP="0072718D">
      <w:pPr>
        <w:pStyle w:val="Antrat2"/>
        <w:jc w:val="center"/>
        <w:rPr>
          <w:rFonts w:ascii="Times New Roman" w:hAnsi="Times New Roman" w:cs="Times New Roman"/>
          <w:noProof/>
          <w:color w:val="auto"/>
          <w:sz w:val="24"/>
          <w:szCs w:val="22"/>
          <w:lang w:val="lt-LT"/>
        </w:rPr>
      </w:pPr>
      <w:r w:rsidRPr="0072718D">
        <w:rPr>
          <w:rFonts w:ascii="Times New Roman" w:hAnsi="Times New Roman" w:cs="Times New Roman"/>
          <w:noProof/>
          <w:color w:val="auto"/>
          <w:sz w:val="24"/>
          <w:szCs w:val="22"/>
          <w:lang w:val="lt-LT"/>
        </w:rPr>
        <w:t>ATNAUJINTI IR PLĖSTI PASVALIO RAJONO SAVIVALDYBĖS VIEŠĄJĄ INFRASTRUKTŪRĄ</w:t>
      </w:r>
    </w:p>
    <w:p w:rsidR="0072718D" w:rsidRPr="0072718D" w:rsidRDefault="0072718D" w:rsidP="0072718D">
      <w:pPr>
        <w:rPr>
          <w:lang w:val="lt-LT"/>
        </w:rPr>
      </w:pPr>
    </w:p>
    <w:p w:rsidR="00D67124" w:rsidRPr="008C5C2A" w:rsidRDefault="00F55F30" w:rsidP="00B327BF">
      <w:pPr>
        <w:spacing w:line="360" w:lineRule="auto"/>
        <w:ind w:firstLine="709"/>
        <w:jc w:val="both"/>
        <w:rPr>
          <w:rFonts w:ascii="Times New Roman" w:hAnsi="Times New Roman" w:cs="Times New Roman"/>
          <w:b/>
          <w:bCs/>
          <w:noProof/>
          <w:sz w:val="32"/>
          <w:szCs w:val="40"/>
          <w:lang w:val="lt-LT"/>
        </w:rPr>
      </w:pPr>
      <w:r w:rsidRPr="008C5C2A">
        <w:rPr>
          <w:sz w:val="24"/>
          <w:szCs w:val="32"/>
          <w:lang w:val="lt-LT"/>
        </w:rPr>
        <w:t xml:space="preserve">Infrastruktūros plėtra ir modernizavimas yra neatsiejamas sėkmingo Pasvalio rajono vystymosi ekonominis ir socialinis garantas, todėl 2020 m. </w:t>
      </w:r>
      <w:r w:rsidR="008C5C2A" w:rsidRPr="008C5C2A">
        <w:rPr>
          <w:sz w:val="24"/>
          <w:szCs w:val="32"/>
          <w:lang w:val="lt-LT"/>
        </w:rPr>
        <w:t>per projektinę veiklą bus siekiama pagerinti gyvenimo</w:t>
      </w:r>
      <w:r w:rsidR="008C5C2A">
        <w:rPr>
          <w:sz w:val="24"/>
          <w:szCs w:val="32"/>
          <w:lang w:val="lt-LT"/>
        </w:rPr>
        <w:t xml:space="preserve"> aplinką ir</w:t>
      </w:r>
      <w:r w:rsidR="008C5C2A" w:rsidRPr="008C5C2A">
        <w:rPr>
          <w:sz w:val="24"/>
          <w:szCs w:val="32"/>
          <w:lang w:val="lt-LT"/>
        </w:rPr>
        <w:t xml:space="preserve"> kokybę</w:t>
      </w:r>
      <w:r w:rsidR="008C5C2A">
        <w:rPr>
          <w:sz w:val="24"/>
          <w:szCs w:val="32"/>
          <w:lang w:val="lt-LT"/>
        </w:rPr>
        <w:t xml:space="preserve"> ne tik Pasvalio mieste, bet ir rajono apylinkėse. </w:t>
      </w:r>
      <w:r w:rsidR="009F403B" w:rsidRPr="007C47DA">
        <w:rPr>
          <w:rFonts w:ascii="Times New Roman" w:hAnsi="Times New Roman" w:cs="Times New Roman"/>
          <w:iCs/>
          <w:color w:val="000000"/>
          <w:sz w:val="24"/>
          <w:szCs w:val="32"/>
          <w:lang w:val="lt-LT"/>
        </w:rPr>
        <w:t>2020 m. planuojama baigti įgyvendinti v</w:t>
      </w:r>
      <w:r w:rsidR="00D67124" w:rsidRPr="007C47DA">
        <w:rPr>
          <w:rFonts w:ascii="Times New Roman" w:hAnsi="Times New Roman" w:cs="Times New Roman"/>
          <w:iCs/>
          <w:color w:val="000000"/>
          <w:sz w:val="24"/>
          <w:szCs w:val="32"/>
          <w:lang w:val="lt-LT"/>
        </w:rPr>
        <w:t>iešosios infrastruktūros atnaujinim</w:t>
      </w:r>
      <w:r w:rsidR="009F403B" w:rsidRPr="007C47DA">
        <w:rPr>
          <w:rFonts w:ascii="Times New Roman" w:hAnsi="Times New Roman" w:cs="Times New Roman"/>
          <w:iCs/>
          <w:color w:val="000000"/>
          <w:sz w:val="24"/>
          <w:szCs w:val="32"/>
          <w:lang w:val="lt-LT"/>
        </w:rPr>
        <w:t>o projektus</w:t>
      </w:r>
      <w:r w:rsidR="00D67124" w:rsidRPr="007C47DA">
        <w:rPr>
          <w:rFonts w:ascii="Times New Roman" w:hAnsi="Times New Roman" w:cs="Times New Roman"/>
          <w:color w:val="000000"/>
          <w:sz w:val="24"/>
          <w:szCs w:val="32"/>
          <w:lang w:val="lt-LT"/>
        </w:rPr>
        <w:t xml:space="preserve"> </w:t>
      </w:r>
      <w:r w:rsidR="00D67124" w:rsidRPr="007C47DA">
        <w:rPr>
          <w:rFonts w:ascii="Times New Roman" w:hAnsi="Times New Roman" w:cs="Times New Roman"/>
          <w:i/>
          <w:iCs/>
          <w:color w:val="000000"/>
          <w:sz w:val="24"/>
          <w:szCs w:val="32"/>
          <w:lang w:val="lt-LT"/>
        </w:rPr>
        <w:t>Pušaloto ir Saločių miesteliuose</w:t>
      </w:r>
      <w:r w:rsidR="00D67124" w:rsidRPr="007C47DA">
        <w:rPr>
          <w:rFonts w:ascii="Times New Roman" w:hAnsi="Times New Roman" w:cs="Times New Roman"/>
          <w:color w:val="000000"/>
          <w:sz w:val="24"/>
          <w:szCs w:val="32"/>
          <w:lang w:val="lt-LT"/>
        </w:rPr>
        <w:t xml:space="preserve">, kurių įgyvendinimo metu bus </w:t>
      </w:r>
      <w:r w:rsidR="00F97514" w:rsidRPr="007C47DA">
        <w:rPr>
          <w:rFonts w:ascii="Times New Roman" w:hAnsi="Times New Roman" w:cs="Times New Roman"/>
          <w:color w:val="000000"/>
          <w:sz w:val="24"/>
          <w:szCs w:val="32"/>
          <w:lang w:val="lt-LT"/>
        </w:rPr>
        <w:t>pagerinta viešoji miestelių infrastruktūra ir pritaikoma bendruomenės poreikiams:</w:t>
      </w:r>
    </w:p>
    <w:p w:rsidR="00F97514" w:rsidRPr="007C47DA" w:rsidRDefault="00F97514" w:rsidP="00B327BF">
      <w:pPr>
        <w:spacing w:line="360" w:lineRule="auto"/>
        <w:ind w:firstLine="768"/>
        <w:jc w:val="both"/>
        <w:rPr>
          <w:rFonts w:ascii="Times New Roman" w:hAnsi="Times New Roman" w:cs="Times New Roman"/>
          <w:color w:val="000000"/>
          <w:sz w:val="24"/>
          <w:szCs w:val="32"/>
          <w:lang w:val="lt-LT"/>
        </w:rPr>
      </w:pPr>
      <w:r w:rsidRPr="007C47DA">
        <w:rPr>
          <w:rFonts w:ascii="Times New Roman" w:hAnsi="Times New Roman" w:cs="Times New Roman"/>
          <w:i/>
          <w:iCs/>
          <w:color w:val="000000"/>
          <w:sz w:val="24"/>
          <w:szCs w:val="32"/>
          <w:lang w:val="lt-LT"/>
        </w:rPr>
        <w:t>Saločių</w:t>
      </w:r>
      <w:r w:rsidRPr="007C47DA">
        <w:rPr>
          <w:rFonts w:ascii="Times New Roman" w:hAnsi="Times New Roman" w:cs="Times New Roman"/>
          <w:color w:val="000000"/>
          <w:sz w:val="24"/>
          <w:szCs w:val="32"/>
          <w:lang w:val="lt-LT"/>
        </w:rPr>
        <w:t xml:space="preserve"> miestelyje įrengta daugiafunkcinė sporto aikštelė ir vaikų žaidimo aikštelė bei stadionas, rekonstruota Parko g. ir įrengta automobilių stovėjimo aikštelė;</w:t>
      </w:r>
    </w:p>
    <w:p w:rsidR="00F97514" w:rsidRPr="007C47DA" w:rsidRDefault="00F97514" w:rsidP="00F55F30">
      <w:pPr>
        <w:spacing w:line="360" w:lineRule="auto"/>
        <w:ind w:firstLine="768"/>
        <w:jc w:val="both"/>
        <w:rPr>
          <w:rFonts w:ascii="Times New Roman" w:hAnsi="Times New Roman" w:cs="Times New Roman"/>
          <w:color w:val="000000"/>
          <w:sz w:val="24"/>
          <w:szCs w:val="32"/>
          <w:lang w:val="lt-LT"/>
        </w:rPr>
      </w:pPr>
      <w:r w:rsidRPr="007C47DA">
        <w:rPr>
          <w:rFonts w:ascii="Times New Roman" w:hAnsi="Times New Roman" w:cs="Times New Roman"/>
          <w:i/>
          <w:iCs/>
          <w:color w:val="000000"/>
          <w:sz w:val="24"/>
          <w:szCs w:val="32"/>
          <w:lang w:val="lt-LT"/>
        </w:rPr>
        <w:lastRenderedPageBreak/>
        <w:t>Pušaloto</w:t>
      </w:r>
      <w:r w:rsidRPr="007C47DA">
        <w:rPr>
          <w:rFonts w:ascii="Times New Roman" w:hAnsi="Times New Roman" w:cs="Times New Roman"/>
          <w:color w:val="000000"/>
          <w:sz w:val="24"/>
          <w:szCs w:val="32"/>
          <w:lang w:val="lt-LT"/>
        </w:rPr>
        <w:t xml:space="preserve"> miestelyje įrengta daugiafunkcinė sporto aikštelė ir vaikų žaidimo aikštelė sutvarkyta tvenkinio pakrantė, įrengti šaligatviai Taikos ir Savanorių g., suoliukai miesto centre. </w:t>
      </w:r>
    </w:p>
    <w:p w:rsidR="00FE4CDF" w:rsidRPr="007C47DA" w:rsidRDefault="00FE4CDF" w:rsidP="00F55F30">
      <w:pPr>
        <w:spacing w:line="360" w:lineRule="auto"/>
        <w:ind w:firstLine="768"/>
        <w:jc w:val="both"/>
        <w:rPr>
          <w:rFonts w:ascii="Times New Roman" w:hAnsi="Times New Roman" w:cs="Times New Roman"/>
          <w:iCs/>
          <w:color w:val="000000"/>
          <w:sz w:val="24"/>
          <w:szCs w:val="32"/>
          <w:lang w:val="lt-LT"/>
        </w:rPr>
      </w:pPr>
      <w:r w:rsidRPr="007C47DA">
        <w:rPr>
          <w:rFonts w:ascii="Times New Roman" w:hAnsi="Times New Roman" w:cs="Times New Roman"/>
          <w:iCs/>
          <w:color w:val="000000"/>
          <w:sz w:val="24"/>
          <w:szCs w:val="32"/>
          <w:lang w:val="lt-LT"/>
        </w:rPr>
        <w:t>2020 m. planuojama pradėti ir tęsti šių viešosios infrastruktūros atnaujinimo projektų įgyvendinimą:</w:t>
      </w:r>
    </w:p>
    <w:p w:rsidR="00FE4CDF" w:rsidRPr="007C47DA" w:rsidRDefault="00DC4042" w:rsidP="00F55F30">
      <w:pPr>
        <w:spacing w:line="360" w:lineRule="auto"/>
        <w:ind w:firstLine="768"/>
        <w:jc w:val="both"/>
        <w:rPr>
          <w:rFonts w:ascii="Times New Roman" w:hAnsi="Times New Roman" w:cs="Times New Roman"/>
          <w:sz w:val="24"/>
          <w:shd w:val="clear" w:color="auto" w:fill="FFFFFF"/>
          <w:lang w:val="lt-LT"/>
        </w:rPr>
      </w:pPr>
      <w:r w:rsidRPr="007C47DA">
        <w:rPr>
          <w:rFonts w:ascii="Times New Roman" w:hAnsi="Times New Roman" w:cs="Times New Roman"/>
          <w:i/>
          <w:iCs/>
          <w:sz w:val="24"/>
          <w:lang w:val="lt-LT"/>
        </w:rPr>
        <w:t>Daujėnų</w:t>
      </w:r>
      <w:r w:rsidRPr="007C47DA">
        <w:rPr>
          <w:rFonts w:ascii="Times New Roman" w:hAnsi="Times New Roman" w:cs="Times New Roman"/>
          <w:iCs/>
          <w:sz w:val="24"/>
          <w:lang w:val="lt-LT"/>
        </w:rPr>
        <w:t xml:space="preserve"> miestelyje planuojama į</w:t>
      </w:r>
      <w:r w:rsidRPr="007C47DA">
        <w:rPr>
          <w:rFonts w:ascii="Times New Roman" w:hAnsi="Times New Roman" w:cs="Times New Roman"/>
          <w:sz w:val="24"/>
          <w:shd w:val="clear" w:color="auto" w:fill="FFFFFF"/>
          <w:lang w:val="lt-LT"/>
        </w:rPr>
        <w:t>rengti daugiafunkcinę sporto ir vaikų žaidimų aikšteles, įrengti pėsčiųjų ir dviračių taką, rekonstruoti 800 kv. m Baluškių gatvės ir įrengti šaligatvį Liukpetrių g., nuo seniūnijos link autobusų stotelės. </w:t>
      </w:r>
    </w:p>
    <w:p w:rsidR="00DC4042" w:rsidRPr="00DC4042" w:rsidRDefault="00DC4042" w:rsidP="00F55F30">
      <w:pPr>
        <w:spacing w:line="360" w:lineRule="auto"/>
        <w:ind w:firstLine="768"/>
        <w:jc w:val="both"/>
        <w:rPr>
          <w:rFonts w:ascii="Times New Roman" w:hAnsi="Times New Roman" w:cs="Times New Roman"/>
          <w:iCs/>
          <w:sz w:val="24"/>
        </w:rPr>
      </w:pPr>
      <w:r w:rsidRPr="007C47DA">
        <w:rPr>
          <w:rFonts w:ascii="Times New Roman" w:hAnsi="Times New Roman" w:cs="Times New Roman"/>
          <w:i/>
          <w:iCs/>
          <w:sz w:val="24"/>
          <w:shd w:val="clear" w:color="auto" w:fill="FFFFFF"/>
          <w:lang w:val="lt-LT"/>
        </w:rPr>
        <w:t>Raubonių</w:t>
      </w:r>
      <w:r w:rsidRPr="007C47DA">
        <w:rPr>
          <w:rFonts w:ascii="Times New Roman" w:hAnsi="Times New Roman" w:cs="Times New Roman"/>
          <w:sz w:val="24"/>
          <w:shd w:val="clear" w:color="auto" w:fill="FFFFFF"/>
          <w:lang w:val="lt-LT"/>
        </w:rPr>
        <w:t xml:space="preserve"> gyvenvietėje norima pagerinti Raubonių vandens malūno – karšyklos-verpyklos būklę, todėl planuojama įrengti katilinę ir šildymo sistemą, vandens nuotekų ir sanitarinius prietaisus, elektros instaliaciją, atlikti vidaus apdailos darbus. </w:t>
      </w:r>
      <w:r w:rsidRPr="00DC4042">
        <w:rPr>
          <w:rFonts w:ascii="Times New Roman" w:hAnsi="Times New Roman" w:cs="Times New Roman"/>
          <w:sz w:val="24"/>
          <w:shd w:val="clear" w:color="auto" w:fill="FFFFFF"/>
        </w:rPr>
        <w:t>Taip pat bus įrengtas keltuvas, vidaus vandentiekis, keičiami mediniai langai ir durys, lentų grindys.</w:t>
      </w:r>
    </w:p>
    <w:p w:rsidR="00F55F30" w:rsidRDefault="00D67124" w:rsidP="00F55F30">
      <w:pPr>
        <w:spacing w:line="360" w:lineRule="auto"/>
        <w:ind w:firstLine="768"/>
        <w:jc w:val="both"/>
        <w:rPr>
          <w:rFonts w:ascii="Times New Roman" w:eastAsia="Times New Roman" w:hAnsi="Times New Roman" w:cs="Times New Roman"/>
          <w:color w:val="000000"/>
          <w:sz w:val="24"/>
          <w:szCs w:val="32"/>
        </w:rPr>
      </w:pPr>
      <w:r w:rsidRPr="00D67124">
        <w:rPr>
          <w:rFonts w:ascii="Times New Roman" w:eastAsia="Times New Roman" w:hAnsi="Times New Roman" w:cs="Times New Roman"/>
          <w:i/>
          <w:color w:val="000000"/>
          <w:sz w:val="24"/>
          <w:szCs w:val="32"/>
        </w:rPr>
        <w:t>Joniškėlio dvaro parko sutvarkymas</w:t>
      </w:r>
      <w:r w:rsidRPr="00D67124">
        <w:rPr>
          <w:rFonts w:ascii="Times New Roman" w:eastAsia="Times New Roman" w:hAnsi="Times New Roman" w:cs="Times New Roman"/>
          <w:color w:val="000000"/>
          <w:sz w:val="24"/>
          <w:szCs w:val="32"/>
        </w:rPr>
        <w:t>. 2020</w:t>
      </w:r>
      <w:r w:rsidR="00DC4042">
        <w:rPr>
          <w:rFonts w:ascii="Times New Roman" w:eastAsia="Times New Roman" w:hAnsi="Times New Roman" w:cs="Times New Roman"/>
          <w:color w:val="000000"/>
          <w:sz w:val="24"/>
          <w:szCs w:val="32"/>
        </w:rPr>
        <w:t xml:space="preserve"> m. </w:t>
      </w:r>
      <w:r w:rsidRPr="00D67124">
        <w:rPr>
          <w:rFonts w:ascii="Times New Roman" w:eastAsia="Times New Roman" w:hAnsi="Times New Roman" w:cs="Times New Roman"/>
          <w:color w:val="000000"/>
          <w:sz w:val="24"/>
          <w:szCs w:val="32"/>
        </w:rPr>
        <w:t>planuojamas želdinių sutvarkymas</w:t>
      </w:r>
      <w:r w:rsidR="00DC4042">
        <w:rPr>
          <w:rFonts w:ascii="Times New Roman" w:eastAsia="Times New Roman" w:hAnsi="Times New Roman" w:cs="Times New Roman"/>
          <w:color w:val="000000"/>
          <w:sz w:val="24"/>
          <w:szCs w:val="32"/>
        </w:rPr>
        <w:t>,</w:t>
      </w:r>
      <w:r w:rsidRPr="00D67124">
        <w:rPr>
          <w:rFonts w:ascii="Times New Roman" w:eastAsia="Times New Roman" w:hAnsi="Times New Roman" w:cs="Times New Roman"/>
          <w:color w:val="000000"/>
          <w:sz w:val="24"/>
          <w:szCs w:val="32"/>
        </w:rPr>
        <w:t xml:space="preserve"> žemės darbai, pėsčiųjų takų sutvarkymas</w:t>
      </w:r>
      <w:r w:rsidR="00DC4042">
        <w:rPr>
          <w:rFonts w:ascii="Times New Roman" w:eastAsia="Times New Roman" w:hAnsi="Times New Roman" w:cs="Times New Roman"/>
          <w:color w:val="000000"/>
          <w:sz w:val="24"/>
          <w:szCs w:val="32"/>
        </w:rPr>
        <w:t xml:space="preserve">. Tuo tarpu </w:t>
      </w:r>
      <w:r w:rsidRPr="00D67124">
        <w:rPr>
          <w:rFonts w:ascii="Times New Roman" w:eastAsia="Times New Roman" w:hAnsi="Times New Roman" w:cs="Times New Roman"/>
          <w:color w:val="000000"/>
          <w:sz w:val="24"/>
          <w:szCs w:val="32"/>
        </w:rPr>
        <w:t>mažosios architektūros (pavėsinių, suoliukų, šiukšliadėžių, dviračių stovų, informacinių stendų, vabalų viešbučių) įrengimas</w:t>
      </w:r>
      <w:r w:rsidR="00AF7927">
        <w:rPr>
          <w:rFonts w:ascii="Times New Roman" w:eastAsia="Times New Roman" w:hAnsi="Times New Roman" w:cs="Times New Roman"/>
          <w:color w:val="000000"/>
          <w:sz w:val="24"/>
          <w:szCs w:val="32"/>
        </w:rPr>
        <w:t xml:space="preserve"> numatomas 2021 m</w:t>
      </w:r>
      <w:r w:rsidRPr="00D67124">
        <w:rPr>
          <w:rFonts w:ascii="Times New Roman" w:eastAsia="Times New Roman" w:hAnsi="Times New Roman" w:cs="Times New Roman"/>
          <w:color w:val="000000"/>
          <w:sz w:val="24"/>
          <w:szCs w:val="32"/>
        </w:rPr>
        <w:t xml:space="preserve">. </w:t>
      </w:r>
    </w:p>
    <w:p w:rsidR="008C5C2A" w:rsidRPr="008C5C2A" w:rsidRDefault="008C5C2A" w:rsidP="008C5C2A">
      <w:pPr>
        <w:spacing w:line="360" w:lineRule="auto"/>
        <w:ind w:firstLine="768"/>
        <w:jc w:val="both"/>
        <w:rPr>
          <w:rFonts w:ascii="Times New Roman" w:hAnsi="Times New Roman" w:cs="Times New Roman"/>
          <w:color w:val="000000"/>
          <w:sz w:val="24"/>
          <w:szCs w:val="32"/>
          <w:lang w:val="lt-LT" w:bidi="lt-LT"/>
        </w:rPr>
      </w:pPr>
      <w:r w:rsidRPr="003937A6">
        <w:rPr>
          <w:rFonts w:ascii="Times New Roman" w:hAnsi="Times New Roman" w:cs="Times New Roman"/>
          <w:sz w:val="24"/>
          <w:shd w:val="clear" w:color="auto" w:fill="FFFFFF"/>
          <w:lang w:val="lt-LT"/>
        </w:rPr>
        <w:t xml:space="preserve">Siekiant plėtoti šalia mokyklų esančią sporto infrastruktūrą Pasvalio mieste ir didinti bendruomenės narių (ypač vaikų) fizinį aktyvumą bei gyvenimo kokybę, </w:t>
      </w:r>
      <w:r w:rsidRPr="003937A6">
        <w:rPr>
          <w:rFonts w:ascii="Times New Roman" w:hAnsi="Times New Roman" w:cs="Times New Roman"/>
          <w:iCs/>
          <w:sz w:val="24"/>
          <w:lang w:val="lt-LT"/>
        </w:rPr>
        <w:t>bus atnaujintas</w:t>
      </w:r>
      <w:r w:rsidRPr="003937A6">
        <w:rPr>
          <w:rFonts w:ascii="Times New Roman" w:hAnsi="Times New Roman" w:cs="Times New Roman"/>
          <w:i/>
          <w:sz w:val="24"/>
          <w:lang w:val="lt-LT"/>
        </w:rPr>
        <w:t xml:space="preserve"> Pasvalio P. Vileišio gimnazijos sporto aikštynas</w:t>
      </w:r>
      <w:r w:rsidRPr="003937A6">
        <w:rPr>
          <w:rFonts w:ascii="Times New Roman" w:hAnsi="Times New Roman" w:cs="Times New Roman"/>
          <w:sz w:val="24"/>
          <w:lang w:val="lt-LT"/>
        </w:rPr>
        <w:t xml:space="preserve">. </w:t>
      </w:r>
      <w:r w:rsidRPr="007C47DA">
        <w:rPr>
          <w:rFonts w:ascii="Times New Roman" w:hAnsi="Times New Roman" w:cs="Times New Roman"/>
          <w:sz w:val="24"/>
          <w:lang w:val="lt-LT"/>
        </w:rPr>
        <w:t xml:space="preserve">Bus įrengtas </w:t>
      </w:r>
      <w:r w:rsidRPr="007C47DA">
        <w:rPr>
          <w:rFonts w:ascii="Times New Roman" w:hAnsi="Times New Roman" w:cs="Times New Roman"/>
          <w:sz w:val="24"/>
          <w:lang w:val="lt-LT" w:bidi="lt-LT"/>
        </w:rPr>
        <w:t>300 metrų bėgimo</w:t>
      </w:r>
      <w:r w:rsidRPr="007C47DA">
        <w:rPr>
          <w:rFonts w:ascii="Times New Roman" w:hAnsi="Times New Roman" w:cs="Times New Roman"/>
          <w:sz w:val="24"/>
          <w:szCs w:val="32"/>
          <w:lang w:val="lt-LT" w:bidi="lt-LT"/>
        </w:rPr>
        <w:t xml:space="preserve"> </w:t>
      </w:r>
      <w:r w:rsidRPr="007C47DA">
        <w:rPr>
          <w:rFonts w:ascii="Times New Roman" w:hAnsi="Times New Roman" w:cs="Times New Roman"/>
          <w:color w:val="000000"/>
          <w:sz w:val="24"/>
          <w:szCs w:val="32"/>
          <w:lang w:val="lt-LT" w:bidi="lt-LT"/>
        </w:rPr>
        <w:t>sektorius (3 takeliai), kartu su 100 metrų bėgimo sektoriumi; įrengta krepšinio aikštelė, šuolio į aukštį, šuolio į tolį ir rutulio stūmimo sektoriai, futbolo aikštė ir pan.</w:t>
      </w:r>
    </w:p>
    <w:p w:rsidR="00D67124" w:rsidRPr="00450CDE" w:rsidRDefault="00D67124" w:rsidP="00F55F30">
      <w:pPr>
        <w:spacing w:line="360" w:lineRule="auto"/>
        <w:ind w:firstLine="768"/>
        <w:jc w:val="both"/>
        <w:rPr>
          <w:rFonts w:ascii="Times New Roman" w:eastAsia="Times New Roman" w:hAnsi="Times New Roman" w:cs="Times New Roman"/>
          <w:color w:val="000000"/>
          <w:sz w:val="24"/>
          <w:szCs w:val="32"/>
          <w:lang w:val="lt-LT"/>
        </w:rPr>
      </w:pPr>
      <w:r w:rsidRPr="00450CDE">
        <w:rPr>
          <w:rFonts w:ascii="Times New Roman" w:hAnsi="Times New Roman" w:cs="Times New Roman"/>
          <w:i/>
          <w:sz w:val="24"/>
          <w:szCs w:val="32"/>
          <w:lang w:val="lt-LT"/>
        </w:rPr>
        <w:t>Pasvalio krašto muziejaus modernizavimas</w:t>
      </w:r>
      <w:r w:rsidR="003937A6" w:rsidRPr="00450CDE">
        <w:rPr>
          <w:rFonts w:ascii="Times New Roman" w:hAnsi="Times New Roman" w:cs="Times New Roman"/>
          <w:sz w:val="24"/>
          <w:szCs w:val="32"/>
          <w:lang w:val="lt-LT"/>
        </w:rPr>
        <w:t>. 2020 m.</w:t>
      </w:r>
      <w:r w:rsidRPr="00450CDE">
        <w:rPr>
          <w:rFonts w:ascii="Times New Roman" w:hAnsi="Times New Roman" w:cs="Times New Roman"/>
          <w:sz w:val="24"/>
          <w:szCs w:val="32"/>
          <w:lang w:val="lt-LT"/>
        </w:rPr>
        <w:t xml:space="preserve"> bus </w:t>
      </w:r>
      <w:r w:rsidR="003937A6" w:rsidRPr="00450CDE">
        <w:rPr>
          <w:rFonts w:ascii="Times New Roman" w:hAnsi="Times New Roman" w:cs="Times New Roman"/>
          <w:sz w:val="24"/>
          <w:szCs w:val="32"/>
          <w:shd w:val="clear" w:color="auto" w:fill="FFFFFF"/>
          <w:lang w:val="lt-LT"/>
        </w:rPr>
        <w:t>baigtas statyti</w:t>
      </w:r>
      <w:r w:rsidRPr="00450CDE">
        <w:rPr>
          <w:rFonts w:ascii="Times New Roman" w:hAnsi="Times New Roman" w:cs="Times New Roman"/>
          <w:sz w:val="24"/>
          <w:szCs w:val="32"/>
          <w:shd w:val="clear" w:color="auto" w:fill="FFFFFF"/>
          <w:lang w:val="lt-LT"/>
        </w:rPr>
        <w:t xml:space="preserve"> naujas priestatas (apie 300 kv. m.), įsigyta įranga ir baldai, reikalingi edukacinei-muziejinei veiklai vykdyti bei darbams eksponuoti. </w:t>
      </w:r>
    </w:p>
    <w:p w:rsidR="003937A6" w:rsidRPr="005C687C" w:rsidRDefault="00D67124" w:rsidP="00F55F30">
      <w:pPr>
        <w:spacing w:before="120" w:after="120" w:line="360" w:lineRule="auto"/>
        <w:ind w:firstLine="768"/>
        <w:jc w:val="both"/>
        <w:rPr>
          <w:rFonts w:ascii="Times New Roman" w:hAnsi="Times New Roman" w:cs="Times New Roman"/>
          <w:sz w:val="24"/>
          <w:szCs w:val="32"/>
          <w:lang w:val="lt-LT"/>
        </w:rPr>
      </w:pPr>
      <w:r w:rsidRPr="005C687C">
        <w:rPr>
          <w:rFonts w:ascii="Times New Roman" w:hAnsi="Times New Roman" w:cs="Times New Roman"/>
          <w:sz w:val="24"/>
          <w:szCs w:val="28"/>
          <w:lang w:val="lt-LT"/>
        </w:rPr>
        <w:t xml:space="preserve">2020 m. planuojama tęsti </w:t>
      </w:r>
      <w:r w:rsidR="003937A6" w:rsidRPr="005C687C">
        <w:rPr>
          <w:rFonts w:ascii="Times New Roman" w:hAnsi="Times New Roman" w:cs="Times New Roman"/>
          <w:i/>
          <w:iCs/>
          <w:sz w:val="24"/>
          <w:szCs w:val="28"/>
          <w:lang w:val="lt-LT"/>
        </w:rPr>
        <w:t>Pasvalio Mariaus</w:t>
      </w:r>
      <w:r w:rsidRPr="005C687C">
        <w:rPr>
          <w:rFonts w:ascii="Times New Roman" w:hAnsi="Times New Roman" w:cs="Times New Roman"/>
          <w:i/>
          <w:iCs/>
          <w:sz w:val="24"/>
          <w:szCs w:val="28"/>
          <w:lang w:val="lt-LT"/>
        </w:rPr>
        <w:t xml:space="preserve"> Katiliškio viešosios bibliotekos</w:t>
      </w:r>
      <w:r w:rsidRPr="005C687C">
        <w:rPr>
          <w:rFonts w:ascii="Times New Roman" w:hAnsi="Times New Roman" w:cs="Times New Roman"/>
          <w:sz w:val="24"/>
          <w:szCs w:val="28"/>
          <w:lang w:val="lt-LT"/>
        </w:rPr>
        <w:t xml:space="preserve"> modernizacijos darbus: bibliotekos administraciją iškelti į trečią aukštą, skaitytojų abonementą perkelti į pirmą aukštą, įrengti liftą ir taip bibliotekos erdves pritaikyti neįgaliesiems ir pensinio amžiaus žmonėms</w:t>
      </w:r>
      <w:r w:rsidR="003937A6" w:rsidRPr="005C687C">
        <w:rPr>
          <w:rFonts w:ascii="Times New Roman" w:hAnsi="Times New Roman" w:cs="Times New Roman"/>
          <w:sz w:val="24"/>
          <w:szCs w:val="28"/>
          <w:lang w:val="lt-LT"/>
        </w:rPr>
        <w:t xml:space="preserve"> įgyvendinant projektą su Baltarusija </w:t>
      </w:r>
      <w:r w:rsidR="003937A6">
        <w:rPr>
          <w:rFonts w:ascii="Times New Roman" w:hAnsi="Times New Roman" w:cs="Times New Roman"/>
          <w:sz w:val="24"/>
          <w:lang w:val="lt-LT"/>
        </w:rPr>
        <w:t>„</w:t>
      </w:r>
      <w:r w:rsidR="003937A6" w:rsidRPr="005C687C">
        <w:rPr>
          <w:rFonts w:ascii="Times New Roman" w:hAnsi="Times New Roman" w:cs="Times New Roman"/>
          <w:i/>
          <w:sz w:val="24"/>
          <w:szCs w:val="32"/>
          <w:lang w:val="lt-LT"/>
        </w:rPr>
        <w:t>Tarptautinis bibliotekų tinklas patrauklios aplinkos sukūrimui ir pažeidžiamų grupių socialinės sanglaudos stiprinimui</w:t>
      </w:r>
      <w:r w:rsidR="003937A6" w:rsidRPr="005C687C">
        <w:rPr>
          <w:rFonts w:ascii="Times New Roman" w:hAnsi="Times New Roman" w:cs="Times New Roman"/>
          <w:sz w:val="24"/>
          <w:szCs w:val="32"/>
          <w:lang w:val="lt-LT"/>
        </w:rPr>
        <w:t>”</w:t>
      </w:r>
    </w:p>
    <w:p w:rsidR="00D67124" w:rsidRDefault="00D67124" w:rsidP="00F55F30">
      <w:pPr>
        <w:spacing w:before="120" w:after="120" w:line="360" w:lineRule="auto"/>
        <w:ind w:firstLine="768"/>
        <w:jc w:val="both"/>
        <w:rPr>
          <w:rFonts w:ascii="Times New Roman" w:hAnsi="Times New Roman" w:cs="Times New Roman"/>
          <w:sz w:val="24"/>
          <w:lang w:val="lt-LT"/>
        </w:rPr>
      </w:pPr>
      <w:r w:rsidRPr="00D67124">
        <w:rPr>
          <w:rFonts w:ascii="Times New Roman" w:hAnsi="Times New Roman" w:cs="Times New Roman"/>
          <w:i/>
          <w:sz w:val="24"/>
          <w:szCs w:val="32"/>
        </w:rPr>
        <w:t>Pasvalio kultūros centro infrastruktūros modernizavimas</w:t>
      </w:r>
      <w:r w:rsidR="003937A6">
        <w:rPr>
          <w:rFonts w:ascii="Times New Roman" w:hAnsi="Times New Roman" w:cs="Times New Roman"/>
          <w:i/>
          <w:sz w:val="24"/>
          <w:szCs w:val="32"/>
        </w:rPr>
        <w:t xml:space="preserve">. </w:t>
      </w:r>
      <w:r w:rsidR="003937A6" w:rsidRPr="003937A6">
        <w:rPr>
          <w:rFonts w:ascii="Times New Roman" w:hAnsi="Times New Roman" w:cs="Times New Roman"/>
          <w:iCs/>
          <w:sz w:val="24"/>
          <w:szCs w:val="32"/>
        </w:rPr>
        <w:t>2020 m. bus</w:t>
      </w:r>
      <w:r w:rsidRPr="00D67124">
        <w:rPr>
          <w:rFonts w:ascii="Times New Roman" w:hAnsi="Times New Roman" w:cs="Times New Roman"/>
          <w:sz w:val="24"/>
          <w:szCs w:val="32"/>
        </w:rPr>
        <w:t xml:space="preserve"> </w:t>
      </w:r>
      <w:r w:rsidR="003937A6">
        <w:rPr>
          <w:rFonts w:ascii="Times New Roman" w:hAnsi="Times New Roman" w:cs="Times New Roman"/>
          <w:sz w:val="24"/>
          <w:szCs w:val="32"/>
        </w:rPr>
        <w:t xml:space="preserve">vykdoma </w:t>
      </w:r>
      <w:r w:rsidRPr="00D67124">
        <w:rPr>
          <w:rFonts w:ascii="Times New Roman" w:hAnsi="Times New Roman" w:cs="Times New Roman"/>
          <w:sz w:val="24"/>
          <w:szCs w:val="32"/>
        </w:rPr>
        <w:t>Kultūros centro žiūrovų salė</w:t>
      </w:r>
      <w:r w:rsidR="003937A6">
        <w:rPr>
          <w:rFonts w:ascii="Times New Roman" w:hAnsi="Times New Roman" w:cs="Times New Roman"/>
          <w:sz w:val="24"/>
          <w:szCs w:val="32"/>
        </w:rPr>
        <w:t>s rekonstrukcija</w:t>
      </w:r>
      <w:r w:rsidRPr="00D67124">
        <w:rPr>
          <w:rFonts w:ascii="Times New Roman" w:hAnsi="Times New Roman" w:cs="Times New Roman"/>
          <w:sz w:val="24"/>
          <w:szCs w:val="32"/>
        </w:rPr>
        <w:t>.</w:t>
      </w:r>
      <w:r w:rsidR="003937A6">
        <w:rPr>
          <w:rFonts w:ascii="Times New Roman" w:hAnsi="Times New Roman" w:cs="Times New Roman"/>
          <w:sz w:val="24"/>
          <w:szCs w:val="32"/>
        </w:rPr>
        <w:t xml:space="preserve"> Bus įrengtos </w:t>
      </w:r>
      <w:r w:rsidR="003937A6" w:rsidRPr="006432F3">
        <w:rPr>
          <w:rFonts w:ascii="Times New Roman" w:hAnsi="Times New Roman" w:cs="Times New Roman"/>
          <w:sz w:val="24"/>
          <w:lang w:val="lt-LT"/>
        </w:rPr>
        <w:t xml:space="preserve">patogesnės kėdės žiūrovams, geresnė akustika </w:t>
      </w:r>
      <w:r w:rsidR="003937A6" w:rsidRPr="006432F3">
        <w:rPr>
          <w:rFonts w:ascii="Times New Roman" w:hAnsi="Times New Roman" w:cs="Times New Roman"/>
          <w:sz w:val="24"/>
          <w:lang w:val="lt-LT"/>
        </w:rPr>
        <w:lastRenderedPageBreak/>
        <w:t>atlikėjams</w:t>
      </w:r>
      <w:r w:rsidR="003937A6">
        <w:rPr>
          <w:rFonts w:ascii="Times New Roman" w:hAnsi="Times New Roman" w:cs="Times New Roman"/>
          <w:sz w:val="24"/>
          <w:lang w:val="lt-LT"/>
        </w:rPr>
        <w:t xml:space="preserve"> ir</w:t>
      </w:r>
      <w:r w:rsidR="003937A6" w:rsidRPr="006432F3">
        <w:rPr>
          <w:rFonts w:ascii="Times New Roman" w:hAnsi="Times New Roman" w:cs="Times New Roman"/>
          <w:sz w:val="24"/>
          <w:lang w:val="lt-LT"/>
        </w:rPr>
        <w:t xml:space="preserve"> žiūrovams, geresnės ir patogesnės garso ir šviesos technikos galimybės spektakliams, koncertams, šventėms</w:t>
      </w:r>
      <w:r w:rsidR="003937A6">
        <w:rPr>
          <w:rFonts w:ascii="Times New Roman" w:hAnsi="Times New Roman" w:cs="Times New Roman"/>
          <w:sz w:val="24"/>
          <w:lang w:val="lt-LT"/>
        </w:rPr>
        <w:t>.</w:t>
      </w:r>
    </w:p>
    <w:p w:rsidR="00E70C4A" w:rsidRPr="00E70C4A" w:rsidRDefault="00E70C4A" w:rsidP="00F55F30">
      <w:pPr>
        <w:spacing w:before="120" w:after="120" w:line="360" w:lineRule="auto"/>
        <w:ind w:firstLine="768"/>
        <w:jc w:val="both"/>
        <w:rPr>
          <w:rFonts w:ascii="Times New Roman" w:hAnsi="Times New Roman" w:cs="Times New Roman"/>
          <w:sz w:val="32"/>
          <w:szCs w:val="32"/>
          <w:lang w:val="lt-LT"/>
        </w:rPr>
      </w:pPr>
      <w:r w:rsidRPr="00E70C4A">
        <w:rPr>
          <w:rFonts w:ascii="Times New Roman" w:hAnsi="Times New Roman" w:cs="Times New Roman"/>
          <w:sz w:val="24"/>
          <w:szCs w:val="32"/>
        </w:rPr>
        <w:t xml:space="preserve">Pasvalio kultūros centro pastato Pasvalyje, Vytauto Didžiojo a. 3, rekonstravimas. 2020m. </w:t>
      </w:r>
      <w:r>
        <w:rPr>
          <w:rFonts w:ascii="Times New Roman" w:hAnsi="Times New Roman" w:cs="Times New Roman"/>
          <w:sz w:val="24"/>
          <w:szCs w:val="32"/>
        </w:rPr>
        <w:t>iš Valstybės investcijų programos skirta 518 tūkst, Eur, kurie bus panaudoti Kultūros centro vidaus patalpų remontui. Savivaldybė prisidės 50 tūkst. Eur.</w:t>
      </w:r>
    </w:p>
    <w:p w:rsidR="00B658EC" w:rsidRPr="00B658EC" w:rsidRDefault="00B658EC" w:rsidP="00F55F30">
      <w:pPr>
        <w:spacing w:before="120" w:after="120" w:line="360" w:lineRule="auto"/>
        <w:ind w:firstLine="768"/>
        <w:jc w:val="both"/>
        <w:rPr>
          <w:rFonts w:ascii="Times New Roman" w:hAnsi="Times New Roman" w:cs="Times New Roman"/>
          <w:sz w:val="24"/>
          <w:lang w:val="lt-LT"/>
        </w:rPr>
      </w:pPr>
      <w:r w:rsidRPr="00B658EC">
        <w:rPr>
          <w:rFonts w:ascii="Times New Roman" w:hAnsi="Times New Roman" w:cs="Times New Roman"/>
          <w:sz w:val="24"/>
          <w:lang w:val="lt-LT"/>
        </w:rPr>
        <w:t xml:space="preserve">2020 m. bus </w:t>
      </w:r>
      <w:r w:rsidRPr="00B658EC">
        <w:rPr>
          <w:rFonts w:ascii="Times New Roman" w:hAnsi="Times New Roman" w:cs="Times New Roman"/>
          <w:i/>
          <w:iCs/>
          <w:sz w:val="24"/>
          <w:lang w:val="lt-LT"/>
        </w:rPr>
        <w:t>tęsiamas Nepriklausomybės g. Pasvalio mieste kapitalinis remontas</w:t>
      </w:r>
      <w:r w:rsidR="00A7370E">
        <w:rPr>
          <w:rFonts w:ascii="Times New Roman" w:hAnsi="Times New Roman" w:cs="Times New Roman"/>
          <w:i/>
          <w:iCs/>
          <w:sz w:val="24"/>
          <w:lang w:val="lt-LT"/>
        </w:rPr>
        <w:t xml:space="preserve"> </w:t>
      </w:r>
      <w:r w:rsidR="00A7370E" w:rsidRPr="00A7370E">
        <w:rPr>
          <w:rFonts w:ascii="Times New Roman" w:hAnsi="Times New Roman" w:cs="Times New Roman"/>
          <w:sz w:val="24"/>
          <w:lang w:val="lt-LT"/>
        </w:rPr>
        <w:t>(II etapas)</w:t>
      </w:r>
      <w:r w:rsidRPr="00A7370E">
        <w:rPr>
          <w:rFonts w:ascii="Times New Roman" w:hAnsi="Times New Roman" w:cs="Times New Roman"/>
          <w:sz w:val="24"/>
          <w:lang w:val="lt-LT"/>
        </w:rPr>
        <w:t>.</w:t>
      </w:r>
      <w:r w:rsidRPr="00B658EC">
        <w:rPr>
          <w:rFonts w:ascii="Times New Roman" w:hAnsi="Times New Roman" w:cs="Times New Roman"/>
          <w:sz w:val="24"/>
          <w:lang w:val="lt-LT"/>
        </w:rPr>
        <w:t xml:space="preserve"> Taip pat bus baigta tvarkyti P</w:t>
      </w:r>
      <w:r w:rsidRPr="00B658EC">
        <w:rPr>
          <w:rFonts w:ascii="Times New Roman" w:hAnsi="Times New Roman" w:cs="Times New Roman"/>
          <w:sz w:val="24"/>
          <w:shd w:val="clear" w:color="auto" w:fill="FFFFFF"/>
          <w:lang w:val="lt-LT"/>
        </w:rPr>
        <w:t xml:space="preserve">asvalio 500 metų jubiliejui paminėti esanti aikštė ir joje bus pastatytas paminklas </w:t>
      </w:r>
      <w:r w:rsidR="005054BA">
        <w:rPr>
          <w:rFonts w:ascii="Times New Roman" w:hAnsi="Times New Roman" w:cs="Times New Roman"/>
          <w:sz w:val="24"/>
          <w:shd w:val="clear" w:color="auto" w:fill="FFFFFF"/>
          <w:lang w:val="lt-LT"/>
        </w:rPr>
        <w:t xml:space="preserve">poetui </w:t>
      </w:r>
      <w:r w:rsidRPr="00B658EC">
        <w:rPr>
          <w:rFonts w:ascii="Times New Roman" w:hAnsi="Times New Roman" w:cs="Times New Roman"/>
          <w:sz w:val="24"/>
          <w:shd w:val="clear" w:color="auto" w:fill="FFFFFF"/>
          <w:lang w:val="lt-LT"/>
        </w:rPr>
        <w:t xml:space="preserve">B. Braždžioniui. </w:t>
      </w:r>
    </w:p>
    <w:p w:rsidR="009F403B" w:rsidRDefault="009F403B" w:rsidP="00F55F30">
      <w:pPr>
        <w:spacing w:before="120" w:after="120" w:line="360" w:lineRule="auto"/>
        <w:ind w:firstLine="768"/>
        <w:jc w:val="both"/>
        <w:rPr>
          <w:rFonts w:ascii="Times New Roman" w:hAnsi="Times New Roman" w:cs="Times New Roman"/>
          <w:bCs/>
          <w:i/>
          <w:iCs/>
          <w:sz w:val="24"/>
          <w:szCs w:val="32"/>
        </w:rPr>
      </w:pPr>
      <w:r w:rsidRPr="00D67124">
        <w:rPr>
          <w:rFonts w:ascii="Times New Roman" w:hAnsi="Times New Roman" w:cs="Times New Roman"/>
          <w:bCs/>
          <w:sz w:val="24"/>
          <w:szCs w:val="32"/>
        </w:rPr>
        <w:t xml:space="preserve">2020 m. numatoma pradėti </w:t>
      </w:r>
      <w:r w:rsidRPr="00D67124">
        <w:rPr>
          <w:rFonts w:ascii="Times New Roman" w:hAnsi="Times New Roman" w:cs="Times New Roman"/>
          <w:bCs/>
          <w:i/>
          <w:iCs/>
          <w:sz w:val="24"/>
          <w:szCs w:val="32"/>
        </w:rPr>
        <w:t>Ežero gatvės dalies Pervalkų k. kapitalinį remontą.</w:t>
      </w:r>
      <w:r w:rsidR="005054BA">
        <w:rPr>
          <w:rFonts w:ascii="Times New Roman" w:hAnsi="Times New Roman" w:cs="Times New Roman"/>
          <w:bCs/>
          <w:i/>
          <w:iCs/>
          <w:sz w:val="24"/>
          <w:szCs w:val="32"/>
        </w:rPr>
        <w:t xml:space="preserve"> Bus suremontuota 0,635 km gatvės atkarpa gatvės dalyje nuo sankryžos su Dvaro g. iki sankryžos su Alyvų g.</w:t>
      </w:r>
    </w:p>
    <w:p w:rsidR="00D67124" w:rsidRDefault="00601CE3" w:rsidP="00F55F30">
      <w:pPr>
        <w:spacing w:line="360" w:lineRule="auto"/>
        <w:ind w:firstLine="709"/>
        <w:jc w:val="both"/>
        <w:rPr>
          <w:rFonts w:ascii="Times New Roman" w:hAnsi="Times New Roman" w:cs="Times New Roman"/>
          <w:color w:val="000000"/>
          <w:sz w:val="24"/>
        </w:rPr>
      </w:pPr>
      <w:r>
        <w:rPr>
          <w:rFonts w:ascii="Times New Roman" w:hAnsi="Times New Roman" w:cs="Times New Roman"/>
          <w:sz w:val="24"/>
          <w:shd w:val="clear" w:color="auto" w:fill="FFFFFF"/>
        </w:rPr>
        <w:t xml:space="preserve">2020 m. bus vykdoma </w:t>
      </w:r>
      <w:r w:rsidRPr="00900DED">
        <w:rPr>
          <w:rFonts w:ascii="Times New Roman" w:hAnsi="Times New Roman" w:cs="Times New Roman"/>
          <w:i/>
          <w:iCs/>
          <w:sz w:val="24"/>
          <w:shd w:val="clear" w:color="auto" w:fill="FFFFFF"/>
        </w:rPr>
        <w:t>vandentiekio ir nuotekų tinklų plėtra Krinčino ir Daujėnų mstl. bei Daujėnų nuotekų valymo įrenginių statyba</w:t>
      </w:r>
      <w:r w:rsidRPr="00601CE3">
        <w:rPr>
          <w:rFonts w:ascii="Times New Roman" w:hAnsi="Times New Roman" w:cs="Times New Roman"/>
          <w:sz w:val="24"/>
          <w:shd w:val="clear" w:color="auto" w:fill="FFFFFF"/>
        </w:rPr>
        <w:t xml:space="preserve"> siekiant pagerinti g</w:t>
      </w:r>
      <w:r w:rsidRPr="00601CE3">
        <w:rPr>
          <w:rFonts w:ascii="Times New Roman" w:hAnsi="Times New Roman" w:cs="Times New Roman"/>
          <w:color w:val="000000"/>
          <w:sz w:val="24"/>
        </w:rPr>
        <w:t>eriamojo vandens kokybę ir prisijungimo prie naujų vandentiekio tinkl</w:t>
      </w:r>
      <w:r>
        <w:rPr>
          <w:rFonts w:ascii="Times New Roman" w:hAnsi="Times New Roman" w:cs="Times New Roman"/>
          <w:color w:val="000000"/>
          <w:sz w:val="24"/>
        </w:rPr>
        <w:t>ų</w:t>
      </w:r>
      <w:r w:rsidRPr="00601CE3">
        <w:rPr>
          <w:rFonts w:ascii="Times New Roman" w:hAnsi="Times New Roman" w:cs="Times New Roman"/>
          <w:color w:val="000000"/>
          <w:sz w:val="24"/>
        </w:rPr>
        <w:t xml:space="preserve"> plėtrą</w:t>
      </w:r>
      <w:r>
        <w:rPr>
          <w:rFonts w:ascii="Times New Roman" w:hAnsi="Times New Roman" w:cs="Times New Roman"/>
          <w:color w:val="000000"/>
          <w:sz w:val="24"/>
        </w:rPr>
        <w:t xml:space="preserve"> šiuose mies</w:t>
      </w:r>
      <w:r w:rsidR="00900DED">
        <w:rPr>
          <w:rFonts w:ascii="Times New Roman" w:hAnsi="Times New Roman" w:cs="Times New Roman"/>
          <w:color w:val="000000"/>
          <w:sz w:val="24"/>
        </w:rPr>
        <w:t>t</w:t>
      </w:r>
      <w:r>
        <w:rPr>
          <w:rFonts w:ascii="Times New Roman" w:hAnsi="Times New Roman" w:cs="Times New Roman"/>
          <w:color w:val="000000"/>
          <w:sz w:val="24"/>
        </w:rPr>
        <w:t>eliuose</w:t>
      </w:r>
      <w:r w:rsidRPr="00601CE3">
        <w:rPr>
          <w:rFonts w:ascii="Times New Roman" w:hAnsi="Times New Roman" w:cs="Times New Roman"/>
          <w:color w:val="000000"/>
          <w:sz w:val="24"/>
        </w:rPr>
        <w:t xml:space="preserve">. </w:t>
      </w:r>
    </w:p>
    <w:p w:rsidR="00B327BF" w:rsidRDefault="00B327BF" w:rsidP="00F55F30">
      <w:pPr>
        <w:spacing w:line="360" w:lineRule="auto"/>
        <w:ind w:firstLine="709"/>
        <w:jc w:val="both"/>
        <w:rPr>
          <w:rFonts w:ascii="Times New Roman" w:hAnsi="Times New Roman" w:cs="Times New Roman"/>
          <w:color w:val="000000"/>
          <w:sz w:val="24"/>
        </w:rPr>
      </w:pPr>
    </w:p>
    <w:p w:rsidR="002E39BA" w:rsidRPr="00450CDE" w:rsidRDefault="002E39BA" w:rsidP="00A609FF">
      <w:pPr>
        <w:spacing w:line="360" w:lineRule="auto"/>
        <w:ind w:firstLine="709"/>
        <w:jc w:val="both"/>
        <w:rPr>
          <w:rFonts w:ascii="Times New Roman" w:hAnsi="Times New Roman" w:cs="Times New Roman"/>
          <w:color w:val="000000"/>
          <w:sz w:val="24"/>
        </w:rPr>
      </w:pPr>
      <w:r w:rsidRPr="00450CDE">
        <w:rPr>
          <w:rFonts w:ascii="Times New Roman" w:hAnsi="Times New Roman" w:cs="Times New Roman"/>
          <w:color w:val="000000"/>
          <w:sz w:val="24"/>
        </w:rPr>
        <w:t>Planuojami pasiekti rezultatai</w:t>
      </w:r>
    </w:p>
    <w:tbl>
      <w:tblPr>
        <w:tblStyle w:val="Lentelstinklelis"/>
        <w:tblW w:w="0" w:type="auto"/>
        <w:tblLook w:val="04A0" w:firstRow="1" w:lastRow="0" w:firstColumn="1" w:lastColumn="0" w:noHBand="0" w:noVBand="1"/>
      </w:tblPr>
      <w:tblGrid>
        <w:gridCol w:w="4106"/>
        <w:gridCol w:w="2552"/>
        <w:gridCol w:w="2692"/>
      </w:tblGrid>
      <w:tr w:rsidR="002E39BA" w:rsidTr="00482215">
        <w:tc>
          <w:tcPr>
            <w:tcW w:w="4106" w:type="dxa"/>
          </w:tcPr>
          <w:p w:rsidR="002E39BA" w:rsidRPr="00482215" w:rsidRDefault="002E39BA" w:rsidP="00450CDE">
            <w:pPr>
              <w:spacing w:line="360" w:lineRule="auto"/>
              <w:jc w:val="center"/>
              <w:rPr>
                <w:rFonts w:ascii="Times New Roman" w:hAnsi="Times New Roman" w:cs="Times New Roman"/>
                <w:b/>
                <w:bCs/>
                <w:noProof/>
                <w:sz w:val="22"/>
                <w:szCs w:val="22"/>
              </w:rPr>
            </w:pPr>
            <w:r w:rsidRPr="00482215">
              <w:rPr>
                <w:rFonts w:ascii="Times New Roman" w:hAnsi="Times New Roman" w:cs="Times New Roman"/>
                <w:b/>
                <w:bCs/>
                <w:noProof/>
                <w:sz w:val="22"/>
                <w:szCs w:val="22"/>
              </w:rPr>
              <w:t>Prioriteto rodiklis</w:t>
            </w:r>
          </w:p>
        </w:tc>
        <w:tc>
          <w:tcPr>
            <w:tcW w:w="2552" w:type="dxa"/>
          </w:tcPr>
          <w:p w:rsidR="002E39BA" w:rsidRPr="00482215" w:rsidRDefault="002E39BA" w:rsidP="00450CDE">
            <w:pPr>
              <w:spacing w:line="360" w:lineRule="auto"/>
              <w:jc w:val="center"/>
              <w:rPr>
                <w:rFonts w:ascii="Times New Roman" w:hAnsi="Times New Roman" w:cs="Times New Roman"/>
                <w:b/>
                <w:bCs/>
                <w:noProof/>
                <w:sz w:val="22"/>
                <w:szCs w:val="22"/>
              </w:rPr>
            </w:pPr>
            <w:r w:rsidRPr="00482215">
              <w:rPr>
                <w:rFonts w:ascii="Times New Roman" w:hAnsi="Times New Roman" w:cs="Times New Roman"/>
                <w:b/>
                <w:bCs/>
                <w:noProof/>
                <w:sz w:val="22"/>
                <w:szCs w:val="22"/>
              </w:rPr>
              <w:t>Pradinė reikšmė 2019 m.</w:t>
            </w:r>
          </w:p>
        </w:tc>
        <w:tc>
          <w:tcPr>
            <w:tcW w:w="2692" w:type="dxa"/>
          </w:tcPr>
          <w:p w:rsidR="002E39BA" w:rsidRPr="00482215" w:rsidRDefault="002E39BA" w:rsidP="00450CDE">
            <w:pPr>
              <w:spacing w:line="360" w:lineRule="auto"/>
              <w:jc w:val="center"/>
              <w:rPr>
                <w:rFonts w:ascii="Times New Roman" w:hAnsi="Times New Roman" w:cs="Times New Roman"/>
                <w:b/>
                <w:bCs/>
                <w:noProof/>
                <w:sz w:val="22"/>
                <w:szCs w:val="22"/>
              </w:rPr>
            </w:pPr>
            <w:r w:rsidRPr="00482215">
              <w:rPr>
                <w:rFonts w:ascii="Times New Roman" w:hAnsi="Times New Roman" w:cs="Times New Roman"/>
                <w:b/>
                <w:bCs/>
                <w:noProof/>
                <w:sz w:val="22"/>
                <w:szCs w:val="22"/>
              </w:rPr>
              <w:t>Siekiama reikšmė 2023 m.</w:t>
            </w:r>
          </w:p>
        </w:tc>
      </w:tr>
      <w:tr w:rsidR="002E39BA" w:rsidTr="00482215">
        <w:tc>
          <w:tcPr>
            <w:tcW w:w="4106" w:type="dxa"/>
          </w:tcPr>
          <w:p w:rsidR="002E39BA" w:rsidRDefault="00CE19D0" w:rsidP="00450CDE">
            <w:pPr>
              <w:spacing w:line="360" w:lineRule="auto"/>
              <w:rPr>
                <w:rFonts w:ascii="Times New Roman" w:hAnsi="Times New Roman" w:cs="Times New Roman"/>
                <w:b/>
                <w:bCs/>
                <w:noProof/>
                <w:sz w:val="24"/>
              </w:rPr>
            </w:pPr>
            <w:r w:rsidRPr="00935B34">
              <w:rPr>
                <w:bCs/>
              </w:rPr>
              <w:t>Sukurt</w:t>
            </w:r>
            <w:r w:rsidR="00450CDE">
              <w:rPr>
                <w:bCs/>
              </w:rPr>
              <w:t>i</w:t>
            </w:r>
            <w:r w:rsidRPr="00935B34">
              <w:rPr>
                <w:bCs/>
              </w:rPr>
              <w:t xml:space="preserve"> papildom</w:t>
            </w:r>
            <w:r w:rsidR="00450CDE">
              <w:rPr>
                <w:bCs/>
              </w:rPr>
              <w:t>i/ atnaujinti</w:t>
            </w:r>
            <w:r w:rsidRPr="00935B34">
              <w:rPr>
                <w:bCs/>
              </w:rPr>
              <w:t xml:space="preserve"> </w:t>
            </w:r>
            <w:r w:rsidR="00450CDE">
              <w:rPr>
                <w:bCs/>
              </w:rPr>
              <w:t xml:space="preserve">viešosios </w:t>
            </w:r>
            <w:r w:rsidRPr="00935B34">
              <w:rPr>
                <w:bCs/>
              </w:rPr>
              <w:t>infrastruktūr</w:t>
            </w:r>
            <w:r w:rsidR="00450CDE">
              <w:rPr>
                <w:bCs/>
              </w:rPr>
              <w:t>os objektai</w:t>
            </w:r>
            <w:r w:rsidRPr="00935B34">
              <w:rPr>
                <w:bCs/>
              </w:rPr>
              <w:t>, gerinant</w:t>
            </w:r>
            <w:r w:rsidR="00450CDE">
              <w:rPr>
                <w:bCs/>
              </w:rPr>
              <w:t>ys</w:t>
            </w:r>
            <w:r w:rsidRPr="00935B34">
              <w:rPr>
                <w:bCs/>
              </w:rPr>
              <w:t xml:space="preserve"> rajono gyventojų gyvenimo kokybę</w:t>
            </w:r>
            <w:r w:rsidR="00450CDE">
              <w:rPr>
                <w:bCs/>
              </w:rPr>
              <w:t>, vnt.</w:t>
            </w:r>
          </w:p>
        </w:tc>
        <w:tc>
          <w:tcPr>
            <w:tcW w:w="2552" w:type="dxa"/>
          </w:tcPr>
          <w:p w:rsidR="002E39BA" w:rsidRDefault="00450CDE" w:rsidP="00450CDE">
            <w:pPr>
              <w:spacing w:line="360" w:lineRule="auto"/>
              <w:jc w:val="center"/>
              <w:rPr>
                <w:rFonts w:ascii="Times New Roman" w:hAnsi="Times New Roman" w:cs="Times New Roman"/>
                <w:b/>
                <w:bCs/>
                <w:noProof/>
                <w:sz w:val="24"/>
              </w:rPr>
            </w:pPr>
            <w:r>
              <w:rPr>
                <w:rFonts w:ascii="Times New Roman" w:hAnsi="Times New Roman" w:cs="Times New Roman"/>
                <w:b/>
                <w:bCs/>
                <w:noProof/>
                <w:sz w:val="24"/>
              </w:rPr>
              <w:t>-</w:t>
            </w:r>
          </w:p>
        </w:tc>
        <w:tc>
          <w:tcPr>
            <w:tcW w:w="2692" w:type="dxa"/>
          </w:tcPr>
          <w:p w:rsidR="002E39BA" w:rsidRPr="00482215" w:rsidRDefault="00482215" w:rsidP="00482215">
            <w:pPr>
              <w:spacing w:line="360" w:lineRule="auto"/>
              <w:jc w:val="center"/>
              <w:rPr>
                <w:rFonts w:ascii="Times New Roman" w:hAnsi="Times New Roman" w:cs="Times New Roman"/>
                <w:noProof/>
                <w:sz w:val="24"/>
              </w:rPr>
            </w:pPr>
            <w:r w:rsidRPr="00482215">
              <w:rPr>
                <w:rFonts w:ascii="Times New Roman" w:hAnsi="Times New Roman" w:cs="Times New Roman"/>
                <w:noProof/>
                <w:sz w:val="22"/>
                <w:szCs w:val="22"/>
              </w:rPr>
              <w:t>16</w:t>
            </w:r>
          </w:p>
        </w:tc>
      </w:tr>
      <w:tr w:rsidR="00450CDE" w:rsidTr="00482215">
        <w:tc>
          <w:tcPr>
            <w:tcW w:w="4106" w:type="dxa"/>
          </w:tcPr>
          <w:p w:rsidR="00450CDE" w:rsidRPr="00935B34" w:rsidRDefault="00450CDE" w:rsidP="00A609FF">
            <w:pPr>
              <w:spacing w:line="360" w:lineRule="auto"/>
              <w:jc w:val="both"/>
              <w:rPr>
                <w:bCs/>
              </w:rPr>
            </w:pPr>
            <w:r>
              <w:rPr>
                <w:rFonts w:ascii="Times New Roman" w:hAnsi="Times New Roman" w:cs="Times New Roman"/>
              </w:rPr>
              <w:t>Materialiųjų investicijų apimtys tenkančios vienam savivaldybės gyventojui (EUR)</w:t>
            </w:r>
          </w:p>
        </w:tc>
        <w:tc>
          <w:tcPr>
            <w:tcW w:w="2552" w:type="dxa"/>
          </w:tcPr>
          <w:p w:rsidR="00450CDE" w:rsidRPr="00450CDE" w:rsidRDefault="00450CDE" w:rsidP="00450CDE">
            <w:pPr>
              <w:spacing w:line="360" w:lineRule="auto"/>
              <w:jc w:val="center"/>
              <w:rPr>
                <w:rFonts w:ascii="Times New Roman" w:hAnsi="Times New Roman" w:cs="Times New Roman"/>
                <w:noProof/>
                <w:sz w:val="24"/>
              </w:rPr>
            </w:pPr>
            <w:r w:rsidRPr="00450CDE">
              <w:rPr>
                <w:rFonts w:ascii="Times New Roman" w:hAnsi="Times New Roman" w:cs="Times New Roman"/>
                <w:noProof/>
                <w:sz w:val="22"/>
                <w:szCs w:val="22"/>
              </w:rPr>
              <w:t>1458</w:t>
            </w:r>
            <w:r>
              <w:rPr>
                <w:rFonts w:ascii="Times New Roman" w:hAnsi="Times New Roman" w:cs="Times New Roman"/>
                <w:noProof/>
                <w:sz w:val="22"/>
                <w:szCs w:val="22"/>
              </w:rPr>
              <w:t xml:space="preserve"> Eur</w:t>
            </w:r>
            <w:r w:rsidRPr="00450CDE">
              <w:rPr>
                <w:rFonts w:ascii="Times New Roman" w:hAnsi="Times New Roman" w:cs="Times New Roman"/>
                <w:noProof/>
                <w:sz w:val="22"/>
                <w:szCs w:val="22"/>
              </w:rPr>
              <w:t>* (2018 m. duomenys)</w:t>
            </w:r>
          </w:p>
        </w:tc>
        <w:tc>
          <w:tcPr>
            <w:tcW w:w="2692" w:type="dxa"/>
          </w:tcPr>
          <w:p w:rsidR="00450CDE" w:rsidRPr="00450CDE" w:rsidRDefault="00450CDE" w:rsidP="00450CDE">
            <w:pPr>
              <w:spacing w:line="360" w:lineRule="auto"/>
              <w:jc w:val="center"/>
              <w:rPr>
                <w:rFonts w:ascii="Times New Roman" w:hAnsi="Times New Roman" w:cs="Times New Roman"/>
                <w:noProof/>
                <w:sz w:val="24"/>
              </w:rPr>
            </w:pPr>
            <w:r w:rsidRPr="00450CDE">
              <w:rPr>
                <w:rFonts w:ascii="Times New Roman" w:hAnsi="Times New Roman" w:cs="Times New Roman"/>
                <w:noProof/>
                <w:sz w:val="22"/>
                <w:szCs w:val="22"/>
              </w:rPr>
              <w:t>1800</w:t>
            </w:r>
          </w:p>
        </w:tc>
      </w:tr>
    </w:tbl>
    <w:p w:rsidR="0072718D" w:rsidRDefault="002E39BA" w:rsidP="0072718D">
      <w:pPr>
        <w:spacing w:line="360" w:lineRule="auto"/>
        <w:ind w:firstLine="709"/>
        <w:jc w:val="both"/>
        <w:rPr>
          <w:rFonts w:ascii="Times New Roman" w:hAnsi="Times New Roman" w:cs="Times New Roman"/>
          <w:noProof/>
          <w:sz w:val="22"/>
          <w:szCs w:val="22"/>
        </w:rPr>
      </w:pPr>
      <w:r w:rsidRPr="00482215">
        <w:rPr>
          <w:rFonts w:ascii="Times New Roman" w:hAnsi="Times New Roman" w:cs="Times New Roman"/>
          <w:noProof/>
          <w:sz w:val="22"/>
          <w:szCs w:val="22"/>
        </w:rPr>
        <w:t>(Prioritetas integruotas į 05 ir 07 programas)</w:t>
      </w:r>
    </w:p>
    <w:p w:rsidR="0072718D" w:rsidRPr="0066713C" w:rsidRDefault="0072718D" w:rsidP="0072718D">
      <w:pPr>
        <w:spacing w:line="360" w:lineRule="auto"/>
        <w:ind w:firstLine="709"/>
        <w:jc w:val="both"/>
        <w:rPr>
          <w:rFonts w:ascii="Times New Roman" w:hAnsi="Times New Roman" w:cs="Times New Roman"/>
          <w:noProof/>
          <w:sz w:val="22"/>
          <w:szCs w:val="22"/>
        </w:rPr>
      </w:pPr>
    </w:p>
    <w:p w:rsidR="00107078" w:rsidRPr="0072718D" w:rsidRDefault="00107078" w:rsidP="0072718D">
      <w:pPr>
        <w:pStyle w:val="Antrat2"/>
        <w:jc w:val="center"/>
        <w:rPr>
          <w:rFonts w:ascii="Times New Roman" w:hAnsi="Times New Roman" w:cs="Times New Roman"/>
          <w:noProof/>
          <w:color w:val="auto"/>
          <w:sz w:val="24"/>
          <w:szCs w:val="22"/>
          <w:lang w:val="lt-LT"/>
        </w:rPr>
      </w:pPr>
      <w:r w:rsidRPr="0072718D">
        <w:rPr>
          <w:rFonts w:ascii="Times New Roman" w:hAnsi="Times New Roman" w:cs="Times New Roman"/>
          <w:noProof/>
          <w:color w:val="auto"/>
          <w:sz w:val="24"/>
          <w:szCs w:val="22"/>
          <w:lang w:val="lt-LT"/>
        </w:rPr>
        <w:t>GERINTI ŠVIETIMO, KULTŪROS IR SPORTO PASLAUGAS</w:t>
      </w:r>
    </w:p>
    <w:p w:rsidR="000111C5" w:rsidRDefault="000111C5" w:rsidP="00612210">
      <w:pPr>
        <w:spacing w:line="360" w:lineRule="auto"/>
        <w:ind w:firstLine="709"/>
        <w:jc w:val="both"/>
        <w:rPr>
          <w:rFonts w:ascii="Times New Roman" w:hAnsi="Times New Roman" w:cs="Times New Roman"/>
          <w:b/>
          <w:bCs/>
          <w:noProof/>
          <w:sz w:val="24"/>
          <w:szCs w:val="32"/>
          <w:lang w:val="lt-LT"/>
        </w:rPr>
      </w:pPr>
    </w:p>
    <w:p w:rsidR="00B47485" w:rsidRPr="00B47485" w:rsidRDefault="00B47485" w:rsidP="00612210">
      <w:pPr>
        <w:spacing w:line="360" w:lineRule="auto"/>
        <w:ind w:firstLine="709"/>
        <w:jc w:val="both"/>
        <w:rPr>
          <w:b/>
          <w:sz w:val="24"/>
          <w:szCs w:val="32"/>
          <w:lang w:val="lt-LT"/>
        </w:rPr>
      </w:pPr>
      <w:r w:rsidRPr="00B47485">
        <w:rPr>
          <w:b/>
          <w:sz w:val="24"/>
          <w:szCs w:val="32"/>
          <w:lang w:val="lt-LT"/>
        </w:rPr>
        <w:t>Švietimo ir sporto sritis</w:t>
      </w:r>
    </w:p>
    <w:p w:rsidR="000111C5" w:rsidRPr="00612210" w:rsidRDefault="008515AD" w:rsidP="00612210">
      <w:pPr>
        <w:spacing w:line="360" w:lineRule="auto"/>
        <w:ind w:firstLine="709"/>
        <w:jc w:val="both"/>
        <w:rPr>
          <w:rFonts w:ascii="Times New Roman" w:hAnsi="Times New Roman" w:cs="Times New Roman"/>
          <w:b/>
          <w:bCs/>
          <w:noProof/>
          <w:sz w:val="24"/>
          <w:szCs w:val="32"/>
          <w:lang w:val="lt-LT"/>
        </w:rPr>
      </w:pPr>
      <w:r>
        <w:rPr>
          <w:bCs/>
          <w:sz w:val="24"/>
          <w:szCs w:val="32"/>
          <w:lang w:val="lt-LT"/>
        </w:rPr>
        <w:t>Pasvalio rajono savivaldybė įgyvendindama</w:t>
      </w:r>
      <w:r w:rsidRPr="008515AD">
        <w:rPr>
          <w:bCs/>
          <w:sz w:val="24"/>
          <w:szCs w:val="32"/>
          <w:lang w:val="lt-LT"/>
        </w:rPr>
        <w:t xml:space="preserve"> </w:t>
      </w:r>
      <w:r w:rsidR="00FF776F">
        <w:rPr>
          <w:bCs/>
          <w:sz w:val="24"/>
          <w:szCs w:val="32"/>
          <w:lang w:val="lt-LT"/>
        </w:rPr>
        <w:t xml:space="preserve">ugdymo proceso ir kokybiškos ugdymosi  aplinkos užtikrinimo </w:t>
      </w:r>
      <w:r w:rsidRPr="008515AD">
        <w:rPr>
          <w:bCs/>
          <w:sz w:val="24"/>
          <w:szCs w:val="32"/>
          <w:lang w:val="lt-LT"/>
        </w:rPr>
        <w:t>programą</w:t>
      </w:r>
      <w:r>
        <w:rPr>
          <w:bCs/>
          <w:sz w:val="24"/>
          <w:szCs w:val="32"/>
          <w:lang w:val="lt-LT"/>
        </w:rPr>
        <w:t>, siekia</w:t>
      </w:r>
      <w:r w:rsidRPr="008515AD">
        <w:rPr>
          <w:bCs/>
          <w:sz w:val="24"/>
          <w:szCs w:val="32"/>
          <w:lang w:val="lt-LT"/>
        </w:rPr>
        <w:t xml:space="preserve"> sukur</w:t>
      </w:r>
      <w:r>
        <w:rPr>
          <w:bCs/>
          <w:sz w:val="24"/>
          <w:szCs w:val="32"/>
          <w:lang w:val="lt-LT"/>
        </w:rPr>
        <w:t>ti</w:t>
      </w:r>
      <w:r w:rsidRPr="008515AD">
        <w:rPr>
          <w:bCs/>
          <w:sz w:val="24"/>
          <w:szCs w:val="32"/>
          <w:lang w:val="lt-LT"/>
        </w:rPr>
        <w:t xml:space="preserve"> saugią, sveiką tvarkingą ir modernią ugdymo/si aplinką. Įgyvendinant valstybės ir savivaldybės švietimo politiką, svarbu užtikrinti švietimo paslaugų prieinamumą, kokybę visiems gyventojams, prognozuoti pokyčius, identifikuoti </w:t>
      </w:r>
      <w:r w:rsidRPr="008515AD">
        <w:rPr>
          <w:bCs/>
          <w:sz w:val="24"/>
          <w:szCs w:val="32"/>
          <w:lang w:val="lt-LT"/>
        </w:rPr>
        <w:lastRenderedPageBreak/>
        <w:t>problemas ir siūlyti sprendimo būdus</w:t>
      </w:r>
      <w:r w:rsidR="00612210">
        <w:rPr>
          <w:bCs/>
          <w:sz w:val="24"/>
          <w:szCs w:val="32"/>
          <w:lang w:val="lt-LT"/>
        </w:rPr>
        <w:t xml:space="preserve"> bei e</w:t>
      </w:r>
      <w:r w:rsidRPr="008515AD">
        <w:rPr>
          <w:bCs/>
          <w:sz w:val="24"/>
          <w:szCs w:val="32"/>
          <w:lang w:val="lt-LT"/>
        </w:rPr>
        <w:t xml:space="preserve">fektyviai ir kryptingai naudoti ugdymo įstaigų poreikius atitinkančius materialinius </w:t>
      </w:r>
      <w:r w:rsidRPr="00612210">
        <w:rPr>
          <w:rFonts w:ascii="Times New Roman" w:hAnsi="Times New Roman" w:cs="Times New Roman"/>
          <w:bCs/>
          <w:sz w:val="24"/>
          <w:lang w:val="lt-LT"/>
        </w:rPr>
        <w:t>išteklius.</w:t>
      </w:r>
      <w:r w:rsidR="00612210" w:rsidRPr="00612210">
        <w:rPr>
          <w:rFonts w:ascii="Times New Roman" w:hAnsi="Times New Roman" w:cs="Times New Roman"/>
          <w:bCs/>
          <w:sz w:val="24"/>
          <w:lang w:val="lt-LT"/>
        </w:rPr>
        <w:t xml:space="preserve"> Atsižvelgiant į tai, </w:t>
      </w:r>
      <w:r w:rsidR="00612210" w:rsidRPr="00CA1AF8">
        <w:rPr>
          <w:rFonts w:ascii="Times New Roman" w:hAnsi="Times New Roman" w:cs="Times New Roman"/>
          <w:b/>
          <w:sz w:val="24"/>
          <w:lang w:val="lt-LT"/>
        </w:rPr>
        <w:t>švietimo ir sporto srityje</w:t>
      </w:r>
      <w:r w:rsidR="00612210">
        <w:rPr>
          <w:rFonts w:ascii="Times New Roman" w:hAnsi="Times New Roman" w:cs="Times New Roman"/>
          <w:b/>
          <w:bCs/>
          <w:noProof/>
          <w:sz w:val="24"/>
          <w:szCs w:val="32"/>
          <w:lang w:val="lt-LT"/>
        </w:rPr>
        <w:t xml:space="preserve"> </w:t>
      </w:r>
      <w:r w:rsidR="000111C5" w:rsidRPr="000111C5">
        <w:rPr>
          <w:rFonts w:ascii="Times New Roman" w:hAnsi="Times New Roman" w:cs="Times New Roman"/>
          <w:sz w:val="24"/>
        </w:rPr>
        <w:t>2020 m. planuojama:</w:t>
      </w:r>
    </w:p>
    <w:p w:rsidR="000111C5" w:rsidRPr="00F1083F" w:rsidRDefault="000111C5" w:rsidP="00612210">
      <w:pPr>
        <w:pStyle w:val="Sraopastraipa"/>
        <w:numPr>
          <w:ilvl w:val="0"/>
          <w:numId w:val="12"/>
        </w:numPr>
        <w:spacing w:after="0" w:line="360" w:lineRule="auto"/>
        <w:ind w:left="0" w:firstLine="349"/>
        <w:contextualSpacing w:val="0"/>
        <w:jc w:val="both"/>
        <w:rPr>
          <w:rFonts w:ascii="Times New Roman" w:eastAsia="Times New Roman" w:hAnsi="Times New Roman" w:cs="Times New Roman"/>
          <w:sz w:val="24"/>
          <w:szCs w:val="24"/>
          <w:lang w:val="lt-LT"/>
        </w:rPr>
      </w:pPr>
      <w:bookmarkStart w:id="3" w:name="_Hlk30579437"/>
      <w:r w:rsidRPr="00F1083F">
        <w:rPr>
          <w:rFonts w:ascii="Times New Roman" w:eastAsia="Times New Roman" w:hAnsi="Times New Roman" w:cs="Times New Roman"/>
          <w:sz w:val="24"/>
          <w:szCs w:val="24"/>
          <w:lang w:val="lt-LT"/>
        </w:rPr>
        <w:t xml:space="preserve">Peržiūrėti įgyvendinamas </w:t>
      </w:r>
      <w:r w:rsidR="003578F3" w:rsidRPr="00F1083F">
        <w:rPr>
          <w:rFonts w:ascii="Times New Roman" w:eastAsia="Times New Roman" w:hAnsi="Times New Roman" w:cs="Times New Roman"/>
          <w:sz w:val="24"/>
          <w:szCs w:val="24"/>
          <w:lang w:val="lt-LT"/>
        </w:rPr>
        <w:t>Švietmo ir sporto skyriaus programas (pvz.</w:t>
      </w:r>
      <w:r w:rsidR="00F1083F" w:rsidRPr="00F1083F">
        <w:rPr>
          <w:rFonts w:ascii="Times New Roman" w:eastAsia="Times New Roman" w:hAnsi="Times New Roman" w:cs="Times New Roman"/>
          <w:sz w:val="24"/>
          <w:szCs w:val="24"/>
          <w:lang w:val="lt-LT"/>
        </w:rPr>
        <w:t>,</w:t>
      </w:r>
      <w:r w:rsidR="003578F3" w:rsidRPr="00F1083F">
        <w:rPr>
          <w:rFonts w:ascii="Times New Roman" w:eastAsia="Times New Roman" w:hAnsi="Times New Roman" w:cs="Times New Roman"/>
          <w:sz w:val="24"/>
          <w:szCs w:val="24"/>
          <w:lang w:val="lt-LT"/>
        </w:rPr>
        <w:t xml:space="preserve"> Mokinių ir mokytojų skatinimo, ugdymo aplinkos, technologijų program</w:t>
      </w:r>
      <w:r w:rsidR="00612210" w:rsidRPr="00F1083F">
        <w:rPr>
          <w:rFonts w:ascii="Times New Roman" w:eastAsia="Times New Roman" w:hAnsi="Times New Roman" w:cs="Times New Roman"/>
          <w:sz w:val="24"/>
          <w:szCs w:val="24"/>
          <w:lang w:val="lt-LT"/>
        </w:rPr>
        <w:t>a</w:t>
      </w:r>
      <w:r w:rsidR="003578F3" w:rsidRPr="00F1083F">
        <w:rPr>
          <w:rFonts w:ascii="Times New Roman" w:eastAsia="Times New Roman" w:hAnsi="Times New Roman" w:cs="Times New Roman"/>
          <w:sz w:val="24"/>
          <w:szCs w:val="24"/>
          <w:lang w:val="lt-LT"/>
        </w:rPr>
        <w:t>)</w:t>
      </w:r>
      <w:r w:rsidRPr="00F1083F">
        <w:rPr>
          <w:rFonts w:ascii="Times New Roman" w:eastAsia="Times New Roman" w:hAnsi="Times New Roman" w:cs="Times New Roman"/>
          <w:sz w:val="24"/>
          <w:szCs w:val="24"/>
          <w:lang w:val="lt-LT"/>
        </w:rPr>
        <w:t xml:space="preserve"> ir dalį jų </w:t>
      </w:r>
      <w:r w:rsidRPr="00F1083F">
        <w:rPr>
          <w:rFonts w:ascii="Times New Roman" w:eastAsia="Times New Roman" w:hAnsi="Times New Roman" w:cs="Times New Roman"/>
          <w:b/>
          <w:bCs/>
          <w:sz w:val="24"/>
          <w:szCs w:val="24"/>
          <w:lang w:val="lt-LT"/>
        </w:rPr>
        <w:t>apjungti į vieną „</w:t>
      </w:r>
      <w:r w:rsidRPr="00F1083F">
        <w:rPr>
          <w:rFonts w:ascii="Times New Roman" w:eastAsia="Times New Roman" w:hAnsi="Times New Roman" w:cs="Times New Roman"/>
          <w:b/>
          <w:bCs/>
          <w:i/>
          <w:iCs/>
          <w:sz w:val="24"/>
          <w:szCs w:val="24"/>
          <w:lang w:val="lt-LT"/>
        </w:rPr>
        <w:t xml:space="preserve">Ugdymo kokybės skatinimo“ </w:t>
      </w:r>
      <w:r w:rsidR="003578F3" w:rsidRPr="00F1083F">
        <w:rPr>
          <w:rFonts w:ascii="Times New Roman" w:eastAsia="Times New Roman" w:hAnsi="Times New Roman" w:cs="Times New Roman"/>
          <w:b/>
          <w:bCs/>
          <w:i/>
          <w:iCs/>
          <w:sz w:val="24"/>
          <w:szCs w:val="24"/>
          <w:lang w:val="lt-LT"/>
        </w:rPr>
        <w:t>program</w:t>
      </w:r>
      <w:r w:rsidR="00612210" w:rsidRPr="00F1083F">
        <w:rPr>
          <w:rFonts w:ascii="Times New Roman" w:eastAsia="Times New Roman" w:hAnsi="Times New Roman" w:cs="Times New Roman"/>
          <w:b/>
          <w:bCs/>
          <w:i/>
          <w:iCs/>
          <w:sz w:val="24"/>
          <w:szCs w:val="24"/>
          <w:lang w:val="lt-LT"/>
        </w:rPr>
        <w:t>ą</w:t>
      </w:r>
      <w:r w:rsidR="003578F3" w:rsidRPr="00F1083F">
        <w:rPr>
          <w:rFonts w:ascii="Times New Roman" w:eastAsia="Times New Roman" w:hAnsi="Times New Roman" w:cs="Times New Roman"/>
          <w:b/>
          <w:bCs/>
          <w:sz w:val="24"/>
          <w:szCs w:val="24"/>
          <w:lang w:val="lt-LT"/>
        </w:rPr>
        <w:t xml:space="preserve"> siekiant optimizuoti jų administravimą</w:t>
      </w:r>
      <w:r w:rsidR="003578F3" w:rsidRPr="00F1083F">
        <w:rPr>
          <w:rFonts w:ascii="Times New Roman" w:eastAsia="Times New Roman" w:hAnsi="Times New Roman" w:cs="Times New Roman"/>
          <w:sz w:val="24"/>
          <w:szCs w:val="24"/>
          <w:lang w:val="lt-LT"/>
        </w:rPr>
        <w:t>.</w:t>
      </w:r>
    </w:p>
    <w:p w:rsidR="000111C5" w:rsidRPr="00BF25B4" w:rsidRDefault="000111C5" w:rsidP="00612210">
      <w:pPr>
        <w:pStyle w:val="Sraopastraipa"/>
        <w:numPr>
          <w:ilvl w:val="0"/>
          <w:numId w:val="12"/>
        </w:numPr>
        <w:spacing w:after="0" w:line="360" w:lineRule="auto"/>
        <w:ind w:left="0" w:firstLine="349"/>
        <w:contextualSpacing w:val="0"/>
        <w:jc w:val="both"/>
        <w:rPr>
          <w:rFonts w:ascii="Times New Roman" w:eastAsia="Times New Roman" w:hAnsi="Times New Roman" w:cs="Times New Roman"/>
          <w:sz w:val="24"/>
          <w:szCs w:val="24"/>
          <w:lang w:val="lt-LT"/>
        </w:rPr>
      </w:pPr>
      <w:r w:rsidRPr="00BF25B4">
        <w:rPr>
          <w:rFonts w:ascii="Times New Roman" w:eastAsia="Times New Roman" w:hAnsi="Times New Roman" w:cs="Times New Roman"/>
          <w:sz w:val="24"/>
          <w:szCs w:val="24"/>
          <w:lang w:val="lt-LT"/>
        </w:rPr>
        <w:t xml:space="preserve">Įvertinus bendrojo ugdymo mokyklų tinklo pokyčius ir siekiant plėtoti ugdymo kokybę rajone, 2020 m. numatyta parengti </w:t>
      </w:r>
      <w:r w:rsidRPr="00BF25B4">
        <w:rPr>
          <w:rFonts w:ascii="Times New Roman" w:eastAsia="Times New Roman" w:hAnsi="Times New Roman" w:cs="Times New Roman"/>
          <w:b/>
          <w:bCs/>
          <w:sz w:val="24"/>
          <w:szCs w:val="24"/>
          <w:lang w:val="lt-LT"/>
        </w:rPr>
        <w:t>Mokytojų kelionės išlaidų kompensavimo tvarką;</w:t>
      </w:r>
    </w:p>
    <w:p w:rsidR="000111C5" w:rsidRPr="00BF25B4" w:rsidRDefault="000111C5" w:rsidP="00612210">
      <w:pPr>
        <w:pStyle w:val="Sraopastraipa"/>
        <w:numPr>
          <w:ilvl w:val="0"/>
          <w:numId w:val="12"/>
        </w:numPr>
        <w:spacing w:after="0" w:line="360" w:lineRule="auto"/>
        <w:ind w:left="0" w:firstLine="349"/>
        <w:contextualSpacing w:val="0"/>
        <w:jc w:val="both"/>
        <w:rPr>
          <w:rFonts w:ascii="Times New Roman" w:eastAsia="Times New Roman" w:hAnsi="Times New Roman" w:cs="Times New Roman"/>
          <w:sz w:val="24"/>
          <w:szCs w:val="24"/>
          <w:lang w:val="lt-LT"/>
        </w:rPr>
      </w:pPr>
      <w:r w:rsidRPr="00BF25B4">
        <w:rPr>
          <w:rFonts w:ascii="Times New Roman" w:eastAsia="Times New Roman" w:hAnsi="Times New Roman" w:cs="Times New Roman"/>
          <w:sz w:val="24"/>
          <w:szCs w:val="24"/>
          <w:lang w:val="lt-LT"/>
        </w:rPr>
        <w:t>Vertin</w:t>
      </w:r>
      <w:r w:rsidR="00D51ADE" w:rsidRPr="00BF25B4">
        <w:rPr>
          <w:rFonts w:ascii="Times New Roman" w:eastAsia="Times New Roman" w:hAnsi="Times New Roman" w:cs="Times New Roman"/>
          <w:sz w:val="24"/>
          <w:szCs w:val="24"/>
          <w:lang w:val="lt-LT"/>
        </w:rPr>
        <w:t>ant</w:t>
      </w:r>
      <w:r w:rsidRPr="00BF25B4">
        <w:rPr>
          <w:rFonts w:ascii="Times New Roman" w:eastAsia="Times New Roman" w:hAnsi="Times New Roman" w:cs="Times New Roman"/>
          <w:sz w:val="24"/>
          <w:szCs w:val="24"/>
          <w:lang w:val="lt-LT"/>
        </w:rPr>
        <w:t xml:space="preserve"> sudėtingą dalies rajone gyvenančių šeimų socialinį ekonominį kontekstą, planuojama parengti </w:t>
      </w:r>
      <w:r w:rsidRPr="00BF25B4">
        <w:rPr>
          <w:rFonts w:ascii="Times New Roman" w:eastAsia="Times New Roman" w:hAnsi="Times New Roman" w:cs="Times New Roman"/>
          <w:b/>
          <w:bCs/>
          <w:sz w:val="24"/>
          <w:szCs w:val="24"/>
          <w:lang w:val="lt-LT"/>
        </w:rPr>
        <w:t>Savivaldybės privalomo ikimokyklinio ugdymo tvarką</w:t>
      </w:r>
      <w:r w:rsidRPr="00BF25B4">
        <w:rPr>
          <w:rFonts w:ascii="Times New Roman" w:eastAsia="Times New Roman" w:hAnsi="Times New Roman" w:cs="Times New Roman"/>
          <w:sz w:val="24"/>
          <w:szCs w:val="24"/>
          <w:lang w:val="lt-LT"/>
        </w:rPr>
        <w:t>, kur</w:t>
      </w:r>
      <w:r w:rsidR="003578F3" w:rsidRPr="00BF25B4">
        <w:rPr>
          <w:rFonts w:ascii="Times New Roman" w:eastAsia="Times New Roman" w:hAnsi="Times New Roman" w:cs="Times New Roman"/>
          <w:sz w:val="24"/>
          <w:szCs w:val="24"/>
          <w:lang w:val="lt-LT"/>
        </w:rPr>
        <w:t>i sudarys sąlygas ir galimybes kuo daugiau vaikų dalyvaut</w:t>
      </w:r>
      <w:r w:rsidR="00612210" w:rsidRPr="00BF25B4">
        <w:rPr>
          <w:rFonts w:ascii="Times New Roman" w:eastAsia="Times New Roman" w:hAnsi="Times New Roman" w:cs="Times New Roman"/>
          <w:sz w:val="24"/>
          <w:szCs w:val="24"/>
          <w:lang w:val="lt-LT"/>
        </w:rPr>
        <w:t>i</w:t>
      </w:r>
      <w:r w:rsidR="003578F3" w:rsidRPr="00BF25B4">
        <w:rPr>
          <w:rFonts w:ascii="Times New Roman" w:eastAsia="Times New Roman" w:hAnsi="Times New Roman" w:cs="Times New Roman"/>
          <w:sz w:val="24"/>
          <w:szCs w:val="24"/>
          <w:lang w:val="lt-LT"/>
        </w:rPr>
        <w:t xml:space="preserve"> instituciniame ikimokykliniame ugdyme. Dalyvavimas padės tinkamai pasirengti lankyti mokyklą bei įgyti socialinių įgūdžių. </w:t>
      </w:r>
    </w:p>
    <w:p w:rsidR="000111C5" w:rsidRPr="00BF25B4" w:rsidRDefault="000111C5" w:rsidP="00612210">
      <w:pPr>
        <w:pStyle w:val="Sraopastraipa"/>
        <w:numPr>
          <w:ilvl w:val="0"/>
          <w:numId w:val="12"/>
        </w:numPr>
        <w:spacing w:after="0" w:line="360" w:lineRule="auto"/>
        <w:ind w:left="0" w:firstLine="349"/>
        <w:contextualSpacing w:val="0"/>
        <w:jc w:val="both"/>
        <w:rPr>
          <w:rFonts w:ascii="Times New Roman" w:eastAsia="Times New Roman" w:hAnsi="Times New Roman" w:cs="Times New Roman"/>
          <w:sz w:val="24"/>
          <w:szCs w:val="24"/>
          <w:lang w:val="lt-LT"/>
        </w:rPr>
      </w:pPr>
      <w:r w:rsidRPr="00BF25B4">
        <w:rPr>
          <w:rFonts w:ascii="Times New Roman" w:eastAsia="Times New Roman" w:hAnsi="Times New Roman" w:cs="Times New Roman"/>
          <w:sz w:val="24"/>
          <w:szCs w:val="24"/>
          <w:lang w:val="lt-LT"/>
        </w:rPr>
        <w:t>Atsižvelg</w:t>
      </w:r>
      <w:r w:rsidR="00D51ADE" w:rsidRPr="00BF25B4">
        <w:rPr>
          <w:rFonts w:ascii="Times New Roman" w:eastAsia="Times New Roman" w:hAnsi="Times New Roman" w:cs="Times New Roman"/>
          <w:sz w:val="24"/>
          <w:szCs w:val="24"/>
          <w:lang w:val="lt-LT"/>
        </w:rPr>
        <w:t>iant</w:t>
      </w:r>
      <w:r w:rsidRPr="00BF25B4">
        <w:rPr>
          <w:rFonts w:ascii="Times New Roman" w:eastAsia="Times New Roman" w:hAnsi="Times New Roman" w:cs="Times New Roman"/>
          <w:sz w:val="24"/>
          <w:szCs w:val="24"/>
          <w:lang w:val="lt-LT"/>
        </w:rPr>
        <w:t xml:space="preserve"> į didelį pavežamų mokinių skaičių rajone, </w:t>
      </w:r>
      <w:r w:rsidR="00D51ADE" w:rsidRPr="00BF25B4">
        <w:rPr>
          <w:rFonts w:ascii="Times New Roman" w:eastAsia="Times New Roman" w:hAnsi="Times New Roman" w:cs="Times New Roman"/>
          <w:sz w:val="24"/>
          <w:szCs w:val="24"/>
          <w:lang w:val="lt-LT"/>
        </w:rPr>
        <w:t>bus tęsiama</w:t>
      </w:r>
      <w:r w:rsidRPr="00BF25B4">
        <w:rPr>
          <w:rFonts w:ascii="Times New Roman" w:eastAsia="Times New Roman" w:hAnsi="Times New Roman" w:cs="Times New Roman"/>
          <w:sz w:val="24"/>
          <w:szCs w:val="24"/>
          <w:lang w:val="lt-LT"/>
        </w:rPr>
        <w:t xml:space="preserve"> </w:t>
      </w:r>
      <w:r w:rsidR="00D51ADE" w:rsidRPr="00BF25B4">
        <w:rPr>
          <w:rFonts w:ascii="Times New Roman" w:eastAsia="Times New Roman" w:hAnsi="Times New Roman" w:cs="Times New Roman"/>
          <w:b/>
          <w:bCs/>
          <w:sz w:val="24"/>
          <w:szCs w:val="24"/>
          <w:lang w:val="lt-LT"/>
        </w:rPr>
        <w:t>m</w:t>
      </w:r>
      <w:r w:rsidRPr="00BF25B4">
        <w:rPr>
          <w:rFonts w:ascii="Times New Roman" w:eastAsia="Times New Roman" w:hAnsi="Times New Roman" w:cs="Times New Roman"/>
          <w:b/>
          <w:bCs/>
          <w:sz w:val="24"/>
          <w:szCs w:val="24"/>
          <w:lang w:val="lt-LT"/>
        </w:rPr>
        <w:t>okinių pavėžėjimo į mokyklą ir į namus stebėsen</w:t>
      </w:r>
      <w:r w:rsidR="00D51ADE" w:rsidRPr="00BF25B4">
        <w:rPr>
          <w:rFonts w:ascii="Times New Roman" w:eastAsia="Times New Roman" w:hAnsi="Times New Roman" w:cs="Times New Roman"/>
          <w:b/>
          <w:bCs/>
          <w:sz w:val="24"/>
          <w:szCs w:val="24"/>
          <w:lang w:val="lt-LT"/>
        </w:rPr>
        <w:t>a</w:t>
      </w:r>
      <w:r w:rsidRPr="00BF25B4">
        <w:rPr>
          <w:rFonts w:ascii="Times New Roman" w:eastAsia="Times New Roman" w:hAnsi="Times New Roman" w:cs="Times New Roman"/>
          <w:sz w:val="24"/>
          <w:szCs w:val="24"/>
          <w:lang w:val="lt-LT"/>
        </w:rPr>
        <w:t xml:space="preserve"> ir ieško</w:t>
      </w:r>
      <w:r w:rsidR="00D51ADE" w:rsidRPr="00BF25B4">
        <w:rPr>
          <w:rFonts w:ascii="Times New Roman" w:eastAsia="Times New Roman" w:hAnsi="Times New Roman" w:cs="Times New Roman"/>
          <w:sz w:val="24"/>
          <w:szCs w:val="24"/>
          <w:lang w:val="lt-LT"/>
        </w:rPr>
        <w:t>ma</w:t>
      </w:r>
      <w:r w:rsidRPr="00BF25B4">
        <w:rPr>
          <w:rFonts w:ascii="Times New Roman" w:eastAsia="Times New Roman" w:hAnsi="Times New Roman" w:cs="Times New Roman"/>
          <w:sz w:val="24"/>
          <w:szCs w:val="24"/>
          <w:lang w:val="lt-LT"/>
        </w:rPr>
        <w:t xml:space="preserve"> efektyvesnių mokinių pavėžėjimo būdų ir galimybių.</w:t>
      </w:r>
    </w:p>
    <w:p w:rsidR="00612210" w:rsidRPr="00152D06" w:rsidRDefault="000111C5" w:rsidP="00612210">
      <w:pPr>
        <w:pStyle w:val="Sraopastraipa"/>
        <w:numPr>
          <w:ilvl w:val="0"/>
          <w:numId w:val="12"/>
        </w:numPr>
        <w:spacing w:after="0" w:line="360" w:lineRule="auto"/>
        <w:ind w:left="0" w:firstLine="360"/>
        <w:contextualSpacing w:val="0"/>
        <w:jc w:val="both"/>
        <w:rPr>
          <w:rFonts w:ascii="Times New Roman" w:eastAsia="Times New Roman" w:hAnsi="Times New Roman" w:cs="Times New Roman"/>
          <w:b/>
          <w:bCs/>
          <w:sz w:val="24"/>
          <w:szCs w:val="24"/>
        </w:rPr>
      </w:pPr>
      <w:r w:rsidRPr="000111C5">
        <w:rPr>
          <w:rFonts w:ascii="Times New Roman" w:eastAsia="Times New Roman" w:hAnsi="Times New Roman" w:cs="Times New Roman"/>
          <w:sz w:val="24"/>
          <w:szCs w:val="24"/>
        </w:rPr>
        <w:t>Bendradarbiau</w:t>
      </w:r>
      <w:r w:rsidR="00D51ADE">
        <w:rPr>
          <w:rFonts w:ascii="Times New Roman" w:eastAsia="Times New Roman" w:hAnsi="Times New Roman" w:cs="Times New Roman"/>
          <w:sz w:val="24"/>
          <w:szCs w:val="24"/>
        </w:rPr>
        <w:t>jnat</w:t>
      </w:r>
      <w:r w:rsidRPr="000111C5">
        <w:rPr>
          <w:rFonts w:ascii="Times New Roman" w:eastAsia="Times New Roman" w:hAnsi="Times New Roman" w:cs="Times New Roman"/>
          <w:sz w:val="24"/>
          <w:szCs w:val="24"/>
        </w:rPr>
        <w:t xml:space="preserve"> su Visuomenine sporto taryb</w:t>
      </w:r>
      <w:r>
        <w:rPr>
          <w:rFonts w:ascii="Times New Roman" w:eastAsia="Times New Roman" w:hAnsi="Times New Roman" w:cs="Times New Roman"/>
          <w:sz w:val="24"/>
          <w:szCs w:val="24"/>
        </w:rPr>
        <w:t>a,</w:t>
      </w:r>
      <w:r w:rsidRPr="000111C5">
        <w:rPr>
          <w:rFonts w:ascii="Times New Roman" w:eastAsia="Times New Roman" w:hAnsi="Times New Roman" w:cs="Times New Roman"/>
          <w:sz w:val="24"/>
          <w:szCs w:val="24"/>
        </w:rPr>
        <w:t xml:space="preserve"> </w:t>
      </w:r>
      <w:r w:rsidR="00D51ADE">
        <w:rPr>
          <w:rFonts w:ascii="Times New Roman" w:eastAsia="Times New Roman" w:hAnsi="Times New Roman" w:cs="Times New Roman"/>
          <w:sz w:val="24"/>
          <w:szCs w:val="24"/>
        </w:rPr>
        <w:t>bus parengta</w:t>
      </w:r>
      <w:r w:rsidRPr="000111C5">
        <w:rPr>
          <w:rFonts w:ascii="Times New Roman" w:eastAsia="Times New Roman" w:hAnsi="Times New Roman" w:cs="Times New Roman"/>
          <w:sz w:val="24"/>
          <w:szCs w:val="24"/>
        </w:rPr>
        <w:t xml:space="preserve"> </w:t>
      </w:r>
      <w:r w:rsidRPr="00152D06">
        <w:rPr>
          <w:rFonts w:ascii="Times New Roman" w:eastAsia="Times New Roman" w:hAnsi="Times New Roman" w:cs="Times New Roman"/>
          <w:b/>
          <w:bCs/>
          <w:sz w:val="24"/>
          <w:szCs w:val="24"/>
        </w:rPr>
        <w:t>Pasvalio rajono savivaldybės kūno kultūros ir sporto plėtros strategij</w:t>
      </w:r>
      <w:r w:rsidR="00D51ADE" w:rsidRPr="00152D06">
        <w:rPr>
          <w:rFonts w:ascii="Times New Roman" w:eastAsia="Times New Roman" w:hAnsi="Times New Roman" w:cs="Times New Roman"/>
          <w:b/>
          <w:bCs/>
          <w:sz w:val="24"/>
          <w:szCs w:val="24"/>
        </w:rPr>
        <w:t>a</w:t>
      </w:r>
      <w:r w:rsidRPr="00152D06">
        <w:rPr>
          <w:rFonts w:ascii="Times New Roman" w:eastAsia="Times New Roman" w:hAnsi="Times New Roman" w:cs="Times New Roman"/>
          <w:b/>
          <w:bCs/>
          <w:sz w:val="24"/>
          <w:szCs w:val="24"/>
        </w:rPr>
        <w:t xml:space="preserve"> </w:t>
      </w:r>
      <w:r w:rsidR="003578F3" w:rsidRPr="00152D06">
        <w:rPr>
          <w:rFonts w:ascii="Times New Roman" w:eastAsia="Times New Roman" w:hAnsi="Times New Roman" w:cs="Times New Roman"/>
          <w:b/>
          <w:bCs/>
          <w:sz w:val="24"/>
          <w:szCs w:val="24"/>
        </w:rPr>
        <w:t>2021–2027 m.</w:t>
      </w:r>
      <w:r w:rsidR="00D51ADE" w:rsidRPr="00152D06">
        <w:rPr>
          <w:rFonts w:ascii="Times New Roman" w:eastAsia="Times New Roman" w:hAnsi="Times New Roman" w:cs="Times New Roman"/>
          <w:b/>
          <w:bCs/>
          <w:sz w:val="24"/>
          <w:szCs w:val="24"/>
        </w:rPr>
        <w:t xml:space="preserve"> laikotarpiui.</w:t>
      </w:r>
    </w:p>
    <w:p w:rsidR="000111C5" w:rsidRPr="00CA1AF8" w:rsidRDefault="003578F3" w:rsidP="00CA1AF8">
      <w:pPr>
        <w:pStyle w:val="Sraopastraipa"/>
        <w:numPr>
          <w:ilvl w:val="0"/>
          <w:numId w:val="12"/>
        </w:numPr>
        <w:spacing w:after="0" w:line="360" w:lineRule="auto"/>
        <w:ind w:left="0" w:firstLine="360"/>
        <w:contextualSpacing w:val="0"/>
        <w:jc w:val="both"/>
        <w:rPr>
          <w:rFonts w:ascii="Times New Roman" w:eastAsia="Times New Roman" w:hAnsi="Times New Roman" w:cs="Times New Roman"/>
          <w:sz w:val="24"/>
          <w:szCs w:val="24"/>
        </w:rPr>
      </w:pPr>
      <w:r w:rsidRPr="00612210">
        <w:rPr>
          <w:rFonts w:ascii="Times New Roman" w:eastAsia="Times New Roman" w:hAnsi="Times New Roman" w:cs="Times New Roman"/>
          <w:sz w:val="24"/>
        </w:rPr>
        <w:t>2020 m. planuojama</w:t>
      </w:r>
      <w:r w:rsidR="000111C5" w:rsidRPr="00612210">
        <w:rPr>
          <w:rFonts w:ascii="Times New Roman" w:eastAsia="Times New Roman" w:hAnsi="Times New Roman" w:cs="Times New Roman"/>
          <w:sz w:val="24"/>
        </w:rPr>
        <w:t xml:space="preserve"> įsteigti </w:t>
      </w:r>
      <w:r w:rsidR="000111C5" w:rsidRPr="00152D06">
        <w:rPr>
          <w:rFonts w:ascii="Times New Roman" w:eastAsia="Times New Roman" w:hAnsi="Times New Roman" w:cs="Times New Roman"/>
          <w:b/>
          <w:bCs/>
          <w:sz w:val="24"/>
        </w:rPr>
        <w:t>Šeimos tarybą ir Tarpinstitucin</w:t>
      </w:r>
      <w:r w:rsidR="00B413D3">
        <w:rPr>
          <w:rFonts w:ascii="Times New Roman" w:eastAsia="Times New Roman" w:hAnsi="Times New Roman" w:cs="Times New Roman"/>
          <w:b/>
          <w:bCs/>
          <w:sz w:val="24"/>
        </w:rPr>
        <w:t>ę</w:t>
      </w:r>
      <w:r w:rsidR="000111C5" w:rsidRPr="00152D06">
        <w:rPr>
          <w:rFonts w:ascii="Times New Roman" w:eastAsia="Times New Roman" w:hAnsi="Times New Roman" w:cs="Times New Roman"/>
          <w:b/>
          <w:bCs/>
          <w:sz w:val="24"/>
        </w:rPr>
        <w:t xml:space="preserve"> </w:t>
      </w:r>
      <w:r w:rsidRPr="00152D06">
        <w:rPr>
          <w:rFonts w:ascii="Times New Roman" w:eastAsia="Times New Roman" w:hAnsi="Times New Roman" w:cs="Times New Roman"/>
          <w:b/>
          <w:bCs/>
          <w:sz w:val="24"/>
        </w:rPr>
        <w:t>grupę</w:t>
      </w:r>
      <w:r w:rsidRPr="00612210">
        <w:rPr>
          <w:rFonts w:ascii="Times New Roman" w:eastAsia="Times New Roman" w:hAnsi="Times New Roman" w:cs="Times New Roman"/>
          <w:sz w:val="24"/>
        </w:rPr>
        <w:t xml:space="preserve">. </w:t>
      </w:r>
      <w:r w:rsidR="00D51ADE" w:rsidRPr="00612210">
        <w:rPr>
          <w:rFonts w:ascii="Times New Roman" w:eastAsia="Times New Roman" w:hAnsi="Times New Roman" w:cs="Times New Roman"/>
          <w:sz w:val="24"/>
        </w:rPr>
        <w:t xml:space="preserve">Šeimos taryba yra reikalinga siekiant </w:t>
      </w:r>
      <w:r w:rsidR="00D51ADE" w:rsidRPr="00612210">
        <w:rPr>
          <w:rFonts w:ascii="Times New Roman" w:hAnsi="Times New Roman" w:cs="Times New Roman"/>
          <w:color w:val="000000"/>
          <w:sz w:val="24"/>
          <w:shd w:val="clear" w:color="auto" w:fill="FFFFFF"/>
        </w:rPr>
        <w:t>užtikrinti efektyvų socialinės rizikos prevencijos priemonių, taip pat kompleksinės pagalbos ir koordinuotai teikiamų švietimo pagalbos, socialinių ir sveikatos priežiūros paslaugų bei psichologinės, teisėsaugos pagalbos teikimą šeimoms Savivaldybėje, siekiant stiprinti šeimų gebėjimus, galimybes rūpintis vaikais ir taip užtikrinti kokybišką šeimų funkcionavimą, būtiną jų gerovę.</w:t>
      </w:r>
      <w:r w:rsidR="00CA1AF8">
        <w:rPr>
          <w:rFonts w:ascii="Times New Roman" w:hAnsi="Times New Roman" w:cs="Times New Roman"/>
          <w:color w:val="000000"/>
          <w:sz w:val="24"/>
          <w:shd w:val="clear" w:color="auto" w:fill="FFFFFF"/>
        </w:rPr>
        <w:t xml:space="preserve"> </w:t>
      </w:r>
      <w:r w:rsidR="00D51ADE" w:rsidRPr="00CA1AF8">
        <w:rPr>
          <w:rFonts w:ascii="Times New Roman" w:eastAsia="Times New Roman" w:hAnsi="Times New Roman" w:cs="Times New Roman"/>
          <w:sz w:val="24"/>
        </w:rPr>
        <w:t xml:space="preserve">Tuo tarpu Tarpinstitucinės grupės tikslas – </w:t>
      </w:r>
      <w:r w:rsidR="00D51ADE" w:rsidRPr="00CA1AF8">
        <w:rPr>
          <w:rFonts w:ascii="Times New Roman" w:hAnsi="Times New Roman" w:cs="Times New Roman"/>
          <w:color w:val="000000"/>
          <w:sz w:val="24"/>
        </w:rPr>
        <w:t>tarpinstituciniams klausimams, susijusiems su pagalbos šeimoms planavimu, stebėsena ir plėtra, prevencinių priemonių planavimu ir įgyvendinimu, pagalbos šeimoms poreikių vertinimu savivaldybėje, bendruomenės, bendruomeninių ir nevyriausybinių organizacijų telkimu bendram darbui su šeimomis Savivaldybėje, taip pat probleminiams klausimams aptarti.</w:t>
      </w:r>
    </w:p>
    <w:p w:rsidR="000111C5" w:rsidRPr="00152D06" w:rsidRDefault="000111C5" w:rsidP="0066713C">
      <w:pPr>
        <w:pStyle w:val="Sraopastraipa"/>
        <w:numPr>
          <w:ilvl w:val="0"/>
          <w:numId w:val="12"/>
        </w:numPr>
        <w:spacing w:after="0" w:line="360" w:lineRule="auto"/>
        <w:ind w:left="0" w:firstLine="360"/>
        <w:contextualSpacing w:val="0"/>
        <w:jc w:val="both"/>
        <w:rPr>
          <w:rFonts w:ascii="Times New Roman" w:eastAsia="Times New Roman" w:hAnsi="Times New Roman" w:cs="Times New Roman"/>
          <w:b/>
          <w:bCs/>
          <w:sz w:val="24"/>
          <w:szCs w:val="24"/>
        </w:rPr>
      </w:pPr>
      <w:r w:rsidRPr="000111C5">
        <w:rPr>
          <w:rFonts w:ascii="Times New Roman" w:eastAsia="Times New Roman" w:hAnsi="Times New Roman" w:cs="Times New Roman"/>
          <w:sz w:val="24"/>
          <w:szCs w:val="24"/>
        </w:rPr>
        <w:t>Įgyvendinus Pasvalio rajono savivaldybės bendrojo ugdymo mokyklų tinklo pertvarkos 2016</w:t>
      </w:r>
      <w:r w:rsidR="00F1083F">
        <w:rPr>
          <w:rFonts w:ascii="Times New Roman" w:eastAsia="Times New Roman" w:hAnsi="Times New Roman" w:cs="Times New Roman"/>
          <w:sz w:val="24"/>
          <w:szCs w:val="24"/>
        </w:rPr>
        <w:t>–</w:t>
      </w:r>
      <w:r w:rsidRPr="000111C5">
        <w:rPr>
          <w:rFonts w:ascii="Times New Roman" w:eastAsia="Times New Roman" w:hAnsi="Times New Roman" w:cs="Times New Roman"/>
          <w:sz w:val="24"/>
          <w:szCs w:val="24"/>
        </w:rPr>
        <w:t>2020 metų bendrojo plano priemones ir atsižvelg</w:t>
      </w:r>
      <w:r w:rsidR="00CA1AF8">
        <w:rPr>
          <w:rFonts w:ascii="Times New Roman" w:eastAsia="Times New Roman" w:hAnsi="Times New Roman" w:cs="Times New Roman"/>
          <w:sz w:val="24"/>
          <w:szCs w:val="24"/>
        </w:rPr>
        <w:t>iant</w:t>
      </w:r>
      <w:r w:rsidRPr="000111C5">
        <w:rPr>
          <w:rFonts w:ascii="Times New Roman" w:eastAsia="Times New Roman" w:hAnsi="Times New Roman" w:cs="Times New Roman"/>
          <w:sz w:val="24"/>
          <w:szCs w:val="24"/>
        </w:rPr>
        <w:t xml:space="preserve"> į nuolat mažėjantį mokinių skaičių rajone, bus rengiamas </w:t>
      </w:r>
      <w:r w:rsidRPr="00152D06">
        <w:rPr>
          <w:rFonts w:ascii="Times New Roman" w:eastAsia="Times New Roman" w:hAnsi="Times New Roman" w:cs="Times New Roman"/>
          <w:b/>
          <w:bCs/>
          <w:sz w:val="24"/>
          <w:szCs w:val="24"/>
        </w:rPr>
        <w:t>Pasvalio rajono savivaldybės bendrojo ugdymo mokyklų tinklo pertvarkos 2021</w:t>
      </w:r>
      <w:r w:rsidR="00F1083F">
        <w:rPr>
          <w:rFonts w:ascii="Times New Roman" w:eastAsia="Times New Roman" w:hAnsi="Times New Roman" w:cs="Times New Roman"/>
          <w:b/>
          <w:bCs/>
          <w:sz w:val="24"/>
          <w:szCs w:val="24"/>
        </w:rPr>
        <w:t>–</w:t>
      </w:r>
      <w:r w:rsidRPr="00152D06">
        <w:rPr>
          <w:rFonts w:ascii="Times New Roman" w:eastAsia="Times New Roman" w:hAnsi="Times New Roman" w:cs="Times New Roman"/>
          <w:b/>
          <w:bCs/>
          <w:sz w:val="24"/>
          <w:szCs w:val="24"/>
        </w:rPr>
        <w:t xml:space="preserve">2024 metų bendrasis planas. </w:t>
      </w:r>
      <w:bookmarkEnd w:id="3"/>
    </w:p>
    <w:p w:rsidR="00152D06" w:rsidRDefault="00152D06" w:rsidP="00E70C4A">
      <w:pPr>
        <w:spacing w:after="240" w:line="360" w:lineRule="auto"/>
        <w:jc w:val="both"/>
        <w:rPr>
          <w:rFonts w:ascii="Times New Roman" w:hAnsi="Times New Roman" w:cs="Times New Roman"/>
          <w:sz w:val="24"/>
          <w:szCs w:val="32"/>
          <w:lang w:val="lt-LT"/>
        </w:rPr>
      </w:pPr>
    </w:p>
    <w:p w:rsidR="00152D06" w:rsidRPr="00152D06" w:rsidRDefault="00152D06" w:rsidP="0072718D">
      <w:pPr>
        <w:spacing w:after="240" w:line="360" w:lineRule="auto"/>
        <w:ind w:firstLine="709"/>
        <w:jc w:val="both"/>
        <w:rPr>
          <w:rFonts w:ascii="Times New Roman" w:hAnsi="Times New Roman" w:cs="Times New Roman"/>
          <w:b/>
          <w:bCs/>
          <w:sz w:val="24"/>
          <w:szCs w:val="32"/>
          <w:lang w:val="lt-LT"/>
        </w:rPr>
      </w:pPr>
      <w:r w:rsidRPr="00152D06">
        <w:rPr>
          <w:rFonts w:ascii="Times New Roman" w:hAnsi="Times New Roman" w:cs="Times New Roman"/>
          <w:b/>
          <w:bCs/>
          <w:sz w:val="24"/>
          <w:szCs w:val="32"/>
          <w:lang w:val="lt-LT"/>
        </w:rPr>
        <w:lastRenderedPageBreak/>
        <w:t>Kultūros sritis</w:t>
      </w:r>
    </w:p>
    <w:p w:rsidR="0072718D" w:rsidRPr="00BA4AD8" w:rsidRDefault="00C929BC" w:rsidP="0072718D">
      <w:pPr>
        <w:spacing w:after="240" w:line="360" w:lineRule="auto"/>
        <w:ind w:firstLine="709"/>
        <w:jc w:val="both"/>
        <w:rPr>
          <w:rFonts w:ascii="Times New Roman" w:hAnsi="Times New Roman" w:cs="Times New Roman"/>
          <w:sz w:val="24"/>
          <w:szCs w:val="32"/>
          <w:lang w:val="lt-LT"/>
        </w:rPr>
      </w:pPr>
      <w:r w:rsidRPr="00BA4AD8">
        <w:rPr>
          <w:rFonts w:ascii="Times New Roman" w:hAnsi="Times New Roman" w:cs="Times New Roman"/>
          <w:sz w:val="24"/>
          <w:szCs w:val="32"/>
          <w:lang w:val="lt-LT"/>
        </w:rPr>
        <w:t>Pasvalio rajono savivaldybė siek</w:t>
      </w:r>
      <w:r w:rsidR="00BA4AD8">
        <w:rPr>
          <w:rFonts w:ascii="Times New Roman" w:hAnsi="Times New Roman" w:cs="Times New Roman"/>
          <w:sz w:val="24"/>
          <w:szCs w:val="32"/>
          <w:lang w:val="lt-LT"/>
        </w:rPr>
        <w:t>ia</w:t>
      </w:r>
      <w:r w:rsidRPr="00BA4AD8">
        <w:rPr>
          <w:rFonts w:ascii="Times New Roman" w:hAnsi="Times New Roman" w:cs="Times New Roman"/>
          <w:sz w:val="24"/>
          <w:szCs w:val="32"/>
          <w:lang w:val="lt-LT"/>
        </w:rPr>
        <w:t xml:space="preserve"> efektyviai organizuoti kultūrinę veiklą rajone, optimizuoti kultūros paslaugas teikiančių įstaigų veiklą bei atskleisti rajono kultūrinį savitumą</w:t>
      </w:r>
      <w:r w:rsidR="00BA4AD8">
        <w:rPr>
          <w:rFonts w:ascii="Times New Roman" w:hAnsi="Times New Roman" w:cs="Times New Roman"/>
          <w:sz w:val="24"/>
          <w:szCs w:val="32"/>
          <w:lang w:val="lt-LT"/>
        </w:rPr>
        <w:t>.</w:t>
      </w:r>
      <w:r w:rsidRPr="00BA4AD8">
        <w:rPr>
          <w:rFonts w:ascii="Times New Roman" w:hAnsi="Times New Roman" w:cs="Times New Roman"/>
          <w:sz w:val="24"/>
          <w:szCs w:val="32"/>
          <w:lang w:val="lt-LT"/>
        </w:rPr>
        <w:t xml:space="preserve"> </w:t>
      </w:r>
      <w:r w:rsidR="00BA4AD8" w:rsidRPr="00BA4AD8">
        <w:rPr>
          <w:rFonts w:ascii="Times New Roman" w:hAnsi="Times New Roman" w:cs="Times New Roman"/>
          <w:sz w:val="24"/>
          <w:szCs w:val="32"/>
          <w:lang w:val="lt-LT"/>
        </w:rPr>
        <w:t>Nuolat ieškoma galimybių renovuoti ir modernizuoti kultūros įstaigas, atnaujinti jų materialinę bazę</w:t>
      </w:r>
      <w:r w:rsidR="00BA4AD8">
        <w:rPr>
          <w:rFonts w:ascii="Times New Roman" w:hAnsi="Times New Roman" w:cs="Times New Roman"/>
          <w:sz w:val="24"/>
          <w:szCs w:val="32"/>
          <w:lang w:val="lt-LT"/>
        </w:rPr>
        <w:t xml:space="preserve">. Kultūros paslaugas Pasvalio rajono savivaldybėje teikia Pasvalio kultūros centras, Pasvalio krašto muziejus ir Pasvalio Mariaus Katiliškio viešoji biblioteka, todėl yra išskiriami kiekvienos jų svarbiausi darbai 2020 m. siekiant pagerinti kultūros paslaugas Savivaldybėje.  </w:t>
      </w:r>
      <w:r w:rsidR="00BA4AD8" w:rsidRPr="00BA4AD8">
        <w:rPr>
          <w:rFonts w:ascii="Times New Roman" w:hAnsi="Times New Roman" w:cs="Times New Roman"/>
          <w:sz w:val="24"/>
          <w:szCs w:val="32"/>
          <w:lang w:val="lt-LT"/>
        </w:rPr>
        <w:t xml:space="preserve"> </w:t>
      </w:r>
    </w:p>
    <w:p w:rsidR="00107078" w:rsidRPr="00C929BC" w:rsidRDefault="00107078" w:rsidP="00DC3FEB">
      <w:pPr>
        <w:jc w:val="both"/>
        <w:rPr>
          <w:rFonts w:ascii="Times New Roman" w:hAnsi="Times New Roman" w:cs="Times New Roman"/>
          <w:sz w:val="24"/>
          <w:lang w:val="lt-LT"/>
        </w:rPr>
      </w:pPr>
      <w:r w:rsidRPr="00C929BC">
        <w:rPr>
          <w:rFonts w:ascii="Times New Roman" w:hAnsi="Times New Roman" w:cs="Times New Roman"/>
          <w:sz w:val="24"/>
          <w:lang w:val="lt-LT"/>
        </w:rPr>
        <w:t xml:space="preserve">Svarbiausi darbai </w:t>
      </w:r>
      <w:r w:rsidRPr="008E4B1D">
        <w:rPr>
          <w:rFonts w:ascii="Times New Roman" w:hAnsi="Times New Roman" w:cs="Times New Roman"/>
          <w:b/>
          <w:bCs/>
          <w:i/>
          <w:iCs/>
          <w:sz w:val="24"/>
          <w:lang w:val="lt-LT"/>
        </w:rPr>
        <w:t>K</w:t>
      </w:r>
      <w:r w:rsidR="00BA4AD8" w:rsidRPr="008E4B1D">
        <w:rPr>
          <w:rFonts w:ascii="Times New Roman" w:hAnsi="Times New Roman" w:cs="Times New Roman"/>
          <w:b/>
          <w:bCs/>
          <w:i/>
          <w:iCs/>
          <w:sz w:val="24"/>
          <w:lang w:val="lt-LT"/>
        </w:rPr>
        <w:t>ultūros centro</w:t>
      </w:r>
      <w:r w:rsidRPr="00B13041">
        <w:rPr>
          <w:rFonts w:ascii="Times New Roman" w:hAnsi="Times New Roman" w:cs="Times New Roman"/>
          <w:i/>
          <w:iCs/>
          <w:sz w:val="24"/>
          <w:lang w:val="lt-LT"/>
        </w:rPr>
        <w:t xml:space="preserve"> </w:t>
      </w:r>
      <w:r w:rsidRPr="008E4B1D">
        <w:rPr>
          <w:rFonts w:ascii="Times New Roman" w:hAnsi="Times New Roman" w:cs="Times New Roman"/>
          <w:sz w:val="24"/>
          <w:lang w:val="lt-LT"/>
        </w:rPr>
        <w:t xml:space="preserve">srityje </w:t>
      </w:r>
      <w:r w:rsidRPr="00C929BC">
        <w:rPr>
          <w:rFonts w:ascii="Times New Roman" w:hAnsi="Times New Roman" w:cs="Times New Roman"/>
          <w:sz w:val="24"/>
          <w:lang w:val="lt-LT"/>
        </w:rPr>
        <w:t>2020 m.:</w:t>
      </w:r>
    </w:p>
    <w:p w:rsidR="00107078" w:rsidRPr="00C929BC" w:rsidRDefault="00107078" w:rsidP="00DC3FEB">
      <w:pPr>
        <w:jc w:val="both"/>
        <w:rPr>
          <w:rFonts w:ascii="Times New Roman" w:hAnsi="Times New Roman" w:cs="Times New Roman"/>
          <w:sz w:val="24"/>
          <w:lang w:val="lt-LT"/>
        </w:rPr>
      </w:pPr>
    </w:p>
    <w:p w:rsidR="00107078" w:rsidRPr="006432F3" w:rsidRDefault="006432F3" w:rsidP="008E4B1D">
      <w:pPr>
        <w:pStyle w:val="Sraopastraipa"/>
        <w:numPr>
          <w:ilvl w:val="0"/>
          <w:numId w:val="9"/>
        </w:numPr>
        <w:spacing w:after="0" w:line="360" w:lineRule="auto"/>
        <w:ind w:left="0" w:firstLine="360"/>
        <w:contextualSpacing w:val="0"/>
        <w:jc w:val="both"/>
        <w:rPr>
          <w:rFonts w:ascii="Times New Roman" w:hAnsi="Times New Roman" w:cs="Times New Roman"/>
          <w:sz w:val="24"/>
          <w:szCs w:val="24"/>
          <w:lang w:val="lt-LT"/>
        </w:rPr>
      </w:pPr>
      <w:r w:rsidRPr="006432F3">
        <w:rPr>
          <w:rFonts w:ascii="Times New Roman" w:hAnsi="Times New Roman" w:cs="Times New Roman"/>
          <w:sz w:val="24"/>
          <w:szCs w:val="24"/>
          <w:lang w:val="lt-LT"/>
        </w:rPr>
        <w:t>K</w:t>
      </w:r>
      <w:r>
        <w:rPr>
          <w:rFonts w:ascii="Times New Roman" w:hAnsi="Times New Roman" w:cs="Times New Roman"/>
          <w:sz w:val="24"/>
          <w:szCs w:val="24"/>
          <w:lang w:val="lt-LT"/>
        </w:rPr>
        <w:t>ultūros centro žiūrovų</w:t>
      </w:r>
      <w:r w:rsidR="00107078" w:rsidRPr="006432F3">
        <w:rPr>
          <w:rFonts w:ascii="Times New Roman" w:hAnsi="Times New Roman" w:cs="Times New Roman"/>
          <w:sz w:val="24"/>
          <w:szCs w:val="24"/>
          <w:lang w:val="lt-LT"/>
        </w:rPr>
        <w:t xml:space="preserve"> salės renovacija (patogesnės kėdės žiūrovams, geresnė akustika tiek atlikėjams, tiek žiūrovams, geresnės ir patogesnės garso ir šviesos technikos galimybės spektakliams, koncertams, šventėms)</w:t>
      </w:r>
      <w:r w:rsidR="008E4B1D">
        <w:rPr>
          <w:rFonts w:ascii="Times New Roman" w:hAnsi="Times New Roman" w:cs="Times New Roman"/>
          <w:sz w:val="24"/>
          <w:szCs w:val="24"/>
          <w:lang w:val="lt-LT"/>
        </w:rPr>
        <w:t>;</w:t>
      </w:r>
      <w:r w:rsidR="00107078" w:rsidRPr="006432F3">
        <w:rPr>
          <w:rFonts w:ascii="Times New Roman" w:hAnsi="Times New Roman" w:cs="Times New Roman"/>
          <w:sz w:val="24"/>
          <w:szCs w:val="24"/>
          <w:lang w:val="lt-LT"/>
        </w:rPr>
        <w:t xml:space="preserve">  </w:t>
      </w:r>
    </w:p>
    <w:p w:rsidR="00107078" w:rsidRPr="00DC3FEB" w:rsidRDefault="00107078" w:rsidP="008E4B1D">
      <w:pPr>
        <w:pStyle w:val="Sraopastraipa"/>
        <w:numPr>
          <w:ilvl w:val="0"/>
          <w:numId w:val="9"/>
        </w:numPr>
        <w:spacing w:after="0" w:line="360" w:lineRule="auto"/>
        <w:ind w:left="0" w:firstLine="360"/>
        <w:contextualSpacing w:val="0"/>
        <w:jc w:val="both"/>
        <w:rPr>
          <w:rFonts w:ascii="Times New Roman" w:hAnsi="Times New Roman" w:cs="Times New Roman"/>
          <w:sz w:val="24"/>
          <w:szCs w:val="24"/>
        </w:rPr>
      </w:pPr>
      <w:r w:rsidRPr="00DC3FEB">
        <w:rPr>
          <w:rFonts w:ascii="Times New Roman" w:hAnsi="Times New Roman" w:cs="Times New Roman"/>
          <w:sz w:val="24"/>
          <w:szCs w:val="24"/>
        </w:rPr>
        <w:t>Kino salės technikos pirkimas (ekrano, garso, vaizdo projekcijos ir kt.). Demonstruojami kino filmai naujoje erdvėje, visuomenei pateikiama naujausi kino filmų žanrai, festivaliai;</w:t>
      </w:r>
    </w:p>
    <w:p w:rsidR="00107078" w:rsidRPr="00DC3FEB" w:rsidRDefault="00107078" w:rsidP="008E4B1D">
      <w:pPr>
        <w:pStyle w:val="Sraopastraipa"/>
        <w:numPr>
          <w:ilvl w:val="0"/>
          <w:numId w:val="9"/>
        </w:numPr>
        <w:spacing w:after="0" w:line="360" w:lineRule="auto"/>
        <w:ind w:left="0" w:firstLine="360"/>
        <w:contextualSpacing w:val="0"/>
        <w:jc w:val="both"/>
        <w:rPr>
          <w:rFonts w:ascii="Times New Roman" w:hAnsi="Times New Roman" w:cs="Times New Roman"/>
          <w:sz w:val="24"/>
          <w:szCs w:val="24"/>
        </w:rPr>
      </w:pPr>
      <w:r w:rsidRPr="00DC3FEB">
        <w:rPr>
          <w:rFonts w:ascii="Times New Roman" w:hAnsi="Times New Roman" w:cs="Times New Roman"/>
          <w:sz w:val="24"/>
          <w:szCs w:val="24"/>
        </w:rPr>
        <w:t>Lauko garso įrangos dalių pirkimas (patogesnis, kokybiškesnis lauko renginių įgarsinimas, sumažinti įrangos nuomos kaštai);</w:t>
      </w:r>
    </w:p>
    <w:p w:rsidR="00107078" w:rsidRPr="008E4B1D" w:rsidRDefault="00107078" w:rsidP="008E4B1D">
      <w:pPr>
        <w:pStyle w:val="Sraopastraipa"/>
        <w:numPr>
          <w:ilvl w:val="0"/>
          <w:numId w:val="9"/>
        </w:numPr>
        <w:spacing w:after="0" w:line="360" w:lineRule="auto"/>
        <w:ind w:left="0" w:firstLine="360"/>
        <w:contextualSpacing w:val="0"/>
        <w:jc w:val="both"/>
        <w:rPr>
          <w:rFonts w:ascii="Times New Roman" w:hAnsi="Times New Roman" w:cs="Times New Roman"/>
          <w:sz w:val="24"/>
          <w:szCs w:val="24"/>
        </w:rPr>
      </w:pPr>
      <w:r w:rsidRPr="00DC3FEB">
        <w:rPr>
          <w:rFonts w:ascii="Times New Roman" w:hAnsi="Times New Roman" w:cs="Times New Roman"/>
          <w:sz w:val="24"/>
          <w:szCs w:val="24"/>
        </w:rPr>
        <w:t xml:space="preserve">Apšvietimo įrangos atnaujinimas </w:t>
      </w:r>
      <w:r w:rsidR="006432F3">
        <w:rPr>
          <w:rFonts w:ascii="Times New Roman" w:hAnsi="Times New Roman" w:cs="Times New Roman"/>
          <w:sz w:val="24"/>
          <w:szCs w:val="24"/>
        </w:rPr>
        <w:t>Kultūros centre</w:t>
      </w:r>
      <w:r w:rsidRPr="00DC3FEB">
        <w:rPr>
          <w:rFonts w:ascii="Times New Roman" w:hAnsi="Times New Roman" w:cs="Times New Roman"/>
          <w:sz w:val="24"/>
          <w:szCs w:val="24"/>
        </w:rPr>
        <w:t xml:space="preserve"> ir (ar) </w:t>
      </w:r>
      <w:r w:rsidR="006432F3">
        <w:rPr>
          <w:rFonts w:ascii="Times New Roman" w:hAnsi="Times New Roman" w:cs="Times New Roman"/>
          <w:sz w:val="24"/>
          <w:szCs w:val="24"/>
        </w:rPr>
        <w:t>j</w:t>
      </w:r>
      <w:r w:rsidRPr="00DC3FEB">
        <w:rPr>
          <w:rFonts w:ascii="Times New Roman" w:hAnsi="Times New Roman" w:cs="Times New Roman"/>
          <w:sz w:val="24"/>
          <w:szCs w:val="24"/>
        </w:rPr>
        <w:t>o skyriuose (nauja technika pagerin</w:t>
      </w:r>
      <w:r w:rsidR="006432F3">
        <w:rPr>
          <w:rFonts w:ascii="Times New Roman" w:hAnsi="Times New Roman" w:cs="Times New Roman"/>
          <w:sz w:val="24"/>
          <w:szCs w:val="24"/>
        </w:rPr>
        <w:t>s</w:t>
      </w:r>
      <w:r w:rsidRPr="00DC3FEB">
        <w:rPr>
          <w:rFonts w:ascii="Times New Roman" w:hAnsi="Times New Roman" w:cs="Times New Roman"/>
          <w:sz w:val="24"/>
          <w:szCs w:val="24"/>
        </w:rPr>
        <w:t xml:space="preserve"> kultūros vykdomų veiklų kokybę)</w:t>
      </w:r>
      <w:r w:rsidR="008E4B1D">
        <w:rPr>
          <w:rFonts w:ascii="Times New Roman" w:hAnsi="Times New Roman" w:cs="Times New Roman"/>
          <w:sz w:val="24"/>
          <w:szCs w:val="24"/>
        </w:rPr>
        <w:t>.</w:t>
      </w:r>
    </w:p>
    <w:p w:rsidR="0072718D" w:rsidRPr="008E4B1D" w:rsidRDefault="006432F3" w:rsidP="0072718D">
      <w:pPr>
        <w:spacing w:after="240" w:line="360" w:lineRule="auto"/>
        <w:ind w:firstLine="709"/>
        <w:jc w:val="both"/>
        <w:rPr>
          <w:rFonts w:ascii="Times New Roman" w:hAnsi="Times New Roman" w:cs="Times New Roman"/>
          <w:sz w:val="24"/>
        </w:rPr>
      </w:pPr>
      <w:r>
        <w:rPr>
          <w:rFonts w:ascii="Times New Roman" w:hAnsi="Times New Roman" w:cs="Times New Roman"/>
          <w:sz w:val="24"/>
        </w:rPr>
        <w:t>2020 m. taip p</w:t>
      </w:r>
      <w:r w:rsidR="0061640E">
        <w:rPr>
          <w:rFonts w:ascii="Times New Roman" w:hAnsi="Times New Roman" w:cs="Times New Roman"/>
          <w:sz w:val="24"/>
        </w:rPr>
        <w:t>a</w:t>
      </w:r>
      <w:r>
        <w:rPr>
          <w:rFonts w:ascii="Times New Roman" w:hAnsi="Times New Roman" w:cs="Times New Roman"/>
          <w:sz w:val="24"/>
        </w:rPr>
        <w:t>t p</w:t>
      </w:r>
      <w:r w:rsidR="00107078" w:rsidRPr="00DC3FEB">
        <w:rPr>
          <w:rFonts w:ascii="Times New Roman" w:hAnsi="Times New Roman" w:cs="Times New Roman"/>
          <w:sz w:val="24"/>
        </w:rPr>
        <w:t>lanuojami 3 didelio masto respublikiniai renginiai – Lietuvos mėgėjų teatrų apdovanojimai „Tegyvuoja teatras 2020“, III Šiaurės Lietuvos chorų festivalis, Aukštaitijos regiono sutartinių giedotojų šventė „</w:t>
      </w:r>
      <w:r w:rsidR="0061640E" w:rsidRPr="00DC3FEB">
        <w:rPr>
          <w:rFonts w:ascii="Times New Roman" w:hAnsi="Times New Roman" w:cs="Times New Roman"/>
          <w:sz w:val="24"/>
        </w:rPr>
        <w:t>Sutarjela“</w:t>
      </w:r>
      <w:r w:rsidR="0061640E">
        <w:rPr>
          <w:rFonts w:ascii="Times New Roman" w:hAnsi="Times New Roman" w:cs="Times New Roman"/>
          <w:sz w:val="24"/>
        </w:rPr>
        <w:t xml:space="preserve"> </w:t>
      </w:r>
      <w:r w:rsidR="0061640E" w:rsidRPr="00DC3FEB">
        <w:rPr>
          <w:rFonts w:ascii="Times New Roman" w:hAnsi="Times New Roman" w:cs="Times New Roman"/>
          <w:sz w:val="24"/>
        </w:rPr>
        <w:t>padėsiantys</w:t>
      </w:r>
      <w:r w:rsidR="00107078" w:rsidRPr="00DC3FEB">
        <w:rPr>
          <w:rFonts w:ascii="Times New Roman" w:hAnsi="Times New Roman" w:cs="Times New Roman"/>
          <w:sz w:val="24"/>
        </w:rPr>
        <w:t xml:space="preserve"> pritraukti įvairių žanrų kolektyvų, programų, inovatyvių kultūrinių veiklų</w:t>
      </w:r>
      <w:r w:rsidR="008E4B1D">
        <w:rPr>
          <w:rFonts w:ascii="Times New Roman" w:hAnsi="Times New Roman" w:cs="Times New Roman"/>
          <w:sz w:val="24"/>
        </w:rPr>
        <w:t xml:space="preserve"> Pasvalio rajono gyventojams.</w:t>
      </w:r>
      <w:r w:rsidR="00107078" w:rsidRPr="00DC3FEB">
        <w:rPr>
          <w:rFonts w:ascii="Times New Roman" w:hAnsi="Times New Roman" w:cs="Times New Roman"/>
          <w:sz w:val="24"/>
        </w:rPr>
        <w:t xml:space="preserve"> </w:t>
      </w:r>
    </w:p>
    <w:p w:rsidR="00107078" w:rsidRDefault="006432F3" w:rsidP="008E4B1D">
      <w:pPr>
        <w:spacing w:after="240" w:line="360" w:lineRule="auto"/>
        <w:jc w:val="both"/>
        <w:rPr>
          <w:rFonts w:ascii="Times New Roman" w:hAnsi="Times New Roman" w:cs="Times New Roman"/>
          <w:sz w:val="24"/>
        </w:rPr>
      </w:pPr>
      <w:r>
        <w:rPr>
          <w:rFonts w:ascii="Times New Roman" w:hAnsi="Times New Roman" w:cs="Times New Roman"/>
          <w:sz w:val="24"/>
        </w:rPr>
        <w:t xml:space="preserve">Svarbiausi darbai </w:t>
      </w:r>
      <w:r w:rsidR="00107078" w:rsidRPr="008E4B1D">
        <w:rPr>
          <w:rFonts w:ascii="Times New Roman" w:hAnsi="Times New Roman" w:cs="Times New Roman"/>
          <w:b/>
          <w:bCs/>
          <w:i/>
          <w:iCs/>
          <w:sz w:val="24"/>
        </w:rPr>
        <w:t>Pasvalio krašto muziejaus</w:t>
      </w:r>
      <w:r w:rsidR="00107078" w:rsidRPr="00AE1DF1">
        <w:rPr>
          <w:rFonts w:ascii="Times New Roman" w:hAnsi="Times New Roman" w:cs="Times New Roman"/>
          <w:sz w:val="24"/>
        </w:rPr>
        <w:t xml:space="preserve"> </w:t>
      </w:r>
      <w:r>
        <w:rPr>
          <w:rFonts w:ascii="Times New Roman" w:hAnsi="Times New Roman" w:cs="Times New Roman"/>
          <w:sz w:val="24"/>
        </w:rPr>
        <w:t xml:space="preserve">srityje </w:t>
      </w:r>
      <w:r w:rsidR="00107078" w:rsidRPr="00AE1DF1">
        <w:rPr>
          <w:rFonts w:ascii="Times New Roman" w:hAnsi="Times New Roman" w:cs="Times New Roman"/>
          <w:sz w:val="24"/>
        </w:rPr>
        <w:t>2020 m</w:t>
      </w:r>
      <w:r>
        <w:rPr>
          <w:rFonts w:ascii="Times New Roman" w:hAnsi="Times New Roman" w:cs="Times New Roman"/>
          <w:sz w:val="24"/>
        </w:rPr>
        <w:t>:</w:t>
      </w:r>
    </w:p>
    <w:p w:rsidR="00107078" w:rsidRDefault="00107078" w:rsidP="008E4B1D">
      <w:pPr>
        <w:pStyle w:val="Sraopastraipa"/>
        <w:numPr>
          <w:ilvl w:val="0"/>
          <w:numId w:val="10"/>
        </w:numPr>
        <w:spacing w:after="24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Sudaryti kokybiškas sąlygas dalyvauti muziejaus veikloje: interaktyvios</w:t>
      </w:r>
      <w:r w:rsidR="006432F3">
        <w:rPr>
          <w:rFonts w:ascii="Times New Roman" w:hAnsi="Times New Roman" w:cs="Times New Roman"/>
          <w:sz w:val="24"/>
          <w:szCs w:val="24"/>
        </w:rPr>
        <w:t>e</w:t>
      </w:r>
      <w:r>
        <w:rPr>
          <w:rFonts w:ascii="Times New Roman" w:hAnsi="Times New Roman" w:cs="Times New Roman"/>
          <w:sz w:val="24"/>
          <w:szCs w:val="24"/>
        </w:rPr>
        <w:t xml:space="preserve"> ekspozicijos</w:t>
      </w:r>
      <w:r w:rsidR="006432F3">
        <w:rPr>
          <w:rFonts w:ascii="Times New Roman" w:hAnsi="Times New Roman" w:cs="Times New Roman"/>
          <w:sz w:val="24"/>
          <w:szCs w:val="24"/>
        </w:rPr>
        <w:t>e</w:t>
      </w:r>
      <w:r>
        <w:rPr>
          <w:rFonts w:ascii="Times New Roman" w:hAnsi="Times New Roman" w:cs="Times New Roman"/>
          <w:sz w:val="24"/>
          <w:szCs w:val="24"/>
        </w:rPr>
        <w:t>, parodos</w:t>
      </w:r>
      <w:r w:rsidR="006432F3">
        <w:rPr>
          <w:rFonts w:ascii="Times New Roman" w:hAnsi="Times New Roman" w:cs="Times New Roman"/>
          <w:sz w:val="24"/>
          <w:szCs w:val="24"/>
        </w:rPr>
        <w:t>e</w:t>
      </w:r>
      <w:r>
        <w:rPr>
          <w:rFonts w:ascii="Times New Roman" w:hAnsi="Times New Roman" w:cs="Times New Roman"/>
          <w:sz w:val="24"/>
          <w:szCs w:val="24"/>
        </w:rPr>
        <w:t>, edukacinės</w:t>
      </w:r>
      <w:r w:rsidR="006432F3">
        <w:rPr>
          <w:rFonts w:ascii="Times New Roman" w:hAnsi="Times New Roman" w:cs="Times New Roman"/>
          <w:sz w:val="24"/>
          <w:szCs w:val="24"/>
        </w:rPr>
        <w:t>e</w:t>
      </w:r>
      <w:r>
        <w:rPr>
          <w:rFonts w:ascii="Times New Roman" w:hAnsi="Times New Roman" w:cs="Times New Roman"/>
          <w:sz w:val="24"/>
          <w:szCs w:val="24"/>
        </w:rPr>
        <w:t xml:space="preserve"> programos</w:t>
      </w:r>
      <w:r w:rsidR="006432F3">
        <w:rPr>
          <w:rFonts w:ascii="Times New Roman" w:hAnsi="Times New Roman" w:cs="Times New Roman"/>
          <w:sz w:val="24"/>
          <w:szCs w:val="24"/>
        </w:rPr>
        <w:t>e ir</w:t>
      </w:r>
      <w:r>
        <w:rPr>
          <w:rFonts w:ascii="Times New Roman" w:hAnsi="Times New Roman" w:cs="Times New Roman"/>
          <w:sz w:val="24"/>
          <w:szCs w:val="24"/>
        </w:rPr>
        <w:t xml:space="preserve"> rengini</w:t>
      </w:r>
      <w:r w:rsidR="006432F3">
        <w:rPr>
          <w:rFonts w:ascii="Times New Roman" w:hAnsi="Times New Roman" w:cs="Times New Roman"/>
          <w:sz w:val="24"/>
          <w:szCs w:val="24"/>
        </w:rPr>
        <w:t>uose</w:t>
      </w:r>
      <w:r>
        <w:rPr>
          <w:rFonts w:ascii="Times New Roman" w:hAnsi="Times New Roman" w:cs="Times New Roman"/>
          <w:sz w:val="24"/>
          <w:szCs w:val="24"/>
        </w:rPr>
        <w:t>.</w:t>
      </w:r>
      <w:r w:rsidR="006432F3">
        <w:rPr>
          <w:rFonts w:ascii="Times New Roman" w:hAnsi="Times New Roman" w:cs="Times New Roman"/>
          <w:sz w:val="24"/>
          <w:szCs w:val="24"/>
        </w:rPr>
        <w:t xml:space="preserve"> 2020 m. planuojama:</w:t>
      </w:r>
    </w:p>
    <w:p w:rsidR="00107078" w:rsidRDefault="008E4B1D" w:rsidP="008E4B1D">
      <w:pPr>
        <w:pStyle w:val="Sraopastraipa"/>
        <w:spacing w:after="16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1.1. </w:t>
      </w:r>
      <w:r w:rsidR="00107078">
        <w:rPr>
          <w:rFonts w:ascii="Times New Roman" w:hAnsi="Times New Roman" w:cs="Times New Roman"/>
          <w:sz w:val="24"/>
          <w:szCs w:val="24"/>
        </w:rPr>
        <w:t xml:space="preserve"> Atnaujinti Girnų ir dubenuotųjų akmenų kolekcijos eksponavimą. </w:t>
      </w:r>
    </w:p>
    <w:p w:rsidR="00107078" w:rsidRDefault="00107078" w:rsidP="008E4B1D">
      <w:pPr>
        <w:pStyle w:val="Sraopastraip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1.2. Atnaujinti geologijos e</w:t>
      </w:r>
      <w:r w:rsidRPr="004A6B40">
        <w:rPr>
          <w:rFonts w:ascii="Times New Roman" w:hAnsi="Times New Roman" w:cs="Times New Roman"/>
          <w:sz w:val="24"/>
          <w:szCs w:val="24"/>
        </w:rPr>
        <w:t>kspozicij</w:t>
      </w:r>
      <w:r>
        <w:rPr>
          <w:rFonts w:ascii="Times New Roman" w:hAnsi="Times New Roman" w:cs="Times New Roman"/>
          <w:sz w:val="24"/>
          <w:szCs w:val="24"/>
        </w:rPr>
        <w:t>os kerno stendą.</w:t>
      </w:r>
    </w:p>
    <w:p w:rsidR="00107078" w:rsidRDefault="00107078" w:rsidP="008E4B1D">
      <w:pPr>
        <w:pStyle w:val="Sraopastraip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1.3. Sukurti ekspoziciją, skirtą kraštiečiui keliautojui Antanui Poškai.</w:t>
      </w:r>
    </w:p>
    <w:p w:rsidR="00107078" w:rsidRPr="004A6B40" w:rsidRDefault="00107078" w:rsidP="008E4B1D">
      <w:pPr>
        <w:pStyle w:val="Sraopastraipa"/>
        <w:numPr>
          <w:ilvl w:val="0"/>
          <w:numId w:val="11"/>
        </w:numPr>
        <w:spacing w:after="160" w:line="360" w:lineRule="auto"/>
        <w:ind w:left="0" w:firstLine="360"/>
        <w:jc w:val="both"/>
        <w:rPr>
          <w:rFonts w:ascii="Times New Roman" w:hAnsi="Times New Roman" w:cs="Times New Roman"/>
          <w:sz w:val="24"/>
          <w:szCs w:val="24"/>
        </w:rPr>
      </w:pPr>
      <w:r w:rsidRPr="004A6B40">
        <w:rPr>
          <w:rFonts w:ascii="Times New Roman" w:hAnsi="Times New Roman" w:cs="Times New Roman"/>
          <w:sz w:val="24"/>
          <w:szCs w:val="24"/>
        </w:rPr>
        <w:lastRenderedPageBreak/>
        <w:t>Kaupti, saugoti ir populiarinti kultūros paveldo vertybes: įsigyti unikalių eksponatų, juos suinventorinti, restauruoti ir konservuoti, įvertinti tikrąja verte.</w:t>
      </w:r>
    </w:p>
    <w:p w:rsidR="0072718D" w:rsidRPr="00152D06" w:rsidRDefault="00107078" w:rsidP="00152D06">
      <w:pPr>
        <w:pStyle w:val="Sraopastraipa"/>
        <w:numPr>
          <w:ilvl w:val="0"/>
          <w:numId w:val="11"/>
        </w:numPr>
        <w:spacing w:after="16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Kokybiškai aptarnauti Turizmo informacijos centro lankytojus: kaupti ir nuolat atnaujinti informaciją apie turizmo išteklius ir paslaugas Pasvalio rajone, </w:t>
      </w:r>
      <w:r w:rsidR="006432F3">
        <w:rPr>
          <w:rFonts w:ascii="Times New Roman" w:hAnsi="Times New Roman" w:cs="Times New Roman"/>
          <w:sz w:val="24"/>
          <w:szCs w:val="24"/>
        </w:rPr>
        <w:t>r</w:t>
      </w:r>
      <w:r>
        <w:rPr>
          <w:rFonts w:ascii="Times New Roman" w:hAnsi="Times New Roman" w:cs="Times New Roman"/>
          <w:sz w:val="24"/>
          <w:szCs w:val="24"/>
        </w:rPr>
        <w:t>espublikoje ir užsienyje, dalyvauti turizmo parodose</w:t>
      </w:r>
      <w:r w:rsidR="0061640E">
        <w:rPr>
          <w:rFonts w:ascii="Times New Roman" w:hAnsi="Times New Roman" w:cs="Times New Roman"/>
          <w:sz w:val="24"/>
          <w:szCs w:val="24"/>
        </w:rPr>
        <w:t>. Taip pat 2020 m. planuojama</w:t>
      </w:r>
      <w:r>
        <w:rPr>
          <w:rFonts w:ascii="Times New Roman" w:hAnsi="Times New Roman" w:cs="Times New Roman"/>
          <w:sz w:val="24"/>
          <w:szCs w:val="24"/>
        </w:rPr>
        <w:t xml:space="preserve"> sukurti naują internetinę svetainę.</w:t>
      </w:r>
    </w:p>
    <w:p w:rsidR="0061640E" w:rsidRPr="000111C5" w:rsidRDefault="0061640E" w:rsidP="008E4B1D">
      <w:pPr>
        <w:spacing w:after="240" w:line="360" w:lineRule="auto"/>
        <w:jc w:val="both"/>
        <w:rPr>
          <w:rFonts w:ascii="Times New Roman" w:hAnsi="Times New Roman" w:cs="Times New Roman"/>
          <w:sz w:val="24"/>
        </w:rPr>
      </w:pPr>
      <w:r w:rsidRPr="000111C5">
        <w:rPr>
          <w:rFonts w:ascii="Times New Roman" w:hAnsi="Times New Roman" w:cs="Times New Roman"/>
          <w:sz w:val="24"/>
        </w:rPr>
        <w:t xml:space="preserve">Svarbiausi darbai </w:t>
      </w:r>
      <w:r w:rsidRPr="008E4B1D">
        <w:rPr>
          <w:rFonts w:ascii="Times New Roman" w:hAnsi="Times New Roman" w:cs="Times New Roman"/>
          <w:b/>
          <w:bCs/>
          <w:i/>
          <w:iCs/>
          <w:sz w:val="24"/>
        </w:rPr>
        <w:t>Pasvalio Mariaus Katiliškio viešosios bibliotekos</w:t>
      </w:r>
      <w:r w:rsidRPr="008E4B1D">
        <w:rPr>
          <w:rFonts w:ascii="Times New Roman" w:hAnsi="Times New Roman" w:cs="Times New Roman"/>
          <w:b/>
          <w:bCs/>
          <w:sz w:val="24"/>
        </w:rPr>
        <w:t xml:space="preserve"> </w:t>
      </w:r>
      <w:r w:rsidRPr="008E4B1D">
        <w:rPr>
          <w:rFonts w:ascii="Times New Roman" w:hAnsi="Times New Roman" w:cs="Times New Roman"/>
          <w:sz w:val="24"/>
        </w:rPr>
        <w:t>srityje</w:t>
      </w:r>
      <w:r w:rsidRPr="000111C5">
        <w:rPr>
          <w:rFonts w:ascii="Times New Roman" w:hAnsi="Times New Roman" w:cs="Times New Roman"/>
          <w:sz w:val="24"/>
        </w:rPr>
        <w:t xml:space="preserve"> 2020 m:</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 xml:space="preserve">1. Universalaus dokumento fondo kaupimas, tvarkymas, saugojimas ir elektroninio katalogo kūrimas bei prieigos prie jo užtikrinimas. </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2. Dokumentinio Pasvalio rašto kultūros paveldo saugojimas, aktualinimas ir sklaida: skaitmeninimo veikla</w:t>
      </w:r>
      <w:r w:rsidR="008E4B1D">
        <w:rPr>
          <w:rFonts w:ascii="Times New Roman" w:hAnsi="Times New Roman" w:cs="Times New Roman"/>
          <w:sz w:val="24"/>
        </w:rPr>
        <w:t>:</w:t>
      </w:r>
      <w:r w:rsidRPr="000111C5">
        <w:rPr>
          <w:rFonts w:ascii="Times New Roman" w:hAnsi="Times New Roman" w:cs="Times New Roman"/>
          <w:sz w:val="24"/>
        </w:rPr>
        <w:t xml:space="preserve"> e. bibliotekos „Pasvalia“ plėtra;</w:t>
      </w:r>
      <w:r w:rsidR="008E4B1D">
        <w:rPr>
          <w:rFonts w:ascii="Times New Roman" w:hAnsi="Times New Roman" w:cs="Times New Roman"/>
          <w:sz w:val="24"/>
        </w:rPr>
        <w:t xml:space="preserve"> </w:t>
      </w:r>
      <w:r w:rsidRPr="000111C5">
        <w:rPr>
          <w:rFonts w:ascii="Times New Roman" w:hAnsi="Times New Roman" w:cs="Times New Roman"/>
          <w:sz w:val="24"/>
        </w:rPr>
        <w:t>Mariaus Katiliškio atminimo kambario puoselėjimas;</w:t>
      </w:r>
      <w:r w:rsidR="008E4B1D">
        <w:rPr>
          <w:rFonts w:ascii="Times New Roman" w:hAnsi="Times New Roman" w:cs="Times New Roman"/>
          <w:sz w:val="24"/>
        </w:rPr>
        <w:t xml:space="preserve"> </w:t>
      </w:r>
      <w:r w:rsidRPr="000111C5">
        <w:rPr>
          <w:rFonts w:ascii="Times New Roman" w:hAnsi="Times New Roman" w:cs="Times New Roman"/>
          <w:sz w:val="24"/>
        </w:rPr>
        <w:t>konkurso M. Katiliškio kūrybos tematika Bibliotekos premijai gauti organizavimas.</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3. Elektroninių bibliotekos paslaugų ir produktų kūrimas ir plėtra:</w:t>
      </w:r>
      <w:r w:rsidR="008E4B1D">
        <w:rPr>
          <w:rFonts w:ascii="Times New Roman" w:hAnsi="Times New Roman" w:cs="Times New Roman"/>
          <w:sz w:val="24"/>
        </w:rPr>
        <w:t xml:space="preserve"> </w:t>
      </w:r>
      <w:r w:rsidRPr="000111C5">
        <w:rPr>
          <w:rFonts w:ascii="Times New Roman" w:hAnsi="Times New Roman" w:cs="Times New Roman"/>
          <w:sz w:val="24"/>
        </w:rPr>
        <w:t xml:space="preserve">viešos interneto prieigos teikimas; naujos bibliotekos interneto svetainės </w:t>
      </w:r>
      <w:hyperlink r:id="rId8" w:history="1">
        <w:r w:rsidRPr="000111C5">
          <w:rPr>
            <w:rStyle w:val="Hipersaitas"/>
            <w:rFonts w:ascii="Times New Roman" w:hAnsi="Times New Roman" w:cs="Times New Roman"/>
            <w:sz w:val="24"/>
          </w:rPr>
          <w:t>www.psvb.lt</w:t>
        </w:r>
      </w:hyperlink>
      <w:r w:rsidRPr="000111C5">
        <w:rPr>
          <w:rFonts w:ascii="Times New Roman" w:hAnsi="Times New Roman" w:cs="Times New Roman"/>
          <w:sz w:val="24"/>
        </w:rPr>
        <w:t xml:space="preserve"> sutvarkymas.</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4. Gyventojų įsitraukimo į mokymus didinimas: projekto „Prisijungusi Lietuva“ ir kitų skaitmeninio raštingumo mokymų organizavimas.</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5. Gyventojų kultūrinio raštingumo ir kultūrinių renginių prieinamumo bendruomenei didinimas:</w:t>
      </w:r>
      <w:r w:rsidR="008E4B1D">
        <w:rPr>
          <w:rFonts w:ascii="Times New Roman" w:hAnsi="Times New Roman" w:cs="Times New Roman"/>
          <w:sz w:val="24"/>
        </w:rPr>
        <w:t xml:space="preserve"> </w:t>
      </w:r>
      <w:r w:rsidRPr="000111C5">
        <w:rPr>
          <w:rFonts w:ascii="Times New Roman" w:hAnsi="Times New Roman" w:cs="Times New Roman"/>
          <w:sz w:val="24"/>
        </w:rPr>
        <w:t>įvairių renginių organizavimas; edukacinė veikla; lėlių teatro „Kaukutis“ veikla.</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6. Bendruomenės poreikius atitinkančių paslaugų tobulinimas ir naujų kūrimas:</w:t>
      </w:r>
      <w:r w:rsidR="008E4B1D">
        <w:rPr>
          <w:rFonts w:ascii="Times New Roman" w:hAnsi="Times New Roman" w:cs="Times New Roman"/>
          <w:sz w:val="24"/>
        </w:rPr>
        <w:t xml:space="preserve"> </w:t>
      </w:r>
      <w:r w:rsidRPr="000111C5">
        <w:rPr>
          <w:rFonts w:ascii="Times New Roman" w:hAnsi="Times New Roman" w:cs="Times New Roman"/>
          <w:sz w:val="24"/>
        </w:rPr>
        <w:t>Mobilios bibliotekos paslaugos; „Vieno langelio“ paslaugos įkūrimas;</w:t>
      </w:r>
      <w:r w:rsidR="008E4B1D">
        <w:rPr>
          <w:rFonts w:ascii="Times New Roman" w:hAnsi="Times New Roman" w:cs="Times New Roman"/>
          <w:sz w:val="24"/>
        </w:rPr>
        <w:t xml:space="preserve"> </w:t>
      </w:r>
      <w:r w:rsidRPr="000111C5">
        <w:rPr>
          <w:rFonts w:ascii="Times New Roman" w:hAnsi="Times New Roman" w:cs="Times New Roman"/>
          <w:sz w:val="24"/>
        </w:rPr>
        <w:t>Atviro jaunimo centro paslaugos.</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7. Projektinės veiklos vykdymas:</w:t>
      </w:r>
      <w:r w:rsidR="008E4B1D">
        <w:rPr>
          <w:rFonts w:ascii="Times New Roman" w:hAnsi="Times New Roman" w:cs="Times New Roman"/>
          <w:sz w:val="24"/>
        </w:rPr>
        <w:t xml:space="preserve"> </w:t>
      </w:r>
      <w:r w:rsidRPr="000111C5">
        <w:rPr>
          <w:rFonts w:ascii="Times New Roman" w:hAnsi="Times New Roman" w:cs="Times New Roman"/>
          <w:sz w:val="24"/>
        </w:rPr>
        <w:t xml:space="preserve">Pradėti vykdyti projekto „Tarptautinis bibliotekų tinklas patrauklios aplinkos sukūrimui ir pažeidžiamų grupių socialinės sanglaudos stiprinimui (Community Hub)“ (finansuojamas iš 2014–2020 metų Europos kaimynystės priemonės Latvijos, Lietuvos ir Baltarusijos bendradarbiavimo per sieną programos) veiklas. </w:t>
      </w:r>
    </w:p>
    <w:p w:rsidR="000111C5" w:rsidRPr="000111C5" w:rsidRDefault="000111C5" w:rsidP="008E4B1D">
      <w:pPr>
        <w:spacing w:line="360" w:lineRule="auto"/>
        <w:ind w:firstLine="426"/>
        <w:jc w:val="both"/>
        <w:rPr>
          <w:rFonts w:ascii="Times New Roman" w:hAnsi="Times New Roman" w:cs="Times New Roman"/>
          <w:sz w:val="24"/>
        </w:rPr>
      </w:pPr>
      <w:r w:rsidRPr="000111C5">
        <w:rPr>
          <w:rFonts w:ascii="Times New Roman" w:hAnsi="Times New Roman" w:cs="Times New Roman"/>
          <w:sz w:val="24"/>
        </w:rPr>
        <w:t xml:space="preserve">8. Bibliotekos infrastruktūros ir prieigos gerinimas: Viešosios bibliotekos pirmo aukšto rekonstrukcija; </w:t>
      </w:r>
      <w:r w:rsidR="008E4B1D">
        <w:rPr>
          <w:rFonts w:ascii="Times New Roman" w:hAnsi="Times New Roman" w:cs="Times New Roman"/>
          <w:sz w:val="24"/>
        </w:rPr>
        <w:t>l</w:t>
      </w:r>
      <w:r w:rsidRPr="000111C5">
        <w:rPr>
          <w:rFonts w:ascii="Times New Roman" w:hAnsi="Times New Roman" w:cs="Times New Roman"/>
          <w:sz w:val="24"/>
        </w:rPr>
        <w:t>ifto įrengimas;</w:t>
      </w:r>
      <w:r w:rsidR="008E4B1D">
        <w:rPr>
          <w:rFonts w:ascii="Times New Roman" w:hAnsi="Times New Roman" w:cs="Times New Roman"/>
          <w:sz w:val="24"/>
        </w:rPr>
        <w:t xml:space="preserve"> </w:t>
      </w:r>
      <w:r w:rsidRPr="000111C5">
        <w:rPr>
          <w:rFonts w:ascii="Times New Roman" w:hAnsi="Times New Roman" w:cs="Times New Roman"/>
          <w:sz w:val="24"/>
        </w:rPr>
        <w:t xml:space="preserve">prieigos į Atvirą jaunimo centrą įrengimas. </w:t>
      </w:r>
    </w:p>
    <w:p w:rsidR="0061640E" w:rsidRDefault="00F1083F" w:rsidP="00B2689B">
      <w:pPr>
        <w:spacing w:line="360" w:lineRule="auto"/>
        <w:ind w:firstLine="426"/>
        <w:jc w:val="both"/>
        <w:rPr>
          <w:rFonts w:ascii="Times New Roman" w:hAnsi="Times New Roman" w:cs="Times New Roman"/>
          <w:sz w:val="24"/>
        </w:rPr>
      </w:pPr>
      <w:r>
        <w:rPr>
          <w:rFonts w:ascii="Times New Roman" w:hAnsi="Times New Roman" w:cs="Times New Roman"/>
          <w:sz w:val="24"/>
        </w:rPr>
        <w:t>9</w:t>
      </w:r>
      <w:r w:rsidR="000111C5" w:rsidRPr="000111C5">
        <w:rPr>
          <w:rFonts w:ascii="Times New Roman" w:hAnsi="Times New Roman" w:cs="Times New Roman"/>
          <w:sz w:val="24"/>
        </w:rPr>
        <w:t>. Darbuotojų profesionalumo skatinimas, aukštos bibliotekos organizacinės kultūros siekimas: įgyvendinti Kaizen, 5S, PDCA metodus bibliotekos veikloje</w:t>
      </w:r>
      <w:r w:rsidR="00B2689B">
        <w:rPr>
          <w:rFonts w:ascii="Times New Roman" w:hAnsi="Times New Roman" w:cs="Times New Roman"/>
          <w:sz w:val="24"/>
        </w:rPr>
        <w:t>. 2020 m. taip pat planuojama s</w:t>
      </w:r>
      <w:r w:rsidR="000111C5" w:rsidRPr="000111C5">
        <w:rPr>
          <w:rFonts w:ascii="Times New Roman" w:hAnsi="Times New Roman" w:cs="Times New Roman"/>
          <w:sz w:val="24"/>
        </w:rPr>
        <w:t xml:space="preserve">ukurti Pasvalio M. Katiliškio viešosios bibliotekos strateginį 2021–2025 metų planą. </w:t>
      </w:r>
    </w:p>
    <w:p w:rsidR="00B327BF" w:rsidRDefault="00B327BF" w:rsidP="00B2689B">
      <w:pPr>
        <w:spacing w:line="360" w:lineRule="auto"/>
        <w:ind w:firstLine="426"/>
        <w:jc w:val="both"/>
        <w:rPr>
          <w:rFonts w:ascii="Times New Roman" w:hAnsi="Times New Roman" w:cs="Times New Roman"/>
          <w:sz w:val="24"/>
        </w:rPr>
      </w:pPr>
    </w:p>
    <w:p w:rsidR="0072718D" w:rsidRPr="00B2689B" w:rsidRDefault="0072718D" w:rsidP="00B57625">
      <w:pPr>
        <w:spacing w:line="360" w:lineRule="auto"/>
        <w:jc w:val="both"/>
        <w:rPr>
          <w:rFonts w:ascii="Times New Roman" w:hAnsi="Times New Roman" w:cs="Times New Roman"/>
          <w:sz w:val="24"/>
        </w:rPr>
      </w:pPr>
    </w:p>
    <w:p w:rsidR="002E39BA" w:rsidRDefault="002E39BA" w:rsidP="002E39BA">
      <w:pPr>
        <w:spacing w:line="360" w:lineRule="auto"/>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Planuojami pasiekti rezultatai</w:t>
      </w:r>
    </w:p>
    <w:tbl>
      <w:tblPr>
        <w:tblStyle w:val="Lentelstinklelis"/>
        <w:tblW w:w="0" w:type="auto"/>
        <w:tblLook w:val="04A0" w:firstRow="1" w:lastRow="0" w:firstColumn="1" w:lastColumn="0" w:noHBand="0" w:noVBand="1"/>
      </w:tblPr>
      <w:tblGrid>
        <w:gridCol w:w="3397"/>
        <w:gridCol w:w="2836"/>
        <w:gridCol w:w="3117"/>
      </w:tblGrid>
      <w:tr w:rsidR="002E39BA" w:rsidTr="00B327BF">
        <w:tc>
          <w:tcPr>
            <w:tcW w:w="3397"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Prioriteto rodiklis</w:t>
            </w:r>
          </w:p>
        </w:tc>
        <w:tc>
          <w:tcPr>
            <w:tcW w:w="2836"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Pradinė reikšmė 2019 m.</w:t>
            </w:r>
          </w:p>
        </w:tc>
        <w:tc>
          <w:tcPr>
            <w:tcW w:w="3117"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Siekiama reikšmė 2023 m.</w:t>
            </w:r>
          </w:p>
        </w:tc>
      </w:tr>
      <w:tr w:rsidR="000D7327" w:rsidTr="00B327BF">
        <w:tc>
          <w:tcPr>
            <w:tcW w:w="3397" w:type="dxa"/>
          </w:tcPr>
          <w:p w:rsidR="000D7327" w:rsidRPr="000D7327" w:rsidRDefault="000D7327" w:rsidP="000D7327">
            <w:pPr>
              <w:spacing w:line="360" w:lineRule="auto"/>
              <w:rPr>
                <w:rFonts w:ascii="Times New Roman" w:hAnsi="Times New Roman" w:cs="Times New Roman"/>
                <w:noProof/>
                <w:sz w:val="24"/>
              </w:rPr>
            </w:pPr>
            <w:r w:rsidRPr="000D7327">
              <w:rPr>
                <w:rFonts w:ascii="Times New Roman" w:hAnsi="Times New Roman" w:cs="Times New Roman"/>
                <w:noProof/>
                <w:szCs w:val="20"/>
              </w:rPr>
              <w:t>Vaikų, lankančių ikimokyklinio ugdymo įstaigas dalis nuo visų to amžiaus vaikų skaičiaus, proc.</w:t>
            </w:r>
          </w:p>
        </w:tc>
        <w:tc>
          <w:tcPr>
            <w:tcW w:w="2836" w:type="dxa"/>
          </w:tcPr>
          <w:p w:rsidR="000D7327" w:rsidRPr="00A3455C" w:rsidRDefault="00A3455C" w:rsidP="00A3455C">
            <w:pPr>
              <w:spacing w:line="360" w:lineRule="auto"/>
              <w:jc w:val="center"/>
              <w:rPr>
                <w:rFonts w:ascii="Times New Roman" w:hAnsi="Times New Roman" w:cs="Times New Roman"/>
                <w:noProof/>
                <w:sz w:val="24"/>
              </w:rPr>
            </w:pPr>
            <w:r w:rsidRPr="00A3455C">
              <w:rPr>
                <w:rFonts w:ascii="Times New Roman" w:hAnsi="Times New Roman" w:cs="Times New Roman"/>
                <w:noProof/>
                <w:sz w:val="22"/>
                <w:szCs w:val="22"/>
              </w:rPr>
              <w:t>66,2</w:t>
            </w:r>
          </w:p>
        </w:tc>
        <w:tc>
          <w:tcPr>
            <w:tcW w:w="3117" w:type="dxa"/>
          </w:tcPr>
          <w:p w:rsidR="000D7327" w:rsidRPr="00A3455C" w:rsidRDefault="00A3455C" w:rsidP="00A3455C">
            <w:pPr>
              <w:spacing w:line="360" w:lineRule="auto"/>
              <w:jc w:val="center"/>
              <w:rPr>
                <w:rFonts w:ascii="Times New Roman" w:hAnsi="Times New Roman" w:cs="Times New Roman"/>
                <w:noProof/>
                <w:sz w:val="24"/>
              </w:rPr>
            </w:pPr>
            <w:r w:rsidRPr="00A3455C">
              <w:rPr>
                <w:rFonts w:ascii="Times New Roman" w:hAnsi="Times New Roman" w:cs="Times New Roman"/>
                <w:noProof/>
                <w:sz w:val="22"/>
                <w:szCs w:val="22"/>
              </w:rPr>
              <w:t>69,5</w:t>
            </w:r>
          </w:p>
        </w:tc>
      </w:tr>
      <w:tr w:rsidR="003C223C" w:rsidTr="00B327BF">
        <w:tc>
          <w:tcPr>
            <w:tcW w:w="3397" w:type="dxa"/>
          </w:tcPr>
          <w:p w:rsidR="003C223C" w:rsidRDefault="000D7327" w:rsidP="00CE19D0">
            <w:pPr>
              <w:spacing w:line="360" w:lineRule="auto"/>
              <w:rPr>
                <w:rFonts w:ascii="Times New Roman" w:hAnsi="Times New Roman" w:cs="Times New Roman"/>
                <w:b/>
                <w:bCs/>
                <w:noProof/>
                <w:sz w:val="24"/>
              </w:rPr>
            </w:pPr>
            <w:r>
              <w:rPr>
                <w:rFonts w:ascii="Times New Roman" w:hAnsi="Times New Roman" w:cs="Times New Roman"/>
              </w:rPr>
              <w:t>Moksleivių</w:t>
            </w:r>
            <w:r w:rsidR="003C223C">
              <w:rPr>
                <w:rFonts w:ascii="Times New Roman" w:hAnsi="Times New Roman" w:cs="Times New Roman"/>
              </w:rPr>
              <w:t xml:space="preserve">, įgijusių </w:t>
            </w:r>
            <w:r>
              <w:rPr>
                <w:rFonts w:ascii="Times New Roman" w:hAnsi="Times New Roman" w:cs="Times New Roman"/>
              </w:rPr>
              <w:t>pagrindinį</w:t>
            </w:r>
            <w:r w:rsidR="003C223C">
              <w:rPr>
                <w:rFonts w:ascii="Times New Roman" w:hAnsi="Times New Roman" w:cs="Times New Roman"/>
              </w:rPr>
              <w:t xml:space="preserve"> išsilavinimą dalis, nuo visų </w:t>
            </w:r>
            <w:r>
              <w:rPr>
                <w:rFonts w:ascii="Times New Roman" w:hAnsi="Times New Roman" w:cs="Times New Roman"/>
              </w:rPr>
              <w:t xml:space="preserve">baigusių 10 kl. </w:t>
            </w:r>
            <w:r w:rsidR="003C223C">
              <w:rPr>
                <w:rFonts w:ascii="Times New Roman" w:hAnsi="Times New Roman" w:cs="Times New Roman"/>
              </w:rPr>
              <w:t>skaičiaus, proc.</w:t>
            </w:r>
          </w:p>
        </w:tc>
        <w:tc>
          <w:tcPr>
            <w:tcW w:w="2836" w:type="dxa"/>
          </w:tcPr>
          <w:p w:rsidR="003C223C" w:rsidRPr="000D7327" w:rsidRDefault="000D7327" w:rsidP="000D7327">
            <w:pPr>
              <w:spacing w:line="360" w:lineRule="auto"/>
              <w:jc w:val="center"/>
              <w:rPr>
                <w:rFonts w:ascii="Times New Roman" w:hAnsi="Times New Roman" w:cs="Times New Roman"/>
                <w:noProof/>
                <w:sz w:val="22"/>
                <w:szCs w:val="22"/>
              </w:rPr>
            </w:pPr>
            <w:r w:rsidRPr="000D7327">
              <w:rPr>
                <w:rFonts w:ascii="Times New Roman" w:hAnsi="Times New Roman" w:cs="Times New Roman"/>
                <w:noProof/>
                <w:sz w:val="22"/>
                <w:szCs w:val="22"/>
              </w:rPr>
              <w:t>93,1</w:t>
            </w:r>
          </w:p>
        </w:tc>
        <w:tc>
          <w:tcPr>
            <w:tcW w:w="3117" w:type="dxa"/>
          </w:tcPr>
          <w:p w:rsidR="003C223C" w:rsidRPr="000D7327" w:rsidRDefault="000D7327" w:rsidP="000D7327">
            <w:pPr>
              <w:spacing w:line="360" w:lineRule="auto"/>
              <w:jc w:val="center"/>
              <w:rPr>
                <w:rFonts w:ascii="Times New Roman" w:hAnsi="Times New Roman" w:cs="Times New Roman"/>
                <w:noProof/>
                <w:sz w:val="22"/>
                <w:szCs w:val="22"/>
              </w:rPr>
            </w:pPr>
            <w:r w:rsidRPr="000D7327">
              <w:rPr>
                <w:rFonts w:ascii="Times New Roman" w:hAnsi="Times New Roman" w:cs="Times New Roman"/>
                <w:noProof/>
                <w:sz w:val="22"/>
                <w:szCs w:val="22"/>
              </w:rPr>
              <w:t>97</w:t>
            </w:r>
          </w:p>
        </w:tc>
      </w:tr>
      <w:tr w:rsidR="003C223C" w:rsidTr="00B327BF">
        <w:tc>
          <w:tcPr>
            <w:tcW w:w="3397" w:type="dxa"/>
          </w:tcPr>
          <w:p w:rsidR="003C223C" w:rsidRDefault="00CE19D0" w:rsidP="00CE19D0">
            <w:pPr>
              <w:spacing w:line="360" w:lineRule="auto"/>
              <w:rPr>
                <w:rFonts w:ascii="Times New Roman" w:hAnsi="Times New Roman" w:cs="Times New Roman"/>
                <w:b/>
                <w:bCs/>
                <w:noProof/>
                <w:sz w:val="24"/>
              </w:rPr>
            </w:pPr>
            <w:r w:rsidRPr="00565EE5">
              <w:rPr>
                <w:rFonts w:ascii="Times New Roman" w:eastAsia="Calibri" w:hAnsi="Times New Roman" w:cs="Times New Roman"/>
                <w:lang w:eastAsia="lt-LT"/>
              </w:rPr>
              <w:t>Organizuotai sportuojančių gyventojų dalis tarp visų gyventojų (proc.).</w:t>
            </w:r>
          </w:p>
        </w:tc>
        <w:tc>
          <w:tcPr>
            <w:tcW w:w="2836" w:type="dxa"/>
          </w:tcPr>
          <w:p w:rsidR="003C223C" w:rsidRPr="000D7327" w:rsidRDefault="000D7327" w:rsidP="000D7327">
            <w:pPr>
              <w:spacing w:line="360" w:lineRule="auto"/>
              <w:jc w:val="center"/>
              <w:rPr>
                <w:rFonts w:ascii="Times New Roman" w:hAnsi="Times New Roman" w:cs="Times New Roman"/>
                <w:noProof/>
                <w:sz w:val="22"/>
                <w:szCs w:val="22"/>
              </w:rPr>
            </w:pPr>
            <w:r w:rsidRPr="000D7327">
              <w:rPr>
                <w:rFonts w:ascii="Times New Roman" w:hAnsi="Times New Roman" w:cs="Times New Roman"/>
                <w:noProof/>
                <w:sz w:val="22"/>
                <w:szCs w:val="22"/>
              </w:rPr>
              <w:t>4,9</w:t>
            </w:r>
          </w:p>
        </w:tc>
        <w:tc>
          <w:tcPr>
            <w:tcW w:w="3117" w:type="dxa"/>
          </w:tcPr>
          <w:p w:rsidR="003C223C" w:rsidRPr="000D7327" w:rsidRDefault="000D7327" w:rsidP="000D7327">
            <w:pPr>
              <w:spacing w:line="360" w:lineRule="auto"/>
              <w:jc w:val="center"/>
              <w:rPr>
                <w:rFonts w:ascii="Times New Roman" w:hAnsi="Times New Roman" w:cs="Times New Roman"/>
                <w:noProof/>
                <w:sz w:val="22"/>
                <w:szCs w:val="22"/>
              </w:rPr>
            </w:pPr>
            <w:r w:rsidRPr="000D7327">
              <w:rPr>
                <w:rFonts w:ascii="Times New Roman" w:hAnsi="Times New Roman" w:cs="Times New Roman"/>
                <w:noProof/>
                <w:sz w:val="22"/>
                <w:szCs w:val="22"/>
              </w:rPr>
              <w:t>6</w:t>
            </w:r>
          </w:p>
        </w:tc>
      </w:tr>
      <w:tr w:rsidR="002E39BA" w:rsidTr="00071DCA">
        <w:trPr>
          <w:trHeight w:val="261"/>
        </w:trPr>
        <w:tc>
          <w:tcPr>
            <w:tcW w:w="3397" w:type="dxa"/>
          </w:tcPr>
          <w:p w:rsidR="002E39BA" w:rsidRPr="00152D06" w:rsidRDefault="003C223C" w:rsidP="00152D06">
            <w:pPr>
              <w:spacing w:line="360" w:lineRule="auto"/>
              <w:rPr>
                <w:rFonts w:ascii="Times New Roman" w:hAnsi="Times New Roman" w:cs="Times New Roman"/>
                <w:highlight w:val="yellow"/>
              </w:rPr>
            </w:pPr>
            <w:r w:rsidRPr="00152D06">
              <w:rPr>
                <w:rFonts w:ascii="Times New Roman" w:hAnsi="Times New Roman" w:cs="Times New Roman"/>
              </w:rPr>
              <w:t xml:space="preserve">Kultūros </w:t>
            </w:r>
            <w:r w:rsidR="00071DCA" w:rsidRPr="00152D06">
              <w:rPr>
                <w:rFonts w:ascii="Times New Roman" w:hAnsi="Times New Roman" w:cs="Times New Roman"/>
              </w:rPr>
              <w:t>įstaigų suorganizuotų renginių skaičius, vnt.</w:t>
            </w:r>
          </w:p>
        </w:tc>
        <w:tc>
          <w:tcPr>
            <w:tcW w:w="2836" w:type="dxa"/>
          </w:tcPr>
          <w:p w:rsidR="002E39BA" w:rsidRPr="00071DCA" w:rsidRDefault="00071DCA" w:rsidP="00071DCA">
            <w:pPr>
              <w:spacing w:line="360" w:lineRule="auto"/>
              <w:jc w:val="center"/>
              <w:rPr>
                <w:rFonts w:ascii="Times New Roman" w:hAnsi="Times New Roman" w:cs="Times New Roman"/>
                <w:noProof/>
                <w:sz w:val="22"/>
                <w:szCs w:val="22"/>
              </w:rPr>
            </w:pPr>
            <w:r w:rsidRPr="00071DCA">
              <w:rPr>
                <w:rFonts w:ascii="Times New Roman" w:hAnsi="Times New Roman" w:cs="Times New Roman"/>
                <w:noProof/>
                <w:sz w:val="22"/>
                <w:szCs w:val="22"/>
              </w:rPr>
              <w:t>12</w:t>
            </w:r>
            <w:r w:rsidR="006D615A">
              <w:rPr>
                <w:rFonts w:ascii="Times New Roman" w:hAnsi="Times New Roman" w:cs="Times New Roman"/>
                <w:noProof/>
                <w:sz w:val="22"/>
                <w:szCs w:val="22"/>
              </w:rPr>
              <w:t>3</w:t>
            </w:r>
            <w:r w:rsidRPr="00071DCA">
              <w:rPr>
                <w:rFonts w:ascii="Times New Roman" w:hAnsi="Times New Roman" w:cs="Times New Roman"/>
                <w:noProof/>
                <w:sz w:val="22"/>
                <w:szCs w:val="22"/>
              </w:rPr>
              <w:t>0</w:t>
            </w:r>
          </w:p>
        </w:tc>
        <w:tc>
          <w:tcPr>
            <w:tcW w:w="3117" w:type="dxa"/>
          </w:tcPr>
          <w:p w:rsidR="002E39BA" w:rsidRPr="00071DCA" w:rsidRDefault="00071DCA" w:rsidP="00071DCA">
            <w:pPr>
              <w:spacing w:line="360" w:lineRule="auto"/>
              <w:jc w:val="center"/>
              <w:rPr>
                <w:rFonts w:ascii="Times New Roman" w:hAnsi="Times New Roman" w:cs="Times New Roman"/>
                <w:noProof/>
                <w:sz w:val="22"/>
                <w:szCs w:val="22"/>
              </w:rPr>
            </w:pPr>
            <w:r w:rsidRPr="00071DCA">
              <w:rPr>
                <w:rFonts w:ascii="Times New Roman" w:hAnsi="Times New Roman" w:cs="Times New Roman"/>
                <w:noProof/>
                <w:sz w:val="22"/>
                <w:szCs w:val="22"/>
              </w:rPr>
              <w:t>1</w:t>
            </w:r>
            <w:r w:rsidR="006D615A">
              <w:rPr>
                <w:rFonts w:ascii="Times New Roman" w:hAnsi="Times New Roman" w:cs="Times New Roman"/>
                <w:noProof/>
                <w:sz w:val="22"/>
                <w:szCs w:val="22"/>
              </w:rPr>
              <w:t>5</w:t>
            </w:r>
            <w:r w:rsidRPr="00071DCA">
              <w:rPr>
                <w:rFonts w:ascii="Times New Roman" w:hAnsi="Times New Roman" w:cs="Times New Roman"/>
                <w:noProof/>
                <w:sz w:val="22"/>
                <w:szCs w:val="22"/>
              </w:rPr>
              <w:t>00</w:t>
            </w:r>
          </w:p>
        </w:tc>
      </w:tr>
    </w:tbl>
    <w:p w:rsidR="002E39BA" w:rsidRPr="00482215" w:rsidRDefault="002E39BA" w:rsidP="002E39BA">
      <w:pPr>
        <w:spacing w:line="360" w:lineRule="auto"/>
        <w:ind w:firstLine="709"/>
        <w:jc w:val="both"/>
        <w:rPr>
          <w:rFonts w:ascii="Times New Roman" w:hAnsi="Times New Roman" w:cs="Times New Roman"/>
          <w:noProof/>
          <w:sz w:val="22"/>
          <w:szCs w:val="22"/>
        </w:rPr>
      </w:pPr>
      <w:r w:rsidRPr="00482215">
        <w:rPr>
          <w:rFonts w:ascii="Times New Roman" w:hAnsi="Times New Roman" w:cs="Times New Roman"/>
          <w:noProof/>
          <w:sz w:val="22"/>
          <w:szCs w:val="22"/>
        </w:rPr>
        <w:t>(Prioritetas integruotas į 03, 04</w:t>
      </w:r>
      <w:r w:rsidR="00476EDC">
        <w:rPr>
          <w:rFonts w:ascii="Times New Roman" w:hAnsi="Times New Roman" w:cs="Times New Roman"/>
          <w:noProof/>
          <w:sz w:val="22"/>
          <w:szCs w:val="22"/>
        </w:rPr>
        <w:t>,</w:t>
      </w:r>
      <w:r w:rsidRPr="00482215">
        <w:rPr>
          <w:rFonts w:ascii="Times New Roman" w:hAnsi="Times New Roman" w:cs="Times New Roman"/>
          <w:noProof/>
          <w:sz w:val="22"/>
          <w:szCs w:val="22"/>
        </w:rPr>
        <w:t xml:space="preserve"> 07</w:t>
      </w:r>
      <w:r w:rsidR="00476EDC">
        <w:rPr>
          <w:rFonts w:ascii="Times New Roman" w:hAnsi="Times New Roman" w:cs="Times New Roman"/>
          <w:noProof/>
          <w:sz w:val="22"/>
          <w:szCs w:val="22"/>
        </w:rPr>
        <w:t xml:space="preserve"> ir 09</w:t>
      </w:r>
      <w:r w:rsidRPr="00482215">
        <w:rPr>
          <w:rFonts w:ascii="Times New Roman" w:hAnsi="Times New Roman" w:cs="Times New Roman"/>
          <w:noProof/>
          <w:sz w:val="22"/>
          <w:szCs w:val="22"/>
        </w:rPr>
        <w:t xml:space="preserve"> programas)</w:t>
      </w:r>
    </w:p>
    <w:p w:rsidR="00107078" w:rsidRPr="00107078" w:rsidRDefault="00107078" w:rsidP="00B2689B">
      <w:pPr>
        <w:spacing w:line="360" w:lineRule="auto"/>
        <w:jc w:val="both"/>
        <w:rPr>
          <w:rFonts w:ascii="Times New Roman" w:hAnsi="Times New Roman" w:cs="Times New Roman"/>
          <w:b/>
          <w:bCs/>
          <w:noProof/>
          <w:sz w:val="24"/>
          <w:szCs w:val="32"/>
        </w:rPr>
      </w:pPr>
    </w:p>
    <w:p w:rsidR="00107078" w:rsidRPr="0072718D" w:rsidRDefault="00107078" w:rsidP="0072718D">
      <w:pPr>
        <w:pStyle w:val="Antrat2"/>
        <w:jc w:val="center"/>
        <w:rPr>
          <w:rFonts w:ascii="Times New Roman" w:hAnsi="Times New Roman" w:cs="Times New Roman"/>
          <w:noProof/>
          <w:color w:val="auto"/>
          <w:sz w:val="24"/>
          <w:szCs w:val="22"/>
          <w:lang w:val="lt-LT"/>
        </w:rPr>
      </w:pPr>
      <w:r w:rsidRPr="0072718D">
        <w:rPr>
          <w:rFonts w:ascii="Times New Roman" w:hAnsi="Times New Roman" w:cs="Times New Roman"/>
          <w:noProof/>
          <w:color w:val="auto"/>
          <w:sz w:val="24"/>
          <w:szCs w:val="22"/>
          <w:lang w:val="lt-LT"/>
        </w:rPr>
        <w:t>SUDARYTI PALANKIAS SĄLYGAS VERSLO PLĖTRAI</w:t>
      </w:r>
    </w:p>
    <w:p w:rsidR="00AA4381" w:rsidRDefault="00AA4381" w:rsidP="00B327BF">
      <w:pPr>
        <w:spacing w:line="360" w:lineRule="auto"/>
        <w:ind w:firstLine="709"/>
        <w:jc w:val="center"/>
        <w:rPr>
          <w:rFonts w:ascii="Times New Roman" w:hAnsi="Times New Roman" w:cs="Times New Roman"/>
          <w:b/>
          <w:bCs/>
          <w:noProof/>
          <w:sz w:val="24"/>
          <w:szCs w:val="32"/>
          <w:lang w:val="lt-LT"/>
        </w:rPr>
      </w:pPr>
    </w:p>
    <w:p w:rsidR="00107078" w:rsidRDefault="00107078" w:rsidP="00107078">
      <w:pPr>
        <w:spacing w:line="360" w:lineRule="auto"/>
        <w:ind w:firstLine="709"/>
        <w:jc w:val="both"/>
        <w:rPr>
          <w:rFonts w:ascii="Times New Roman" w:hAnsi="Times New Roman" w:cs="Times New Roman"/>
          <w:sz w:val="24"/>
        </w:rPr>
      </w:pPr>
      <w:r w:rsidRPr="00107078">
        <w:rPr>
          <w:rFonts w:ascii="Times New Roman" w:hAnsi="Times New Roman" w:cs="Times New Roman"/>
          <w:sz w:val="24"/>
          <w:lang w:val="lt-LT"/>
        </w:rPr>
        <w:t xml:space="preserve">Pasvalio rajono savivaldybės Smulkaus verslo programos (toliau – Programa) paramos fondas skirtas skatinti savarankiško užimtumo siekiančius fizinius asmenis bei įmones kurti ir plėtoti smulkųjį verslą rajone, siekiant išlaikyti esamas bei kurti naujas darbo vietas. </w:t>
      </w:r>
      <w:r>
        <w:rPr>
          <w:rFonts w:ascii="Times New Roman" w:hAnsi="Times New Roman" w:cs="Times New Roman"/>
          <w:sz w:val="24"/>
        </w:rPr>
        <w:t xml:space="preserve">Vis dėlto vertinant Programos populiarumą per pastaruosius penkerius metus galima daryti išvadą, jog verslo subjektai vangiai naudojasi Programos parama. </w:t>
      </w:r>
    </w:p>
    <w:p w:rsidR="00107078" w:rsidRDefault="00107078" w:rsidP="00107078">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Programos komisija 2019 metais nusprendė peržiūrėti Programos nuostatus. Komisijos narių vertinimu, verslo subjektai vangiai naudojasi Programos parama visų pirma dėl to, kad verslumo skatinimui Savivaldybė skiria per mažai dėmesio, o dalis taikomų paramos priemonių neatitinka verslininkų poreikių. Siekiant labiau skatinti verslo plėtrą, mažinti nedarbą ir didinti užimtumą Pasvalio rajone bei gerinti rajono verslo aplinką, </w:t>
      </w:r>
      <w:r w:rsidRPr="001A68EB">
        <w:rPr>
          <w:rFonts w:ascii="Times New Roman" w:hAnsi="Times New Roman" w:cs="Times New Roman"/>
          <w:b/>
          <w:bCs/>
          <w:sz w:val="24"/>
        </w:rPr>
        <w:t>būtina tobulinti Programos nuostatus, atsižvelgiant į rajono verslininkų poreikius bei įvertinant Savivaldybės finansines galimybes</w:t>
      </w:r>
      <w:r>
        <w:rPr>
          <w:rFonts w:ascii="Times New Roman" w:hAnsi="Times New Roman" w:cs="Times New Roman"/>
          <w:sz w:val="24"/>
        </w:rPr>
        <w:t xml:space="preserve">. </w:t>
      </w:r>
    </w:p>
    <w:p w:rsidR="00107078" w:rsidRDefault="00107078" w:rsidP="00107078">
      <w:pPr>
        <w:spacing w:line="360" w:lineRule="auto"/>
        <w:ind w:firstLine="709"/>
        <w:jc w:val="both"/>
        <w:rPr>
          <w:rFonts w:ascii="Times New Roman" w:hAnsi="Times New Roman" w:cs="Times New Roman"/>
          <w:sz w:val="24"/>
        </w:rPr>
      </w:pPr>
      <w:r>
        <w:rPr>
          <w:rFonts w:ascii="Times New Roman" w:hAnsi="Times New Roman" w:cs="Times New Roman"/>
          <w:sz w:val="24"/>
        </w:rPr>
        <w:t>Programos komisija nusprendė siūlyti Savivaldybės tarybai patvirtinti naujus Programos nuostatus, pagal kuriuos būtų sudarytos sąlygo</w:t>
      </w:r>
      <w:r w:rsidRPr="0094789A">
        <w:rPr>
          <w:rFonts w:ascii="Times New Roman" w:hAnsi="Times New Roman" w:cs="Times New Roman"/>
          <w:sz w:val="24"/>
        </w:rPr>
        <w:t>s remti verslą dviem kryptimis: 1 – skatinant</w:t>
      </w:r>
      <w:r>
        <w:rPr>
          <w:rFonts w:ascii="Times New Roman" w:hAnsi="Times New Roman" w:cs="Times New Roman"/>
          <w:sz w:val="24"/>
        </w:rPr>
        <w:t xml:space="preserve"> rajono gyventojų</w:t>
      </w:r>
      <w:r w:rsidRPr="0094789A">
        <w:rPr>
          <w:rFonts w:ascii="Times New Roman" w:hAnsi="Times New Roman" w:cs="Times New Roman"/>
          <w:sz w:val="24"/>
        </w:rPr>
        <w:t xml:space="preserve"> verslumą ir 2 – palaikant esamą verslą.</w:t>
      </w:r>
      <w:r>
        <w:rPr>
          <w:rFonts w:ascii="Times New Roman" w:hAnsi="Times New Roman" w:cs="Times New Roman"/>
          <w:sz w:val="24"/>
        </w:rPr>
        <w:t xml:space="preserve"> Įgyvendinant pirmąją kryptį, siūloma pradėti teikti subsidijas verslo idėjų įgyvendinimui bei verslo plėtrai, organizuojant verslo skatinimo konkursus. O palaikant esamą verslą, siūloma prie jau esamų paramos priemonių pridėti kitose </w:t>
      </w:r>
      <w:r>
        <w:rPr>
          <w:rFonts w:ascii="Times New Roman" w:hAnsi="Times New Roman" w:cs="Times New Roman"/>
          <w:sz w:val="24"/>
        </w:rPr>
        <w:lastRenderedPageBreak/>
        <w:t>savivaldybėse populiariausią ir didžiausio verslininkų dėmesio sulaukusią paramos priemonę – įrangos įsigijimo, kai sukuriama nauja darbo vieta, patirtų išlaidų kompensavimą. Pažymėtina, kad pagal naujus Programos nuostatus būtų supaprastinti reikalavimai pareiškėjams, pavyzdžiui, nuspręsta plėsti paramos gavėjų ratą ir remti ne tik labai mažas įmones, bet ir mažas bei vidutines įmones. Be to, siūloma didinti finansavimo sumas jau esamoms paramos priemonėms.</w:t>
      </w:r>
    </w:p>
    <w:p w:rsidR="006E5F9D" w:rsidRPr="001A68EB" w:rsidRDefault="00107078" w:rsidP="006E5F9D">
      <w:pPr>
        <w:spacing w:line="360" w:lineRule="auto"/>
        <w:ind w:firstLine="709"/>
        <w:jc w:val="both"/>
        <w:rPr>
          <w:rFonts w:ascii="Times New Roman" w:hAnsi="Times New Roman" w:cs="Times New Roman"/>
          <w:b/>
          <w:bCs/>
          <w:sz w:val="24"/>
        </w:rPr>
      </w:pPr>
      <w:r w:rsidRPr="001A68EB">
        <w:rPr>
          <w:rFonts w:ascii="Times New Roman" w:hAnsi="Times New Roman" w:cs="Times New Roman"/>
          <w:b/>
          <w:bCs/>
          <w:sz w:val="24"/>
        </w:rPr>
        <w:t xml:space="preserve">Programos komisija ketina teikti svarstyti Programos nuostatų projektą Savivaldybės tarybai 2020 metų pradžioje. </w:t>
      </w:r>
      <w:r w:rsidRPr="001A68EB">
        <w:rPr>
          <w:rFonts w:ascii="Times New Roman" w:hAnsi="Times New Roman" w:cs="Times New Roman"/>
          <w:sz w:val="24"/>
        </w:rPr>
        <w:t>Tikėtina, kad naujų paramos priemonių įtraukimas į Programos nuostatus, paramos gavėjų rato išplėtimas bei didesnės paramos sumos sąlygotų didesnį verslininkų aktyvumą pasinaudoti naujomis paramos ir/ar patirtų išlaidų kompensavimo galimybėmis.</w:t>
      </w:r>
    </w:p>
    <w:p w:rsidR="006E5F9D" w:rsidRDefault="006E5F9D" w:rsidP="006E5F9D">
      <w:pPr>
        <w:spacing w:line="360" w:lineRule="auto"/>
        <w:ind w:firstLine="709"/>
        <w:jc w:val="both"/>
        <w:rPr>
          <w:rStyle w:val="Emfaz"/>
          <w:rFonts w:ascii="Times New Roman" w:hAnsi="Times New Roman" w:cs="Times New Roman"/>
          <w:i w:val="0"/>
          <w:iCs w:val="0"/>
          <w:sz w:val="24"/>
          <w:shd w:val="clear" w:color="auto" w:fill="FFFFFF"/>
        </w:rPr>
      </w:pPr>
      <w:r w:rsidRPr="00C62187">
        <w:rPr>
          <w:rFonts w:ascii="Times New Roman" w:hAnsi="Times New Roman" w:cs="Times New Roman"/>
          <w:sz w:val="24"/>
        </w:rPr>
        <w:t xml:space="preserve">Pasvalio rajono savivaldybės gyventojai ar įmonės, norinčios susitvarkyti ar suremontuoti kelią ar gatvę, gali kreiptis į </w:t>
      </w:r>
      <w:r w:rsidR="001A68EB">
        <w:rPr>
          <w:rFonts w:ascii="Times New Roman" w:hAnsi="Times New Roman" w:cs="Times New Roman"/>
          <w:sz w:val="24"/>
        </w:rPr>
        <w:t>S</w:t>
      </w:r>
      <w:r w:rsidRPr="00C62187">
        <w:rPr>
          <w:rFonts w:ascii="Times New Roman" w:hAnsi="Times New Roman" w:cs="Times New Roman"/>
          <w:sz w:val="24"/>
        </w:rPr>
        <w:t>avivaldybės adm</w:t>
      </w:r>
      <w:r w:rsidR="001A68EB">
        <w:rPr>
          <w:rFonts w:ascii="Times New Roman" w:hAnsi="Times New Roman" w:cs="Times New Roman"/>
          <w:sz w:val="24"/>
        </w:rPr>
        <w:t>i</w:t>
      </w:r>
      <w:r w:rsidRPr="00C62187">
        <w:rPr>
          <w:rFonts w:ascii="Times New Roman" w:hAnsi="Times New Roman" w:cs="Times New Roman"/>
          <w:sz w:val="24"/>
        </w:rPr>
        <w:t xml:space="preserve">nistraciją dėl kelių ir gatvių asfaltavimo ar žvyro dangos remonto darbų, </w:t>
      </w:r>
      <w:r w:rsidRPr="00C62187">
        <w:rPr>
          <w:rFonts w:ascii="Times New Roman" w:hAnsi="Times New Roman" w:cs="Times New Roman"/>
          <w:sz w:val="24"/>
          <w:shd w:val="clear" w:color="auto" w:fill="FFFFFF"/>
        </w:rPr>
        <w:t>prie kurių ne mažiau </w:t>
      </w:r>
      <w:r w:rsidRPr="00C62187">
        <w:rPr>
          <w:rStyle w:val="Emfaz"/>
          <w:rFonts w:ascii="Times New Roman" w:hAnsi="Times New Roman" w:cs="Times New Roman"/>
          <w:i w:val="0"/>
          <w:iCs w:val="0"/>
          <w:sz w:val="24"/>
          <w:shd w:val="clear" w:color="auto" w:fill="FFFFFF"/>
        </w:rPr>
        <w:t>50 proc</w:t>
      </w:r>
      <w:r w:rsidRPr="00C62187">
        <w:rPr>
          <w:rFonts w:ascii="Times New Roman" w:hAnsi="Times New Roman" w:cs="Times New Roman"/>
          <w:sz w:val="24"/>
          <w:shd w:val="clear" w:color="auto" w:fill="FFFFFF"/>
        </w:rPr>
        <w:t>. prisideda </w:t>
      </w:r>
      <w:r w:rsidRPr="00C62187">
        <w:rPr>
          <w:rStyle w:val="Emfaz"/>
          <w:rFonts w:ascii="Times New Roman" w:hAnsi="Times New Roman" w:cs="Times New Roman"/>
          <w:i w:val="0"/>
          <w:iCs w:val="0"/>
          <w:sz w:val="24"/>
          <w:shd w:val="clear" w:color="auto" w:fill="FFFFFF"/>
        </w:rPr>
        <w:t xml:space="preserve">patys, o likusią dalį </w:t>
      </w:r>
      <w:r w:rsidR="00C62187">
        <w:rPr>
          <w:rStyle w:val="Emfaz"/>
          <w:rFonts w:ascii="Times New Roman" w:hAnsi="Times New Roman" w:cs="Times New Roman"/>
          <w:i w:val="0"/>
          <w:iCs w:val="0"/>
          <w:sz w:val="24"/>
          <w:shd w:val="clear" w:color="auto" w:fill="FFFFFF"/>
        </w:rPr>
        <w:t>gali padengti</w:t>
      </w:r>
      <w:r w:rsidRPr="00C62187">
        <w:rPr>
          <w:rStyle w:val="Emfaz"/>
          <w:rFonts w:ascii="Times New Roman" w:hAnsi="Times New Roman" w:cs="Times New Roman"/>
          <w:i w:val="0"/>
          <w:iCs w:val="0"/>
          <w:sz w:val="24"/>
          <w:shd w:val="clear" w:color="auto" w:fill="FFFFFF"/>
        </w:rPr>
        <w:t xml:space="preserve"> Savivaldybė iš </w:t>
      </w:r>
      <w:r w:rsidR="00C62187">
        <w:rPr>
          <w:rStyle w:val="Emfaz"/>
          <w:rFonts w:ascii="Times New Roman" w:hAnsi="Times New Roman" w:cs="Times New Roman"/>
          <w:i w:val="0"/>
          <w:iCs w:val="0"/>
          <w:sz w:val="24"/>
          <w:shd w:val="clear" w:color="auto" w:fill="FFFFFF"/>
        </w:rPr>
        <w:t xml:space="preserve">Vietinės reikšmės kelių </w:t>
      </w:r>
      <w:r w:rsidRPr="00C62187">
        <w:rPr>
          <w:rStyle w:val="Emfaz"/>
          <w:rFonts w:ascii="Times New Roman" w:hAnsi="Times New Roman" w:cs="Times New Roman"/>
          <w:i w:val="0"/>
          <w:iCs w:val="0"/>
          <w:sz w:val="24"/>
          <w:shd w:val="clear" w:color="auto" w:fill="FFFFFF"/>
        </w:rPr>
        <w:t>priežiūros</w:t>
      </w:r>
      <w:r w:rsidR="00C62187">
        <w:rPr>
          <w:rStyle w:val="Emfaz"/>
          <w:rFonts w:ascii="Times New Roman" w:hAnsi="Times New Roman" w:cs="Times New Roman"/>
          <w:i w:val="0"/>
          <w:iCs w:val="0"/>
          <w:sz w:val="24"/>
          <w:shd w:val="clear" w:color="auto" w:fill="FFFFFF"/>
        </w:rPr>
        <w:t xml:space="preserve"> ir plėtros</w:t>
      </w:r>
      <w:r w:rsidRPr="00C62187">
        <w:rPr>
          <w:rStyle w:val="Emfaz"/>
          <w:rFonts w:ascii="Times New Roman" w:hAnsi="Times New Roman" w:cs="Times New Roman"/>
          <w:i w:val="0"/>
          <w:iCs w:val="0"/>
          <w:sz w:val="24"/>
          <w:shd w:val="clear" w:color="auto" w:fill="FFFFFF"/>
        </w:rPr>
        <w:t xml:space="preserve"> programos. 2019 m. buvo gautas prašymas iš Ž</w:t>
      </w:r>
      <w:r w:rsidR="00F1083F">
        <w:rPr>
          <w:rStyle w:val="Emfaz"/>
          <w:rFonts w:ascii="Times New Roman" w:hAnsi="Times New Roman" w:cs="Times New Roman"/>
          <w:i w:val="0"/>
          <w:iCs w:val="0"/>
          <w:sz w:val="24"/>
          <w:shd w:val="clear" w:color="auto" w:fill="FFFFFF"/>
        </w:rPr>
        <w:t>Ū</w:t>
      </w:r>
      <w:r w:rsidRPr="00C62187">
        <w:rPr>
          <w:rStyle w:val="Emfaz"/>
          <w:rFonts w:ascii="Times New Roman" w:hAnsi="Times New Roman" w:cs="Times New Roman"/>
          <w:i w:val="0"/>
          <w:iCs w:val="0"/>
          <w:sz w:val="24"/>
          <w:shd w:val="clear" w:color="auto" w:fill="FFFFFF"/>
        </w:rPr>
        <w:t xml:space="preserve">B </w:t>
      </w:r>
      <w:r w:rsidR="00F1083F" w:rsidRPr="000111C5">
        <w:rPr>
          <w:rFonts w:ascii="Times New Roman" w:hAnsi="Times New Roman" w:cs="Times New Roman"/>
          <w:sz w:val="24"/>
        </w:rPr>
        <w:t>„</w:t>
      </w:r>
      <w:r w:rsidRPr="00C62187">
        <w:rPr>
          <w:rStyle w:val="Emfaz"/>
          <w:rFonts w:ascii="Times New Roman" w:hAnsi="Times New Roman" w:cs="Times New Roman"/>
          <w:i w:val="0"/>
          <w:iCs w:val="0"/>
          <w:sz w:val="24"/>
          <w:shd w:val="clear" w:color="auto" w:fill="FFFFFF"/>
        </w:rPr>
        <w:t>Kiemeliai”, kuriame nurodoma laba</w:t>
      </w:r>
      <w:r w:rsidR="00C62187">
        <w:rPr>
          <w:rStyle w:val="Emfaz"/>
          <w:rFonts w:ascii="Times New Roman" w:hAnsi="Times New Roman" w:cs="Times New Roman"/>
          <w:i w:val="0"/>
          <w:iCs w:val="0"/>
          <w:sz w:val="24"/>
          <w:shd w:val="clear" w:color="auto" w:fill="FFFFFF"/>
        </w:rPr>
        <w:t>i</w:t>
      </w:r>
      <w:r w:rsidRPr="00C62187">
        <w:rPr>
          <w:rStyle w:val="Emfaz"/>
          <w:rFonts w:ascii="Times New Roman" w:hAnsi="Times New Roman" w:cs="Times New Roman"/>
          <w:i w:val="0"/>
          <w:iCs w:val="0"/>
          <w:sz w:val="24"/>
          <w:shd w:val="clear" w:color="auto" w:fill="FFFFFF"/>
        </w:rPr>
        <w:t xml:space="preserve"> prasta kelio </w:t>
      </w:r>
      <w:r w:rsidR="001A68EB">
        <w:rPr>
          <w:rStyle w:val="Emfaz"/>
          <w:rFonts w:ascii="Times New Roman" w:hAnsi="Times New Roman" w:cs="Times New Roman"/>
          <w:i w:val="0"/>
          <w:iCs w:val="0"/>
          <w:sz w:val="24"/>
          <w:shd w:val="clear" w:color="auto" w:fill="FFFFFF"/>
        </w:rPr>
        <w:t xml:space="preserve">atkarpos </w:t>
      </w:r>
      <w:r w:rsidRPr="00C62187">
        <w:rPr>
          <w:rStyle w:val="Emfaz"/>
          <w:rFonts w:ascii="Times New Roman" w:hAnsi="Times New Roman" w:cs="Times New Roman"/>
          <w:i w:val="0"/>
          <w:iCs w:val="0"/>
          <w:sz w:val="24"/>
          <w:shd w:val="clear" w:color="auto" w:fill="FFFFFF"/>
        </w:rPr>
        <w:t>Pasvalio r. Kiemelių kaimo G</w:t>
      </w:r>
      <w:r w:rsidR="00C62187">
        <w:rPr>
          <w:rStyle w:val="Emfaz"/>
          <w:rFonts w:ascii="Times New Roman" w:hAnsi="Times New Roman" w:cs="Times New Roman"/>
          <w:i w:val="0"/>
          <w:iCs w:val="0"/>
          <w:sz w:val="24"/>
          <w:shd w:val="clear" w:color="auto" w:fill="FFFFFF"/>
        </w:rPr>
        <w:t>irniūnų</w:t>
      </w:r>
      <w:r w:rsidRPr="00C62187">
        <w:rPr>
          <w:rStyle w:val="Emfaz"/>
          <w:rFonts w:ascii="Times New Roman" w:hAnsi="Times New Roman" w:cs="Times New Roman"/>
          <w:i w:val="0"/>
          <w:iCs w:val="0"/>
          <w:sz w:val="24"/>
          <w:shd w:val="clear" w:color="auto" w:fill="FFFFFF"/>
        </w:rPr>
        <w:t xml:space="preserve"> g. ir Ragujų kaimo Gaidynės g.</w:t>
      </w:r>
      <w:r w:rsidR="001A68EB">
        <w:rPr>
          <w:rStyle w:val="Emfaz"/>
          <w:rFonts w:ascii="Times New Roman" w:hAnsi="Times New Roman" w:cs="Times New Roman"/>
          <w:i w:val="0"/>
          <w:iCs w:val="0"/>
          <w:sz w:val="24"/>
          <w:shd w:val="clear" w:color="auto" w:fill="FFFFFF"/>
        </w:rPr>
        <w:t xml:space="preserve"> būklė</w:t>
      </w:r>
      <w:r w:rsidRPr="00C62187">
        <w:rPr>
          <w:rStyle w:val="Emfaz"/>
          <w:rFonts w:ascii="Times New Roman" w:hAnsi="Times New Roman" w:cs="Times New Roman"/>
          <w:i w:val="0"/>
          <w:iCs w:val="0"/>
          <w:sz w:val="24"/>
          <w:shd w:val="clear" w:color="auto" w:fill="FFFFFF"/>
        </w:rPr>
        <w:t xml:space="preserve"> ir prašoma atlikti </w:t>
      </w:r>
      <w:r w:rsidR="00C62187">
        <w:rPr>
          <w:rStyle w:val="Emfaz"/>
          <w:rFonts w:ascii="Times New Roman" w:hAnsi="Times New Roman" w:cs="Times New Roman"/>
          <w:i w:val="0"/>
          <w:iCs w:val="0"/>
          <w:sz w:val="24"/>
          <w:shd w:val="clear" w:color="auto" w:fill="FFFFFF"/>
        </w:rPr>
        <w:t xml:space="preserve">šio </w:t>
      </w:r>
      <w:r w:rsidRPr="00C62187">
        <w:rPr>
          <w:rStyle w:val="Emfaz"/>
          <w:rFonts w:ascii="Times New Roman" w:hAnsi="Times New Roman" w:cs="Times New Roman"/>
          <w:i w:val="0"/>
          <w:iCs w:val="0"/>
          <w:sz w:val="24"/>
          <w:shd w:val="clear" w:color="auto" w:fill="FFFFFF"/>
        </w:rPr>
        <w:t xml:space="preserve">kelio remonto darbus. Rašte taip pat buvo nurodyta galimybė </w:t>
      </w:r>
      <w:r w:rsidR="00E00C4D" w:rsidRPr="00C62187">
        <w:rPr>
          <w:rStyle w:val="Emfaz"/>
          <w:rFonts w:ascii="Times New Roman" w:hAnsi="Times New Roman" w:cs="Times New Roman"/>
          <w:i w:val="0"/>
          <w:iCs w:val="0"/>
          <w:sz w:val="24"/>
          <w:shd w:val="clear" w:color="auto" w:fill="FFFFFF"/>
        </w:rPr>
        <w:t xml:space="preserve">ŽŪB </w:t>
      </w:r>
      <w:r w:rsidR="001A68EB" w:rsidRPr="000111C5">
        <w:rPr>
          <w:rFonts w:ascii="Times New Roman" w:hAnsi="Times New Roman" w:cs="Times New Roman"/>
          <w:sz w:val="24"/>
        </w:rPr>
        <w:t>„</w:t>
      </w:r>
      <w:r w:rsidR="00E00C4D" w:rsidRPr="00C62187">
        <w:rPr>
          <w:rStyle w:val="Emfaz"/>
          <w:rFonts w:ascii="Times New Roman" w:hAnsi="Times New Roman" w:cs="Times New Roman"/>
          <w:i w:val="0"/>
          <w:iCs w:val="0"/>
          <w:sz w:val="24"/>
          <w:shd w:val="clear" w:color="auto" w:fill="FFFFFF"/>
        </w:rPr>
        <w:t xml:space="preserve">Kiemeliai” ir </w:t>
      </w:r>
      <w:r w:rsidR="00C62187">
        <w:rPr>
          <w:rStyle w:val="Emfaz"/>
          <w:rFonts w:ascii="Times New Roman" w:hAnsi="Times New Roman" w:cs="Times New Roman"/>
          <w:i w:val="0"/>
          <w:iCs w:val="0"/>
          <w:sz w:val="24"/>
          <w:shd w:val="clear" w:color="auto" w:fill="FFFFFF"/>
        </w:rPr>
        <w:t xml:space="preserve">UAB </w:t>
      </w:r>
      <w:r w:rsidR="001A68EB" w:rsidRPr="000111C5">
        <w:rPr>
          <w:rFonts w:ascii="Times New Roman" w:hAnsi="Times New Roman" w:cs="Times New Roman"/>
          <w:sz w:val="24"/>
        </w:rPr>
        <w:t>„</w:t>
      </w:r>
      <w:r w:rsidR="00E00C4D" w:rsidRPr="00C62187">
        <w:rPr>
          <w:rStyle w:val="Emfaz"/>
          <w:rFonts w:ascii="Times New Roman" w:hAnsi="Times New Roman" w:cs="Times New Roman"/>
          <w:i w:val="0"/>
          <w:iCs w:val="0"/>
          <w:sz w:val="24"/>
          <w:shd w:val="clear" w:color="auto" w:fill="FFFFFF"/>
        </w:rPr>
        <w:t>Kurana</w:t>
      </w:r>
      <w:r w:rsidR="00C62187">
        <w:rPr>
          <w:rStyle w:val="Emfaz"/>
          <w:rFonts w:ascii="Times New Roman" w:hAnsi="Times New Roman" w:cs="Times New Roman"/>
          <w:i w:val="0"/>
          <w:iCs w:val="0"/>
          <w:sz w:val="24"/>
          <w:shd w:val="clear" w:color="auto" w:fill="FFFFFF"/>
        </w:rPr>
        <w:t>”</w:t>
      </w:r>
      <w:r w:rsidR="00F1083F">
        <w:rPr>
          <w:rStyle w:val="Emfaz"/>
          <w:rFonts w:ascii="Times New Roman" w:hAnsi="Times New Roman" w:cs="Times New Roman"/>
          <w:i w:val="0"/>
          <w:iCs w:val="0"/>
          <w:sz w:val="24"/>
          <w:shd w:val="clear" w:color="auto" w:fill="FFFFFF"/>
        </w:rPr>
        <w:t xml:space="preserve"> – </w:t>
      </w:r>
      <w:r w:rsidR="00E00C4D" w:rsidRPr="00C62187">
        <w:rPr>
          <w:rStyle w:val="Emfaz"/>
          <w:rFonts w:ascii="Times New Roman" w:hAnsi="Times New Roman" w:cs="Times New Roman"/>
          <w:i w:val="0"/>
          <w:iCs w:val="0"/>
          <w:sz w:val="24"/>
          <w:shd w:val="clear" w:color="auto" w:fill="FFFFFF"/>
        </w:rPr>
        <w:t>prisidėti savo lėšomis prie kelio remonto. Atsižvelgiant į tai, kad šioje kelio atkarpoje yra įsikūrusi</w:t>
      </w:r>
      <w:r w:rsidR="00A1432B">
        <w:rPr>
          <w:rStyle w:val="Emfaz"/>
          <w:rFonts w:ascii="Times New Roman" w:hAnsi="Times New Roman" w:cs="Times New Roman"/>
          <w:i w:val="0"/>
          <w:iCs w:val="0"/>
          <w:sz w:val="24"/>
          <w:shd w:val="clear" w:color="auto" w:fill="FFFFFF"/>
        </w:rPr>
        <w:t xml:space="preserve"> ŽŪB </w:t>
      </w:r>
      <w:r w:rsidR="00152D06" w:rsidRPr="000111C5">
        <w:rPr>
          <w:rFonts w:ascii="Times New Roman" w:hAnsi="Times New Roman" w:cs="Times New Roman"/>
          <w:sz w:val="24"/>
        </w:rPr>
        <w:t>„</w:t>
      </w:r>
      <w:r w:rsidR="00A1432B">
        <w:rPr>
          <w:rStyle w:val="Emfaz"/>
          <w:rFonts w:ascii="Times New Roman" w:hAnsi="Times New Roman" w:cs="Times New Roman"/>
          <w:i w:val="0"/>
          <w:iCs w:val="0"/>
          <w:sz w:val="24"/>
          <w:shd w:val="clear" w:color="auto" w:fill="FFFFFF"/>
        </w:rPr>
        <w:t xml:space="preserve">Kiemeliai” gamybinė bazė, šia atkarpa naudojasi UAB </w:t>
      </w:r>
      <w:r w:rsidR="00152D06" w:rsidRPr="000111C5">
        <w:rPr>
          <w:rFonts w:ascii="Times New Roman" w:hAnsi="Times New Roman" w:cs="Times New Roman"/>
          <w:sz w:val="24"/>
        </w:rPr>
        <w:t>„</w:t>
      </w:r>
      <w:r w:rsidR="00A1432B">
        <w:rPr>
          <w:rStyle w:val="Emfaz"/>
          <w:rFonts w:ascii="Times New Roman" w:hAnsi="Times New Roman" w:cs="Times New Roman"/>
          <w:i w:val="0"/>
          <w:iCs w:val="0"/>
          <w:sz w:val="24"/>
          <w:shd w:val="clear" w:color="auto" w:fill="FFFFFF"/>
        </w:rPr>
        <w:t>Kurana” (gamybos metu susidarius</w:t>
      </w:r>
      <w:r w:rsidR="00E23DBA">
        <w:rPr>
          <w:rStyle w:val="Emfaz"/>
          <w:rFonts w:ascii="Times New Roman" w:hAnsi="Times New Roman" w:cs="Times New Roman"/>
          <w:i w:val="0"/>
          <w:iCs w:val="0"/>
          <w:sz w:val="24"/>
          <w:shd w:val="clear" w:color="auto" w:fill="FFFFFF"/>
        </w:rPr>
        <w:t>ią skystą biomasę, kuri vėliau naudojama laukams tręšti,</w:t>
      </w:r>
      <w:r w:rsidR="00A1432B">
        <w:rPr>
          <w:rStyle w:val="Emfaz"/>
          <w:rFonts w:ascii="Times New Roman" w:hAnsi="Times New Roman" w:cs="Times New Roman"/>
          <w:i w:val="0"/>
          <w:iCs w:val="0"/>
          <w:sz w:val="24"/>
          <w:shd w:val="clear" w:color="auto" w:fill="FFFFFF"/>
        </w:rPr>
        <w:t xml:space="preserve"> veža į Ragujų k.  jiems priklausančias lagūnas) ir kai kurie Kiemelių</w:t>
      </w:r>
      <w:r w:rsidR="00F1083F">
        <w:rPr>
          <w:rStyle w:val="Emfaz"/>
          <w:rFonts w:ascii="Times New Roman" w:hAnsi="Times New Roman" w:cs="Times New Roman"/>
          <w:i w:val="0"/>
          <w:iCs w:val="0"/>
          <w:sz w:val="24"/>
          <w:shd w:val="clear" w:color="auto" w:fill="FFFFFF"/>
        </w:rPr>
        <w:t>–</w:t>
      </w:r>
      <w:r w:rsidR="00A1432B">
        <w:rPr>
          <w:rStyle w:val="Emfaz"/>
          <w:rFonts w:ascii="Times New Roman" w:hAnsi="Times New Roman" w:cs="Times New Roman"/>
          <w:i w:val="0"/>
          <w:iCs w:val="0"/>
          <w:sz w:val="24"/>
          <w:shd w:val="clear" w:color="auto" w:fill="FFFFFF"/>
        </w:rPr>
        <w:t>Ragujų k. ūkininkai</w:t>
      </w:r>
      <w:r w:rsidR="00E00C4D" w:rsidRPr="00C62187">
        <w:rPr>
          <w:rStyle w:val="Emfaz"/>
          <w:rFonts w:ascii="Times New Roman" w:hAnsi="Times New Roman" w:cs="Times New Roman"/>
          <w:i w:val="0"/>
          <w:iCs w:val="0"/>
          <w:sz w:val="24"/>
          <w:shd w:val="clear" w:color="auto" w:fill="FFFFFF"/>
        </w:rPr>
        <w:t xml:space="preserve">, Pasvalio rajono savivaldybės administracija </w:t>
      </w:r>
      <w:r w:rsidR="00E00C4D" w:rsidRPr="0049473E">
        <w:rPr>
          <w:rStyle w:val="Emfaz"/>
          <w:rFonts w:ascii="Times New Roman" w:hAnsi="Times New Roman" w:cs="Times New Roman"/>
          <w:b/>
          <w:bCs/>
          <w:i w:val="0"/>
          <w:iCs w:val="0"/>
          <w:sz w:val="24"/>
          <w:shd w:val="clear" w:color="auto" w:fill="FFFFFF"/>
        </w:rPr>
        <w:t>2020 m. p</w:t>
      </w:r>
      <w:r w:rsidR="00C62187" w:rsidRPr="0049473E">
        <w:rPr>
          <w:rStyle w:val="Emfaz"/>
          <w:rFonts w:ascii="Times New Roman" w:hAnsi="Times New Roman" w:cs="Times New Roman"/>
          <w:b/>
          <w:bCs/>
          <w:i w:val="0"/>
          <w:iCs w:val="0"/>
          <w:sz w:val="24"/>
          <w:shd w:val="clear" w:color="auto" w:fill="FFFFFF"/>
        </w:rPr>
        <w:t>arengs</w:t>
      </w:r>
      <w:r w:rsidR="00E00C4D" w:rsidRPr="0049473E">
        <w:rPr>
          <w:rStyle w:val="Emfaz"/>
          <w:rFonts w:ascii="Times New Roman" w:hAnsi="Times New Roman" w:cs="Times New Roman"/>
          <w:b/>
          <w:bCs/>
          <w:i w:val="0"/>
          <w:iCs w:val="0"/>
          <w:sz w:val="24"/>
          <w:shd w:val="clear" w:color="auto" w:fill="FFFFFF"/>
        </w:rPr>
        <w:t xml:space="preserve"> šio kelio kapitalinio remonto aprašą.</w:t>
      </w:r>
      <w:r w:rsidR="00E00C4D" w:rsidRPr="00C62187">
        <w:rPr>
          <w:rStyle w:val="Emfaz"/>
          <w:rFonts w:ascii="Times New Roman" w:hAnsi="Times New Roman" w:cs="Times New Roman"/>
          <w:i w:val="0"/>
          <w:iCs w:val="0"/>
          <w:sz w:val="24"/>
          <w:shd w:val="clear" w:color="auto" w:fill="FFFFFF"/>
        </w:rPr>
        <w:t xml:space="preserve"> Parengus apraš</w:t>
      </w:r>
      <w:r w:rsidR="00C62187">
        <w:rPr>
          <w:rStyle w:val="Emfaz"/>
          <w:rFonts w:ascii="Times New Roman" w:hAnsi="Times New Roman" w:cs="Times New Roman"/>
          <w:i w:val="0"/>
          <w:iCs w:val="0"/>
          <w:sz w:val="24"/>
          <w:shd w:val="clear" w:color="auto" w:fill="FFFFFF"/>
        </w:rPr>
        <w:t xml:space="preserve">ą, </w:t>
      </w:r>
      <w:r w:rsidR="00E00C4D" w:rsidRPr="00C62187">
        <w:rPr>
          <w:rStyle w:val="Emfaz"/>
          <w:rFonts w:ascii="Times New Roman" w:hAnsi="Times New Roman" w:cs="Times New Roman"/>
          <w:i w:val="0"/>
          <w:iCs w:val="0"/>
          <w:sz w:val="24"/>
          <w:shd w:val="clear" w:color="auto" w:fill="FFFFFF"/>
        </w:rPr>
        <w:t>bus aiški</w:t>
      </w:r>
      <w:r w:rsidR="00C62187">
        <w:rPr>
          <w:rStyle w:val="Emfaz"/>
          <w:rFonts w:ascii="Times New Roman" w:hAnsi="Times New Roman" w:cs="Times New Roman"/>
          <w:i w:val="0"/>
          <w:iCs w:val="0"/>
          <w:sz w:val="24"/>
          <w:shd w:val="clear" w:color="auto" w:fill="FFFFFF"/>
        </w:rPr>
        <w:t xml:space="preserve"> šio kelio kapitalinio remonto vertė</w:t>
      </w:r>
      <w:r w:rsidR="00E00C4D" w:rsidRPr="00C62187">
        <w:rPr>
          <w:rStyle w:val="Emfaz"/>
          <w:rFonts w:ascii="Times New Roman" w:hAnsi="Times New Roman" w:cs="Times New Roman"/>
          <w:i w:val="0"/>
          <w:iCs w:val="0"/>
          <w:sz w:val="24"/>
          <w:shd w:val="clear" w:color="auto" w:fill="FFFFFF"/>
        </w:rPr>
        <w:t xml:space="preserve"> </w:t>
      </w:r>
      <w:r w:rsidR="00C62187">
        <w:rPr>
          <w:rStyle w:val="Emfaz"/>
          <w:rFonts w:ascii="Times New Roman" w:hAnsi="Times New Roman" w:cs="Times New Roman"/>
          <w:i w:val="0"/>
          <w:iCs w:val="0"/>
          <w:sz w:val="24"/>
          <w:shd w:val="clear" w:color="auto" w:fill="FFFFFF"/>
        </w:rPr>
        <w:t>ir reikalingos lėšos, kurias turi skirti Savivaldybė ir, kuri</w:t>
      </w:r>
      <w:r w:rsidR="0049473E">
        <w:rPr>
          <w:rStyle w:val="Emfaz"/>
          <w:rFonts w:ascii="Times New Roman" w:hAnsi="Times New Roman" w:cs="Times New Roman"/>
          <w:i w:val="0"/>
          <w:iCs w:val="0"/>
          <w:sz w:val="24"/>
          <w:shd w:val="clear" w:color="auto" w:fill="FFFFFF"/>
        </w:rPr>
        <w:t xml:space="preserve">omis </w:t>
      </w:r>
      <w:r w:rsidR="00152D06">
        <w:rPr>
          <w:rStyle w:val="Emfaz"/>
          <w:rFonts w:ascii="Times New Roman" w:hAnsi="Times New Roman" w:cs="Times New Roman"/>
          <w:i w:val="0"/>
          <w:iCs w:val="0"/>
          <w:sz w:val="24"/>
          <w:shd w:val="clear" w:color="auto" w:fill="FFFFFF"/>
        </w:rPr>
        <w:t>šios kelio atkarpos remonto atveju, turės</w:t>
      </w:r>
      <w:r w:rsidR="0049473E">
        <w:rPr>
          <w:rStyle w:val="Emfaz"/>
          <w:rFonts w:ascii="Times New Roman" w:hAnsi="Times New Roman" w:cs="Times New Roman"/>
          <w:i w:val="0"/>
          <w:iCs w:val="0"/>
          <w:sz w:val="24"/>
          <w:shd w:val="clear" w:color="auto" w:fill="FFFFFF"/>
        </w:rPr>
        <w:t xml:space="preserve"> prisidėti nurodytos įmonės.</w:t>
      </w:r>
      <w:r w:rsidR="001A68EB">
        <w:rPr>
          <w:rStyle w:val="Emfaz"/>
          <w:rFonts w:ascii="Times New Roman" w:hAnsi="Times New Roman" w:cs="Times New Roman"/>
          <w:i w:val="0"/>
          <w:iCs w:val="0"/>
          <w:sz w:val="24"/>
          <w:shd w:val="clear" w:color="auto" w:fill="FFFFFF"/>
        </w:rPr>
        <w:t xml:space="preserve"> </w:t>
      </w:r>
    </w:p>
    <w:p w:rsidR="002E39BA" w:rsidRDefault="0049473E" w:rsidP="001A68EB">
      <w:pPr>
        <w:spacing w:line="360" w:lineRule="auto"/>
        <w:ind w:firstLine="709"/>
        <w:jc w:val="both"/>
        <w:rPr>
          <w:rStyle w:val="Emfaz"/>
          <w:rFonts w:ascii="Times New Roman" w:hAnsi="Times New Roman" w:cs="Times New Roman"/>
          <w:i w:val="0"/>
          <w:iCs w:val="0"/>
          <w:sz w:val="24"/>
          <w:shd w:val="clear" w:color="auto" w:fill="FFFFFF"/>
        </w:rPr>
      </w:pPr>
      <w:r>
        <w:rPr>
          <w:rStyle w:val="Emfaz"/>
          <w:rFonts w:ascii="Times New Roman" w:hAnsi="Times New Roman" w:cs="Times New Roman"/>
          <w:i w:val="0"/>
          <w:iCs w:val="0"/>
          <w:sz w:val="24"/>
          <w:shd w:val="clear" w:color="auto" w:fill="FFFFFF"/>
        </w:rPr>
        <w:t>2019 m. lapkričio mėn. buvo gautas raštas iš LR Ekonomikos ir inovacijų ministerijos, kuriame nurodyta galimybė gauti finansavimą valstybės ir savivaldybių institucijų valdomų kelių, vedančių į teritorijas, kuriose kuriamos darbo vietos, objektams įgyvendinti</w:t>
      </w:r>
      <w:r w:rsidR="00A9453A">
        <w:rPr>
          <w:rStyle w:val="Emfaz"/>
          <w:rFonts w:ascii="Times New Roman" w:hAnsi="Times New Roman" w:cs="Times New Roman"/>
          <w:i w:val="0"/>
          <w:iCs w:val="0"/>
          <w:sz w:val="24"/>
          <w:shd w:val="clear" w:color="auto" w:fill="FFFFFF"/>
        </w:rPr>
        <w:t xml:space="preserve"> teikiant projekto paraišką konkursiniu būdu</w:t>
      </w:r>
      <w:r>
        <w:rPr>
          <w:rStyle w:val="Emfaz"/>
          <w:rFonts w:ascii="Times New Roman" w:hAnsi="Times New Roman" w:cs="Times New Roman"/>
          <w:i w:val="0"/>
          <w:iCs w:val="0"/>
          <w:sz w:val="24"/>
          <w:shd w:val="clear" w:color="auto" w:fill="FFFFFF"/>
        </w:rPr>
        <w:t xml:space="preserve">. Pasvalio rajono savivaldybės administracija </w:t>
      </w:r>
      <w:r w:rsidRPr="00353FA7">
        <w:rPr>
          <w:rStyle w:val="Emfaz"/>
          <w:rFonts w:ascii="Times New Roman" w:hAnsi="Times New Roman" w:cs="Times New Roman"/>
          <w:b/>
          <w:bCs/>
          <w:i w:val="0"/>
          <w:iCs w:val="0"/>
          <w:sz w:val="24"/>
          <w:shd w:val="clear" w:color="auto" w:fill="FFFFFF"/>
        </w:rPr>
        <w:t>2020 m. sausio 2 d. pateikė užpildytą paraišką Ministerijai</w:t>
      </w:r>
      <w:r w:rsidR="00A9453A" w:rsidRPr="00353FA7">
        <w:rPr>
          <w:rStyle w:val="Emfaz"/>
          <w:rFonts w:ascii="Times New Roman" w:hAnsi="Times New Roman" w:cs="Times New Roman"/>
          <w:b/>
          <w:bCs/>
          <w:i w:val="0"/>
          <w:iCs w:val="0"/>
          <w:sz w:val="24"/>
          <w:shd w:val="clear" w:color="auto" w:fill="FFFFFF"/>
        </w:rPr>
        <w:t>, kuria siekiama spręsti viešosios infrastruktūros problem</w:t>
      </w:r>
      <w:r w:rsidR="00353FA7" w:rsidRPr="00353FA7">
        <w:rPr>
          <w:rStyle w:val="Emfaz"/>
          <w:rFonts w:ascii="Times New Roman" w:hAnsi="Times New Roman" w:cs="Times New Roman"/>
          <w:b/>
          <w:bCs/>
          <w:i w:val="0"/>
          <w:iCs w:val="0"/>
          <w:sz w:val="24"/>
          <w:shd w:val="clear" w:color="auto" w:fill="FFFFFF"/>
        </w:rPr>
        <w:t>ą</w:t>
      </w:r>
      <w:r w:rsidR="00A9453A" w:rsidRPr="00353FA7">
        <w:rPr>
          <w:rStyle w:val="Emfaz"/>
          <w:rFonts w:ascii="Times New Roman" w:hAnsi="Times New Roman" w:cs="Times New Roman"/>
          <w:b/>
          <w:bCs/>
          <w:i w:val="0"/>
          <w:iCs w:val="0"/>
          <w:sz w:val="24"/>
          <w:shd w:val="clear" w:color="auto" w:fill="FFFFFF"/>
        </w:rPr>
        <w:t xml:space="preserve"> </w:t>
      </w:r>
      <w:r w:rsidR="00353FA7" w:rsidRPr="00353FA7">
        <w:rPr>
          <w:rStyle w:val="Emfaz"/>
          <w:rFonts w:ascii="Times New Roman" w:hAnsi="Times New Roman" w:cs="Times New Roman"/>
          <w:b/>
          <w:bCs/>
          <w:i w:val="0"/>
          <w:iCs w:val="0"/>
          <w:sz w:val="24"/>
          <w:shd w:val="clear" w:color="auto" w:fill="FFFFFF"/>
        </w:rPr>
        <w:t>P</w:t>
      </w:r>
      <w:r w:rsidR="00A9453A" w:rsidRPr="00353FA7">
        <w:rPr>
          <w:rStyle w:val="Emfaz"/>
          <w:rFonts w:ascii="Times New Roman" w:hAnsi="Times New Roman" w:cs="Times New Roman"/>
          <w:b/>
          <w:bCs/>
          <w:i w:val="0"/>
          <w:iCs w:val="0"/>
          <w:sz w:val="24"/>
          <w:shd w:val="clear" w:color="auto" w:fill="FFFFFF"/>
        </w:rPr>
        <w:t xml:space="preserve">ervalkų kaime įrengiant kokybišką ir gyventojų bei šalia gatvės esančių įmonių poreikius atitinkančią susisiekimo infrastruktūrą atliekant pagrindinės Pervalkų kaimo </w:t>
      </w:r>
      <w:r w:rsidR="00A9453A" w:rsidRPr="00353FA7">
        <w:rPr>
          <w:rStyle w:val="Emfaz"/>
          <w:rFonts w:ascii="Times New Roman" w:hAnsi="Times New Roman" w:cs="Times New Roman"/>
          <w:b/>
          <w:bCs/>
          <w:i w:val="0"/>
          <w:iCs w:val="0"/>
          <w:sz w:val="24"/>
          <w:shd w:val="clear" w:color="auto" w:fill="FFFFFF"/>
        </w:rPr>
        <w:lastRenderedPageBreak/>
        <w:t>gatvės – Ežero g. – kapitalinį remontą.</w:t>
      </w:r>
      <w:r w:rsidR="00A9453A">
        <w:rPr>
          <w:rStyle w:val="Emfaz"/>
          <w:rFonts w:ascii="Times New Roman" w:hAnsi="Times New Roman" w:cs="Times New Roman"/>
          <w:i w:val="0"/>
          <w:iCs w:val="0"/>
          <w:sz w:val="24"/>
          <w:shd w:val="clear" w:color="auto" w:fill="FFFFFF"/>
        </w:rPr>
        <w:t xml:space="preserve"> </w:t>
      </w:r>
      <w:r w:rsidR="00353FA7">
        <w:rPr>
          <w:rStyle w:val="Emfaz"/>
          <w:rFonts w:ascii="Times New Roman" w:hAnsi="Times New Roman" w:cs="Times New Roman"/>
          <w:i w:val="0"/>
          <w:iCs w:val="0"/>
          <w:sz w:val="24"/>
          <w:shd w:val="clear" w:color="auto" w:fill="FFFFFF"/>
        </w:rPr>
        <w:t xml:space="preserve">Jeigu finansavimas bus skirtas, </w:t>
      </w:r>
      <w:r w:rsidR="00353FA7" w:rsidRPr="0066713C">
        <w:rPr>
          <w:rStyle w:val="Emfaz"/>
          <w:rFonts w:ascii="Times New Roman" w:hAnsi="Times New Roman" w:cs="Times New Roman"/>
          <w:b/>
          <w:bCs/>
          <w:i w:val="0"/>
          <w:iCs w:val="0"/>
          <w:sz w:val="24"/>
          <w:shd w:val="clear" w:color="auto" w:fill="FFFFFF"/>
        </w:rPr>
        <w:t>numatoma Ežero g. kapitalini</w:t>
      </w:r>
      <w:r w:rsidR="00B413D3">
        <w:rPr>
          <w:rStyle w:val="Emfaz"/>
          <w:rFonts w:ascii="Times New Roman" w:hAnsi="Times New Roman" w:cs="Times New Roman"/>
          <w:b/>
          <w:bCs/>
          <w:i w:val="0"/>
          <w:iCs w:val="0"/>
          <w:sz w:val="24"/>
          <w:shd w:val="clear" w:color="auto" w:fill="FFFFFF"/>
        </w:rPr>
        <w:t>o</w:t>
      </w:r>
      <w:r w:rsidR="00353FA7" w:rsidRPr="0066713C">
        <w:rPr>
          <w:rStyle w:val="Emfaz"/>
          <w:rFonts w:ascii="Times New Roman" w:hAnsi="Times New Roman" w:cs="Times New Roman"/>
          <w:b/>
          <w:bCs/>
          <w:i w:val="0"/>
          <w:iCs w:val="0"/>
          <w:sz w:val="24"/>
          <w:shd w:val="clear" w:color="auto" w:fill="FFFFFF"/>
        </w:rPr>
        <w:t xml:space="preserve"> remonto darbų pradžia nuo 2020 m. balandžio mėn.</w:t>
      </w:r>
      <w:r w:rsidR="00353FA7">
        <w:rPr>
          <w:rStyle w:val="Emfaz"/>
          <w:rFonts w:ascii="Times New Roman" w:hAnsi="Times New Roman" w:cs="Times New Roman"/>
          <w:i w:val="0"/>
          <w:iCs w:val="0"/>
          <w:sz w:val="24"/>
          <w:shd w:val="clear" w:color="auto" w:fill="FFFFFF"/>
        </w:rPr>
        <w:t xml:space="preserve"> Šio projekto dėka būtų gerinamos socialinio, ekonominio gyvenimo sąlygos Pervalkų kaime (verslo sąygos, darbo vietų pasiekiamumas, naujų darbo vietų kūrimo skatinimas ir pan.). Kadangi numatoma rekonstruoti gatvė yra vienintelė, kuria galima pasiekti UAB </w:t>
      </w:r>
      <w:r w:rsidR="00F1083F" w:rsidRPr="000111C5">
        <w:rPr>
          <w:rFonts w:ascii="Times New Roman" w:hAnsi="Times New Roman" w:cs="Times New Roman"/>
          <w:sz w:val="24"/>
        </w:rPr>
        <w:t>„</w:t>
      </w:r>
      <w:r w:rsidR="00353FA7">
        <w:rPr>
          <w:rStyle w:val="Emfaz"/>
          <w:rFonts w:ascii="Times New Roman" w:hAnsi="Times New Roman" w:cs="Times New Roman"/>
          <w:i w:val="0"/>
          <w:iCs w:val="0"/>
          <w:sz w:val="24"/>
          <w:shd w:val="clear" w:color="auto" w:fill="FFFFFF"/>
        </w:rPr>
        <w:t xml:space="preserve">Jansvis”, UAB </w:t>
      </w:r>
      <w:r w:rsidR="00F1083F" w:rsidRPr="000111C5">
        <w:rPr>
          <w:rFonts w:ascii="Times New Roman" w:hAnsi="Times New Roman" w:cs="Times New Roman"/>
          <w:sz w:val="24"/>
        </w:rPr>
        <w:t>„</w:t>
      </w:r>
      <w:r w:rsidR="00353FA7">
        <w:rPr>
          <w:rStyle w:val="Emfaz"/>
          <w:rFonts w:ascii="Times New Roman" w:hAnsi="Times New Roman" w:cs="Times New Roman"/>
          <w:i w:val="0"/>
          <w:iCs w:val="0"/>
          <w:sz w:val="24"/>
          <w:shd w:val="clear" w:color="auto" w:fill="FFFFFF"/>
        </w:rPr>
        <w:t xml:space="preserve">Mūsų teritorija” ir UAB </w:t>
      </w:r>
      <w:r w:rsidR="00F1083F" w:rsidRPr="000111C5">
        <w:rPr>
          <w:rFonts w:ascii="Times New Roman" w:hAnsi="Times New Roman" w:cs="Times New Roman"/>
          <w:sz w:val="24"/>
        </w:rPr>
        <w:t>„</w:t>
      </w:r>
      <w:r w:rsidR="00353FA7">
        <w:rPr>
          <w:rStyle w:val="Emfaz"/>
          <w:rFonts w:ascii="Times New Roman" w:hAnsi="Times New Roman" w:cs="Times New Roman"/>
          <w:i w:val="0"/>
          <w:iCs w:val="0"/>
          <w:sz w:val="24"/>
          <w:shd w:val="clear" w:color="auto" w:fill="FFFFFF"/>
        </w:rPr>
        <w:t xml:space="preserve">Nelia verslo įmones, siekiant paskatinti jų plėtrą, būtina joms sudaryti sąlygas naudotis tinkama viešąja infrastruktūra.  </w:t>
      </w:r>
      <w:r>
        <w:rPr>
          <w:rStyle w:val="Emfaz"/>
          <w:rFonts w:ascii="Times New Roman" w:hAnsi="Times New Roman" w:cs="Times New Roman"/>
          <w:i w:val="0"/>
          <w:iCs w:val="0"/>
          <w:sz w:val="24"/>
          <w:shd w:val="clear" w:color="auto" w:fill="FFFFFF"/>
        </w:rPr>
        <w:t xml:space="preserve">  </w:t>
      </w:r>
    </w:p>
    <w:p w:rsidR="00152D06" w:rsidRPr="001A68EB" w:rsidRDefault="00152D06" w:rsidP="001A68EB">
      <w:pPr>
        <w:spacing w:line="360" w:lineRule="auto"/>
        <w:ind w:firstLine="709"/>
        <w:jc w:val="both"/>
        <w:rPr>
          <w:rFonts w:ascii="Times New Roman" w:hAnsi="Times New Roman" w:cs="Times New Roman"/>
          <w:sz w:val="24"/>
          <w:shd w:val="clear" w:color="auto" w:fill="FFFFFF"/>
        </w:rPr>
      </w:pPr>
    </w:p>
    <w:p w:rsidR="002E39BA" w:rsidRDefault="002E39BA" w:rsidP="002E39BA">
      <w:pPr>
        <w:spacing w:line="360" w:lineRule="auto"/>
        <w:ind w:firstLine="709"/>
        <w:jc w:val="both"/>
        <w:rPr>
          <w:rFonts w:ascii="Times New Roman" w:hAnsi="Times New Roman" w:cs="Times New Roman"/>
          <w:color w:val="000000"/>
          <w:sz w:val="24"/>
        </w:rPr>
      </w:pPr>
      <w:r>
        <w:rPr>
          <w:rFonts w:ascii="Times New Roman" w:hAnsi="Times New Roman" w:cs="Times New Roman"/>
          <w:color w:val="000000"/>
          <w:sz w:val="24"/>
        </w:rPr>
        <w:t>Planuojami pasiekti rezultatai</w:t>
      </w:r>
    </w:p>
    <w:tbl>
      <w:tblPr>
        <w:tblStyle w:val="Lentelstinklelis"/>
        <w:tblW w:w="0" w:type="auto"/>
        <w:tblLook w:val="04A0" w:firstRow="1" w:lastRow="0" w:firstColumn="1" w:lastColumn="0" w:noHBand="0" w:noVBand="1"/>
      </w:tblPr>
      <w:tblGrid>
        <w:gridCol w:w="3397"/>
        <w:gridCol w:w="2836"/>
        <w:gridCol w:w="3117"/>
      </w:tblGrid>
      <w:tr w:rsidR="002E39BA" w:rsidTr="00B327BF">
        <w:tc>
          <w:tcPr>
            <w:tcW w:w="3397"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Prioriteto rodiklis</w:t>
            </w:r>
          </w:p>
        </w:tc>
        <w:tc>
          <w:tcPr>
            <w:tcW w:w="2836"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Pradinė reikšmė 2019 m.</w:t>
            </w:r>
          </w:p>
        </w:tc>
        <w:tc>
          <w:tcPr>
            <w:tcW w:w="3117" w:type="dxa"/>
          </w:tcPr>
          <w:p w:rsidR="002E39BA" w:rsidRDefault="002E39BA" w:rsidP="00A7370E">
            <w:pPr>
              <w:spacing w:line="360" w:lineRule="auto"/>
              <w:jc w:val="both"/>
              <w:rPr>
                <w:rFonts w:ascii="Times New Roman" w:hAnsi="Times New Roman" w:cs="Times New Roman"/>
                <w:b/>
                <w:bCs/>
                <w:noProof/>
                <w:sz w:val="24"/>
              </w:rPr>
            </w:pPr>
            <w:r>
              <w:rPr>
                <w:rFonts w:ascii="Times New Roman" w:hAnsi="Times New Roman" w:cs="Times New Roman"/>
                <w:b/>
                <w:bCs/>
                <w:noProof/>
                <w:sz w:val="24"/>
              </w:rPr>
              <w:t>Siekiama reikšmė 2023 m.</w:t>
            </w:r>
          </w:p>
        </w:tc>
      </w:tr>
      <w:tr w:rsidR="003411CE" w:rsidTr="00B327BF">
        <w:tc>
          <w:tcPr>
            <w:tcW w:w="3397" w:type="dxa"/>
          </w:tcPr>
          <w:p w:rsidR="003411CE" w:rsidRPr="00F55F30" w:rsidRDefault="00F55F30" w:rsidP="00A7370E">
            <w:pPr>
              <w:spacing w:line="360" w:lineRule="auto"/>
              <w:jc w:val="both"/>
              <w:rPr>
                <w:rFonts w:ascii="Times New Roman" w:hAnsi="Times New Roman" w:cs="Times New Roman"/>
                <w:noProof/>
                <w:sz w:val="24"/>
              </w:rPr>
            </w:pPr>
            <w:r w:rsidRPr="00F55F30">
              <w:rPr>
                <w:rFonts w:ascii="Times New Roman" w:hAnsi="Times New Roman" w:cs="Times New Roman"/>
                <w:noProof/>
                <w:szCs w:val="20"/>
              </w:rPr>
              <w:t>Besikreipiančiųjų paramos iš SVV rėmimo fondo subjektų skaičius, vnt.</w:t>
            </w:r>
          </w:p>
        </w:tc>
        <w:tc>
          <w:tcPr>
            <w:tcW w:w="2836" w:type="dxa"/>
          </w:tcPr>
          <w:p w:rsidR="003411CE" w:rsidRPr="000D7327" w:rsidRDefault="000D7327" w:rsidP="000D7327">
            <w:pPr>
              <w:spacing w:line="360" w:lineRule="auto"/>
              <w:jc w:val="center"/>
              <w:rPr>
                <w:rFonts w:ascii="Times New Roman" w:hAnsi="Times New Roman" w:cs="Times New Roman"/>
                <w:noProof/>
                <w:sz w:val="22"/>
                <w:szCs w:val="22"/>
              </w:rPr>
            </w:pPr>
            <w:r w:rsidRPr="000D7327">
              <w:rPr>
                <w:rFonts w:ascii="Times New Roman" w:hAnsi="Times New Roman" w:cs="Times New Roman"/>
                <w:noProof/>
                <w:sz w:val="22"/>
                <w:szCs w:val="22"/>
              </w:rPr>
              <w:t>6</w:t>
            </w:r>
          </w:p>
        </w:tc>
        <w:tc>
          <w:tcPr>
            <w:tcW w:w="3117" w:type="dxa"/>
          </w:tcPr>
          <w:p w:rsidR="003411CE" w:rsidRPr="000D7327" w:rsidRDefault="000D7327" w:rsidP="000D7327">
            <w:pPr>
              <w:spacing w:line="360" w:lineRule="auto"/>
              <w:jc w:val="center"/>
              <w:rPr>
                <w:rFonts w:ascii="Times New Roman" w:hAnsi="Times New Roman" w:cs="Times New Roman"/>
                <w:noProof/>
                <w:sz w:val="22"/>
                <w:szCs w:val="22"/>
              </w:rPr>
            </w:pPr>
            <w:r w:rsidRPr="000D7327">
              <w:rPr>
                <w:rFonts w:ascii="Times New Roman" w:hAnsi="Times New Roman" w:cs="Times New Roman"/>
                <w:noProof/>
                <w:sz w:val="22"/>
                <w:szCs w:val="22"/>
              </w:rPr>
              <w:t>13</w:t>
            </w:r>
          </w:p>
          <w:p w:rsidR="000D7327" w:rsidRPr="000D7327" w:rsidRDefault="000D7327" w:rsidP="000D7327">
            <w:pPr>
              <w:spacing w:line="360" w:lineRule="auto"/>
              <w:jc w:val="center"/>
              <w:rPr>
                <w:rFonts w:ascii="Times New Roman" w:hAnsi="Times New Roman" w:cs="Times New Roman"/>
                <w:noProof/>
                <w:sz w:val="22"/>
                <w:szCs w:val="22"/>
              </w:rPr>
            </w:pPr>
          </w:p>
        </w:tc>
      </w:tr>
      <w:tr w:rsidR="002E39BA" w:rsidTr="00B327BF">
        <w:tc>
          <w:tcPr>
            <w:tcW w:w="3397" w:type="dxa"/>
          </w:tcPr>
          <w:p w:rsidR="002E39BA" w:rsidRDefault="00CE19D0" w:rsidP="00A7370E">
            <w:pPr>
              <w:spacing w:line="360" w:lineRule="auto"/>
              <w:jc w:val="both"/>
              <w:rPr>
                <w:rFonts w:ascii="Times New Roman" w:hAnsi="Times New Roman" w:cs="Times New Roman"/>
                <w:b/>
                <w:bCs/>
                <w:noProof/>
                <w:sz w:val="24"/>
              </w:rPr>
            </w:pPr>
            <w:r w:rsidRPr="00394468">
              <w:rPr>
                <w:rFonts w:ascii="Times New Roman" w:hAnsi="Times New Roman" w:cs="Times New Roman"/>
              </w:rPr>
              <w:t>Verslumo lygis (veikiančių mažų ir vidutinių įmonių skaičius tenkantis 1000-iui gyventojų)</w:t>
            </w:r>
          </w:p>
        </w:tc>
        <w:tc>
          <w:tcPr>
            <w:tcW w:w="2836" w:type="dxa"/>
          </w:tcPr>
          <w:p w:rsidR="002E39BA" w:rsidRPr="00482215" w:rsidRDefault="00482215" w:rsidP="00482215">
            <w:pPr>
              <w:spacing w:line="360" w:lineRule="auto"/>
              <w:jc w:val="center"/>
              <w:rPr>
                <w:rFonts w:ascii="Times New Roman" w:hAnsi="Times New Roman" w:cs="Times New Roman"/>
                <w:noProof/>
                <w:sz w:val="22"/>
                <w:szCs w:val="22"/>
              </w:rPr>
            </w:pPr>
            <w:r w:rsidRPr="00482215">
              <w:rPr>
                <w:rFonts w:ascii="Times New Roman" w:hAnsi="Times New Roman" w:cs="Times New Roman"/>
                <w:noProof/>
                <w:sz w:val="22"/>
                <w:szCs w:val="22"/>
              </w:rPr>
              <w:t>18,9</w:t>
            </w:r>
          </w:p>
        </w:tc>
        <w:tc>
          <w:tcPr>
            <w:tcW w:w="3117" w:type="dxa"/>
          </w:tcPr>
          <w:p w:rsidR="002E39BA" w:rsidRPr="00482215" w:rsidRDefault="00482215" w:rsidP="00482215">
            <w:pPr>
              <w:spacing w:line="360" w:lineRule="auto"/>
              <w:jc w:val="center"/>
              <w:rPr>
                <w:rFonts w:ascii="Times New Roman" w:hAnsi="Times New Roman" w:cs="Times New Roman"/>
                <w:noProof/>
                <w:sz w:val="22"/>
                <w:szCs w:val="22"/>
              </w:rPr>
            </w:pPr>
            <w:r w:rsidRPr="00482215">
              <w:rPr>
                <w:rFonts w:ascii="Times New Roman" w:hAnsi="Times New Roman" w:cs="Times New Roman"/>
                <w:noProof/>
                <w:sz w:val="22"/>
                <w:szCs w:val="22"/>
              </w:rPr>
              <w:t>20,5</w:t>
            </w:r>
          </w:p>
        </w:tc>
      </w:tr>
    </w:tbl>
    <w:p w:rsidR="002E39BA" w:rsidRPr="00482215" w:rsidRDefault="002E39BA" w:rsidP="002E39BA">
      <w:pPr>
        <w:spacing w:line="360" w:lineRule="auto"/>
        <w:ind w:firstLine="709"/>
        <w:jc w:val="both"/>
        <w:rPr>
          <w:rFonts w:ascii="Times New Roman" w:hAnsi="Times New Roman" w:cs="Times New Roman"/>
          <w:noProof/>
          <w:sz w:val="22"/>
          <w:szCs w:val="22"/>
        </w:rPr>
      </w:pPr>
      <w:r w:rsidRPr="00482215">
        <w:rPr>
          <w:rFonts w:ascii="Times New Roman" w:hAnsi="Times New Roman" w:cs="Times New Roman"/>
          <w:noProof/>
          <w:sz w:val="22"/>
          <w:szCs w:val="22"/>
        </w:rPr>
        <w:t>(Prioritetas integruotas į 07 programą)</w:t>
      </w:r>
    </w:p>
    <w:p w:rsidR="002E39BA" w:rsidRPr="008D416C" w:rsidRDefault="002E39BA" w:rsidP="002E39BA">
      <w:pPr>
        <w:pStyle w:val="Sraopastraipa"/>
        <w:jc w:val="both"/>
      </w:pPr>
    </w:p>
    <w:p w:rsidR="002E39BA" w:rsidRDefault="002E39BA" w:rsidP="00107078">
      <w:pPr>
        <w:spacing w:line="360" w:lineRule="auto"/>
        <w:ind w:firstLine="709"/>
        <w:jc w:val="both"/>
        <w:rPr>
          <w:rFonts w:ascii="Times New Roman" w:hAnsi="Times New Roman" w:cs="Times New Roman"/>
          <w:sz w:val="24"/>
        </w:rPr>
      </w:pPr>
    </w:p>
    <w:p w:rsidR="0066713C" w:rsidRDefault="0066713C" w:rsidP="00107078">
      <w:pPr>
        <w:spacing w:line="360" w:lineRule="auto"/>
        <w:ind w:firstLine="709"/>
        <w:jc w:val="both"/>
        <w:rPr>
          <w:rFonts w:ascii="Times New Roman" w:hAnsi="Times New Roman" w:cs="Times New Roman"/>
          <w:sz w:val="24"/>
        </w:rPr>
      </w:pPr>
    </w:p>
    <w:p w:rsidR="0066713C" w:rsidRPr="00A26307" w:rsidRDefault="0066713C" w:rsidP="00107078">
      <w:pPr>
        <w:spacing w:line="360" w:lineRule="auto"/>
        <w:ind w:firstLine="709"/>
        <w:jc w:val="both"/>
        <w:rPr>
          <w:rFonts w:ascii="Times New Roman" w:hAnsi="Times New Roman" w:cs="Times New Roman"/>
          <w:sz w:val="24"/>
        </w:rPr>
      </w:pPr>
    </w:p>
    <w:p w:rsidR="00107078" w:rsidRDefault="00107078"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72718D" w:rsidRDefault="0072718D" w:rsidP="00A609FF">
      <w:pPr>
        <w:spacing w:line="360" w:lineRule="auto"/>
        <w:ind w:firstLine="709"/>
        <w:jc w:val="both"/>
        <w:rPr>
          <w:rFonts w:ascii="Times New Roman" w:hAnsi="Times New Roman" w:cs="Times New Roman"/>
          <w:b/>
          <w:bCs/>
          <w:noProof/>
          <w:sz w:val="24"/>
          <w:szCs w:val="32"/>
        </w:rPr>
      </w:pPr>
    </w:p>
    <w:p w:rsidR="00071DCA" w:rsidRDefault="00071DCA" w:rsidP="00A609FF">
      <w:pPr>
        <w:spacing w:line="360" w:lineRule="auto"/>
        <w:ind w:firstLine="709"/>
        <w:jc w:val="both"/>
        <w:rPr>
          <w:rFonts w:ascii="Times New Roman" w:hAnsi="Times New Roman" w:cs="Times New Roman"/>
          <w:b/>
          <w:bCs/>
          <w:noProof/>
          <w:sz w:val="24"/>
          <w:szCs w:val="32"/>
        </w:rPr>
      </w:pPr>
    </w:p>
    <w:p w:rsidR="00071DCA" w:rsidRPr="00107078" w:rsidRDefault="00071DCA" w:rsidP="00A609FF">
      <w:pPr>
        <w:spacing w:line="360" w:lineRule="auto"/>
        <w:ind w:firstLine="709"/>
        <w:jc w:val="both"/>
        <w:rPr>
          <w:rFonts w:ascii="Times New Roman" w:hAnsi="Times New Roman" w:cs="Times New Roman"/>
          <w:b/>
          <w:bCs/>
          <w:noProof/>
          <w:sz w:val="24"/>
          <w:szCs w:val="32"/>
        </w:rPr>
      </w:pPr>
    </w:p>
    <w:p w:rsidR="00A609FF" w:rsidRPr="005329EE" w:rsidRDefault="00A609FF" w:rsidP="005329EE">
      <w:pPr>
        <w:spacing w:line="360" w:lineRule="auto"/>
        <w:jc w:val="both"/>
        <w:rPr>
          <w:rFonts w:ascii="Times New Roman" w:hAnsi="Times New Roman" w:cs="Times New Roman"/>
          <w:sz w:val="24"/>
          <w:lang w:val="lt-LT"/>
        </w:rPr>
      </w:pPr>
    </w:p>
    <w:tbl>
      <w:tblPr>
        <w:tblStyle w:val="Lentelstinklelis"/>
        <w:tblW w:w="10890" w:type="dxa"/>
        <w:tblInd w:w="-612" w:type="dxa"/>
        <w:tblLook w:val="04A0" w:firstRow="1" w:lastRow="0" w:firstColumn="1" w:lastColumn="0" w:noHBand="0" w:noVBand="1"/>
      </w:tblPr>
      <w:tblGrid>
        <w:gridCol w:w="10890"/>
      </w:tblGrid>
      <w:tr w:rsidR="00B16A57" w:rsidRPr="00F9285A" w:rsidTr="00B16A57">
        <w:tc>
          <w:tcPr>
            <w:tcW w:w="10890" w:type="dxa"/>
            <w:shd w:val="clear" w:color="auto" w:fill="95B3D7" w:themeFill="accent1" w:themeFillTint="99"/>
          </w:tcPr>
          <w:p w:rsidR="00B16A57" w:rsidRPr="0072718D" w:rsidRDefault="00B16A57" w:rsidP="00071DCA">
            <w:pPr>
              <w:pStyle w:val="Antrat2"/>
              <w:rPr>
                <w:rFonts w:ascii="Times New Roman" w:hAnsi="Times New Roman" w:cs="Times New Roman"/>
                <w:sz w:val="28"/>
                <w:szCs w:val="28"/>
              </w:rPr>
            </w:pPr>
            <w:r w:rsidRPr="00F9285A">
              <w:rPr>
                <w:lang w:val="lt-LT"/>
              </w:rPr>
              <w:lastRenderedPageBreak/>
              <w:tab/>
            </w:r>
            <w:r w:rsidRPr="00F9285A">
              <w:rPr>
                <w:lang w:val="lt-LT"/>
              </w:rPr>
              <w:tab/>
            </w:r>
            <w:bookmarkStart w:id="4" w:name="_Toc466366809"/>
            <w:r w:rsidRPr="0072718D">
              <w:rPr>
                <w:rFonts w:ascii="Times New Roman" w:hAnsi="Times New Roman" w:cs="Times New Roman"/>
                <w:color w:val="auto"/>
                <w:sz w:val="28"/>
                <w:szCs w:val="28"/>
              </w:rPr>
              <w:t>PASVALIO RAJONO SAVIVALDYBĖS SITUACIJOS ANALIZĖ</w:t>
            </w:r>
            <w:bookmarkEnd w:id="0"/>
            <w:bookmarkEnd w:id="1"/>
            <w:bookmarkEnd w:id="4"/>
          </w:p>
        </w:tc>
      </w:tr>
      <w:tr w:rsidR="00B16A57" w:rsidRPr="00F9285A" w:rsidTr="00B16A57">
        <w:tc>
          <w:tcPr>
            <w:tcW w:w="10890" w:type="dxa"/>
            <w:shd w:val="clear" w:color="auto" w:fill="DBE5F1" w:themeFill="accent1" w:themeFillTint="33"/>
          </w:tcPr>
          <w:p w:rsidR="00B16A57" w:rsidRPr="0072718D" w:rsidRDefault="00B16A57" w:rsidP="0072718D">
            <w:pPr>
              <w:pStyle w:val="Antrat3"/>
              <w:jc w:val="center"/>
              <w:rPr>
                <w:rFonts w:ascii="Times New Roman" w:hAnsi="Times New Roman" w:cs="Times New Roman"/>
              </w:rPr>
            </w:pPr>
            <w:bookmarkStart w:id="5" w:name="_Toc442617193"/>
            <w:bookmarkStart w:id="6" w:name="_Toc442617514"/>
            <w:bookmarkStart w:id="7" w:name="_Toc466366810"/>
            <w:r w:rsidRPr="0072718D">
              <w:rPr>
                <w:rFonts w:ascii="Times New Roman" w:hAnsi="Times New Roman" w:cs="Times New Roman"/>
                <w:color w:val="auto"/>
              </w:rPr>
              <w:t>IŠORINĖS APLINKOS ANALIZĖ</w:t>
            </w:r>
            <w:bookmarkEnd w:id="5"/>
            <w:bookmarkEnd w:id="6"/>
            <w:bookmarkEnd w:id="7"/>
          </w:p>
        </w:tc>
      </w:tr>
      <w:tr w:rsidR="00B16A57" w:rsidRPr="00B413D3" w:rsidTr="00B16A57">
        <w:tc>
          <w:tcPr>
            <w:tcW w:w="10890" w:type="dxa"/>
          </w:tcPr>
          <w:p w:rsidR="00B16A57" w:rsidRPr="00F9285A" w:rsidRDefault="00B16A57" w:rsidP="001706F8">
            <w:pPr>
              <w:tabs>
                <w:tab w:val="left" w:pos="2430"/>
              </w:tabs>
              <w:spacing w:line="360" w:lineRule="auto"/>
              <w:jc w:val="both"/>
              <w:rPr>
                <w:lang w:val="lt-LT"/>
              </w:rPr>
            </w:pPr>
          </w:p>
          <w:p w:rsidR="00B16A57" w:rsidRPr="00F9285A" w:rsidRDefault="00B16A57" w:rsidP="001706F8">
            <w:pPr>
              <w:pStyle w:val="Antrat4"/>
              <w:jc w:val="center"/>
              <w:rPr>
                <w:rFonts w:ascii="Times New Roman" w:hAnsi="Times New Roman" w:cs="Times New Roman"/>
                <w:i w:val="0"/>
                <w:color w:val="auto"/>
                <w:lang w:val="lt-LT"/>
              </w:rPr>
            </w:pPr>
            <w:r w:rsidRPr="00F9285A">
              <w:rPr>
                <w:rFonts w:ascii="Times New Roman" w:hAnsi="Times New Roman" w:cs="Times New Roman"/>
                <w:i w:val="0"/>
                <w:color w:val="auto"/>
                <w:lang w:val="lt-LT"/>
              </w:rPr>
              <w:t>POLITINIAI IR TEISINIAI VEIKSNIAI</w:t>
            </w:r>
          </w:p>
          <w:p w:rsidR="00B16A57" w:rsidRPr="00F9285A" w:rsidRDefault="00B16A57" w:rsidP="001706F8">
            <w:pPr>
              <w:tabs>
                <w:tab w:val="left" w:pos="2430"/>
              </w:tabs>
              <w:spacing w:line="360" w:lineRule="auto"/>
              <w:jc w:val="both"/>
              <w:rPr>
                <w:lang w:val="lt-LT"/>
              </w:rPr>
            </w:pPr>
          </w:p>
          <w:p w:rsidR="00B16A57" w:rsidRPr="00F9285A" w:rsidRDefault="00B16A57" w:rsidP="001706F8">
            <w:pPr>
              <w:tabs>
                <w:tab w:val="left" w:pos="2430"/>
              </w:tabs>
              <w:spacing w:line="360" w:lineRule="auto"/>
              <w:jc w:val="both"/>
              <w:rPr>
                <w:rFonts w:ascii="Times New Roman" w:hAnsi="Times New Roman" w:cs="Times New Roman"/>
                <w:sz w:val="24"/>
                <w:lang w:val="lt-LT"/>
              </w:rPr>
            </w:pPr>
            <w:r w:rsidRPr="00F9285A">
              <w:rPr>
                <w:b/>
                <w:lang w:val="lt-LT"/>
              </w:rPr>
              <w:t xml:space="preserve">         </w:t>
            </w:r>
            <w:r w:rsidRPr="00F9285A">
              <w:rPr>
                <w:rFonts w:ascii="Times New Roman" w:hAnsi="Times New Roman" w:cs="Times New Roman"/>
                <w:b/>
                <w:sz w:val="24"/>
                <w:lang w:val="lt-LT"/>
              </w:rPr>
              <w:t>Tarptautiniai, valstybės lygmens.</w:t>
            </w:r>
            <w:r w:rsidRPr="00F9285A">
              <w:rPr>
                <w:rFonts w:ascii="Times New Roman" w:hAnsi="Times New Roman" w:cs="Times New Roman"/>
                <w:sz w:val="24"/>
                <w:lang w:val="lt-LT"/>
              </w:rPr>
              <w:t xml:space="preserve"> 2010 m. birželio mėn. Europos Vadovų Taryba patvirtino strategiją „Europa 2020“. Strategijos prioritetai – pažangus, tvarus ir integracinis Europos Sąjungos (toliau – ES) ekonomikos augimas. Jie apima užimtumo, investicijų į mokslinius tyrimus ir eksperimentinę plėtrą didinimą, energetiką ir kovą su klimato kaita, socialinės atskirties mažinimą ir švietimo plėtrą ES lygmeniu. Strategijoje iškelti penki pagrindiniai tikslai, kurių pagrindu nustatyti nacionaliniai siekiai, kuriuos Lietuva turi pasiekti iki dešimtmečio pabaigos:</w:t>
            </w:r>
          </w:p>
          <w:p w:rsidR="00B16A57" w:rsidRPr="00F9285A" w:rsidRDefault="008955BA" w:rsidP="00B16A57">
            <w:pPr>
              <w:pStyle w:val="Sraopastraipa"/>
              <w:numPr>
                <w:ilvl w:val="0"/>
                <w:numId w:val="1"/>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Užimtumas: 72,8 proc. 20–</w:t>
            </w:r>
            <w:r w:rsidR="00B16A57" w:rsidRPr="00F9285A">
              <w:rPr>
                <w:rFonts w:ascii="Times New Roman" w:hAnsi="Times New Roman" w:cs="Times New Roman"/>
                <w:sz w:val="24"/>
                <w:szCs w:val="24"/>
                <w:lang w:val="lt-LT"/>
              </w:rPr>
              <w:t>64 metų žmonių turėtų turėti darbą.</w:t>
            </w:r>
          </w:p>
          <w:p w:rsidR="00B16A57" w:rsidRPr="00F9285A" w:rsidRDefault="00B16A57" w:rsidP="00B16A57">
            <w:pPr>
              <w:pStyle w:val="Sraopastraipa"/>
              <w:numPr>
                <w:ilvl w:val="0"/>
                <w:numId w:val="1"/>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Moksliniai tyrimai ir technologijų plėtra: 1,9 proc. BVP turėtų būti investuojama į mokslinius tyrimus ir technologinę plėtrą.</w:t>
            </w:r>
          </w:p>
          <w:p w:rsidR="00B16A57" w:rsidRPr="00F9285A" w:rsidRDefault="00B16A57" w:rsidP="00B16A57">
            <w:pPr>
              <w:pStyle w:val="Sraopastraipa"/>
              <w:numPr>
                <w:ilvl w:val="0"/>
                <w:numId w:val="1"/>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Klimato kaita ir energetika: šiltnamio efektą sukeliančių dujų kiekis turėtų būti sumažintas 15 proc., palyginti su 1990 m. rodikliais; 23 proc. energijos turėtų būti gaminama iš atsinaujinančių šaltinių; energijos vartojimo efektyvumas – energijos vartojimo sumažinimas turėtų siekti – 1,14 Mtne.</w:t>
            </w:r>
          </w:p>
          <w:p w:rsidR="00B16A57" w:rsidRPr="00F9285A" w:rsidRDefault="00B16A57" w:rsidP="00B16A57">
            <w:pPr>
              <w:pStyle w:val="Sraopastraipa"/>
              <w:numPr>
                <w:ilvl w:val="0"/>
                <w:numId w:val="1"/>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Švietimas: reikėtų užtikrinti, kad pagrindinį išsilavinimą neįgijusių mokinių dalis nebūtų didesnė nei 5 proc., vidurinį išsilavinimą – 3 proc.; reikėtų užtikrinti, kad ne mažiau kaip 40 proc. 30</w:t>
            </w:r>
            <w:r w:rsidR="00F1083F">
              <w:rPr>
                <w:rFonts w:ascii="Times New Roman" w:hAnsi="Times New Roman" w:cs="Times New Roman"/>
                <w:sz w:val="24"/>
                <w:szCs w:val="24"/>
                <w:lang w:val="lt-LT"/>
              </w:rPr>
              <w:t>–</w:t>
            </w:r>
            <w:r w:rsidRPr="00F9285A">
              <w:rPr>
                <w:rFonts w:ascii="Times New Roman" w:hAnsi="Times New Roman" w:cs="Times New Roman"/>
                <w:sz w:val="24"/>
                <w:szCs w:val="24"/>
                <w:lang w:val="lt-LT"/>
              </w:rPr>
              <w:t>34 metų asmenų turėtų aukštąjį išsilavinimą.</w:t>
            </w:r>
          </w:p>
          <w:p w:rsidR="00B16A57" w:rsidRPr="00F9285A" w:rsidRDefault="00B16A57" w:rsidP="00B16A57">
            <w:pPr>
              <w:pStyle w:val="Sraopastraipa"/>
              <w:numPr>
                <w:ilvl w:val="0"/>
                <w:numId w:val="1"/>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Skurdas ir socialinė atskirtis: reikėtų bent 170 tūkst. sumažinti skurde gyvenančių ir socialiai atskirtų žmonių arba žmonių, kuriems tai gresia</w:t>
            </w:r>
            <w:r w:rsidR="00EC608A" w:rsidRPr="00F9285A">
              <w:rPr>
                <w:rFonts w:ascii="Times New Roman" w:hAnsi="Times New Roman" w:cs="Times New Roman"/>
                <w:sz w:val="24"/>
                <w:szCs w:val="24"/>
                <w:lang w:val="lt-LT"/>
              </w:rPr>
              <w:t>,</w:t>
            </w:r>
            <w:r w:rsidRPr="00F9285A">
              <w:rPr>
                <w:rFonts w:ascii="Times New Roman" w:hAnsi="Times New Roman" w:cs="Times New Roman"/>
                <w:sz w:val="24"/>
                <w:szCs w:val="24"/>
                <w:lang w:val="lt-LT"/>
              </w:rPr>
              <w:t xml:space="preserve"> skaičių.</w:t>
            </w:r>
          </w:p>
          <w:p w:rsidR="00B16A57" w:rsidRPr="00F9285A" w:rsidRDefault="00B16A57" w:rsidP="001706F8">
            <w:pPr>
              <w:tabs>
                <w:tab w:val="left" w:pos="2430"/>
              </w:tabs>
              <w:spacing w:line="360" w:lineRule="auto"/>
              <w:jc w:val="both"/>
              <w:rPr>
                <w:rFonts w:ascii="Times New Roman" w:hAnsi="Times New Roman" w:cs="Times New Roman"/>
                <w:sz w:val="24"/>
                <w:lang w:val="lt-LT"/>
              </w:rPr>
            </w:pPr>
            <w:r w:rsidRPr="00F9285A">
              <w:rPr>
                <w:rFonts w:ascii="Times New Roman" w:hAnsi="Times New Roman" w:cs="Times New Roman"/>
                <w:sz w:val="24"/>
                <w:lang w:val="lt-LT"/>
              </w:rPr>
              <w:t xml:space="preserve">        Lietuvos pažangos strategijoje „Lietuva 2030“ išskirtos pažangai svarbios vertybės – atvirumas, kūrybingumas ir atsakomybė bei 3 pažangos sritys: visuomenė, ekonomika ir valdymas. Pokyčiai pažangos srityse įtvirtins pažangos vertybes, o šios taps sąmoningu žmonių siekiu kiekvienoje iš pažangos sričių. Svarbiausių pokyčių laukiama šiose srityse: 1) sumani visuomenė; 2) sumani ekonomika ir 3) sumanus valdymas. Tai 3 prioritetai, kurie detalizuoti rengiant vidutinio laikotarpio strateginius dokumentus, programas, planus. Strategijai įgyvendinti patvirtinta Nacionalinės pažangos programa, kuri yra pagrindinis valstybės plėtros strateginis dokumentas, tame tarpe – ir Europos Sąjungos para</w:t>
            </w:r>
            <w:r w:rsidR="00FA73DC" w:rsidRPr="00F9285A">
              <w:rPr>
                <w:rFonts w:ascii="Times New Roman" w:hAnsi="Times New Roman" w:cs="Times New Roman"/>
                <w:sz w:val="24"/>
                <w:lang w:val="lt-LT"/>
              </w:rPr>
              <w:t>mos panaudojimui Lietuvoje 2014–</w:t>
            </w:r>
            <w:r w:rsidRPr="00F9285A">
              <w:rPr>
                <w:rFonts w:ascii="Times New Roman" w:hAnsi="Times New Roman" w:cs="Times New Roman"/>
                <w:sz w:val="24"/>
                <w:lang w:val="lt-LT"/>
              </w:rPr>
              <w:t>2020 metais.</w:t>
            </w:r>
          </w:p>
          <w:p w:rsidR="00B16A57" w:rsidRPr="00F9285A" w:rsidRDefault="00B16A57" w:rsidP="001706F8">
            <w:pPr>
              <w:tabs>
                <w:tab w:val="left" w:pos="2430"/>
              </w:tabs>
              <w:spacing w:line="360" w:lineRule="auto"/>
              <w:jc w:val="both"/>
              <w:rPr>
                <w:rFonts w:ascii="Times New Roman" w:hAnsi="Times New Roman" w:cs="Times New Roman"/>
                <w:sz w:val="24"/>
                <w:lang w:val="lt-LT"/>
              </w:rPr>
            </w:pPr>
            <w:r w:rsidRPr="00F9285A">
              <w:rPr>
                <w:rFonts w:ascii="Times New Roman" w:hAnsi="Times New Roman" w:cs="Times New Roman"/>
                <w:b/>
                <w:sz w:val="24"/>
                <w:lang w:val="lt-LT"/>
              </w:rPr>
              <w:lastRenderedPageBreak/>
              <w:t xml:space="preserve">        Regiono lygmens.</w:t>
            </w:r>
            <w:r w:rsidRPr="00F9285A">
              <w:rPr>
                <w:rFonts w:ascii="Times New Roman" w:hAnsi="Times New Roman" w:cs="Times New Roman"/>
                <w:sz w:val="24"/>
                <w:lang w:val="lt-LT"/>
              </w:rPr>
              <w:t xml:space="preserve"> Nacionalinė regioninė politika formuojama atsižvelgiant į Europos Sąjungos regioninės politikos prioritetus ir tikslus. Regioninė politika glaudžiai siejasi su ES struktūrine politika, kurios tikslas – finansinėmis priemonėmis ir nacionalinių regioninių politikų koordinavimu mažinti ES valstybių ekonominio ir socialinio išsivystymo skirtumus.</w:t>
            </w:r>
          </w:p>
          <w:p w:rsidR="00B16A57" w:rsidRPr="00F9285A" w:rsidRDefault="00B16A57" w:rsidP="001706F8">
            <w:pPr>
              <w:tabs>
                <w:tab w:val="left" w:pos="2430"/>
              </w:tabs>
              <w:spacing w:line="360" w:lineRule="auto"/>
              <w:jc w:val="both"/>
              <w:rPr>
                <w:rFonts w:ascii="Times New Roman" w:hAnsi="Times New Roman" w:cs="Times New Roman"/>
                <w:sz w:val="24"/>
                <w:lang w:val="lt-LT"/>
              </w:rPr>
            </w:pPr>
            <w:r w:rsidRPr="00F9285A">
              <w:rPr>
                <w:rFonts w:ascii="Times New Roman" w:hAnsi="Times New Roman" w:cs="Times New Roman"/>
                <w:sz w:val="24"/>
                <w:lang w:val="lt-LT"/>
              </w:rPr>
              <w:t xml:space="preserve">         Panevėžio regiono plėtros tarybos </w:t>
            </w:r>
            <w:r w:rsidR="008955BA" w:rsidRPr="00F9285A">
              <w:rPr>
                <w:rFonts w:ascii="Times New Roman" w:hAnsi="Times New Roman" w:cs="Times New Roman"/>
                <w:sz w:val="24"/>
                <w:lang w:val="lt-LT"/>
              </w:rPr>
              <w:t xml:space="preserve">2015 m. spalio 15 d. </w:t>
            </w:r>
            <w:r w:rsidRPr="00F9285A">
              <w:rPr>
                <w:rFonts w:ascii="Times New Roman" w:hAnsi="Times New Roman" w:cs="Times New Roman"/>
                <w:sz w:val="24"/>
                <w:lang w:val="lt-LT"/>
              </w:rPr>
              <w:t>sprendimu Nr. 51/4S-23 buvo parengtas</w:t>
            </w:r>
            <w:r w:rsidR="00FA73DC" w:rsidRPr="00F9285A">
              <w:rPr>
                <w:rFonts w:ascii="Times New Roman" w:hAnsi="Times New Roman" w:cs="Times New Roman"/>
                <w:sz w:val="24"/>
                <w:lang w:val="lt-LT"/>
              </w:rPr>
              <w:t xml:space="preserve"> Panevėžio regiono plėtros 2014–</w:t>
            </w:r>
            <w:r w:rsidRPr="00F9285A">
              <w:rPr>
                <w:rFonts w:ascii="Times New Roman" w:hAnsi="Times New Roman" w:cs="Times New Roman"/>
                <w:sz w:val="24"/>
                <w:lang w:val="lt-LT"/>
              </w:rPr>
              <w:t>2020 m. plėtros planas. Šiame plėtros plane pateikiami Panevėžio regiono socioekonominės būklės įvertinimo pagrindiniai duomenys ir jų analizė bei regiono plėtros strategija, kurioje nurodomos regiono plėtros kryptys, strateginiai tikslai, uždaviniai ir galimos jų įgyvendinimo priemonės.</w:t>
            </w:r>
          </w:p>
          <w:p w:rsidR="00B16A57" w:rsidRPr="00F9285A" w:rsidRDefault="008955BA" w:rsidP="00E660BE">
            <w:pPr>
              <w:tabs>
                <w:tab w:val="left" w:pos="2430"/>
              </w:tabs>
              <w:spacing w:line="360" w:lineRule="auto"/>
              <w:ind w:firstLine="680"/>
              <w:jc w:val="both"/>
              <w:rPr>
                <w:rFonts w:ascii="Times New Roman" w:hAnsi="Times New Roman" w:cs="Times New Roman"/>
                <w:sz w:val="24"/>
                <w:lang w:val="lt-LT"/>
              </w:rPr>
            </w:pPr>
            <w:r w:rsidRPr="00F9285A">
              <w:rPr>
                <w:rFonts w:ascii="Times New Roman" w:hAnsi="Times New Roman" w:cs="Times New Roman"/>
                <w:sz w:val="24"/>
                <w:lang w:val="lt-LT"/>
              </w:rPr>
              <w:t>Lietuvos Respublikos v</w:t>
            </w:r>
            <w:r w:rsidR="00B16A57" w:rsidRPr="00F9285A">
              <w:rPr>
                <w:rFonts w:ascii="Times New Roman" w:hAnsi="Times New Roman" w:cs="Times New Roman"/>
                <w:sz w:val="24"/>
                <w:lang w:val="lt-LT"/>
              </w:rPr>
              <w:t xml:space="preserve">idaus reikalų ministro </w:t>
            </w:r>
            <w:r w:rsidRPr="00F9285A">
              <w:rPr>
                <w:rFonts w:ascii="Times New Roman" w:hAnsi="Times New Roman" w:cs="Times New Roman"/>
                <w:sz w:val="24"/>
                <w:lang w:val="lt-LT"/>
              </w:rPr>
              <w:t xml:space="preserve">2015 m. rugsėjo 10 d. </w:t>
            </w:r>
            <w:r w:rsidR="00B16A57" w:rsidRPr="00F9285A">
              <w:rPr>
                <w:rFonts w:ascii="Times New Roman" w:hAnsi="Times New Roman" w:cs="Times New Roman"/>
                <w:sz w:val="24"/>
                <w:lang w:val="lt-LT"/>
              </w:rPr>
              <w:t>įsakymu Nr. 1V-714 buvo patvirtinta Panevėžio regiono integruotos terito</w:t>
            </w:r>
            <w:r w:rsidR="00EC608A" w:rsidRPr="00F9285A">
              <w:rPr>
                <w:rFonts w:ascii="Times New Roman" w:hAnsi="Times New Roman" w:cs="Times New Roman"/>
                <w:sz w:val="24"/>
                <w:lang w:val="lt-LT"/>
              </w:rPr>
              <w:t>rijų vystymo programa (toliau –</w:t>
            </w:r>
            <w:r w:rsidR="00F1083F">
              <w:rPr>
                <w:rFonts w:ascii="Times New Roman" w:hAnsi="Times New Roman" w:cs="Times New Roman"/>
                <w:sz w:val="24"/>
                <w:lang w:val="lt-LT"/>
              </w:rPr>
              <w:t xml:space="preserve"> </w:t>
            </w:r>
            <w:r w:rsidR="00B16A57" w:rsidRPr="00F9285A">
              <w:rPr>
                <w:rFonts w:ascii="Times New Roman" w:hAnsi="Times New Roman" w:cs="Times New Roman"/>
                <w:sz w:val="24"/>
                <w:lang w:val="lt-LT"/>
              </w:rPr>
              <w:t>ITV programa). ITV programa parengta vadovaujantis Atsakomybės ir funkcijų pasiskirstymo tarp institucijų, įgyvendinant 2014</w:t>
            </w:r>
            <w:r w:rsidR="00F1083F">
              <w:rPr>
                <w:rFonts w:ascii="Times New Roman" w:hAnsi="Times New Roman" w:cs="Times New Roman"/>
                <w:sz w:val="24"/>
                <w:lang w:val="lt-LT"/>
              </w:rPr>
              <w:t>–</w:t>
            </w:r>
            <w:r w:rsidR="00B16A57" w:rsidRPr="00F9285A">
              <w:rPr>
                <w:rFonts w:ascii="Times New Roman" w:hAnsi="Times New Roman" w:cs="Times New Roman"/>
                <w:sz w:val="24"/>
                <w:lang w:val="lt-LT"/>
              </w:rPr>
              <w:t>2020 metų Europos Sąjungos struktūrinių fondų investicijų veiksmų programa. Šioje Panevėžio regiono ITV programoje pateikiama Panevėžio regiono ITV programos įgyvendinimo teritorijos situacijos analizė, vystymo tikslai, uždaviniai ir priemonės, programos veiksmų planas. Šios ITV programos tikslas – sumažinti nedarbo lygį didinant ekonominį aktyvumą ir gerinant gyvenimo kokybę. Šiam tikslui įgyvendinti išsikelti šie uždaviniai: 1) padidinti tikslinių teritorijų patrauklumą investicijoms ir darbo vietų kūrimui; 2) vystyti traukos centrus Biržų, Kupiškio, Pasvalio ir Rokiškio miestuose, siekiant skatinti smulkaus ir vidutinio verslo plėtrą bei didinti gyvenamosios aplinkos patrauklumą; 3) padidinti tikslinių teritorijų ekonominį aktyvumą skatinant sąveiką su aplinkiniais miestais ir mažinant pasiekimo netolygumus.</w:t>
            </w:r>
          </w:p>
          <w:p w:rsidR="00B16A57" w:rsidRPr="00F9285A" w:rsidRDefault="00B16A57" w:rsidP="001706F8">
            <w:pPr>
              <w:tabs>
                <w:tab w:val="left" w:pos="2430"/>
              </w:tabs>
              <w:spacing w:line="360" w:lineRule="auto"/>
              <w:jc w:val="both"/>
              <w:rPr>
                <w:rFonts w:ascii="Times New Roman" w:hAnsi="Times New Roman" w:cs="Times New Roman"/>
                <w:sz w:val="24"/>
                <w:lang w:val="lt-LT"/>
              </w:rPr>
            </w:pPr>
            <w:r w:rsidRPr="00F9285A">
              <w:rPr>
                <w:rFonts w:ascii="Times New Roman" w:hAnsi="Times New Roman" w:cs="Times New Roman"/>
                <w:b/>
                <w:sz w:val="24"/>
                <w:lang w:val="lt-LT"/>
              </w:rPr>
              <w:t xml:space="preserve">         Savivaldybės lygmens.</w:t>
            </w:r>
            <w:r w:rsidRPr="00F9285A">
              <w:rPr>
                <w:rFonts w:ascii="Times New Roman" w:hAnsi="Times New Roman" w:cs="Times New Roman"/>
                <w:sz w:val="24"/>
                <w:lang w:val="lt-LT"/>
              </w:rPr>
              <w:t xml:space="preserve"> Pasvalio rajono savivaldybės veikla planuojama atsižvelgiant į nacionaliniu lygiu patvirtintų strategijų prioritetus, taip pat atsižvelgiant į</w:t>
            </w:r>
            <w:r w:rsidR="00FA73DC" w:rsidRPr="00F9285A">
              <w:rPr>
                <w:rFonts w:ascii="Times New Roman" w:hAnsi="Times New Roman" w:cs="Times New Roman"/>
                <w:sz w:val="24"/>
                <w:lang w:val="lt-LT"/>
              </w:rPr>
              <w:t xml:space="preserve"> Panevėžio regiono plėtros 2014–</w:t>
            </w:r>
            <w:r w:rsidRPr="00F9285A">
              <w:rPr>
                <w:rFonts w:ascii="Times New Roman" w:hAnsi="Times New Roman" w:cs="Times New Roman"/>
                <w:sz w:val="24"/>
                <w:lang w:val="lt-LT"/>
              </w:rPr>
              <w:t xml:space="preserve">2020 m. plėtros plano bei į Panevėžio regiono integruotųjų teritorijų vystymo programos tikslus ir uždavinius. </w:t>
            </w:r>
          </w:p>
          <w:p w:rsidR="00B16A57" w:rsidRPr="00F9285A" w:rsidRDefault="00B16A57" w:rsidP="001706F8">
            <w:pPr>
              <w:tabs>
                <w:tab w:val="left" w:pos="2430"/>
              </w:tabs>
              <w:spacing w:line="360" w:lineRule="auto"/>
              <w:jc w:val="both"/>
              <w:rPr>
                <w:rFonts w:ascii="Times New Roman" w:hAnsi="Times New Roman" w:cs="Times New Roman"/>
                <w:sz w:val="24"/>
                <w:lang w:val="lt-LT"/>
              </w:rPr>
            </w:pPr>
            <w:r w:rsidRPr="00F9285A">
              <w:rPr>
                <w:rFonts w:ascii="Times New Roman" w:hAnsi="Times New Roman" w:cs="Times New Roman"/>
                <w:sz w:val="24"/>
                <w:lang w:val="lt-LT"/>
              </w:rPr>
              <w:t xml:space="preserve">         Šiuo metu Pasvalio rajono savivaldybė savo plėt</w:t>
            </w:r>
            <w:r w:rsidR="00C948A2" w:rsidRPr="00F9285A">
              <w:rPr>
                <w:rFonts w:ascii="Times New Roman" w:hAnsi="Times New Roman" w:cs="Times New Roman"/>
                <w:sz w:val="24"/>
                <w:lang w:val="lt-LT"/>
              </w:rPr>
              <w:t>r</w:t>
            </w:r>
            <w:r w:rsidRPr="00F9285A">
              <w:rPr>
                <w:rFonts w:ascii="Times New Roman" w:hAnsi="Times New Roman" w:cs="Times New Roman"/>
                <w:sz w:val="24"/>
                <w:lang w:val="lt-LT"/>
              </w:rPr>
              <w:t xml:space="preserve">os planus yra įtvirtinusi </w:t>
            </w:r>
            <w:r w:rsidR="008955BA" w:rsidRPr="00F9285A">
              <w:rPr>
                <w:rFonts w:ascii="Times New Roman" w:hAnsi="Times New Roman" w:cs="Times New Roman"/>
                <w:sz w:val="24"/>
                <w:lang w:val="lt-LT"/>
              </w:rPr>
              <w:t>Pasvalio rajono plėtros iki 2020 metų strateginiame plane, patvirtintame S</w:t>
            </w:r>
            <w:r w:rsidRPr="00F9285A">
              <w:rPr>
                <w:rFonts w:ascii="Times New Roman" w:hAnsi="Times New Roman" w:cs="Times New Roman"/>
                <w:sz w:val="24"/>
                <w:lang w:val="lt-LT"/>
              </w:rPr>
              <w:t xml:space="preserve">avivaldybės tarybos </w:t>
            </w:r>
            <w:r w:rsidR="008955BA" w:rsidRPr="00F9285A">
              <w:rPr>
                <w:rFonts w:ascii="Times New Roman" w:hAnsi="Times New Roman" w:cs="Times New Roman"/>
                <w:sz w:val="24"/>
                <w:lang w:val="lt-LT"/>
              </w:rPr>
              <w:t xml:space="preserve">2014 m. birželio 25 d. </w:t>
            </w:r>
            <w:r w:rsidRPr="00F9285A">
              <w:rPr>
                <w:rFonts w:ascii="Times New Roman" w:hAnsi="Times New Roman" w:cs="Times New Roman"/>
                <w:sz w:val="24"/>
                <w:lang w:val="lt-LT"/>
              </w:rPr>
              <w:t xml:space="preserve">sprendimu Nr. T1-112. Šiame strateginiame plėtros plane yra išskirtos trys prioritetinės sritys: </w:t>
            </w:r>
          </w:p>
          <w:p w:rsidR="00B16A57" w:rsidRPr="00F9285A" w:rsidRDefault="00B16A57" w:rsidP="00B16A57">
            <w:pPr>
              <w:pStyle w:val="Sraopastraipa"/>
              <w:numPr>
                <w:ilvl w:val="0"/>
                <w:numId w:val="2"/>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Ekonominė plėtra ir konkurencingumo didinimas;</w:t>
            </w:r>
          </w:p>
          <w:p w:rsidR="00B16A57" w:rsidRPr="00F9285A" w:rsidRDefault="00B16A57" w:rsidP="00B16A57">
            <w:pPr>
              <w:pStyle w:val="Sraopastraipa"/>
              <w:numPr>
                <w:ilvl w:val="0"/>
                <w:numId w:val="2"/>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Žmogiškųjų išteklių ir socialinės gerovės plėtra;</w:t>
            </w:r>
          </w:p>
          <w:p w:rsidR="00B16A57" w:rsidRPr="00F9285A" w:rsidRDefault="00B16A57" w:rsidP="00B16A57">
            <w:pPr>
              <w:pStyle w:val="Sraopastraipa"/>
              <w:numPr>
                <w:ilvl w:val="0"/>
                <w:numId w:val="2"/>
              </w:numPr>
              <w:tabs>
                <w:tab w:val="left" w:pos="2430"/>
              </w:tabs>
              <w:spacing w:after="0" w:line="360" w:lineRule="auto"/>
              <w:jc w:val="both"/>
              <w:rPr>
                <w:rFonts w:ascii="Times New Roman" w:hAnsi="Times New Roman" w:cs="Times New Roman"/>
                <w:sz w:val="24"/>
                <w:szCs w:val="24"/>
                <w:lang w:val="lt-LT"/>
              </w:rPr>
            </w:pPr>
            <w:r w:rsidRPr="00F9285A">
              <w:rPr>
                <w:rFonts w:ascii="Times New Roman" w:hAnsi="Times New Roman" w:cs="Times New Roman"/>
                <w:sz w:val="24"/>
                <w:szCs w:val="24"/>
                <w:lang w:val="lt-LT"/>
              </w:rPr>
              <w:t>Subalansuota teritorijų ir infrastruktūros plėtra.</w:t>
            </w:r>
          </w:p>
          <w:p w:rsidR="00C90300" w:rsidRPr="00F9285A" w:rsidRDefault="00B16A57" w:rsidP="001706F8">
            <w:pPr>
              <w:tabs>
                <w:tab w:val="left" w:pos="2430"/>
              </w:tabs>
              <w:spacing w:line="360" w:lineRule="auto"/>
              <w:jc w:val="both"/>
              <w:rPr>
                <w:rFonts w:ascii="Times New Roman" w:hAnsi="Times New Roman" w:cs="Times New Roman"/>
                <w:sz w:val="24"/>
                <w:lang w:val="lt-LT"/>
              </w:rPr>
            </w:pPr>
            <w:r w:rsidRPr="00F9285A">
              <w:rPr>
                <w:rFonts w:ascii="Times New Roman" w:hAnsi="Times New Roman" w:cs="Times New Roman"/>
                <w:sz w:val="24"/>
                <w:lang w:val="lt-LT"/>
              </w:rPr>
              <w:t xml:space="preserve">        Remiantis šiomis Pasvalio rajono plėtros iki 2020 m. strateginiame plane išskirtomis prioritetinėmis sritimis, išs</w:t>
            </w:r>
            <w:r w:rsidR="00C948A2" w:rsidRPr="00F9285A">
              <w:rPr>
                <w:rFonts w:ascii="Times New Roman" w:hAnsi="Times New Roman" w:cs="Times New Roman"/>
                <w:sz w:val="24"/>
                <w:lang w:val="lt-LT"/>
              </w:rPr>
              <w:t>i</w:t>
            </w:r>
            <w:r w:rsidRPr="00F9285A">
              <w:rPr>
                <w:rFonts w:ascii="Times New Roman" w:hAnsi="Times New Roman" w:cs="Times New Roman"/>
                <w:sz w:val="24"/>
                <w:lang w:val="lt-LT"/>
              </w:rPr>
              <w:t>keltais tikslais ir uždaviniais</w:t>
            </w:r>
            <w:r w:rsidR="00C948A2" w:rsidRPr="00F9285A">
              <w:rPr>
                <w:rFonts w:ascii="Times New Roman" w:hAnsi="Times New Roman" w:cs="Times New Roman"/>
                <w:sz w:val="24"/>
                <w:lang w:val="lt-LT"/>
              </w:rPr>
              <w:t>,</w:t>
            </w:r>
            <w:r w:rsidRPr="00F9285A">
              <w:rPr>
                <w:rFonts w:ascii="Times New Roman" w:hAnsi="Times New Roman" w:cs="Times New Roman"/>
                <w:sz w:val="24"/>
                <w:lang w:val="lt-LT"/>
              </w:rPr>
              <w:t xml:space="preserve"> atnaujintas Pasvalio rajono savivaldybės 20</w:t>
            </w:r>
            <w:r w:rsidR="00AA478B">
              <w:rPr>
                <w:rFonts w:ascii="Times New Roman" w:hAnsi="Times New Roman" w:cs="Times New Roman"/>
                <w:sz w:val="24"/>
                <w:lang w:val="lt-LT"/>
              </w:rPr>
              <w:t>20</w:t>
            </w:r>
            <w:r w:rsidR="00E660BE" w:rsidRPr="00F9285A">
              <w:rPr>
                <w:rFonts w:ascii="Times New Roman" w:hAnsi="Times New Roman" w:cs="Times New Roman"/>
                <w:sz w:val="24"/>
                <w:lang w:val="lt-LT"/>
              </w:rPr>
              <w:t>–</w:t>
            </w:r>
            <w:r w:rsidRPr="00F9285A">
              <w:rPr>
                <w:rFonts w:ascii="Times New Roman" w:hAnsi="Times New Roman" w:cs="Times New Roman"/>
                <w:sz w:val="24"/>
                <w:lang w:val="lt-LT"/>
              </w:rPr>
              <w:t>20</w:t>
            </w:r>
            <w:r w:rsidR="00C948A2" w:rsidRPr="00F9285A">
              <w:rPr>
                <w:rFonts w:ascii="Times New Roman" w:hAnsi="Times New Roman" w:cs="Times New Roman"/>
                <w:sz w:val="24"/>
                <w:lang w:val="lt-LT"/>
              </w:rPr>
              <w:t>2</w:t>
            </w:r>
            <w:r w:rsidR="00AA478B">
              <w:rPr>
                <w:rFonts w:ascii="Times New Roman" w:hAnsi="Times New Roman" w:cs="Times New Roman"/>
                <w:sz w:val="24"/>
                <w:lang w:val="lt-LT"/>
              </w:rPr>
              <w:t>2</w:t>
            </w:r>
            <w:r w:rsidRPr="00F9285A">
              <w:rPr>
                <w:rFonts w:ascii="Times New Roman" w:hAnsi="Times New Roman" w:cs="Times New Roman"/>
                <w:sz w:val="24"/>
                <w:lang w:val="lt-LT"/>
              </w:rPr>
              <w:t xml:space="preserve"> metų strateginis veiklos planas. Atnaujinant šį vidutinės trukmės Pasvalio rajono strateginio planavimo dokumentą buvo </w:t>
            </w:r>
            <w:r w:rsidR="00EC608A" w:rsidRPr="00F9285A">
              <w:rPr>
                <w:rFonts w:ascii="Times New Roman" w:hAnsi="Times New Roman" w:cs="Times New Roman"/>
                <w:sz w:val="24"/>
                <w:lang w:val="lt-LT"/>
              </w:rPr>
              <w:t>remtasi</w:t>
            </w:r>
            <w:r w:rsidRPr="00F9285A">
              <w:rPr>
                <w:rFonts w:ascii="Times New Roman" w:hAnsi="Times New Roman" w:cs="Times New Roman"/>
                <w:sz w:val="24"/>
                <w:lang w:val="lt-LT"/>
              </w:rPr>
              <w:t xml:space="preserve"> </w:t>
            </w:r>
            <w:r w:rsidRPr="00F9285A">
              <w:rPr>
                <w:rFonts w:ascii="Times New Roman" w:hAnsi="Times New Roman" w:cs="Times New Roman"/>
                <w:sz w:val="24"/>
                <w:lang w:val="lt-LT"/>
              </w:rPr>
              <w:lastRenderedPageBreak/>
              <w:t xml:space="preserve">9 </w:t>
            </w:r>
            <w:r w:rsidR="00EC608A" w:rsidRPr="00F9285A">
              <w:rPr>
                <w:rFonts w:ascii="Times New Roman" w:hAnsi="Times New Roman" w:cs="Times New Roman"/>
                <w:sz w:val="24"/>
                <w:lang w:val="lt-LT"/>
              </w:rPr>
              <w:t xml:space="preserve">suformuotomis </w:t>
            </w:r>
            <w:r w:rsidR="008955BA" w:rsidRPr="00F9285A">
              <w:rPr>
                <w:rFonts w:ascii="Times New Roman" w:hAnsi="Times New Roman" w:cs="Times New Roman"/>
                <w:sz w:val="24"/>
                <w:lang w:val="lt-LT"/>
              </w:rPr>
              <w:t>programos: 1) S</w:t>
            </w:r>
            <w:r w:rsidRPr="00F9285A">
              <w:rPr>
                <w:rFonts w:ascii="Times New Roman" w:hAnsi="Times New Roman" w:cs="Times New Roman"/>
                <w:sz w:val="24"/>
                <w:lang w:val="lt-LT"/>
              </w:rPr>
              <w:t xml:space="preserve">avivaldybės funkcijų įgyvendinimo ir valdymo programa; 2) </w:t>
            </w:r>
            <w:r w:rsidR="00E660BE" w:rsidRPr="00F9285A">
              <w:rPr>
                <w:rFonts w:ascii="Times New Roman" w:hAnsi="Times New Roman" w:cs="Times New Roman"/>
                <w:sz w:val="24"/>
                <w:lang w:val="lt-LT"/>
              </w:rPr>
              <w:t>S</w:t>
            </w:r>
            <w:r w:rsidRPr="00F9285A">
              <w:rPr>
                <w:rFonts w:ascii="Times New Roman" w:hAnsi="Times New Roman" w:cs="Times New Roman"/>
                <w:sz w:val="24"/>
                <w:lang w:val="lt-LT"/>
              </w:rPr>
              <w:t xml:space="preserve">ocialinės paramos politikos įgyvendinimo programa; 3) </w:t>
            </w:r>
            <w:r w:rsidR="00E660BE" w:rsidRPr="00F9285A">
              <w:rPr>
                <w:rFonts w:ascii="Times New Roman" w:hAnsi="Times New Roman" w:cs="Times New Roman"/>
                <w:sz w:val="24"/>
                <w:lang w:val="lt-LT"/>
              </w:rPr>
              <w:t>U</w:t>
            </w:r>
            <w:r w:rsidRPr="00F9285A">
              <w:rPr>
                <w:rFonts w:ascii="Times New Roman" w:hAnsi="Times New Roman" w:cs="Times New Roman"/>
                <w:sz w:val="24"/>
                <w:lang w:val="lt-LT"/>
              </w:rPr>
              <w:t xml:space="preserve">gdymo proceso ir kokybiškos ugdymosi aplinkos užtikrinimo programa; 4) </w:t>
            </w:r>
            <w:r w:rsidR="00E660BE" w:rsidRPr="00F9285A">
              <w:rPr>
                <w:rFonts w:ascii="Times New Roman" w:hAnsi="Times New Roman" w:cs="Times New Roman"/>
                <w:sz w:val="24"/>
                <w:lang w:val="lt-LT"/>
              </w:rPr>
              <w:t>K</w:t>
            </w:r>
            <w:r w:rsidRPr="00F9285A">
              <w:rPr>
                <w:rFonts w:ascii="Times New Roman" w:hAnsi="Times New Roman" w:cs="Times New Roman"/>
                <w:sz w:val="24"/>
                <w:lang w:val="lt-LT"/>
              </w:rPr>
              <w:t xml:space="preserve">ultūros programa; 5) </w:t>
            </w:r>
            <w:r w:rsidR="00E660BE" w:rsidRPr="00F9285A">
              <w:rPr>
                <w:rFonts w:ascii="Times New Roman" w:hAnsi="Times New Roman" w:cs="Times New Roman"/>
                <w:sz w:val="24"/>
                <w:lang w:val="lt-LT"/>
              </w:rPr>
              <w:t>I</w:t>
            </w:r>
            <w:r w:rsidRPr="00F9285A">
              <w:rPr>
                <w:rFonts w:ascii="Times New Roman" w:hAnsi="Times New Roman" w:cs="Times New Roman"/>
                <w:sz w:val="24"/>
                <w:lang w:val="lt-LT"/>
              </w:rPr>
              <w:t xml:space="preserve">nfrastruktūros objektų priežiūros ir plėtros programa; 6) </w:t>
            </w:r>
            <w:r w:rsidR="00E660BE" w:rsidRPr="00F9285A">
              <w:rPr>
                <w:rFonts w:ascii="Times New Roman" w:hAnsi="Times New Roman" w:cs="Times New Roman"/>
                <w:sz w:val="24"/>
                <w:lang w:val="lt-LT"/>
              </w:rPr>
              <w:t>A</w:t>
            </w:r>
            <w:r w:rsidRPr="00F9285A">
              <w:rPr>
                <w:rFonts w:ascii="Times New Roman" w:hAnsi="Times New Roman" w:cs="Times New Roman"/>
                <w:sz w:val="24"/>
                <w:lang w:val="lt-LT"/>
              </w:rPr>
              <w:t xml:space="preserve">plinkos apsaugos ir žemės ūkio plėtros programa; 7) </w:t>
            </w:r>
            <w:r w:rsidR="00E660BE" w:rsidRPr="00F9285A">
              <w:rPr>
                <w:rFonts w:ascii="Times New Roman" w:hAnsi="Times New Roman" w:cs="Times New Roman"/>
                <w:sz w:val="24"/>
                <w:lang w:val="lt-LT"/>
              </w:rPr>
              <w:t>I</w:t>
            </w:r>
            <w:r w:rsidRPr="00F9285A">
              <w:rPr>
                <w:rFonts w:ascii="Times New Roman" w:hAnsi="Times New Roman" w:cs="Times New Roman"/>
                <w:sz w:val="24"/>
                <w:lang w:val="lt-LT"/>
              </w:rPr>
              <w:t xml:space="preserve">nvesticijų ir verslo rėmimo programa; 8) </w:t>
            </w:r>
            <w:r w:rsidR="00E660BE" w:rsidRPr="00F9285A">
              <w:rPr>
                <w:rFonts w:ascii="Times New Roman" w:hAnsi="Times New Roman" w:cs="Times New Roman"/>
                <w:sz w:val="24"/>
                <w:lang w:val="lt-LT"/>
              </w:rPr>
              <w:t>B</w:t>
            </w:r>
            <w:r w:rsidRPr="00F9285A">
              <w:rPr>
                <w:rFonts w:ascii="Times New Roman" w:hAnsi="Times New Roman" w:cs="Times New Roman"/>
                <w:sz w:val="24"/>
                <w:lang w:val="lt-LT"/>
              </w:rPr>
              <w:t xml:space="preserve">endruomeninės veiklos ir jaunimo rėmimo programa; 9) </w:t>
            </w:r>
            <w:r w:rsidR="00E660BE" w:rsidRPr="00F9285A">
              <w:rPr>
                <w:rFonts w:ascii="Times New Roman" w:hAnsi="Times New Roman" w:cs="Times New Roman"/>
                <w:sz w:val="24"/>
                <w:lang w:val="lt-LT"/>
              </w:rPr>
              <w:t>S</w:t>
            </w:r>
            <w:r w:rsidRPr="00F9285A">
              <w:rPr>
                <w:rFonts w:ascii="Times New Roman" w:hAnsi="Times New Roman" w:cs="Times New Roman"/>
                <w:sz w:val="24"/>
                <w:lang w:val="lt-LT"/>
              </w:rPr>
              <w:t>veikatos apsaugos politikos įgyvendinimo ir sporto programa.</w:t>
            </w:r>
            <w:r w:rsidR="00C90300" w:rsidRPr="00F9285A">
              <w:rPr>
                <w:rFonts w:ascii="Times New Roman" w:hAnsi="Times New Roman" w:cs="Times New Roman"/>
                <w:sz w:val="24"/>
                <w:lang w:val="lt-LT"/>
              </w:rPr>
              <w:t xml:space="preserve"> Atsižvelgiant į naujų priemonių poreikį, programos buvo atnaujintos jas papildant naujomis priemonėmis ir pašalinant nebeaktualias.</w:t>
            </w:r>
          </w:p>
        </w:tc>
      </w:tr>
    </w:tbl>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AE6323">
      <w:pPr>
        <w:shd w:val="clear" w:color="auto" w:fill="FFFFFF"/>
        <w:spacing w:before="225" w:after="225" w:line="360" w:lineRule="auto"/>
        <w:jc w:val="center"/>
        <w:rPr>
          <w:rFonts w:ascii="Times New Roman" w:eastAsia="Times New Roman" w:hAnsi="Times New Roman" w:cs="Times New Roman"/>
          <w:b/>
          <w:bCs/>
          <w:color w:val="444444"/>
          <w:spacing w:val="2"/>
          <w:sz w:val="28"/>
          <w:lang w:val="lt-LT"/>
        </w:rPr>
      </w:pPr>
    </w:p>
    <w:p w:rsidR="00B16A57" w:rsidRPr="00F9285A" w:rsidRDefault="00B16A57" w:rsidP="00EC608A">
      <w:pPr>
        <w:shd w:val="clear" w:color="auto" w:fill="FFFFFF"/>
        <w:spacing w:before="225" w:after="225" w:line="360" w:lineRule="auto"/>
        <w:rPr>
          <w:rFonts w:ascii="Times New Roman" w:eastAsia="Times New Roman" w:hAnsi="Times New Roman" w:cs="Times New Roman"/>
          <w:b/>
          <w:bCs/>
          <w:color w:val="444444"/>
          <w:spacing w:val="2"/>
          <w:sz w:val="28"/>
          <w:lang w:val="lt-LT"/>
        </w:rPr>
      </w:pPr>
    </w:p>
    <w:tbl>
      <w:tblPr>
        <w:tblStyle w:val="Lentelstinklelis"/>
        <w:tblW w:w="10474" w:type="dxa"/>
        <w:tblInd w:w="-342" w:type="dxa"/>
        <w:tblBorders>
          <w:insideH w:val="none" w:sz="0" w:space="0" w:color="auto"/>
        </w:tblBorders>
        <w:tblLook w:val="04A0" w:firstRow="1" w:lastRow="0" w:firstColumn="1" w:lastColumn="0" w:noHBand="0" w:noVBand="1"/>
      </w:tblPr>
      <w:tblGrid>
        <w:gridCol w:w="10474"/>
      </w:tblGrid>
      <w:tr w:rsidR="00A54D4A" w:rsidRPr="00F9285A" w:rsidTr="00E52E72">
        <w:trPr>
          <w:trHeight w:val="320"/>
        </w:trPr>
        <w:tc>
          <w:tcPr>
            <w:tcW w:w="10474" w:type="dxa"/>
          </w:tcPr>
          <w:p w:rsidR="00A54D4A" w:rsidRPr="00F9285A" w:rsidRDefault="00A54D4A" w:rsidP="00C90300">
            <w:pPr>
              <w:shd w:val="clear" w:color="auto" w:fill="FFFFFF"/>
              <w:tabs>
                <w:tab w:val="left" w:pos="9360"/>
              </w:tabs>
              <w:spacing w:after="225" w:line="360" w:lineRule="auto"/>
              <w:jc w:val="center"/>
              <w:rPr>
                <w:rFonts w:ascii="Times New Roman" w:eastAsia="Times New Roman" w:hAnsi="Times New Roman" w:cs="Times New Roman"/>
                <w:b/>
                <w:bCs/>
                <w:spacing w:val="2"/>
                <w:sz w:val="28"/>
                <w:lang w:val="lt-LT"/>
              </w:rPr>
            </w:pPr>
            <w:r w:rsidRPr="00F9285A">
              <w:rPr>
                <w:rFonts w:ascii="Times New Roman" w:eastAsia="Times New Roman" w:hAnsi="Times New Roman" w:cs="Times New Roman"/>
                <w:b/>
                <w:bCs/>
                <w:spacing w:val="2"/>
                <w:sz w:val="28"/>
                <w:lang w:val="lt-LT"/>
              </w:rPr>
              <w:lastRenderedPageBreak/>
              <w:t>EKONOMINIAI VEIKSNIAI</w:t>
            </w:r>
          </w:p>
        </w:tc>
      </w:tr>
      <w:tr w:rsidR="00A54D4A" w:rsidRPr="00F9285A" w:rsidTr="00E52E72">
        <w:trPr>
          <w:trHeight w:val="389"/>
        </w:trPr>
        <w:tc>
          <w:tcPr>
            <w:tcW w:w="10474" w:type="dxa"/>
          </w:tcPr>
          <w:p w:rsidR="00A54D4A" w:rsidRPr="00F9285A" w:rsidRDefault="00A54D4A" w:rsidP="00C90300">
            <w:pPr>
              <w:shd w:val="clear" w:color="auto" w:fill="FFFFFF"/>
              <w:spacing w:before="225" w:after="225" w:line="360" w:lineRule="auto"/>
              <w:jc w:val="center"/>
              <w:rPr>
                <w:rFonts w:ascii="Times New Roman" w:eastAsia="Times New Roman" w:hAnsi="Times New Roman" w:cs="Times New Roman"/>
                <w:bCs/>
                <w:spacing w:val="2"/>
                <w:sz w:val="24"/>
                <w:lang w:val="lt-LT"/>
              </w:rPr>
            </w:pPr>
            <w:r w:rsidRPr="00F9285A">
              <w:rPr>
                <w:rFonts w:ascii="Times New Roman" w:eastAsia="Times New Roman" w:hAnsi="Times New Roman" w:cs="Times New Roman"/>
                <w:bCs/>
                <w:spacing w:val="2"/>
                <w:sz w:val="24"/>
                <w:lang w:val="lt-LT"/>
              </w:rPr>
              <w:t>BENDRIEJI EKONOMINIAI RODIKLIAI</w:t>
            </w:r>
          </w:p>
        </w:tc>
      </w:tr>
      <w:tr w:rsidR="00A54D4A" w:rsidRPr="00B413D3" w:rsidTr="00E52E72">
        <w:trPr>
          <w:trHeight w:val="1988"/>
        </w:trPr>
        <w:tc>
          <w:tcPr>
            <w:tcW w:w="10474" w:type="dxa"/>
          </w:tcPr>
          <w:p w:rsidR="00A54D4A" w:rsidRPr="00F9285A" w:rsidRDefault="00A54D4A" w:rsidP="00A80784">
            <w:pPr>
              <w:shd w:val="clear" w:color="auto" w:fill="FFFFFF"/>
              <w:spacing w:before="225" w:line="360" w:lineRule="auto"/>
              <w:ind w:firstLine="720"/>
              <w:jc w:val="both"/>
              <w:rPr>
                <w:rFonts w:ascii="Times New Roman" w:eastAsia="Times New Roman" w:hAnsi="Times New Roman" w:cs="Times New Roman"/>
                <w:bCs/>
                <w:spacing w:val="2"/>
                <w:sz w:val="24"/>
                <w:lang w:val="lt-LT"/>
              </w:rPr>
            </w:pPr>
            <w:r w:rsidRPr="00F9285A">
              <w:rPr>
                <w:rFonts w:ascii="Times New Roman" w:eastAsia="Times New Roman" w:hAnsi="Times New Roman" w:cs="Times New Roman"/>
                <w:bCs/>
                <w:spacing w:val="2"/>
                <w:sz w:val="24"/>
                <w:lang w:val="lt-LT"/>
              </w:rPr>
              <w:t>Lietuvos Respublikos finansų ministerijos</w:t>
            </w:r>
            <w:r w:rsidR="00140343" w:rsidRPr="00F9285A">
              <w:rPr>
                <w:rFonts w:ascii="Times New Roman" w:eastAsia="Times New Roman" w:hAnsi="Times New Roman" w:cs="Times New Roman"/>
                <w:bCs/>
                <w:spacing w:val="2"/>
                <w:sz w:val="24"/>
                <w:lang w:val="lt-LT"/>
              </w:rPr>
              <w:t xml:space="preserve"> 201</w:t>
            </w:r>
            <w:r w:rsidR="00AA478B">
              <w:rPr>
                <w:rFonts w:ascii="Times New Roman" w:eastAsia="Times New Roman" w:hAnsi="Times New Roman" w:cs="Times New Roman"/>
                <w:bCs/>
                <w:spacing w:val="2"/>
                <w:sz w:val="24"/>
                <w:lang w:val="lt-LT"/>
              </w:rPr>
              <w:t>9</w:t>
            </w:r>
            <w:r w:rsidR="00140343" w:rsidRPr="00F9285A">
              <w:rPr>
                <w:rFonts w:ascii="Times New Roman" w:eastAsia="Times New Roman" w:hAnsi="Times New Roman" w:cs="Times New Roman"/>
                <w:bCs/>
                <w:spacing w:val="2"/>
                <w:sz w:val="24"/>
                <w:lang w:val="lt-LT"/>
              </w:rPr>
              <w:t xml:space="preserve"> m. rugsėjo mėn. </w:t>
            </w:r>
            <w:r w:rsidRPr="00F9285A">
              <w:rPr>
                <w:rFonts w:ascii="Times New Roman" w:eastAsia="Times New Roman" w:hAnsi="Times New Roman" w:cs="Times New Roman"/>
                <w:bCs/>
                <w:spacing w:val="2"/>
                <w:sz w:val="24"/>
                <w:lang w:val="lt-LT"/>
              </w:rPr>
              <w:t>paskelbtame 201</w:t>
            </w:r>
            <w:r w:rsidR="00AA478B">
              <w:rPr>
                <w:rFonts w:ascii="Times New Roman" w:eastAsia="Times New Roman" w:hAnsi="Times New Roman" w:cs="Times New Roman"/>
                <w:bCs/>
                <w:spacing w:val="2"/>
                <w:sz w:val="24"/>
                <w:lang w:val="lt-LT"/>
              </w:rPr>
              <w:t>9</w:t>
            </w:r>
            <w:r w:rsidR="00E660BE" w:rsidRPr="00F9285A">
              <w:rPr>
                <w:rFonts w:ascii="Times New Roman" w:eastAsia="Times New Roman" w:hAnsi="Times New Roman" w:cs="Times New Roman"/>
                <w:bCs/>
                <w:spacing w:val="2"/>
                <w:sz w:val="24"/>
                <w:lang w:val="lt-LT"/>
              </w:rPr>
              <w:t>–</w:t>
            </w:r>
            <w:r w:rsidRPr="00F9285A">
              <w:rPr>
                <w:rFonts w:ascii="Times New Roman" w:eastAsia="Times New Roman" w:hAnsi="Times New Roman" w:cs="Times New Roman"/>
                <w:bCs/>
                <w:spacing w:val="2"/>
                <w:sz w:val="24"/>
                <w:lang w:val="lt-LT"/>
              </w:rPr>
              <w:t>20</w:t>
            </w:r>
            <w:r w:rsidR="00C948A2" w:rsidRPr="00F9285A">
              <w:rPr>
                <w:rFonts w:ascii="Times New Roman" w:eastAsia="Times New Roman" w:hAnsi="Times New Roman" w:cs="Times New Roman"/>
                <w:bCs/>
                <w:spacing w:val="2"/>
                <w:sz w:val="24"/>
                <w:lang w:val="lt-LT"/>
              </w:rPr>
              <w:t>2</w:t>
            </w:r>
            <w:r w:rsidR="00AA478B">
              <w:rPr>
                <w:rFonts w:ascii="Times New Roman" w:eastAsia="Times New Roman" w:hAnsi="Times New Roman" w:cs="Times New Roman"/>
                <w:bCs/>
                <w:spacing w:val="2"/>
                <w:sz w:val="24"/>
                <w:lang w:val="lt-LT"/>
              </w:rPr>
              <w:t>2</w:t>
            </w:r>
            <w:r w:rsidRPr="00F9285A">
              <w:rPr>
                <w:rFonts w:ascii="Times New Roman" w:eastAsia="Times New Roman" w:hAnsi="Times New Roman" w:cs="Times New Roman"/>
                <w:bCs/>
                <w:spacing w:val="2"/>
                <w:sz w:val="24"/>
                <w:lang w:val="lt-LT"/>
              </w:rPr>
              <w:t xml:space="preserve"> metų Lietuvos ekonominės raidos scenarijuje prognozuojamas </w:t>
            </w:r>
            <w:r w:rsidR="00140343" w:rsidRPr="00F9285A">
              <w:rPr>
                <w:rFonts w:ascii="Times New Roman" w:eastAsia="Times New Roman" w:hAnsi="Times New Roman" w:cs="Times New Roman"/>
                <w:bCs/>
                <w:spacing w:val="2"/>
                <w:sz w:val="24"/>
                <w:lang w:val="lt-LT"/>
              </w:rPr>
              <w:t xml:space="preserve">bendrojo vidaus produkto (BVP) </w:t>
            </w:r>
            <w:r w:rsidR="00DD1BE5" w:rsidRPr="00F9285A">
              <w:rPr>
                <w:rFonts w:ascii="Times New Roman" w:eastAsia="Times New Roman" w:hAnsi="Times New Roman" w:cs="Times New Roman"/>
                <w:bCs/>
                <w:spacing w:val="2"/>
                <w:sz w:val="24"/>
                <w:lang w:val="lt-LT"/>
              </w:rPr>
              <w:t>a</w:t>
            </w:r>
            <w:r w:rsidR="00140343" w:rsidRPr="00F9285A">
              <w:rPr>
                <w:rFonts w:ascii="Times New Roman" w:eastAsia="Times New Roman" w:hAnsi="Times New Roman" w:cs="Times New Roman"/>
                <w:bCs/>
                <w:spacing w:val="2"/>
                <w:sz w:val="24"/>
                <w:lang w:val="lt-LT"/>
              </w:rPr>
              <w:t xml:space="preserve">ugimas </w:t>
            </w:r>
            <w:r w:rsidR="001239B4">
              <w:rPr>
                <w:rFonts w:ascii="Times New Roman" w:eastAsia="Times New Roman" w:hAnsi="Times New Roman" w:cs="Times New Roman"/>
                <w:bCs/>
                <w:spacing w:val="2"/>
                <w:sz w:val="24"/>
                <w:lang w:val="lt-LT"/>
              </w:rPr>
              <w:t>3</w:t>
            </w:r>
            <w:r w:rsidR="006E0122" w:rsidRPr="00F9285A">
              <w:rPr>
                <w:rFonts w:ascii="Times New Roman" w:eastAsia="Times New Roman" w:hAnsi="Times New Roman" w:cs="Times New Roman"/>
                <w:bCs/>
                <w:spacing w:val="2"/>
                <w:sz w:val="24"/>
                <w:lang w:val="lt-LT"/>
              </w:rPr>
              <w:t>,</w:t>
            </w:r>
            <w:r w:rsidR="001239B4">
              <w:rPr>
                <w:rFonts w:ascii="Times New Roman" w:eastAsia="Times New Roman" w:hAnsi="Times New Roman" w:cs="Times New Roman"/>
                <w:bCs/>
                <w:spacing w:val="2"/>
                <w:sz w:val="24"/>
                <w:lang w:val="lt-LT"/>
              </w:rPr>
              <w:t>7</w:t>
            </w:r>
            <w:r w:rsidR="00140343" w:rsidRPr="00F9285A">
              <w:rPr>
                <w:rFonts w:ascii="Times New Roman" w:eastAsia="Times New Roman" w:hAnsi="Times New Roman" w:cs="Times New Roman"/>
                <w:bCs/>
                <w:spacing w:val="2"/>
                <w:sz w:val="24"/>
                <w:lang w:val="lt-LT"/>
              </w:rPr>
              <w:t xml:space="preserve"> proc. 201</w:t>
            </w:r>
            <w:r w:rsidR="001239B4">
              <w:rPr>
                <w:rFonts w:ascii="Times New Roman" w:eastAsia="Times New Roman" w:hAnsi="Times New Roman" w:cs="Times New Roman"/>
                <w:bCs/>
                <w:spacing w:val="2"/>
                <w:sz w:val="24"/>
                <w:lang w:val="lt-LT"/>
              </w:rPr>
              <w:t>9</w:t>
            </w:r>
            <w:r w:rsidR="00140343" w:rsidRPr="00F9285A">
              <w:rPr>
                <w:rFonts w:ascii="Times New Roman" w:eastAsia="Times New Roman" w:hAnsi="Times New Roman" w:cs="Times New Roman"/>
                <w:bCs/>
                <w:spacing w:val="2"/>
                <w:sz w:val="24"/>
                <w:lang w:val="lt-LT"/>
              </w:rPr>
              <w:t xml:space="preserve"> m, o 20</w:t>
            </w:r>
            <w:r w:rsidR="001239B4">
              <w:rPr>
                <w:rFonts w:ascii="Times New Roman" w:eastAsia="Times New Roman" w:hAnsi="Times New Roman" w:cs="Times New Roman"/>
                <w:bCs/>
                <w:spacing w:val="2"/>
                <w:sz w:val="24"/>
                <w:lang w:val="lt-LT"/>
              </w:rPr>
              <w:t>20</w:t>
            </w:r>
            <w:r w:rsidR="00140343" w:rsidRPr="00F9285A">
              <w:rPr>
                <w:rFonts w:ascii="Times New Roman" w:eastAsia="Times New Roman" w:hAnsi="Times New Roman" w:cs="Times New Roman"/>
                <w:bCs/>
                <w:spacing w:val="2"/>
                <w:sz w:val="24"/>
                <w:lang w:val="lt-LT"/>
              </w:rPr>
              <w:t>–202</w:t>
            </w:r>
            <w:r w:rsidR="001239B4">
              <w:rPr>
                <w:rFonts w:ascii="Times New Roman" w:eastAsia="Times New Roman" w:hAnsi="Times New Roman" w:cs="Times New Roman"/>
                <w:bCs/>
                <w:spacing w:val="2"/>
                <w:sz w:val="24"/>
                <w:lang w:val="lt-LT"/>
              </w:rPr>
              <w:t>2</w:t>
            </w:r>
            <w:r w:rsidR="00140343" w:rsidRPr="00F9285A">
              <w:rPr>
                <w:rFonts w:ascii="Times New Roman" w:eastAsia="Times New Roman" w:hAnsi="Times New Roman" w:cs="Times New Roman"/>
                <w:bCs/>
                <w:spacing w:val="2"/>
                <w:sz w:val="24"/>
                <w:lang w:val="lt-LT"/>
              </w:rPr>
              <w:t xml:space="preserve"> m. </w:t>
            </w:r>
            <w:r w:rsidR="00C951D7" w:rsidRPr="00F9285A">
              <w:rPr>
                <w:rFonts w:ascii="Times New Roman" w:eastAsia="Times New Roman" w:hAnsi="Times New Roman" w:cs="Times New Roman"/>
                <w:bCs/>
                <w:spacing w:val="2"/>
                <w:sz w:val="24"/>
                <w:lang w:val="lt-LT"/>
              </w:rPr>
              <w:t>laikotarpiu</w:t>
            </w:r>
            <w:r w:rsidR="00140343" w:rsidRPr="00F9285A">
              <w:rPr>
                <w:rFonts w:ascii="Times New Roman" w:eastAsia="Times New Roman" w:hAnsi="Times New Roman" w:cs="Times New Roman"/>
                <w:bCs/>
                <w:spacing w:val="2"/>
                <w:sz w:val="24"/>
                <w:lang w:val="lt-LT"/>
              </w:rPr>
              <w:t xml:space="preserve"> </w:t>
            </w:r>
            <w:r w:rsidR="00CB3C6B" w:rsidRPr="00F9285A">
              <w:rPr>
                <w:rFonts w:ascii="Times New Roman" w:eastAsia="Times New Roman" w:hAnsi="Times New Roman" w:cs="Times New Roman"/>
                <w:bCs/>
                <w:spacing w:val="2"/>
                <w:sz w:val="24"/>
                <w:lang w:val="lt-LT"/>
              </w:rPr>
              <w:t xml:space="preserve">BVP </w:t>
            </w:r>
            <w:r w:rsidR="00140343" w:rsidRPr="00F9285A">
              <w:rPr>
                <w:rFonts w:ascii="Times New Roman" w:eastAsia="Times New Roman" w:hAnsi="Times New Roman" w:cs="Times New Roman"/>
                <w:bCs/>
                <w:spacing w:val="2"/>
                <w:sz w:val="24"/>
                <w:lang w:val="lt-LT"/>
              </w:rPr>
              <w:t>augimas pamažu lėtės nuo 2,</w:t>
            </w:r>
            <w:r w:rsidR="001239B4">
              <w:rPr>
                <w:rFonts w:ascii="Times New Roman" w:eastAsia="Times New Roman" w:hAnsi="Times New Roman" w:cs="Times New Roman"/>
                <w:bCs/>
                <w:spacing w:val="2"/>
                <w:sz w:val="24"/>
                <w:lang w:val="lt-LT"/>
              </w:rPr>
              <w:t>4</w:t>
            </w:r>
            <w:r w:rsidR="00140343" w:rsidRPr="00F9285A">
              <w:rPr>
                <w:rFonts w:ascii="Times New Roman" w:eastAsia="Times New Roman" w:hAnsi="Times New Roman" w:cs="Times New Roman"/>
                <w:bCs/>
                <w:spacing w:val="2"/>
                <w:sz w:val="24"/>
                <w:lang w:val="lt-LT"/>
              </w:rPr>
              <w:t xml:space="preserve"> proc. iki 2,</w:t>
            </w:r>
            <w:r w:rsidR="001239B4">
              <w:rPr>
                <w:rFonts w:ascii="Times New Roman" w:eastAsia="Times New Roman" w:hAnsi="Times New Roman" w:cs="Times New Roman"/>
                <w:bCs/>
                <w:spacing w:val="2"/>
                <w:sz w:val="24"/>
                <w:lang w:val="lt-LT"/>
              </w:rPr>
              <w:t>3</w:t>
            </w:r>
            <w:r w:rsidR="00140343" w:rsidRPr="00F9285A">
              <w:rPr>
                <w:rFonts w:ascii="Times New Roman" w:eastAsia="Times New Roman" w:hAnsi="Times New Roman" w:cs="Times New Roman"/>
                <w:bCs/>
                <w:spacing w:val="2"/>
                <w:sz w:val="24"/>
                <w:lang w:val="lt-LT"/>
              </w:rPr>
              <w:t xml:space="preserve"> proc</w:t>
            </w:r>
            <w:r w:rsidR="00B57C2A" w:rsidRPr="00F9285A">
              <w:rPr>
                <w:rFonts w:ascii="Times New Roman" w:eastAsia="Times New Roman" w:hAnsi="Times New Roman" w:cs="Times New Roman"/>
                <w:bCs/>
                <w:spacing w:val="2"/>
                <w:sz w:val="24"/>
                <w:lang w:val="lt-LT"/>
              </w:rPr>
              <w:t xml:space="preserve">. Finansų ministerijos vertinimu, tokį santykinai spartų ekonomikos augimą lėmė tiek </w:t>
            </w:r>
            <w:r w:rsidR="009F01AE">
              <w:rPr>
                <w:rFonts w:ascii="Times New Roman" w:eastAsia="Times New Roman" w:hAnsi="Times New Roman" w:cs="Times New Roman"/>
                <w:bCs/>
                <w:spacing w:val="2"/>
                <w:sz w:val="24"/>
                <w:lang w:val="lt-LT"/>
              </w:rPr>
              <w:t>gera namų ūkio finansinė padėtis</w:t>
            </w:r>
            <w:r w:rsidR="00B57C2A" w:rsidRPr="00F9285A">
              <w:rPr>
                <w:rFonts w:ascii="Times New Roman" w:eastAsia="Times New Roman" w:hAnsi="Times New Roman" w:cs="Times New Roman"/>
                <w:bCs/>
                <w:spacing w:val="2"/>
                <w:sz w:val="24"/>
                <w:lang w:val="lt-LT"/>
              </w:rPr>
              <w:t xml:space="preserve">, tiek </w:t>
            </w:r>
            <w:r w:rsidR="009F01AE">
              <w:rPr>
                <w:rFonts w:ascii="Times New Roman" w:eastAsia="Times New Roman" w:hAnsi="Times New Roman" w:cs="Times New Roman"/>
                <w:bCs/>
                <w:spacing w:val="2"/>
                <w:sz w:val="24"/>
                <w:lang w:val="lt-LT"/>
              </w:rPr>
              <w:t>išaugusios investicijos</w:t>
            </w:r>
            <w:r w:rsidR="00B57C2A" w:rsidRPr="00F9285A">
              <w:rPr>
                <w:rFonts w:ascii="Times New Roman" w:eastAsia="Times New Roman" w:hAnsi="Times New Roman" w:cs="Times New Roman"/>
                <w:bCs/>
                <w:spacing w:val="2"/>
                <w:sz w:val="24"/>
                <w:lang w:val="lt-LT"/>
              </w:rPr>
              <w:t xml:space="preserve">, tačiau galimybes BVP augti sparčiau vidutiniu laikotarpiu gali riboti </w:t>
            </w:r>
            <w:r w:rsidR="00AA7041">
              <w:rPr>
                <w:rFonts w:ascii="Times New Roman" w:eastAsia="Times New Roman" w:hAnsi="Times New Roman" w:cs="Times New Roman"/>
                <w:bCs/>
                <w:spacing w:val="2"/>
                <w:sz w:val="24"/>
                <w:lang w:val="lt-LT"/>
              </w:rPr>
              <w:t>nestabili išorės aplinka. Į</w:t>
            </w:r>
            <w:r w:rsidR="00A80784" w:rsidRPr="00F9285A">
              <w:rPr>
                <w:rFonts w:ascii="Times New Roman" w:eastAsia="Times New Roman" w:hAnsi="Times New Roman" w:cs="Times New Roman"/>
                <w:bCs/>
                <w:spacing w:val="2"/>
                <w:sz w:val="24"/>
                <w:lang w:val="lt-LT"/>
              </w:rPr>
              <w:t xml:space="preserve">vertinus išorės veiksnių įtaką </w:t>
            </w:r>
            <w:r w:rsidRPr="00F9285A">
              <w:rPr>
                <w:rFonts w:ascii="Times New Roman" w:eastAsia="Times New Roman" w:hAnsi="Times New Roman" w:cs="Times New Roman"/>
                <w:bCs/>
                <w:spacing w:val="2"/>
                <w:sz w:val="24"/>
                <w:lang w:val="lt-LT"/>
              </w:rPr>
              <w:t xml:space="preserve">Europoje ir už jos ribų dėl </w:t>
            </w:r>
            <w:r w:rsidRPr="00F9285A">
              <w:rPr>
                <w:rFonts w:ascii="Times New Roman" w:eastAsia="Times New Roman" w:hAnsi="Times New Roman" w:cs="Times New Roman"/>
                <w:bCs/>
                <w:i/>
                <w:spacing w:val="2"/>
                <w:sz w:val="24"/>
                <w:lang w:val="lt-LT"/>
              </w:rPr>
              <w:t>Brexit</w:t>
            </w:r>
            <w:r w:rsidRPr="00F9285A">
              <w:rPr>
                <w:rFonts w:ascii="Times New Roman" w:eastAsia="Times New Roman" w:hAnsi="Times New Roman" w:cs="Times New Roman"/>
                <w:bCs/>
                <w:spacing w:val="2"/>
                <w:sz w:val="24"/>
                <w:lang w:val="lt-LT"/>
              </w:rPr>
              <w:t xml:space="preserve"> </w:t>
            </w:r>
            <w:r w:rsidR="00CA6D02" w:rsidRPr="00F9285A">
              <w:rPr>
                <w:rFonts w:ascii="Times New Roman" w:eastAsia="Times New Roman" w:hAnsi="Times New Roman" w:cs="Times New Roman"/>
                <w:bCs/>
                <w:spacing w:val="2"/>
                <w:sz w:val="24"/>
                <w:lang w:val="lt-LT"/>
              </w:rPr>
              <w:t>derybų</w:t>
            </w:r>
            <w:r w:rsidRPr="00F9285A">
              <w:rPr>
                <w:rFonts w:ascii="Times New Roman" w:eastAsia="Times New Roman" w:hAnsi="Times New Roman" w:cs="Times New Roman"/>
                <w:bCs/>
                <w:spacing w:val="2"/>
                <w:sz w:val="24"/>
                <w:lang w:val="lt-LT"/>
              </w:rPr>
              <w:t xml:space="preserve"> </w:t>
            </w:r>
            <w:r w:rsidR="00CA6D02" w:rsidRPr="00F9285A">
              <w:rPr>
                <w:rFonts w:ascii="Times New Roman" w:eastAsia="Times New Roman" w:hAnsi="Times New Roman" w:cs="Times New Roman"/>
                <w:bCs/>
                <w:spacing w:val="2"/>
                <w:sz w:val="24"/>
                <w:lang w:val="lt-LT"/>
              </w:rPr>
              <w:t>baigties nežinomumo</w:t>
            </w:r>
            <w:r w:rsidR="00E660BE" w:rsidRPr="00F9285A">
              <w:rPr>
                <w:rFonts w:ascii="Times New Roman" w:eastAsia="Times New Roman" w:hAnsi="Times New Roman" w:cs="Times New Roman"/>
                <w:bCs/>
                <w:spacing w:val="2"/>
                <w:sz w:val="24"/>
                <w:lang w:val="lt-LT"/>
              </w:rPr>
              <w:t>,</w:t>
            </w:r>
            <w:r w:rsidR="00CA6D02" w:rsidRPr="00F9285A">
              <w:rPr>
                <w:rFonts w:ascii="Times New Roman" w:eastAsia="Times New Roman" w:hAnsi="Times New Roman" w:cs="Times New Roman"/>
                <w:bCs/>
                <w:spacing w:val="2"/>
                <w:sz w:val="24"/>
                <w:lang w:val="lt-LT"/>
              </w:rPr>
              <w:t xml:space="preserve"> </w:t>
            </w:r>
            <w:r w:rsidR="00A80784" w:rsidRPr="00F9285A">
              <w:rPr>
                <w:rFonts w:ascii="Times New Roman" w:eastAsia="Times New Roman" w:hAnsi="Times New Roman" w:cs="Times New Roman"/>
                <w:bCs/>
                <w:spacing w:val="2"/>
                <w:sz w:val="24"/>
                <w:lang w:val="lt-LT"/>
              </w:rPr>
              <w:t xml:space="preserve">dėl kurio </w:t>
            </w:r>
            <w:r w:rsidR="00CA6D02" w:rsidRPr="00F9285A">
              <w:rPr>
                <w:rFonts w:ascii="Times New Roman" w:eastAsia="Times New Roman" w:hAnsi="Times New Roman" w:cs="Times New Roman"/>
                <w:bCs/>
                <w:spacing w:val="2"/>
                <w:sz w:val="24"/>
                <w:lang w:val="lt-LT"/>
              </w:rPr>
              <w:t>išlieka</w:t>
            </w:r>
            <w:r w:rsidRPr="00F9285A">
              <w:rPr>
                <w:rFonts w:ascii="Times New Roman" w:eastAsia="Times New Roman" w:hAnsi="Times New Roman" w:cs="Times New Roman"/>
                <w:bCs/>
                <w:spacing w:val="2"/>
                <w:sz w:val="24"/>
                <w:lang w:val="lt-LT"/>
              </w:rPr>
              <w:t xml:space="preserve"> ekonominis </w:t>
            </w:r>
            <w:r w:rsidR="00CA6D02" w:rsidRPr="00F9285A">
              <w:rPr>
                <w:rFonts w:ascii="Times New Roman" w:eastAsia="Times New Roman" w:hAnsi="Times New Roman" w:cs="Times New Roman"/>
                <w:bCs/>
                <w:spacing w:val="2"/>
                <w:sz w:val="24"/>
                <w:lang w:val="lt-LT"/>
              </w:rPr>
              <w:t xml:space="preserve">ir politinis </w:t>
            </w:r>
            <w:r w:rsidRPr="00F9285A">
              <w:rPr>
                <w:rFonts w:ascii="Times New Roman" w:eastAsia="Times New Roman" w:hAnsi="Times New Roman" w:cs="Times New Roman"/>
                <w:bCs/>
                <w:spacing w:val="2"/>
                <w:sz w:val="24"/>
                <w:lang w:val="lt-LT"/>
              </w:rPr>
              <w:t>neužtikrintumas, neigiamai veikiantis verslo ir vartotojų lūkesčius</w:t>
            </w:r>
            <w:r w:rsidR="00AA7041">
              <w:rPr>
                <w:rFonts w:ascii="Times New Roman" w:eastAsia="Times New Roman" w:hAnsi="Times New Roman" w:cs="Times New Roman"/>
                <w:bCs/>
                <w:spacing w:val="2"/>
                <w:sz w:val="24"/>
                <w:lang w:val="lt-LT"/>
              </w:rPr>
              <w:t>,</w:t>
            </w:r>
            <w:r w:rsidR="00BC5A45" w:rsidRPr="00F9285A">
              <w:rPr>
                <w:rFonts w:ascii="Times New Roman" w:eastAsia="Times New Roman" w:hAnsi="Times New Roman" w:cs="Times New Roman"/>
                <w:bCs/>
                <w:spacing w:val="2"/>
                <w:sz w:val="24"/>
                <w:lang w:val="lt-LT"/>
              </w:rPr>
              <w:t xml:space="preserve"> </w:t>
            </w:r>
            <w:r w:rsidR="000108E9" w:rsidRPr="00F9285A">
              <w:rPr>
                <w:rFonts w:ascii="Times New Roman" w:eastAsia="Times New Roman" w:hAnsi="Times New Roman" w:cs="Times New Roman"/>
                <w:bCs/>
                <w:spacing w:val="2"/>
                <w:sz w:val="24"/>
                <w:lang w:val="lt-LT"/>
              </w:rPr>
              <w:t>dėl padidėjusios geopolitinės įtampos</w:t>
            </w:r>
            <w:r w:rsidR="00DF06C7">
              <w:rPr>
                <w:rFonts w:ascii="Times New Roman" w:eastAsia="Times New Roman" w:hAnsi="Times New Roman" w:cs="Times New Roman"/>
                <w:bCs/>
                <w:spacing w:val="2"/>
                <w:sz w:val="24"/>
                <w:lang w:val="lt-LT"/>
              </w:rPr>
              <w:t xml:space="preserve"> ir dėl Kinijos ekonomikos augimo perspektyvų neužtikrintumo</w:t>
            </w:r>
            <w:r w:rsidR="000108E9" w:rsidRPr="00F9285A">
              <w:rPr>
                <w:rFonts w:ascii="Times New Roman" w:eastAsia="Times New Roman" w:hAnsi="Times New Roman" w:cs="Times New Roman"/>
                <w:bCs/>
                <w:spacing w:val="2"/>
                <w:sz w:val="24"/>
                <w:lang w:val="lt-LT"/>
              </w:rPr>
              <w:t>,</w:t>
            </w:r>
            <w:r w:rsidRPr="00F9285A">
              <w:rPr>
                <w:rFonts w:ascii="Times New Roman" w:eastAsia="Times New Roman" w:hAnsi="Times New Roman" w:cs="Times New Roman"/>
                <w:bCs/>
                <w:spacing w:val="2"/>
                <w:sz w:val="24"/>
                <w:lang w:val="lt-LT"/>
              </w:rPr>
              <w:t xml:space="preserve"> Finansų ministerija numato kiek santūresnes Lietuvos prekių ir paslaugų eksporto perspektyvas </w:t>
            </w:r>
            <w:r w:rsidR="00460942" w:rsidRPr="00F9285A">
              <w:rPr>
                <w:rFonts w:ascii="Times New Roman" w:eastAsia="Times New Roman" w:hAnsi="Times New Roman" w:cs="Times New Roman"/>
                <w:bCs/>
                <w:spacing w:val="2"/>
                <w:sz w:val="24"/>
                <w:lang w:val="lt-LT"/>
              </w:rPr>
              <w:t>vidutiniu laikotarpiu</w:t>
            </w:r>
            <w:r w:rsidR="00CA6D02" w:rsidRPr="00F9285A">
              <w:rPr>
                <w:rFonts w:ascii="Times New Roman" w:eastAsia="Times New Roman" w:hAnsi="Times New Roman" w:cs="Times New Roman"/>
                <w:bCs/>
                <w:spacing w:val="2"/>
                <w:sz w:val="24"/>
                <w:lang w:val="lt-LT"/>
              </w:rPr>
              <w:t>.</w:t>
            </w:r>
            <w:r w:rsidR="00B57C2A" w:rsidRPr="00F9285A">
              <w:rPr>
                <w:rFonts w:ascii="Times New Roman" w:eastAsia="Times New Roman" w:hAnsi="Times New Roman" w:cs="Times New Roman"/>
                <w:bCs/>
                <w:spacing w:val="2"/>
                <w:sz w:val="24"/>
                <w:lang w:val="lt-LT"/>
              </w:rPr>
              <w:t xml:space="preserve"> </w:t>
            </w:r>
          </w:p>
        </w:tc>
      </w:tr>
      <w:tr w:rsidR="00A54D4A" w:rsidRPr="00F9285A" w:rsidTr="00E52E72">
        <w:trPr>
          <w:trHeight w:val="280"/>
        </w:trPr>
        <w:tc>
          <w:tcPr>
            <w:tcW w:w="10474" w:type="dxa"/>
          </w:tcPr>
          <w:p w:rsidR="00A54D4A" w:rsidRPr="001D4C70" w:rsidRDefault="00A54D4A" w:rsidP="00C90300">
            <w:pPr>
              <w:shd w:val="clear" w:color="auto" w:fill="FFFFFF"/>
              <w:spacing w:before="225" w:line="360" w:lineRule="auto"/>
              <w:jc w:val="center"/>
              <w:rPr>
                <w:rFonts w:ascii="Times New Roman" w:eastAsia="Times New Roman" w:hAnsi="Times New Roman" w:cs="Times New Roman"/>
                <w:b/>
                <w:bCs/>
                <w:spacing w:val="2"/>
                <w:sz w:val="24"/>
                <w:lang w:val="lt-LT"/>
              </w:rPr>
            </w:pPr>
            <w:r w:rsidRPr="001D4C70">
              <w:rPr>
                <w:rFonts w:ascii="Times New Roman" w:eastAsia="Times New Roman" w:hAnsi="Times New Roman" w:cs="Times New Roman"/>
                <w:b/>
                <w:bCs/>
                <w:spacing w:val="2"/>
                <w:sz w:val="24"/>
                <w:lang w:val="lt-LT"/>
              </w:rPr>
              <w:t>Pagrindiniai makroekonominiai ir darbo rinkos rodikliai</w:t>
            </w:r>
          </w:p>
        </w:tc>
      </w:tr>
      <w:tr w:rsidR="00A54D4A" w:rsidRPr="00F9285A" w:rsidTr="00E52E72">
        <w:trPr>
          <w:trHeight w:val="1373"/>
        </w:trPr>
        <w:tc>
          <w:tcPr>
            <w:tcW w:w="104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055"/>
              <w:gridCol w:w="1056"/>
              <w:gridCol w:w="1055"/>
              <w:gridCol w:w="1055"/>
              <w:gridCol w:w="1055"/>
              <w:gridCol w:w="1021"/>
            </w:tblGrid>
            <w:tr w:rsidR="00A54D4A" w:rsidRPr="00F9285A" w:rsidTr="00BB7A73">
              <w:trPr>
                <w:trHeight w:val="96"/>
                <w:jc w:val="center"/>
              </w:trPr>
              <w:tc>
                <w:tcPr>
                  <w:tcW w:w="3768" w:type="dxa"/>
                  <w:vMerge w:val="restart"/>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8" w:name="_Toc466366811"/>
                  <w:r w:rsidRPr="00F9285A">
                    <w:rPr>
                      <w:rFonts w:ascii="Times New Roman" w:hAnsi="Times New Roman" w:cs="Times New Roman"/>
                      <w:b/>
                      <w:sz w:val="20"/>
                      <w:lang w:eastAsia="ar-SA"/>
                    </w:rPr>
                    <w:t>RODIKLIS</w:t>
                  </w:r>
                  <w:bookmarkEnd w:id="8"/>
                </w:p>
              </w:tc>
              <w:tc>
                <w:tcPr>
                  <w:tcW w:w="6297" w:type="dxa"/>
                  <w:gridSpan w:val="6"/>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9" w:name="_Toc466366812"/>
                  <w:r w:rsidRPr="00F9285A">
                    <w:rPr>
                      <w:rFonts w:ascii="Times New Roman" w:hAnsi="Times New Roman" w:cs="Times New Roman"/>
                      <w:b/>
                      <w:sz w:val="20"/>
                      <w:lang w:eastAsia="ar-SA"/>
                    </w:rPr>
                    <w:t>METAI</w:t>
                  </w:r>
                  <w:bookmarkEnd w:id="9"/>
                </w:p>
              </w:tc>
            </w:tr>
            <w:tr w:rsidR="00A54D4A" w:rsidRPr="00F9285A" w:rsidTr="00BB7A73">
              <w:trPr>
                <w:trHeight w:val="47"/>
                <w:jc w:val="center"/>
              </w:trPr>
              <w:tc>
                <w:tcPr>
                  <w:tcW w:w="3768" w:type="dxa"/>
                  <w:vMerge/>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p>
              </w:tc>
              <w:tc>
                <w:tcPr>
                  <w:tcW w:w="1055" w:type="dxa"/>
                  <w:vMerge w:val="restart"/>
                  <w:shd w:val="clear" w:color="auto" w:fill="B8CCE4" w:themeFill="accent1" w:themeFillTint="66"/>
                </w:tcPr>
                <w:p w:rsidR="00A54D4A" w:rsidRPr="00F9285A" w:rsidRDefault="00A54D4A" w:rsidP="00C90300">
                  <w:pPr>
                    <w:pStyle w:val="Paantrat"/>
                    <w:rPr>
                      <w:rFonts w:ascii="Times New Roman" w:hAnsi="Times New Roman" w:cs="Times New Roman"/>
                      <w:sz w:val="20"/>
                      <w:lang w:eastAsia="ar-SA"/>
                    </w:rPr>
                  </w:pPr>
                  <w:bookmarkStart w:id="10" w:name="_Toc466366813"/>
                  <w:r w:rsidRPr="00F9285A">
                    <w:rPr>
                      <w:rFonts w:ascii="Times New Roman" w:hAnsi="Times New Roman" w:cs="Times New Roman"/>
                      <w:sz w:val="20"/>
                      <w:lang w:eastAsia="ar-SA"/>
                    </w:rPr>
                    <w:t>reikšmė</w:t>
                  </w:r>
                  <w:bookmarkEnd w:id="10"/>
                </w:p>
                <w:p w:rsidR="00A54D4A" w:rsidRPr="00F9285A" w:rsidRDefault="00A54D4A" w:rsidP="00C90300">
                  <w:pPr>
                    <w:pStyle w:val="Paantrat"/>
                    <w:rPr>
                      <w:rFonts w:ascii="Times New Roman" w:hAnsi="Times New Roman" w:cs="Times New Roman"/>
                      <w:sz w:val="20"/>
                      <w:lang w:eastAsia="ar-SA"/>
                    </w:rPr>
                  </w:pPr>
                  <w:bookmarkStart w:id="11" w:name="_Toc466366814"/>
                  <w:r w:rsidRPr="00F9285A">
                    <w:rPr>
                      <w:rFonts w:ascii="Times New Roman" w:hAnsi="Times New Roman" w:cs="Times New Roman"/>
                      <w:sz w:val="20"/>
                      <w:lang w:eastAsia="ar-SA"/>
                    </w:rPr>
                    <w:t>201</w:t>
                  </w:r>
                  <w:r w:rsidR="00AB0302">
                    <w:rPr>
                      <w:rFonts w:ascii="Times New Roman" w:hAnsi="Times New Roman" w:cs="Times New Roman"/>
                      <w:sz w:val="20"/>
                      <w:lang w:eastAsia="ar-SA"/>
                    </w:rPr>
                    <w:t>8</w:t>
                  </w:r>
                  <w:r w:rsidRPr="00F9285A">
                    <w:rPr>
                      <w:rFonts w:ascii="Times New Roman" w:hAnsi="Times New Roman" w:cs="Times New Roman"/>
                      <w:sz w:val="20"/>
                      <w:lang w:eastAsia="ar-SA"/>
                    </w:rPr>
                    <w:t xml:space="preserve"> m.</w:t>
                  </w:r>
                  <w:bookmarkEnd w:id="11"/>
                </w:p>
              </w:tc>
              <w:tc>
                <w:tcPr>
                  <w:tcW w:w="5241" w:type="dxa"/>
                  <w:gridSpan w:val="5"/>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12" w:name="_Toc466366815"/>
                  <w:r w:rsidRPr="00F9285A">
                    <w:rPr>
                      <w:rFonts w:ascii="Times New Roman" w:hAnsi="Times New Roman" w:cs="Times New Roman"/>
                      <w:b/>
                      <w:sz w:val="20"/>
                      <w:lang w:eastAsia="ar-SA"/>
                    </w:rPr>
                    <w:t>Pokytis, proc.</w:t>
                  </w:r>
                  <w:bookmarkEnd w:id="12"/>
                </w:p>
              </w:tc>
            </w:tr>
            <w:tr w:rsidR="00A54D4A" w:rsidRPr="00F9285A" w:rsidTr="00BB7A73">
              <w:trPr>
                <w:trHeight w:val="47"/>
                <w:jc w:val="center"/>
              </w:trPr>
              <w:tc>
                <w:tcPr>
                  <w:tcW w:w="3768" w:type="dxa"/>
                  <w:vMerge/>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p>
              </w:tc>
              <w:tc>
                <w:tcPr>
                  <w:tcW w:w="1055" w:type="dxa"/>
                  <w:vMerge/>
                  <w:shd w:val="clear" w:color="auto" w:fill="B8CCE4" w:themeFill="accent1" w:themeFillTint="66"/>
                </w:tcPr>
                <w:p w:rsidR="00A54D4A" w:rsidRPr="00F9285A" w:rsidRDefault="00A54D4A" w:rsidP="00C90300">
                  <w:pPr>
                    <w:pStyle w:val="Paantrat"/>
                    <w:rPr>
                      <w:rFonts w:ascii="Times New Roman" w:hAnsi="Times New Roman" w:cs="Times New Roman"/>
                      <w:sz w:val="20"/>
                      <w:lang w:eastAsia="ar-SA"/>
                    </w:rPr>
                  </w:pPr>
                </w:p>
              </w:tc>
              <w:tc>
                <w:tcPr>
                  <w:tcW w:w="1056" w:type="dxa"/>
                  <w:shd w:val="clear" w:color="auto" w:fill="B8CCE4" w:themeFill="accent1" w:themeFillTint="66"/>
                </w:tcPr>
                <w:p w:rsidR="00A54D4A" w:rsidRPr="00F9285A" w:rsidRDefault="00A54D4A" w:rsidP="00C90300">
                  <w:pPr>
                    <w:pStyle w:val="Paantrat"/>
                    <w:rPr>
                      <w:rFonts w:ascii="Times New Roman" w:hAnsi="Times New Roman" w:cs="Times New Roman"/>
                      <w:sz w:val="20"/>
                      <w:lang w:eastAsia="ar-SA"/>
                    </w:rPr>
                  </w:pPr>
                  <w:bookmarkStart w:id="13" w:name="_Toc466366816"/>
                  <w:r w:rsidRPr="00F9285A">
                    <w:rPr>
                      <w:rFonts w:ascii="Times New Roman" w:hAnsi="Times New Roman" w:cs="Times New Roman"/>
                      <w:sz w:val="20"/>
                      <w:lang w:eastAsia="ar-SA"/>
                    </w:rPr>
                    <w:t>201</w:t>
                  </w:r>
                  <w:r w:rsidR="00AB0302">
                    <w:rPr>
                      <w:rFonts w:ascii="Times New Roman" w:hAnsi="Times New Roman" w:cs="Times New Roman"/>
                      <w:sz w:val="20"/>
                      <w:lang w:eastAsia="ar-SA"/>
                    </w:rPr>
                    <w:t>8</w:t>
                  </w:r>
                  <w:r w:rsidRPr="00F9285A">
                    <w:rPr>
                      <w:rFonts w:ascii="Times New Roman" w:hAnsi="Times New Roman" w:cs="Times New Roman"/>
                      <w:sz w:val="20"/>
                      <w:lang w:eastAsia="ar-SA"/>
                    </w:rPr>
                    <w:t xml:space="preserve"> m.</w:t>
                  </w:r>
                  <w:bookmarkEnd w:id="13"/>
                  <w:r w:rsidRPr="00F9285A">
                    <w:rPr>
                      <w:rFonts w:ascii="Times New Roman" w:hAnsi="Times New Roman" w:cs="Times New Roman"/>
                      <w:sz w:val="20"/>
                      <w:lang w:eastAsia="ar-SA"/>
                    </w:rPr>
                    <w:t xml:space="preserve"> </w:t>
                  </w:r>
                </w:p>
              </w:tc>
              <w:tc>
                <w:tcPr>
                  <w:tcW w:w="1055" w:type="dxa"/>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14" w:name="_Toc466366817"/>
                  <w:r w:rsidRPr="00F9285A">
                    <w:rPr>
                      <w:rFonts w:ascii="Times New Roman" w:hAnsi="Times New Roman" w:cs="Times New Roman"/>
                      <w:b/>
                      <w:sz w:val="20"/>
                      <w:lang w:eastAsia="ar-SA"/>
                    </w:rPr>
                    <w:t>201</w:t>
                  </w:r>
                  <w:r w:rsidR="00AB0302">
                    <w:rPr>
                      <w:rFonts w:ascii="Times New Roman" w:hAnsi="Times New Roman" w:cs="Times New Roman"/>
                      <w:b/>
                      <w:sz w:val="20"/>
                      <w:lang w:eastAsia="ar-SA"/>
                    </w:rPr>
                    <w:t>9</w:t>
                  </w:r>
                  <w:r w:rsidRPr="00F9285A">
                    <w:rPr>
                      <w:rFonts w:ascii="Times New Roman" w:hAnsi="Times New Roman" w:cs="Times New Roman"/>
                      <w:b/>
                      <w:sz w:val="20"/>
                      <w:lang w:eastAsia="ar-SA"/>
                    </w:rPr>
                    <w:t xml:space="preserve"> m.</w:t>
                  </w:r>
                  <w:bookmarkEnd w:id="14"/>
                </w:p>
              </w:tc>
              <w:tc>
                <w:tcPr>
                  <w:tcW w:w="1055" w:type="dxa"/>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15" w:name="_Toc466366818"/>
                  <w:r w:rsidRPr="00F9285A">
                    <w:rPr>
                      <w:rFonts w:ascii="Times New Roman" w:hAnsi="Times New Roman" w:cs="Times New Roman"/>
                      <w:b/>
                      <w:sz w:val="20"/>
                      <w:lang w:eastAsia="ar-SA"/>
                    </w:rPr>
                    <w:t>20</w:t>
                  </w:r>
                  <w:r w:rsidR="00AB0302">
                    <w:rPr>
                      <w:rFonts w:ascii="Times New Roman" w:hAnsi="Times New Roman" w:cs="Times New Roman"/>
                      <w:b/>
                      <w:sz w:val="20"/>
                      <w:lang w:eastAsia="ar-SA"/>
                    </w:rPr>
                    <w:t>20</w:t>
                  </w:r>
                  <w:r w:rsidRPr="00F9285A">
                    <w:rPr>
                      <w:rFonts w:ascii="Times New Roman" w:hAnsi="Times New Roman" w:cs="Times New Roman"/>
                      <w:b/>
                      <w:sz w:val="20"/>
                      <w:lang w:eastAsia="ar-SA"/>
                    </w:rPr>
                    <w:t xml:space="preserve"> m.</w:t>
                  </w:r>
                  <w:bookmarkEnd w:id="15"/>
                </w:p>
              </w:tc>
              <w:tc>
                <w:tcPr>
                  <w:tcW w:w="1055" w:type="dxa"/>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16" w:name="_Toc466366819"/>
                  <w:r w:rsidRPr="00F9285A">
                    <w:rPr>
                      <w:rFonts w:ascii="Times New Roman" w:hAnsi="Times New Roman" w:cs="Times New Roman"/>
                      <w:b/>
                      <w:sz w:val="20"/>
                      <w:lang w:eastAsia="ar-SA"/>
                    </w:rPr>
                    <w:t>20</w:t>
                  </w:r>
                  <w:r w:rsidR="00BC5A45" w:rsidRPr="00F9285A">
                    <w:rPr>
                      <w:rFonts w:ascii="Times New Roman" w:hAnsi="Times New Roman" w:cs="Times New Roman"/>
                      <w:b/>
                      <w:sz w:val="20"/>
                      <w:lang w:eastAsia="ar-SA"/>
                    </w:rPr>
                    <w:t>2</w:t>
                  </w:r>
                  <w:r w:rsidR="00AB0302">
                    <w:rPr>
                      <w:rFonts w:ascii="Times New Roman" w:hAnsi="Times New Roman" w:cs="Times New Roman"/>
                      <w:b/>
                      <w:sz w:val="20"/>
                      <w:lang w:eastAsia="ar-SA"/>
                    </w:rPr>
                    <w:t>1</w:t>
                  </w:r>
                  <w:r w:rsidRPr="00F9285A">
                    <w:rPr>
                      <w:rFonts w:ascii="Times New Roman" w:hAnsi="Times New Roman" w:cs="Times New Roman"/>
                      <w:b/>
                      <w:sz w:val="20"/>
                      <w:lang w:eastAsia="ar-SA"/>
                    </w:rPr>
                    <w:t xml:space="preserve"> m.</w:t>
                  </w:r>
                  <w:bookmarkEnd w:id="16"/>
                </w:p>
              </w:tc>
              <w:tc>
                <w:tcPr>
                  <w:tcW w:w="1016" w:type="dxa"/>
                  <w:shd w:val="clear" w:color="auto" w:fill="B8CCE4" w:themeFill="accent1" w:themeFillTint="66"/>
                </w:tcPr>
                <w:p w:rsidR="00A54D4A" w:rsidRPr="00F9285A" w:rsidRDefault="00A54D4A" w:rsidP="00C90300">
                  <w:pPr>
                    <w:pStyle w:val="Paantrat"/>
                    <w:rPr>
                      <w:rFonts w:ascii="Times New Roman" w:hAnsi="Times New Roman" w:cs="Times New Roman"/>
                      <w:b/>
                      <w:sz w:val="20"/>
                      <w:lang w:eastAsia="ar-SA"/>
                    </w:rPr>
                  </w:pPr>
                  <w:bookmarkStart w:id="17" w:name="_Toc466366820"/>
                  <w:r w:rsidRPr="00F9285A">
                    <w:rPr>
                      <w:rFonts w:ascii="Times New Roman" w:hAnsi="Times New Roman" w:cs="Times New Roman"/>
                      <w:b/>
                      <w:sz w:val="20"/>
                      <w:lang w:eastAsia="ar-SA"/>
                    </w:rPr>
                    <w:t>20</w:t>
                  </w:r>
                  <w:r w:rsidR="005F6FC9" w:rsidRPr="00F9285A">
                    <w:rPr>
                      <w:rFonts w:ascii="Times New Roman" w:hAnsi="Times New Roman" w:cs="Times New Roman"/>
                      <w:b/>
                      <w:sz w:val="20"/>
                      <w:lang w:eastAsia="ar-SA"/>
                    </w:rPr>
                    <w:t>2</w:t>
                  </w:r>
                  <w:r w:rsidR="00AB0302">
                    <w:rPr>
                      <w:rFonts w:ascii="Times New Roman" w:hAnsi="Times New Roman" w:cs="Times New Roman"/>
                      <w:b/>
                      <w:sz w:val="20"/>
                      <w:lang w:eastAsia="ar-SA"/>
                    </w:rPr>
                    <w:t>2</w:t>
                  </w:r>
                  <w:r w:rsidRPr="00F9285A">
                    <w:rPr>
                      <w:rFonts w:ascii="Times New Roman" w:hAnsi="Times New Roman" w:cs="Times New Roman"/>
                      <w:b/>
                      <w:sz w:val="20"/>
                      <w:lang w:eastAsia="ar-SA"/>
                    </w:rPr>
                    <w:t xml:space="preserve"> m.</w:t>
                  </w:r>
                  <w:bookmarkEnd w:id="17"/>
                </w:p>
              </w:tc>
            </w:tr>
            <w:tr w:rsidR="00A54D4A" w:rsidRPr="00F9285A" w:rsidTr="00BB7A73">
              <w:trPr>
                <w:trHeight w:val="173"/>
                <w:jc w:val="center"/>
              </w:trPr>
              <w:tc>
                <w:tcPr>
                  <w:tcW w:w="3768" w:type="dxa"/>
                  <w:shd w:val="clear" w:color="auto" w:fill="auto"/>
                </w:tcPr>
                <w:p w:rsidR="00A54D4A" w:rsidRPr="00F9285A" w:rsidRDefault="00A54D4A" w:rsidP="00C90300">
                  <w:pPr>
                    <w:pStyle w:val="Paantrat"/>
                    <w:jc w:val="both"/>
                    <w:rPr>
                      <w:rFonts w:ascii="Times New Roman" w:hAnsi="Times New Roman" w:cs="Times New Roman"/>
                      <w:sz w:val="20"/>
                      <w:lang w:eastAsia="ar-SA"/>
                    </w:rPr>
                  </w:pPr>
                  <w:bookmarkStart w:id="18" w:name="_Toc466366821"/>
                  <w:r w:rsidRPr="00F9285A">
                    <w:rPr>
                      <w:rFonts w:ascii="Times New Roman" w:hAnsi="Times New Roman" w:cs="Times New Roman"/>
                      <w:sz w:val="20"/>
                      <w:lang w:eastAsia="ar-SA"/>
                    </w:rPr>
                    <w:t>BVP palyginamosiomis kainomis, ml</w:t>
                  </w:r>
                  <w:r w:rsidR="00B949CB">
                    <w:rPr>
                      <w:rFonts w:ascii="Times New Roman" w:hAnsi="Times New Roman" w:cs="Times New Roman"/>
                      <w:sz w:val="20"/>
                      <w:lang w:eastAsia="ar-SA"/>
                    </w:rPr>
                    <w:t>rd</w:t>
                  </w:r>
                  <w:r w:rsidRPr="00F9285A">
                    <w:rPr>
                      <w:rFonts w:ascii="Times New Roman" w:hAnsi="Times New Roman" w:cs="Times New Roman"/>
                      <w:sz w:val="20"/>
                      <w:lang w:eastAsia="ar-SA"/>
                    </w:rPr>
                    <w:t>. Eur</w:t>
                  </w:r>
                  <w:bookmarkEnd w:id="18"/>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45,2</w:t>
                  </w:r>
                </w:p>
              </w:tc>
              <w:tc>
                <w:tcPr>
                  <w:tcW w:w="1056"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3,6</w:t>
                  </w:r>
                </w:p>
              </w:tc>
              <w:tc>
                <w:tcPr>
                  <w:tcW w:w="1055" w:type="dxa"/>
                  <w:shd w:val="clear" w:color="auto" w:fill="auto"/>
                </w:tcPr>
                <w:p w:rsidR="00A54D4A" w:rsidRPr="00B949CB" w:rsidRDefault="000039BC" w:rsidP="00C90300">
                  <w:pPr>
                    <w:pStyle w:val="Paantrat"/>
                    <w:rPr>
                      <w:rFonts w:ascii="Times New Roman" w:hAnsi="Times New Roman" w:cs="Times New Roman"/>
                      <w:sz w:val="20"/>
                      <w:lang w:eastAsia="ar-SA"/>
                    </w:rPr>
                  </w:pPr>
                  <w:bookmarkStart w:id="19" w:name="_Toc466366824"/>
                  <w:r w:rsidRPr="00B949CB">
                    <w:rPr>
                      <w:rFonts w:ascii="Times New Roman" w:hAnsi="Times New Roman" w:cs="Times New Roman"/>
                      <w:sz w:val="20"/>
                      <w:lang w:eastAsia="ar-SA"/>
                    </w:rPr>
                    <w:t>3</w:t>
                  </w:r>
                  <w:r w:rsidR="00A54D4A" w:rsidRPr="00B949CB">
                    <w:rPr>
                      <w:rFonts w:ascii="Times New Roman" w:hAnsi="Times New Roman" w:cs="Times New Roman"/>
                      <w:sz w:val="20"/>
                      <w:lang w:eastAsia="ar-SA"/>
                    </w:rPr>
                    <w:t>,</w:t>
                  </w:r>
                  <w:bookmarkEnd w:id="19"/>
                  <w:r w:rsidR="00B949CB" w:rsidRPr="00B949CB">
                    <w:rPr>
                      <w:rFonts w:ascii="Times New Roman" w:hAnsi="Times New Roman" w:cs="Times New Roman"/>
                      <w:sz w:val="20"/>
                      <w:lang w:eastAsia="ar-SA"/>
                    </w:rPr>
                    <w:t>7</w:t>
                  </w:r>
                </w:p>
              </w:tc>
              <w:tc>
                <w:tcPr>
                  <w:tcW w:w="1055"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0" w:name="_Toc466366825"/>
                  <w:r w:rsidRPr="00B949CB">
                    <w:rPr>
                      <w:rFonts w:ascii="Times New Roman" w:hAnsi="Times New Roman" w:cs="Times New Roman"/>
                      <w:sz w:val="20"/>
                      <w:lang w:eastAsia="ar-SA"/>
                    </w:rPr>
                    <w:t>2,</w:t>
                  </w:r>
                  <w:bookmarkEnd w:id="20"/>
                  <w:r w:rsidR="00B949CB" w:rsidRPr="00B949CB">
                    <w:rPr>
                      <w:rFonts w:ascii="Times New Roman" w:hAnsi="Times New Roman" w:cs="Times New Roman"/>
                      <w:sz w:val="20"/>
                      <w:lang w:eastAsia="ar-SA"/>
                    </w:rPr>
                    <w:t>4</w:t>
                  </w:r>
                </w:p>
              </w:tc>
              <w:tc>
                <w:tcPr>
                  <w:tcW w:w="1055"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1" w:name="_Toc466366826"/>
                  <w:r w:rsidRPr="00B949CB">
                    <w:rPr>
                      <w:rFonts w:ascii="Times New Roman" w:hAnsi="Times New Roman" w:cs="Times New Roman"/>
                      <w:sz w:val="20"/>
                      <w:lang w:eastAsia="ar-SA"/>
                    </w:rPr>
                    <w:t>2,</w:t>
                  </w:r>
                  <w:bookmarkEnd w:id="21"/>
                  <w:r w:rsidR="00B949CB" w:rsidRPr="00B949CB">
                    <w:rPr>
                      <w:rFonts w:ascii="Times New Roman" w:hAnsi="Times New Roman" w:cs="Times New Roman"/>
                      <w:sz w:val="20"/>
                      <w:lang w:eastAsia="ar-SA"/>
                    </w:rPr>
                    <w:t>3</w:t>
                  </w:r>
                </w:p>
              </w:tc>
              <w:tc>
                <w:tcPr>
                  <w:tcW w:w="1016"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2" w:name="_Toc466366827"/>
                  <w:r w:rsidRPr="00B949CB">
                    <w:rPr>
                      <w:rFonts w:ascii="Times New Roman" w:hAnsi="Times New Roman" w:cs="Times New Roman"/>
                      <w:sz w:val="20"/>
                      <w:lang w:eastAsia="ar-SA"/>
                    </w:rPr>
                    <w:t>2,</w:t>
                  </w:r>
                  <w:bookmarkEnd w:id="22"/>
                  <w:r w:rsidR="00B949CB" w:rsidRPr="00B949CB">
                    <w:rPr>
                      <w:rFonts w:ascii="Times New Roman" w:hAnsi="Times New Roman" w:cs="Times New Roman"/>
                      <w:sz w:val="20"/>
                      <w:lang w:eastAsia="ar-SA"/>
                    </w:rPr>
                    <w:t>3</w:t>
                  </w:r>
                </w:p>
              </w:tc>
            </w:tr>
            <w:tr w:rsidR="00A54D4A" w:rsidRPr="00F9285A" w:rsidTr="00BB7A73">
              <w:trPr>
                <w:trHeight w:val="96"/>
                <w:jc w:val="center"/>
              </w:trPr>
              <w:tc>
                <w:tcPr>
                  <w:tcW w:w="3768" w:type="dxa"/>
                  <w:shd w:val="clear" w:color="auto" w:fill="auto"/>
                </w:tcPr>
                <w:p w:rsidR="00A54D4A" w:rsidRPr="00F9285A" w:rsidRDefault="00A54D4A" w:rsidP="00C90300">
                  <w:pPr>
                    <w:pStyle w:val="Paantrat"/>
                    <w:jc w:val="both"/>
                    <w:rPr>
                      <w:rFonts w:ascii="Times New Roman" w:hAnsi="Times New Roman" w:cs="Times New Roman"/>
                      <w:sz w:val="20"/>
                      <w:highlight w:val="yellow"/>
                      <w:lang w:eastAsia="ar-SA"/>
                    </w:rPr>
                  </w:pPr>
                  <w:bookmarkStart w:id="23" w:name="_Toc466366828"/>
                  <w:r w:rsidRPr="00F9285A">
                    <w:rPr>
                      <w:rFonts w:ascii="Times New Roman" w:hAnsi="Times New Roman" w:cs="Times New Roman"/>
                      <w:sz w:val="20"/>
                      <w:lang w:eastAsia="ar-SA"/>
                    </w:rPr>
                    <w:t>Prekių ir paslaugų eksportas, mln. Eur</w:t>
                  </w:r>
                  <w:bookmarkEnd w:id="23"/>
                </w:p>
              </w:tc>
              <w:tc>
                <w:tcPr>
                  <w:tcW w:w="1055"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28,93</w:t>
                  </w:r>
                </w:p>
              </w:tc>
              <w:tc>
                <w:tcPr>
                  <w:tcW w:w="1056"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7,3</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4,7</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3,9</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3,4</w:t>
                  </w:r>
                </w:p>
              </w:tc>
              <w:tc>
                <w:tcPr>
                  <w:tcW w:w="1016"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3,3</w:t>
                  </w:r>
                </w:p>
              </w:tc>
            </w:tr>
            <w:tr w:rsidR="00A54D4A" w:rsidRPr="00F9285A" w:rsidTr="00BB7A73">
              <w:trPr>
                <w:trHeight w:val="96"/>
                <w:jc w:val="center"/>
              </w:trPr>
              <w:tc>
                <w:tcPr>
                  <w:tcW w:w="3768" w:type="dxa"/>
                  <w:shd w:val="clear" w:color="auto" w:fill="auto"/>
                </w:tcPr>
                <w:p w:rsidR="00A54D4A" w:rsidRPr="00F9285A" w:rsidRDefault="00A54D4A" w:rsidP="00C90300">
                  <w:pPr>
                    <w:pStyle w:val="Paantrat"/>
                    <w:jc w:val="both"/>
                    <w:rPr>
                      <w:rFonts w:ascii="Times New Roman" w:hAnsi="Times New Roman" w:cs="Times New Roman"/>
                      <w:sz w:val="20"/>
                      <w:highlight w:val="yellow"/>
                      <w:lang w:eastAsia="ar-SA"/>
                    </w:rPr>
                  </w:pPr>
                  <w:bookmarkStart w:id="24" w:name="_Toc466366835"/>
                  <w:r w:rsidRPr="00F9285A">
                    <w:rPr>
                      <w:rFonts w:ascii="Times New Roman" w:hAnsi="Times New Roman" w:cs="Times New Roman"/>
                      <w:sz w:val="20"/>
                      <w:lang w:eastAsia="ar-SA"/>
                    </w:rPr>
                    <w:t>Prekių ir paslaugų importas, mln. Eur</w:t>
                  </w:r>
                  <w:bookmarkEnd w:id="24"/>
                </w:p>
              </w:tc>
              <w:tc>
                <w:tcPr>
                  <w:tcW w:w="1055"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30,95</w:t>
                  </w:r>
                </w:p>
              </w:tc>
              <w:tc>
                <w:tcPr>
                  <w:tcW w:w="1056"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7</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4,4</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3,7</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3,5</w:t>
                  </w:r>
                </w:p>
              </w:tc>
              <w:tc>
                <w:tcPr>
                  <w:tcW w:w="1016"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3,5</w:t>
                  </w:r>
                </w:p>
              </w:tc>
            </w:tr>
            <w:tr w:rsidR="00A54D4A" w:rsidRPr="00F9285A" w:rsidTr="00BB7A73">
              <w:trPr>
                <w:trHeight w:val="96"/>
                <w:jc w:val="center"/>
              </w:trPr>
              <w:tc>
                <w:tcPr>
                  <w:tcW w:w="3768" w:type="dxa"/>
                  <w:shd w:val="clear" w:color="auto" w:fill="auto"/>
                </w:tcPr>
                <w:p w:rsidR="00A54D4A" w:rsidRPr="00F9285A" w:rsidRDefault="00A54D4A" w:rsidP="00C90300">
                  <w:pPr>
                    <w:pStyle w:val="Paantrat"/>
                    <w:jc w:val="both"/>
                    <w:rPr>
                      <w:rFonts w:ascii="Times New Roman" w:hAnsi="Times New Roman" w:cs="Times New Roman"/>
                      <w:sz w:val="20"/>
                      <w:lang w:eastAsia="ar-SA"/>
                    </w:rPr>
                  </w:pPr>
                  <w:bookmarkStart w:id="25" w:name="_Toc466366842"/>
                  <w:r w:rsidRPr="00F9285A">
                    <w:rPr>
                      <w:rFonts w:ascii="Times New Roman" w:hAnsi="Times New Roman" w:cs="Times New Roman"/>
                      <w:sz w:val="20"/>
                      <w:lang w:eastAsia="ar-SA"/>
                    </w:rPr>
                    <w:t>Nedarbo lygis, proc.</w:t>
                  </w:r>
                  <w:bookmarkEnd w:id="25"/>
                  <w:r w:rsidRPr="00F9285A">
                    <w:rPr>
                      <w:rFonts w:ascii="Times New Roman" w:hAnsi="Times New Roman" w:cs="Times New Roman"/>
                      <w:sz w:val="20"/>
                      <w:lang w:eastAsia="ar-SA"/>
                    </w:rPr>
                    <w:t xml:space="preserve"> </w:t>
                  </w:r>
                </w:p>
              </w:tc>
              <w:tc>
                <w:tcPr>
                  <w:tcW w:w="1055"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6</w:t>
                  </w:r>
                  <w:r w:rsidR="00D61F06" w:rsidRPr="00B949CB">
                    <w:rPr>
                      <w:rFonts w:ascii="Times New Roman" w:hAnsi="Times New Roman" w:cs="Times New Roman"/>
                      <w:sz w:val="20"/>
                      <w:lang w:eastAsia="ar-SA"/>
                    </w:rPr>
                    <w:t>,</w:t>
                  </w:r>
                  <w:r w:rsidRPr="00B949CB">
                    <w:rPr>
                      <w:rFonts w:ascii="Times New Roman" w:hAnsi="Times New Roman" w:cs="Times New Roman"/>
                      <w:sz w:val="20"/>
                      <w:lang w:eastAsia="ar-SA"/>
                    </w:rPr>
                    <w:t>2</w:t>
                  </w:r>
                </w:p>
              </w:tc>
              <w:tc>
                <w:tcPr>
                  <w:tcW w:w="1056"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6" w:name="_Toc466366844"/>
                  <w:r w:rsidRPr="00B949CB">
                    <w:rPr>
                      <w:rFonts w:ascii="Times New Roman" w:hAnsi="Times New Roman" w:cs="Times New Roman"/>
                      <w:sz w:val="20"/>
                      <w:lang w:eastAsia="ar-SA"/>
                    </w:rPr>
                    <w:t>-0,</w:t>
                  </w:r>
                  <w:bookmarkEnd w:id="26"/>
                  <w:r w:rsidR="00AB0302" w:rsidRPr="00B949CB">
                    <w:rPr>
                      <w:rFonts w:ascii="Times New Roman" w:hAnsi="Times New Roman" w:cs="Times New Roman"/>
                      <w:sz w:val="20"/>
                      <w:lang w:eastAsia="ar-SA"/>
                    </w:rPr>
                    <w:t>9</w:t>
                  </w:r>
                </w:p>
              </w:tc>
              <w:tc>
                <w:tcPr>
                  <w:tcW w:w="1055"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7" w:name="_Toc466366845"/>
                  <w:r w:rsidRPr="00B949CB">
                    <w:rPr>
                      <w:rFonts w:ascii="Times New Roman" w:hAnsi="Times New Roman" w:cs="Times New Roman"/>
                      <w:sz w:val="20"/>
                      <w:lang w:eastAsia="ar-SA"/>
                    </w:rPr>
                    <w:t>-0,</w:t>
                  </w:r>
                  <w:bookmarkEnd w:id="27"/>
                  <w:r w:rsidR="00B949CB" w:rsidRPr="00B949CB">
                    <w:rPr>
                      <w:rFonts w:ascii="Times New Roman" w:hAnsi="Times New Roman" w:cs="Times New Roman"/>
                      <w:sz w:val="20"/>
                      <w:lang w:eastAsia="ar-SA"/>
                    </w:rPr>
                    <w:t>2</w:t>
                  </w:r>
                </w:p>
              </w:tc>
              <w:tc>
                <w:tcPr>
                  <w:tcW w:w="1055"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8" w:name="_Toc466366846"/>
                  <w:r w:rsidRPr="00B949CB">
                    <w:rPr>
                      <w:rFonts w:ascii="Times New Roman" w:hAnsi="Times New Roman" w:cs="Times New Roman"/>
                      <w:sz w:val="20"/>
                      <w:lang w:eastAsia="ar-SA"/>
                    </w:rPr>
                    <w:t>-</w:t>
                  </w:r>
                  <w:bookmarkEnd w:id="28"/>
                  <w:r w:rsidR="00B949CB" w:rsidRPr="00B949CB">
                    <w:rPr>
                      <w:rFonts w:ascii="Times New Roman" w:hAnsi="Times New Roman" w:cs="Times New Roman"/>
                      <w:sz w:val="20"/>
                      <w:lang w:eastAsia="ar-SA"/>
                    </w:rPr>
                    <w:t>0,1</w:t>
                  </w:r>
                </w:p>
              </w:tc>
              <w:tc>
                <w:tcPr>
                  <w:tcW w:w="1055"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29" w:name="_Toc466366847"/>
                  <w:r w:rsidRPr="00B949CB">
                    <w:rPr>
                      <w:rFonts w:ascii="Times New Roman" w:hAnsi="Times New Roman" w:cs="Times New Roman"/>
                      <w:sz w:val="20"/>
                      <w:lang w:eastAsia="ar-SA"/>
                    </w:rPr>
                    <w:t>-</w:t>
                  </w:r>
                  <w:bookmarkEnd w:id="29"/>
                  <w:r w:rsidR="00B949CB" w:rsidRPr="00B949CB">
                    <w:rPr>
                      <w:rFonts w:ascii="Times New Roman" w:hAnsi="Times New Roman" w:cs="Times New Roman"/>
                      <w:sz w:val="20"/>
                      <w:lang w:eastAsia="ar-SA"/>
                    </w:rPr>
                    <w:t>0,1</w:t>
                  </w:r>
                </w:p>
              </w:tc>
              <w:tc>
                <w:tcPr>
                  <w:tcW w:w="1016" w:type="dxa"/>
                  <w:shd w:val="clear" w:color="auto" w:fill="auto"/>
                </w:tcPr>
                <w:p w:rsidR="00A54D4A" w:rsidRPr="00B949CB" w:rsidRDefault="00A54D4A" w:rsidP="00C90300">
                  <w:pPr>
                    <w:pStyle w:val="Paantrat"/>
                    <w:rPr>
                      <w:rFonts w:ascii="Times New Roman" w:hAnsi="Times New Roman" w:cs="Times New Roman"/>
                      <w:sz w:val="20"/>
                      <w:lang w:eastAsia="ar-SA"/>
                    </w:rPr>
                  </w:pPr>
                  <w:bookmarkStart w:id="30" w:name="_Toc466366848"/>
                  <w:r w:rsidRPr="00B949CB">
                    <w:rPr>
                      <w:rFonts w:ascii="Times New Roman" w:hAnsi="Times New Roman" w:cs="Times New Roman"/>
                      <w:sz w:val="20"/>
                      <w:lang w:eastAsia="ar-SA"/>
                    </w:rPr>
                    <w:t>-</w:t>
                  </w:r>
                  <w:bookmarkEnd w:id="30"/>
                  <w:r w:rsidR="00B949CB" w:rsidRPr="00B949CB">
                    <w:rPr>
                      <w:rFonts w:ascii="Times New Roman" w:hAnsi="Times New Roman" w:cs="Times New Roman"/>
                      <w:sz w:val="20"/>
                      <w:lang w:eastAsia="ar-SA"/>
                    </w:rPr>
                    <w:t>0,1</w:t>
                  </w:r>
                </w:p>
              </w:tc>
            </w:tr>
            <w:tr w:rsidR="00A54D4A" w:rsidRPr="00F9285A" w:rsidTr="00BB7A73">
              <w:trPr>
                <w:trHeight w:val="154"/>
                <w:jc w:val="center"/>
              </w:trPr>
              <w:tc>
                <w:tcPr>
                  <w:tcW w:w="3768" w:type="dxa"/>
                  <w:shd w:val="clear" w:color="auto" w:fill="auto"/>
                </w:tcPr>
                <w:p w:rsidR="00A54D4A" w:rsidRPr="00F9285A" w:rsidRDefault="00A54D4A" w:rsidP="00C90300">
                  <w:pPr>
                    <w:pStyle w:val="Paantrat"/>
                    <w:jc w:val="both"/>
                    <w:rPr>
                      <w:rFonts w:ascii="Times New Roman" w:hAnsi="Times New Roman" w:cs="Times New Roman"/>
                      <w:sz w:val="20"/>
                      <w:lang w:eastAsia="ar-SA"/>
                    </w:rPr>
                  </w:pPr>
                  <w:bookmarkStart w:id="31" w:name="_Toc466366849"/>
                  <w:r w:rsidRPr="00F9285A">
                    <w:rPr>
                      <w:rFonts w:ascii="Times New Roman" w:hAnsi="Times New Roman" w:cs="Times New Roman"/>
                      <w:sz w:val="20"/>
                    </w:rPr>
                    <w:t>Vidutinis mėnesinis bruto darbo užmokestis, Eur</w:t>
                  </w:r>
                  <w:bookmarkEnd w:id="31"/>
                </w:p>
              </w:tc>
              <w:tc>
                <w:tcPr>
                  <w:tcW w:w="1055"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970,3</w:t>
                  </w:r>
                </w:p>
              </w:tc>
              <w:tc>
                <w:tcPr>
                  <w:tcW w:w="1056" w:type="dxa"/>
                  <w:shd w:val="clear" w:color="auto" w:fill="auto"/>
                </w:tcPr>
                <w:p w:rsidR="00A54D4A" w:rsidRPr="00B949CB" w:rsidRDefault="00AB0302"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15,0</w:t>
                  </w:r>
                </w:p>
              </w:tc>
              <w:tc>
                <w:tcPr>
                  <w:tcW w:w="1055" w:type="dxa"/>
                  <w:shd w:val="clear" w:color="auto" w:fill="auto"/>
                </w:tcPr>
                <w:p w:rsidR="00A54D4A" w:rsidRPr="00B949CB" w:rsidRDefault="009435CF"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8,</w:t>
                  </w:r>
                  <w:r w:rsidR="00B949CB" w:rsidRPr="00B949CB">
                    <w:rPr>
                      <w:rFonts w:ascii="Times New Roman" w:hAnsi="Times New Roman" w:cs="Times New Roman"/>
                      <w:sz w:val="20"/>
                      <w:lang w:eastAsia="ar-SA"/>
                    </w:rPr>
                    <w:t>3</w:t>
                  </w:r>
                </w:p>
              </w:tc>
              <w:tc>
                <w:tcPr>
                  <w:tcW w:w="1055" w:type="dxa"/>
                  <w:shd w:val="clear" w:color="auto" w:fill="auto"/>
                </w:tcPr>
                <w:p w:rsidR="00A54D4A" w:rsidRPr="00B949CB" w:rsidRDefault="009435CF"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7,</w:t>
                  </w:r>
                  <w:r w:rsidR="00B949CB" w:rsidRPr="00B949CB">
                    <w:rPr>
                      <w:rFonts w:ascii="Times New Roman" w:hAnsi="Times New Roman" w:cs="Times New Roman"/>
                      <w:sz w:val="20"/>
                      <w:lang w:eastAsia="ar-SA"/>
                    </w:rPr>
                    <w:t>4</w:t>
                  </w:r>
                </w:p>
              </w:tc>
              <w:tc>
                <w:tcPr>
                  <w:tcW w:w="1055"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5,8</w:t>
                  </w:r>
                </w:p>
              </w:tc>
              <w:tc>
                <w:tcPr>
                  <w:tcW w:w="1016" w:type="dxa"/>
                  <w:shd w:val="clear" w:color="auto" w:fill="auto"/>
                </w:tcPr>
                <w:p w:rsidR="00A54D4A" w:rsidRPr="00B949CB" w:rsidRDefault="00B949CB" w:rsidP="00C90300">
                  <w:pPr>
                    <w:pStyle w:val="Paantrat"/>
                    <w:rPr>
                      <w:rFonts w:ascii="Times New Roman" w:hAnsi="Times New Roman" w:cs="Times New Roman"/>
                      <w:sz w:val="20"/>
                      <w:lang w:eastAsia="ar-SA"/>
                    </w:rPr>
                  </w:pPr>
                  <w:r w:rsidRPr="00B949CB">
                    <w:rPr>
                      <w:rFonts w:ascii="Times New Roman" w:hAnsi="Times New Roman" w:cs="Times New Roman"/>
                      <w:sz w:val="20"/>
                      <w:lang w:eastAsia="ar-SA"/>
                    </w:rPr>
                    <w:t>5,5</w:t>
                  </w:r>
                </w:p>
              </w:tc>
            </w:tr>
          </w:tbl>
          <w:p w:rsidR="00A54D4A" w:rsidRPr="00F9285A" w:rsidRDefault="00DE689D" w:rsidP="00C90300">
            <w:pPr>
              <w:pStyle w:val="Paantrat"/>
              <w:rPr>
                <w:rFonts w:ascii="Times New Roman" w:hAnsi="Times New Roman" w:cs="Times New Roman"/>
                <w:sz w:val="20"/>
                <w:lang w:eastAsia="ar-SA"/>
              </w:rPr>
            </w:pPr>
            <w:r>
              <w:rPr>
                <w:rFonts w:ascii="Times New Roman" w:hAnsi="Times New Roman" w:cs="Times New Roman"/>
                <w:sz w:val="20"/>
                <w:lang w:eastAsia="ar-SA"/>
              </w:rPr>
              <w:t xml:space="preserve">   </w:t>
            </w:r>
            <w:r w:rsidRPr="00F9285A">
              <w:rPr>
                <w:rFonts w:ascii="Times New Roman" w:hAnsi="Times New Roman" w:cs="Times New Roman"/>
                <w:sz w:val="20"/>
                <w:lang w:eastAsia="ar-SA"/>
              </w:rPr>
              <w:t>Šaltini</w:t>
            </w:r>
            <w:r>
              <w:rPr>
                <w:rFonts w:ascii="Times New Roman" w:hAnsi="Times New Roman" w:cs="Times New Roman"/>
                <w:sz w:val="20"/>
                <w:lang w:eastAsia="ar-SA"/>
              </w:rPr>
              <w:t xml:space="preserve">ai: Lietuvos Respublikos </w:t>
            </w:r>
            <w:r w:rsidR="00AC04E1">
              <w:rPr>
                <w:rFonts w:ascii="Times New Roman" w:hAnsi="Times New Roman" w:cs="Times New Roman"/>
                <w:sz w:val="20"/>
                <w:lang w:eastAsia="ar-SA"/>
              </w:rPr>
              <w:t>f</w:t>
            </w:r>
            <w:r>
              <w:rPr>
                <w:rFonts w:ascii="Times New Roman" w:hAnsi="Times New Roman" w:cs="Times New Roman"/>
                <w:sz w:val="20"/>
                <w:lang w:eastAsia="ar-SA"/>
              </w:rPr>
              <w:t>inansų ministerija, Lietuvos Statistikos departamentas</w:t>
            </w:r>
          </w:p>
        </w:tc>
      </w:tr>
      <w:tr w:rsidR="00A54D4A" w:rsidRPr="00F9285A" w:rsidTr="00E52E72">
        <w:trPr>
          <w:trHeight w:val="129"/>
        </w:trPr>
        <w:tc>
          <w:tcPr>
            <w:tcW w:w="10474" w:type="dxa"/>
          </w:tcPr>
          <w:p w:rsidR="00A54D4A" w:rsidRPr="00F9285A" w:rsidRDefault="00A54D4A" w:rsidP="00C90300">
            <w:pPr>
              <w:pStyle w:val="Paantrat"/>
              <w:rPr>
                <w:rFonts w:ascii="Times New Roman" w:hAnsi="Times New Roman" w:cs="Times New Roman"/>
                <w:sz w:val="20"/>
                <w:lang w:eastAsia="ar-SA"/>
              </w:rPr>
            </w:pPr>
          </w:p>
        </w:tc>
      </w:tr>
      <w:tr w:rsidR="00A54D4A" w:rsidRPr="00B413D3" w:rsidTr="00E52E72">
        <w:trPr>
          <w:trHeight w:val="1318"/>
        </w:trPr>
        <w:tc>
          <w:tcPr>
            <w:tcW w:w="10474" w:type="dxa"/>
          </w:tcPr>
          <w:p w:rsidR="00A54D4A" w:rsidRPr="00F9285A" w:rsidRDefault="00B403E0" w:rsidP="0062567B">
            <w:pPr>
              <w:suppressAutoHyphens/>
              <w:spacing w:before="120" w:after="120" w:line="360" w:lineRule="auto"/>
              <w:ind w:firstLine="709"/>
              <w:jc w:val="both"/>
              <w:rPr>
                <w:rFonts w:ascii="Times New Roman" w:hAnsi="Times New Roman" w:cs="Times New Roman"/>
                <w:sz w:val="24"/>
                <w:lang w:val="lt-LT"/>
              </w:rPr>
            </w:pPr>
            <w:r>
              <w:rPr>
                <w:rFonts w:ascii="Times New Roman" w:hAnsi="Times New Roman" w:cs="Times New Roman"/>
                <w:sz w:val="24"/>
                <w:lang w:val="lt-LT" w:eastAsia="ar-SA"/>
              </w:rPr>
              <w:t>Scenarijuje numatoma, kad vidutinė metinė infliacija kasmet nuosaikiai mažės, o gyventojų pajamos vidutiniu laikotarpiu augs sparčiau nei kainos, todėl namų ūkių perkamoji galia vidutiniu laikotarpiu išliks stipri.</w:t>
            </w:r>
            <w:r w:rsidR="0062567B" w:rsidRPr="00F9285A">
              <w:rPr>
                <w:rFonts w:ascii="Times New Roman" w:hAnsi="Times New Roman" w:cs="Times New Roman"/>
                <w:sz w:val="24"/>
                <w:lang w:val="lt-LT" w:eastAsia="ar-SA"/>
              </w:rPr>
              <w:t xml:space="preserve"> Numatoma, </w:t>
            </w:r>
            <w:r w:rsidR="00AC04E1">
              <w:rPr>
                <w:rFonts w:ascii="Times New Roman" w:hAnsi="Times New Roman" w:cs="Times New Roman"/>
                <w:sz w:val="24"/>
                <w:lang w:val="lt-LT" w:eastAsia="ar-SA"/>
              </w:rPr>
              <w:t>kad</w:t>
            </w:r>
            <w:r w:rsidR="0062567B" w:rsidRPr="00F9285A">
              <w:rPr>
                <w:rFonts w:ascii="Times New Roman" w:hAnsi="Times New Roman" w:cs="Times New Roman"/>
                <w:sz w:val="24"/>
                <w:lang w:val="lt-LT" w:eastAsia="ar-SA"/>
              </w:rPr>
              <w:t xml:space="preserve"> vidutinis mėnesinis bruto darbo užmokestis šalyje 20</w:t>
            </w:r>
            <w:r w:rsidR="00343FB9">
              <w:rPr>
                <w:rFonts w:ascii="Times New Roman" w:hAnsi="Times New Roman" w:cs="Times New Roman"/>
                <w:sz w:val="24"/>
                <w:lang w:val="lt-LT" w:eastAsia="ar-SA"/>
              </w:rPr>
              <w:t>20</w:t>
            </w:r>
            <w:r w:rsidR="0062567B" w:rsidRPr="00F9285A">
              <w:rPr>
                <w:rFonts w:ascii="Times New Roman" w:hAnsi="Times New Roman" w:cs="Times New Roman"/>
                <w:sz w:val="24"/>
                <w:lang w:val="lt-LT" w:eastAsia="ar-SA"/>
              </w:rPr>
              <w:t xml:space="preserve"> metais padidės 7,</w:t>
            </w:r>
            <w:r w:rsidR="00343FB9">
              <w:rPr>
                <w:rFonts w:ascii="Times New Roman" w:hAnsi="Times New Roman" w:cs="Times New Roman"/>
                <w:sz w:val="24"/>
                <w:lang w:val="lt-LT" w:eastAsia="ar-SA"/>
              </w:rPr>
              <w:t>4</w:t>
            </w:r>
            <w:r w:rsidR="0062567B" w:rsidRPr="00F9285A">
              <w:rPr>
                <w:rFonts w:ascii="Times New Roman" w:hAnsi="Times New Roman" w:cs="Times New Roman"/>
                <w:sz w:val="24"/>
                <w:lang w:val="lt-LT" w:eastAsia="ar-SA"/>
              </w:rPr>
              <w:t xml:space="preserve"> proc., 202</w:t>
            </w:r>
            <w:r w:rsidR="00343FB9">
              <w:rPr>
                <w:rFonts w:ascii="Times New Roman" w:hAnsi="Times New Roman" w:cs="Times New Roman"/>
                <w:sz w:val="24"/>
                <w:lang w:val="lt-LT" w:eastAsia="ar-SA"/>
              </w:rPr>
              <w:t>1</w:t>
            </w:r>
            <w:r w:rsidR="0062567B" w:rsidRPr="00F9285A">
              <w:rPr>
                <w:rFonts w:ascii="Times New Roman" w:hAnsi="Times New Roman" w:cs="Times New Roman"/>
                <w:sz w:val="24"/>
                <w:lang w:val="lt-LT" w:eastAsia="ar-SA"/>
              </w:rPr>
              <w:t xml:space="preserve"> m. – </w:t>
            </w:r>
            <w:r w:rsidR="00343FB9">
              <w:rPr>
                <w:rFonts w:ascii="Times New Roman" w:hAnsi="Times New Roman" w:cs="Times New Roman"/>
                <w:sz w:val="24"/>
                <w:lang w:val="lt-LT" w:eastAsia="ar-SA"/>
              </w:rPr>
              <w:t>5,8</w:t>
            </w:r>
            <w:r w:rsidR="0062567B" w:rsidRPr="00F9285A">
              <w:rPr>
                <w:rFonts w:ascii="Times New Roman" w:hAnsi="Times New Roman" w:cs="Times New Roman"/>
                <w:sz w:val="24"/>
                <w:lang w:val="lt-LT" w:eastAsia="ar-SA"/>
              </w:rPr>
              <w:t xml:space="preserve"> proc., o 202</w:t>
            </w:r>
            <w:r w:rsidR="00343FB9">
              <w:rPr>
                <w:rFonts w:ascii="Times New Roman" w:hAnsi="Times New Roman" w:cs="Times New Roman"/>
                <w:sz w:val="24"/>
                <w:lang w:val="lt-LT" w:eastAsia="ar-SA"/>
              </w:rPr>
              <w:t>2</w:t>
            </w:r>
            <w:r w:rsidR="0062567B" w:rsidRPr="00F9285A">
              <w:rPr>
                <w:rFonts w:ascii="Times New Roman" w:hAnsi="Times New Roman" w:cs="Times New Roman"/>
                <w:sz w:val="24"/>
                <w:lang w:val="lt-LT" w:eastAsia="ar-SA"/>
              </w:rPr>
              <w:t xml:space="preserve"> m. – </w:t>
            </w:r>
            <w:r w:rsidR="00343FB9">
              <w:rPr>
                <w:rFonts w:ascii="Times New Roman" w:hAnsi="Times New Roman" w:cs="Times New Roman"/>
                <w:sz w:val="24"/>
                <w:lang w:val="lt-LT" w:eastAsia="ar-SA"/>
              </w:rPr>
              <w:t>5,5</w:t>
            </w:r>
            <w:r w:rsidR="0062567B" w:rsidRPr="00F9285A">
              <w:rPr>
                <w:rFonts w:ascii="Times New Roman" w:hAnsi="Times New Roman" w:cs="Times New Roman"/>
                <w:sz w:val="24"/>
                <w:lang w:val="lt-LT" w:eastAsia="ar-SA"/>
              </w:rPr>
              <w:t xml:space="preserve"> proc. Darbo užmokestis sparčiau augs </w:t>
            </w:r>
            <w:r w:rsidR="00343FB9">
              <w:rPr>
                <w:rFonts w:ascii="Times New Roman" w:hAnsi="Times New Roman" w:cs="Times New Roman"/>
                <w:sz w:val="24"/>
                <w:lang w:val="lt-LT" w:eastAsia="ar-SA"/>
              </w:rPr>
              <w:t>viešajam</w:t>
            </w:r>
            <w:r w:rsidR="0062567B" w:rsidRPr="00F9285A">
              <w:rPr>
                <w:rFonts w:ascii="Times New Roman" w:hAnsi="Times New Roman" w:cs="Times New Roman"/>
                <w:sz w:val="24"/>
                <w:lang w:val="lt-LT" w:eastAsia="ar-SA"/>
              </w:rPr>
              <w:t>e sektoriuj</w:t>
            </w:r>
            <w:r w:rsidR="00343FB9">
              <w:rPr>
                <w:rFonts w:ascii="Times New Roman" w:hAnsi="Times New Roman" w:cs="Times New Roman"/>
                <w:sz w:val="24"/>
                <w:lang w:val="lt-LT" w:eastAsia="ar-SA"/>
              </w:rPr>
              <w:t xml:space="preserve">e dėl didėjančio gydytojų ir slaugytojų darbo užmokesčio fondo bei remiantis Nacionaline kolektyvine sutartimi – nuo 2020 m. didėjančių atlyginimų pedagogams, ikimokyklinio ir priešmokyklinio ugdymo įstaigų auklėtojams, socialniams darbuotojams, pareigūnams bei kitiems valstybės ir savivaldybių tarnautojams ir </w:t>
            </w:r>
            <w:r w:rsidR="00343FB9">
              <w:rPr>
                <w:rFonts w:ascii="Times New Roman" w:hAnsi="Times New Roman" w:cs="Times New Roman"/>
                <w:sz w:val="24"/>
                <w:lang w:val="lt-LT" w:eastAsia="ar-SA"/>
              </w:rPr>
              <w:lastRenderedPageBreak/>
              <w:t>darbuotojams, dirbantiems pagal darbo sutartis</w:t>
            </w:r>
            <w:r w:rsidR="0062567B" w:rsidRPr="00F9285A">
              <w:rPr>
                <w:rFonts w:ascii="Times New Roman" w:hAnsi="Times New Roman" w:cs="Times New Roman"/>
                <w:sz w:val="24"/>
                <w:lang w:val="lt-LT" w:eastAsia="ar-SA"/>
              </w:rPr>
              <w:t>. Atsižvelgiant į tai, augantis darbo užmokestis atspindi stiprėjančias derybines darbuotojų galias ir darbo užmokesčio suvienodėjimą link darbo užmokesčio dydžio bendroje ES darbo rinkoje.</w:t>
            </w:r>
          </w:p>
        </w:tc>
      </w:tr>
      <w:tr w:rsidR="00A54D4A" w:rsidRPr="00F9285A" w:rsidTr="00E52E72">
        <w:trPr>
          <w:trHeight w:val="65"/>
        </w:trPr>
        <w:tc>
          <w:tcPr>
            <w:tcW w:w="10474" w:type="dxa"/>
          </w:tcPr>
          <w:p w:rsidR="00A54D4A" w:rsidRPr="00F9285A" w:rsidRDefault="00A54D4A" w:rsidP="00C90300">
            <w:pPr>
              <w:tabs>
                <w:tab w:val="left" w:pos="3869"/>
              </w:tabs>
              <w:spacing w:line="360" w:lineRule="auto"/>
              <w:jc w:val="center"/>
              <w:rPr>
                <w:rFonts w:ascii="Times New Roman" w:hAnsi="Times New Roman" w:cs="Times New Roman"/>
                <w:b/>
                <w:sz w:val="24"/>
                <w:lang w:val="lt-LT"/>
              </w:rPr>
            </w:pPr>
            <w:r w:rsidRPr="00F9285A">
              <w:rPr>
                <w:rFonts w:ascii="Times New Roman" w:hAnsi="Times New Roman" w:cs="Times New Roman"/>
                <w:b/>
                <w:sz w:val="24"/>
                <w:lang w:val="lt-LT"/>
              </w:rPr>
              <w:lastRenderedPageBreak/>
              <w:t>Pagrindinės makroekonominių rodiklių kitimo prielaidos</w:t>
            </w:r>
          </w:p>
        </w:tc>
      </w:tr>
      <w:tr w:rsidR="00A54D4A" w:rsidRPr="00F9285A" w:rsidTr="00E52E72">
        <w:trPr>
          <w:trHeight w:val="65"/>
        </w:trPr>
        <w:tc>
          <w:tcPr>
            <w:tcW w:w="10474" w:type="dxa"/>
          </w:tcPr>
          <w:tbl>
            <w:tblPr>
              <w:tblW w:w="956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7"/>
              <w:gridCol w:w="1207"/>
              <w:gridCol w:w="1207"/>
              <w:gridCol w:w="1207"/>
              <w:gridCol w:w="1207"/>
              <w:gridCol w:w="1207"/>
            </w:tblGrid>
            <w:tr w:rsidR="00A54D4A" w:rsidRPr="00F9285A" w:rsidTr="00BB7A73">
              <w:trPr>
                <w:trHeight w:val="264"/>
                <w:tblCellSpacing w:w="0" w:type="dxa"/>
                <w:jc w:val="center"/>
              </w:trPr>
              <w:tc>
                <w:tcPr>
                  <w:tcW w:w="3527"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rsidR="00A54D4A" w:rsidRPr="00F9285A" w:rsidRDefault="00A54D4A" w:rsidP="00BB7A73">
                  <w:pPr>
                    <w:rPr>
                      <w:b/>
                      <w:lang w:val="lt-LT"/>
                    </w:rPr>
                  </w:pPr>
                  <w:r w:rsidRPr="00F9285A">
                    <w:rPr>
                      <w:b/>
                      <w:lang w:val="lt-LT"/>
                    </w:rPr>
                    <w:t>Rodiklio pavadinimas</w:t>
                  </w:r>
                </w:p>
              </w:tc>
              <w:tc>
                <w:tcPr>
                  <w:tcW w:w="1207"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rsidR="00A54D4A" w:rsidRPr="00F9285A" w:rsidRDefault="00A54D4A" w:rsidP="00C90300">
                  <w:pPr>
                    <w:jc w:val="center"/>
                    <w:rPr>
                      <w:lang w:val="lt-LT"/>
                    </w:rPr>
                  </w:pPr>
                  <w:r w:rsidRPr="00F9285A">
                    <w:rPr>
                      <w:bCs/>
                      <w:iCs/>
                      <w:lang w:val="lt-LT"/>
                    </w:rPr>
                    <w:t>201</w:t>
                  </w:r>
                  <w:r w:rsidR="00FA5AD0">
                    <w:rPr>
                      <w:bCs/>
                      <w:iCs/>
                      <w:lang w:val="lt-LT"/>
                    </w:rPr>
                    <w:t>8</w:t>
                  </w:r>
                  <w:r w:rsidRPr="00F9285A">
                    <w:rPr>
                      <w:bCs/>
                      <w:iCs/>
                      <w:lang w:val="lt-LT"/>
                    </w:rPr>
                    <w:t xml:space="preserve"> m.</w:t>
                  </w:r>
                </w:p>
              </w:tc>
              <w:tc>
                <w:tcPr>
                  <w:tcW w:w="1207"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rsidR="00A54D4A" w:rsidRPr="00F9285A" w:rsidRDefault="00A54D4A" w:rsidP="00C90300">
                  <w:pPr>
                    <w:jc w:val="center"/>
                    <w:rPr>
                      <w:b/>
                      <w:lang w:val="lt-LT"/>
                    </w:rPr>
                  </w:pPr>
                  <w:r w:rsidRPr="00F9285A">
                    <w:rPr>
                      <w:b/>
                      <w:bCs/>
                      <w:iCs/>
                      <w:lang w:val="lt-LT"/>
                    </w:rPr>
                    <w:t>201</w:t>
                  </w:r>
                  <w:r w:rsidR="00FA5AD0">
                    <w:rPr>
                      <w:b/>
                      <w:bCs/>
                      <w:iCs/>
                      <w:lang w:val="lt-LT"/>
                    </w:rPr>
                    <w:t>9</w:t>
                  </w:r>
                  <w:r w:rsidRPr="00F9285A">
                    <w:rPr>
                      <w:b/>
                      <w:bCs/>
                      <w:iCs/>
                      <w:lang w:val="lt-LT"/>
                    </w:rPr>
                    <w:t xml:space="preserve"> m.</w:t>
                  </w:r>
                </w:p>
              </w:tc>
              <w:tc>
                <w:tcPr>
                  <w:tcW w:w="1207"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rsidR="00A54D4A" w:rsidRPr="00F9285A" w:rsidRDefault="00A54D4A" w:rsidP="00C90300">
                  <w:pPr>
                    <w:jc w:val="center"/>
                    <w:rPr>
                      <w:b/>
                      <w:lang w:val="lt-LT"/>
                    </w:rPr>
                  </w:pPr>
                  <w:r w:rsidRPr="00F9285A">
                    <w:rPr>
                      <w:b/>
                      <w:bCs/>
                      <w:iCs/>
                      <w:lang w:val="lt-LT"/>
                    </w:rPr>
                    <w:t>20</w:t>
                  </w:r>
                  <w:r w:rsidR="00FA5AD0">
                    <w:rPr>
                      <w:b/>
                      <w:bCs/>
                      <w:iCs/>
                      <w:lang w:val="lt-LT"/>
                    </w:rPr>
                    <w:t>20</w:t>
                  </w:r>
                  <w:r w:rsidRPr="00F9285A">
                    <w:rPr>
                      <w:b/>
                      <w:bCs/>
                      <w:iCs/>
                      <w:lang w:val="lt-LT"/>
                    </w:rPr>
                    <w:t xml:space="preserve"> m.</w:t>
                  </w:r>
                </w:p>
              </w:tc>
              <w:tc>
                <w:tcPr>
                  <w:tcW w:w="1207"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rsidR="00A54D4A" w:rsidRPr="00F9285A" w:rsidRDefault="00A54D4A" w:rsidP="00C90300">
                  <w:pPr>
                    <w:jc w:val="center"/>
                    <w:rPr>
                      <w:b/>
                      <w:lang w:val="lt-LT"/>
                    </w:rPr>
                  </w:pPr>
                  <w:r w:rsidRPr="00F9285A">
                    <w:rPr>
                      <w:b/>
                      <w:bCs/>
                      <w:iCs/>
                      <w:lang w:val="lt-LT"/>
                    </w:rPr>
                    <w:t>20</w:t>
                  </w:r>
                  <w:r w:rsidR="00CD30C3" w:rsidRPr="00F9285A">
                    <w:rPr>
                      <w:b/>
                      <w:bCs/>
                      <w:iCs/>
                      <w:lang w:val="lt-LT"/>
                    </w:rPr>
                    <w:t>2</w:t>
                  </w:r>
                  <w:r w:rsidR="00FA5AD0">
                    <w:rPr>
                      <w:b/>
                      <w:bCs/>
                      <w:iCs/>
                      <w:lang w:val="lt-LT"/>
                    </w:rPr>
                    <w:t>1</w:t>
                  </w:r>
                  <w:r w:rsidRPr="00F9285A">
                    <w:rPr>
                      <w:b/>
                      <w:bCs/>
                      <w:iCs/>
                      <w:lang w:val="lt-LT"/>
                    </w:rPr>
                    <w:t xml:space="preserve"> m.</w:t>
                  </w:r>
                </w:p>
              </w:tc>
              <w:tc>
                <w:tcPr>
                  <w:tcW w:w="1207"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hideMark/>
                </w:tcPr>
                <w:p w:rsidR="00A54D4A" w:rsidRPr="00F9285A" w:rsidRDefault="00A54D4A" w:rsidP="00C90300">
                  <w:pPr>
                    <w:jc w:val="center"/>
                    <w:rPr>
                      <w:b/>
                      <w:lang w:val="lt-LT"/>
                    </w:rPr>
                  </w:pPr>
                  <w:r w:rsidRPr="00F9285A">
                    <w:rPr>
                      <w:b/>
                      <w:bCs/>
                      <w:iCs/>
                      <w:lang w:val="lt-LT"/>
                    </w:rPr>
                    <w:t>20</w:t>
                  </w:r>
                  <w:r w:rsidR="005F6FC9" w:rsidRPr="00F9285A">
                    <w:rPr>
                      <w:b/>
                      <w:bCs/>
                      <w:iCs/>
                      <w:lang w:val="lt-LT"/>
                    </w:rPr>
                    <w:t>2</w:t>
                  </w:r>
                  <w:r w:rsidR="00FA5AD0">
                    <w:rPr>
                      <w:b/>
                      <w:bCs/>
                      <w:iCs/>
                      <w:lang w:val="lt-LT"/>
                    </w:rPr>
                    <w:t>2</w:t>
                  </w:r>
                  <w:r w:rsidRPr="00F9285A">
                    <w:rPr>
                      <w:b/>
                      <w:bCs/>
                      <w:iCs/>
                      <w:lang w:val="lt-LT"/>
                    </w:rPr>
                    <w:t xml:space="preserve"> m.</w:t>
                  </w:r>
                </w:p>
              </w:tc>
            </w:tr>
            <w:tr w:rsidR="00A54D4A" w:rsidRPr="00F9285A" w:rsidTr="00BB7A73">
              <w:trPr>
                <w:trHeight w:val="116"/>
                <w:tblCellSpacing w:w="0" w:type="dxa"/>
                <w:jc w:val="center"/>
              </w:trPr>
              <w:tc>
                <w:tcPr>
                  <w:tcW w:w="3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4D4A" w:rsidRPr="00F9285A" w:rsidRDefault="00A54D4A" w:rsidP="00C90300">
                  <w:pPr>
                    <w:rPr>
                      <w:rFonts w:ascii="Times New Roman" w:hAnsi="Times New Roman" w:cs="Times New Roman"/>
                      <w:lang w:val="lt-LT"/>
                    </w:rPr>
                  </w:pPr>
                  <w:r w:rsidRPr="00F9285A">
                    <w:rPr>
                      <w:rFonts w:ascii="Times New Roman" w:hAnsi="Times New Roman" w:cs="Times New Roman"/>
                      <w:bCs/>
                      <w:lang w:val="lt-LT"/>
                    </w:rPr>
                    <w:t xml:space="preserve">  USD / EUR keitimo kursas </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A54D4A" w:rsidP="00C90300">
                  <w:pPr>
                    <w:jc w:val="center"/>
                    <w:rPr>
                      <w:lang w:val="lt-LT"/>
                    </w:rPr>
                  </w:pPr>
                  <w:r w:rsidRPr="00F9285A">
                    <w:rPr>
                      <w:lang w:val="lt-LT"/>
                    </w:rPr>
                    <w:t>1,1</w:t>
                  </w:r>
                  <w:r w:rsidR="00E67AE0">
                    <w:rPr>
                      <w:lang w:val="lt-LT"/>
                    </w:rPr>
                    <w:t>8</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A54D4A" w:rsidP="00C90300">
                  <w:pPr>
                    <w:jc w:val="center"/>
                    <w:rPr>
                      <w:lang w:val="lt-LT"/>
                    </w:rPr>
                  </w:pPr>
                  <w:r w:rsidRPr="00F9285A">
                    <w:rPr>
                      <w:lang w:val="lt-LT"/>
                    </w:rPr>
                    <w:t>1,</w:t>
                  </w:r>
                  <w:r w:rsidR="00E67AE0">
                    <w:rPr>
                      <w:lang w:val="lt-LT"/>
                    </w:rPr>
                    <w:t>13</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A54D4A" w:rsidP="00C90300">
                  <w:pPr>
                    <w:jc w:val="center"/>
                    <w:rPr>
                      <w:lang w:val="lt-LT"/>
                    </w:rPr>
                  </w:pPr>
                  <w:r w:rsidRPr="00F9285A">
                    <w:rPr>
                      <w:lang w:val="lt-LT"/>
                    </w:rPr>
                    <w:t>1,</w:t>
                  </w:r>
                  <w:r w:rsidR="00E67AE0">
                    <w:rPr>
                      <w:lang w:val="lt-LT"/>
                    </w:rPr>
                    <w:t>13</w:t>
                  </w:r>
                </w:p>
              </w:tc>
              <w:tc>
                <w:tcPr>
                  <w:tcW w:w="1207" w:type="dxa"/>
                  <w:tcBorders>
                    <w:top w:val="outset" w:sz="6" w:space="0" w:color="auto"/>
                    <w:left w:val="outset" w:sz="6" w:space="0" w:color="auto"/>
                    <w:bottom w:val="outset" w:sz="6" w:space="0" w:color="auto"/>
                    <w:right w:val="outset" w:sz="6" w:space="0" w:color="auto"/>
                  </w:tcBorders>
                  <w:vAlign w:val="center"/>
                  <w:hideMark/>
                </w:tcPr>
                <w:p w:rsidR="00E67AE0" w:rsidRPr="00F9285A" w:rsidRDefault="00A54D4A" w:rsidP="00E67AE0">
                  <w:pPr>
                    <w:jc w:val="center"/>
                    <w:rPr>
                      <w:lang w:val="lt-LT"/>
                    </w:rPr>
                  </w:pPr>
                  <w:r w:rsidRPr="00F9285A">
                    <w:rPr>
                      <w:lang w:val="lt-LT"/>
                    </w:rPr>
                    <w:t>1,</w:t>
                  </w:r>
                  <w:r w:rsidR="00E67AE0">
                    <w:rPr>
                      <w:lang w:val="lt-LT"/>
                    </w:rPr>
                    <w:t>13</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A54D4A" w:rsidP="00C90300">
                  <w:pPr>
                    <w:jc w:val="center"/>
                    <w:rPr>
                      <w:lang w:val="lt-LT"/>
                    </w:rPr>
                  </w:pPr>
                  <w:r w:rsidRPr="00F9285A">
                    <w:rPr>
                      <w:lang w:val="lt-LT"/>
                    </w:rPr>
                    <w:t>1</w:t>
                  </w:r>
                  <w:r w:rsidR="00CD30C3" w:rsidRPr="00F9285A">
                    <w:rPr>
                      <w:lang w:val="lt-LT"/>
                    </w:rPr>
                    <w:t>,</w:t>
                  </w:r>
                  <w:r w:rsidR="00E67AE0">
                    <w:rPr>
                      <w:lang w:val="lt-LT"/>
                    </w:rPr>
                    <w:t>13</w:t>
                  </w:r>
                </w:p>
              </w:tc>
            </w:tr>
            <w:tr w:rsidR="00A54D4A" w:rsidRPr="00F9285A" w:rsidTr="00BB7A73">
              <w:trPr>
                <w:trHeight w:val="116"/>
                <w:tblCellSpacing w:w="0" w:type="dxa"/>
                <w:jc w:val="center"/>
              </w:trPr>
              <w:tc>
                <w:tcPr>
                  <w:tcW w:w="3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4D4A" w:rsidRPr="00F9285A" w:rsidRDefault="00A54D4A" w:rsidP="00C90300">
                  <w:pPr>
                    <w:rPr>
                      <w:rFonts w:ascii="Times New Roman" w:hAnsi="Times New Roman" w:cs="Times New Roman"/>
                      <w:lang w:val="lt-LT"/>
                    </w:rPr>
                  </w:pPr>
                  <w:r w:rsidRPr="00F9285A">
                    <w:rPr>
                      <w:rFonts w:ascii="Times New Roman" w:hAnsi="Times New Roman" w:cs="Times New Roman"/>
                      <w:bCs/>
                      <w:lang w:val="lt-LT"/>
                    </w:rPr>
                    <w:t xml:space="preserve">  Pasaulio BVP augimas, proc.</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A54D4A" w:rsidP="00C90300">
                  <w:pPr>
                    <w:jc w:val="center"/>
                    <w:rPr>
                      <w:lang w:val="lt-LT"/>
                    </w:rPr>
                  </w:pPr>
                  <w:r w:rsidRPr="00F9285A">
                    <w:rPr>
                      <w:lang w:val="lt-LT"/>
                    </w:rPr>
                    <w:t>3,</w:t>
                  </w:r>
                  <w:r w:rsidR="00E67AE0">
                    <w:rPr>
                      <w:lang w:val="lt-LT"/>
                    </w:rPr>
                    <w:t>6</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A54D4A" w:rsidP="00C90300">
                  <w:pPr>
                    <w:jc w:val="center"/>
                    <w:rPr>
                      <w:lang w:val="lt-LT"/>
                    </w:rPr>
                  </w:pPr>
                  <w:r w:rsidRPr="00E67AE0">
                    <w:rPr>
                      <w:lang w:val="lt-LT"/>
                    </w:rPr>
                    <w:t>3,</w:t>
                  </w:r>
                  <w:r w:rsidR="00FA5AD0" w:rsidRPr="00E67AE0">
                    <w:rPr>
                      <w:lang w:val="lt-LT"/>
                    </w:rPr>
                    <w:t>2</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A54D4A" w:rsidP="00C90300">
                  <w:pPr>
                    <w:jc w:val="center"/>
                    <w:rPr>
                      <w:lang w:val="lt-LT"/>
                    </w:rPr>
                  </w:pPr>
                  <w:r w:rsidRPr="00E67AE0">
                    <w:rPr>
                      <w:lang w:val="lt-LT"/>
                    </w:rPr>
                    <w:t>3</w:t>
                  </w:r>
                  <w:r w:rsidR="00FA5AD0" w:rsidRPr="00E67AE0">
                    <w:rPr>
                      <w:lang w:val="lt-LT"/>
                    </w:rPr>
                    <w:t>,5</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A54D4A" w:rsidP="00C90300">
                  <w:pPr>
                    <w:jc w:val="center"/>
                    <w:rPr>
                      <w:lang w:val="lt-LT"/>
                    </w:rPr>
                  </w:pPr>
                  <w:r w:rsidRPr="00E67AE0">
                    <w:rPr>
                      <w:lang w:val="lt-LT"/>
                    </w:rPr>
                    <w:t>3,</w:t>
                  </w:r>
                  <w:r w:rsidR="00FA5AD0" w:rsidRPr="00E67AE0">
                    <w:rPr>
                      <w:lang w:val="lt-LT"/>
                    </w:rPr>
                    <w:t>5</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A54D4A" w:rsidP="00C90300">
                  <w:pPr>
                    <w:jc w:val="center"/>
                    <w:rPr>
                      <w:lang w:val="lt-LT"/>
                    </w:rPr>
                  </w:pPr>
                  <w:r w:rsidRPr="00E67AE0">
                    <w:rPr>
                      <w:lang w:val="lt-LT"/>
                    </w:rPr>
                    <w:t>3,</w:t>
                  </w:r>
                  <w:r w:rsidR="00FA5AD0" w:rsidRPr="00E67AE0">
                    <w:rPr>
                      <w:lang w:val="lt-LT"/>
                    </w:rPr>
                    <w:t>5</w:t>
                  </w:r>
                </w:p>
              </w:tc>
            </w:tr>
            <w:tr w:rsidR="00A54D4A" w:rsidRPr="00F9285A" w:rsidTr="00BB7A73">
              <w:trPr>
                <w:trHeight w:val="164"/>
                <w:tblCellSpacing w:w="0" w:type="dxa"/>
                <w:jc w:val="center"/>
              </w:trPr>
              <w:tc>
                <w:tcPr>
                  <w:tcW w:w="3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4D4A" w:rsidRPr="00F9285A" w:rsidRDefault="00A54D4A" w:rsidP="00C90300">
                  <w:pPr>
                    <w:rPr>
                      <w:rFonts w:ascii="Times New Roman" w:hAnsi="Times New Roman" w:cs="Times New Roman"/>
                      <w:lang w:val="lt-LT"/>
                    </w:rPr>
                  </w:pPr>
                  <w:r w:rsidRPr="00F9285A">
                    <w:rPr>
                      <w:rFonts w:ascii="Times New Roman" w:hAnsi="Times New Roman" w:cs="Times New Roman"/>
                      <w:bCs/>
                      <w:lang w:val="lt-LT"/>
                    </w:rPr>
                    <w:t xml:space="preserve">  ES BVP augimas, proc.</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CD30C3" w:rsidP="00C90300">
                  <w:pPr>
                    <w:jc w:val="center"/>
                    <w:rPr>
                      <w:lang w:val="lt-LT"/>
                    </w:rPr>
                  </w:pPr>
                  <w:r w:rsidRPr="00F9285A">
                    <w:rPr>
                      <w:lang w:val="lt-LT"/>
                    </w:rPr>
                    <w:t>2,</w:t>
                  </w:r>
                  <w:r w:rsidR="00E67AE0">
                    <w:rPr>
                      <w:lang w:val="lt-LT"/>
                    </w:rPr>
                    <w:t>0</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FA5AD0" w:rsidP="00C90300">
                  <w:pPr>
                    <w:jc w:val="center"/>
                    <w:rPr>
                      <w:lang w:val="lt-LT"/>
                    </w:rPr>
                  </w:pPr>
                  <w:r w:rsidRPr="00E67AE0">
                    <w:rPr>
                      <w:lang w:val="lt-LT"/>
                    </w:rPr>
                    <w:t>1,4</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FA5AD0" w:rsidP="00C90300">
                  <w:pPr>
                    <w:jc w:val="center"/>
                    <w:rPr>
                      <w:lang w:val="lt-LT"/>
                    </w:rPr>
                  </w:pPr>
                  <w:r w:rsidRPr="00E67AE0">
                    <w:rPr>
                      <w:lang w:val="lt-LT"/>
                    </w:rPr>
                    <w:t>1,6</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FA5AD0" w:rsidP="00C90300">
                  <w:pPr>
                    <w:jc w:val="center"/>
                    <w:rPr>
                      <w:lang w:val="lt-LT"/>
                    </w:rPr>
                  </w:pPr>
                  <w:r w:rsidRPr="00E67AE0">
                    <w:rPr>
                      <w:lang w:val="lt-LT"/>
                    </w:rPr>
                    <w:t>1,6</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E67AE0" w:rsidRDefault="00FA5AD0" w:rsidP="00C90300">
                  <w:pPr>
                    <w:jc w:val="center"/>
                    <w:rPr>
                      <w:lang w:val="lt-LT"/>
                    </w:rPr>
                  </w:pPr>
                  <w:r w:rsidRPr="00E67AE0">
                    <w:rPr>
                      <w:lang w:val="lt-LT"/>
                    </w:rPr>
                    <w:t>1,6</w:t>
                  </w:r>
                </w:p>
              </w:tc>
            </w:tr>
            <w:tr w:rsidR="00A54D4A" w:rsidRPr="00F9285A" w:rsidTr="00BB7A73">
              <w:trPr>
                <w:trHeight w:val="114"/>
                <w:tblCellSpacing w:w="0" w:type="dxa"/>
                <w:jc w:val="center"/>
              </w:trPr>
              <w:tc>
                <w:tcPr>
                  <w:tcW w:w="3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4D4A" w:rsidRPr="00F9285A" w:rsidRDefault="00A54D4A" w:rsidP="00C90300">
                  <w:pPr>
                    <w:rPr>
                      <w:rFonts w:ascii="Times New Roman" w:hAnsi="Times New Roman" w:cs="Times New Roman"/>
                      <w:lang w:val="lt-LT"/>
                    </w:rPr>
                  </w:pPr>
                  <w:r w:rsidRPr="00F9285A">
                    <w:rPr>
                      <w:rFonts w:ascii="Times New Roman" w:hAnsi="Times New Roman" w:cs="Times New Roman"/>
                      <w:bCs/>
                      <w:lang w:val="lt-LT"/>
                    </w:rPr>
                    <w:t xml:space="preserve">  Pagrindinių eksporto rinkų augimas,  proc.</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CD30C3" w:rsidP="00C90300">
                  <w:pPr>
                    <w:jc w:val="center"/>
                    <w:rPr>
                      <w:lang w:val="lt-LT"/>
                    </w:rPr>
                  </w:pPr>
                  <w:r w:rsidRPr="00F9285A">
                    <w:rPr>
                      <w:lang w:val="lt-LT"/>
                    </w:rPr>
                    <w:t>2,</w:t>
                  </w:r>
                  <w:r w:rsidR="00E67AE0">
                    <w:rPr>
                      <w:lang w:val="lt-LT"/>
                    </w:rPr>
                    <w:t>2</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1,5</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1,8</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1,8</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1,8</w:t>
                  </w:r>
                </w:p>
              </w:tc>
            </w:tr>
            <w:tr w:rsidR="00A54D4A" w:rsidRPr="00F9285A" w:rsidTr="00BB7A73">
              <w:trPr>
                <w:trHeight w:val="169"/>
                <w:tblCellSpacing w:w="0" w:type="dxa"/>
                <w:jc w:val="center"/>
              </w:trPr>
              <w:tc>
                <w:tcPr>
                  <w:tcW w:w="3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4D4A" w:rsidRPr="00F9285A" w:rsidRDefault="00A54D4A" w:rsidP="00C90300">
                  <w:pPr>
                    <w:rPr>
                      <w:rFonts w:ascii="Times New Roman" w:hAnsi="Times New Roman" w:cs="Times New Roman"/>
                      <w:lang w:val="lt-LT"/>
                    </w:rPr>
                  </w:pPr>
                  <w:r w:rsidRPr="00F9285A">
                    <w:rPr>
                      <w:rFonts w:ascii="Times New Roman" w:hAnsi="Times New Roman" w:cs="Times New Roman"/>
                      <w:bCs/>
                      <w:lang w:val="lt-LT"/>
                    </w:rPr>
                    <w:t xml:space="preserve">  Naftos kainos (brent, JAV dol. už barelį)</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71,5</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64,7</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61,5</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61,5</w:t>
                  </w:r>
                </w:p>
              </w:tc>
              <w:tc>
                <w:tcPr>
                  <w:tcW w:w="1207" w:type="dxa"/>
                  <w:tcBorders>
                    <w:top w:val="outset" w:sz="6" w:space="0" w:color="auto"/>
                    <w:left w:val="outset" w:sz="6" w:space="0" w:color="auto"/>
                    <w:bottom w:val="outset" w:sz="6" w:space="0" w:color="auto"/>
                    <w:right w:val="outset" w:sz="6" w:space="0" w:color="auto"/>
                  </w:tcBorders>
                  <w:vAlign w:val="center"/>
                  <w:hideMark/>
                </w:tcPr>
                <w:p w:rsidR="00A54D4A" w:rsidRPr="00F9285A" w:rsidRDefault="00E67AE0" w:rsidP="00C90300">
                  <w:pPr>
                    <w:jc w:val="center"/>
                    <w:rPr>
                      <w:lang w:val="lt-LT"/>
                    </w:rPr>
                  </w:pPr>
                  <w:r>
                    <w:rPr>
                      <w:lang w:val="lt-LT"/>
                    </w:rPr>
                    <w:t>61,5</w:t>
                  </w:r>
                </w:p>
              </w:tc>
            </w:tr>
          </w:tbl>
          <w:p w:rsidR="00A54D4A" w:rsidRPr="00F9285A" w:rsidRDefault="00DE689D" w:rsidP="00C90300">
            <w:pPr>
              <w:pStyle w:val="Paantrat"/>
              <w:rPr>
                <w:rFonts w:ascii="Times New Roman" w:hAnsi="Times New Roman" w:cs="Times New Roman"/>
                <w:sz w:val="20"/>
                <w:lang w:eastAsia="ar-SA"/>
              </w:rPr>
            </w:pPr>
            <w:r w:rsidRPr="00F9285A">
              <w:rPr>
                <w:rFonts w:ascii="Times New Roman" w:hAnsi="Times New Roman" w:cs="Times New Roman"/>
                <w:sz w:val="20"/>
                <w:lang w:eastAsia="ar-SA"/>
              </w:rPr>
              <w:t>Šaltinis</w:t>
            </w:r>
            <w:r>
              <w:rPr>
                <w:rFonts w:ascii="Times New Roman" w:hAnsi="Times New Roman" w:cs="Times New Roman"/>
                <w:sz w:val="20"/>
                <w:lang w:eastAsia="ar-SA"/>
              </w:rPr>
              <w:t xml:space="preserve">: Lietuvos Respublikos </w:t>
            </w:r>
            <w:r w:rsidR="00AC04E1">
              <w:rPr>
                <w:rFonts w:ascii="Times New Roman" w:hAnsi="Times New Roman" w:cs="Times New Roman"/>
                <w:sz w:val="20"/>
                <w:lang w:eastAsia="ar-SA"/>
              </w:rPr>
              <w:t>f</w:t>
            </w:r>
            <w:r>
              <w:rPr>
                <w:rFonts w:ascii="Times New Roman" w:hAnsi="Times New Roman" w:cs="Times New Roman"/>
                <w:sz w:val="20"/>
                <w:lang w:eastAsia="ar-SA"/>
              </w:rPr>
              <w:t>inansų ministerija</w:t>
            </w:r>
          </w:p>
        </w:tc>
      </w:tr>
      <w:tr w:rsidR="00A54D4A" w:rsidRPr="00F9285A" w:rsidTr="00E52E72">
        <w:trPr>
          <w:trHeight w:val="65"/>
        </w:trPr>
        <w:tc>
          <w:tcPr>
            <w:tcW w:w="10474" w:type="dxa"/>
          </w:tcPr>
          <w:p w:rsidR="00A54D4A" w:rsidRPr="00F9285A" w:rsidRDefault="00A54D4A" w:rsidP="00C90300">
            <w:pPr>
              <w:pStyle w:val="Paantrat"/>
              <w:jc w:val="both"/>
              <w:rPr>
                <w:rFonts w:ascii="Times New Roman" w:hAnsi="Times New Roman" w:cs="Times New Roman"/>
                <w:sz w:val="20"/>
                <w:lang w:eastAsia="ar-SA"/>
              </w:rPr>
            </w:pPr>
          </w:p>
        </w:tc>
      </w:tr>
      <w:tr w:rsidR="00A54D4A" w:rsidRPr="00B413D3" w:rsidTr="00E52E72">
        <w:trPr>
          <w:trHeight w:val="65"/>
        </w:trPr>
        <w:tc>
          <w:tcPr>
            <w:tcW w:w="10474" w:type="dxa"/>
          </w:tcPr>
          <w:p w:rsidR="00A54D4A" w:rsidRPr="00F9285A" w:rsidRDefault="00A54D4A" w:rsidP="0008682D">
            <w:pPr>
              <w:pStyle w:val="Paantrat"/>
              <w:spacing w:line="360" w:lineRule="auto"/>
              <w:ind w:firstLine="720"/>
              <w:jc w:val="both"/>
              <w:rPr>
                <w:rFonts w:ascii="Times New Roman" w:hAnsi="Times New Roman" w:cs="Times New Roman"/>
                <w:color w:val="FF0000"/>
                <w:szCs w:val="18"/>
                <w:shd w:val="clear" w:color="auto" w:fill="FFFFFF"/>
              </w:rPr>
            </w:pPr>
            <w:bookmarkStart w:id="32" w:name="_Toc466366858"/>
            <w:bookmarkStart w:id="33" w:name="_Hlk26970650"/>
            <w:r w:rsidRPr="00F9285A">
              <w:rPr>
                <w:rFonts w:ascii="Times New Roman" w:hAnsi="Times New Roman" w:cs="Times New Roman"/>
                <w:szCs w:val="18"/>
                <w:shd w:val="clear" w:color="auto" w:fill="FFFFFF"/>
              </w:rPr>
              <w:t xml:space="preserve">Vienas iš svarbiausių konkurencingumo ekonominių rodiklių yra tiesioginės užsienio investicijos (toliau – TUI) ir remiantis Lietuvos statistikos departamento </w:t>
            </w:r>
            <w:r w:rsidR="00576426" w:rsidRPr="00F9285A">
              <w:rPr>
                <w:rFonts w:ascii="Times New Roman" w:hAnsi="Times New Roman" w:cs="Times New Roman"/>
                <w:szCs w:val="18"/>
                <w:shd w:val="clear" w:color="auto" w:fill="FFFFFF"/>
              </w:rPr>
              <w:t>bei</w:t>
            </w:r>
            <w:r w:rsidRPr="00F9285A">
              <w:rPr>
                <w:rFonts w:ascii="Times New Roman" w:hAnsi="Times New Roman" w:cs="Times New Roman"/>
                <w:szCs w:val="18"/>
                <w:shd w:val="clear" w:color="auto" w:fill="FFFFFF"/>
              </w:rPr>
              <w:t xml:space="preserve"> Lietuvos banko duomenimis, 201</w:t>
            </w:r>
            <w:r w:rsidR="00E44953">
              <w:rPr>
                <w:rFonts w:ascii="Times New Roman" w:hAnsi="Times New Roman" w:cs="Times New Roman"/>
                <w:szCs w:val="18"/>
                <w:shd w:val="clear" w:color="auto" w:fill="FFFFFF"/>
              </w:rPr>
              <w:t>8</w:t>
            </w:r>
            <w:r w:rsidRPr="00F9285A">
              <w:rPr>
                <w:rFonts w:ascii="Times New Roman" w:hAnsi="Times New Roman" w:cs="Times New Roman"/>
                <w:szCs w:val="18"/>
                <w:shd w:val="clear" w:color="auto" w:fill="FFFFFF"/>
              </w:rPr>
              <w:t xml:space="preserve"> m. tiesioginių užsienio investicijų </w:t>
            </w:r>
            <w:r w:rsidRPr="00F9285A">
              <w:rPr>
                <w:rStyle w:val="Grietas"/>
                <w:rFonts w:ascii="Times New Roman" w:eastAsiaTheme="majorEastAsia" w:hAnsi="Times New Roman" w:cs="Times New Roman"/>
                <w:b w:val="0"/>
                <w:szCs w:val="18"/>
                <w:shd w:val="clear" w:color="auto" w:fill="FFFFFF"/>
              </w:rPr>
              <w:t>srautas</w:t>
            </w:r>
            <w:r w:rsidRPr="00F9285A">
              <w:rPr>
                <w:rStyle w:val="apple-converted-space"/>
                <w:rFonts w:ascii="Times New Roman" w:eastAsiaTheme="majorEastAsia" w:hAnsi="Times New Roman" w:cs="Times New Roman"/>
                <w:szCs w:val="18"/>
                <w:shd w:val="clear" w:color="auto" w:fill="FFFFFF"/>
              </w:rPr>
              <w:t> </w:t>
            </w:r>
            <w:r w:rsidRPr="00F9285A">
              <w:rPr>
                <w:rFonts w:ascii="Times New Roman" w:hAnsi="Times New Roman" w:cs="Times New Roman"/>
                <w:szCs w:val="18"/>
                <w:shd w:val="clear" w:color="auto" w:fill="FFFFFF"/>
              </w:rPr>
              <w:t>Lietuv</w:t>
            </w:r>
            <w:r w:rsidR="00576426" w:rsidRPr="00F9285A">
              <w:rPr>
                <w:rFonts w:ascii="Times New Roman" w:hAnsi="Times New Roman" w:cs="Times New Roman"/>
                <w:szCs w:val="18"/>
                <w:shd w:val="clear" w:color="auto" w:fill="FFFFFF"/>
              </w:rPr>
              <w:t>oje</w:t>
            </w:r>
            <w:r w:rsidR="0008682D" w:rsidRPr="00F9285A">
              <w:rPr>
                <w:rFonts w:ascii="Times New Roman" w:hAnsi="Times New Roman" w:cs="Times New Roman"/>
                <w:szCs w:val="18"/>
                <w:shd w:val="clear" w:color="auto" w:fill="FFFFFF"/>
              </w:rPr>
              <w:t xml:space="preserve"> mažėjo ir jų neigiamas </w:t>
            </w:r>
            <w:r w:rsidR="0008682D" w:rsidRPr="00E44953">
              <w:rPr>
                <w:rFonts w:ascii="Times New Roman" w:hAnsi="Times New Roman" w:cs="Times New Roman"/>
                <w:szCs w:val="18"/>
                <w:shd w:val="clear" w:color="auto" w:fill="FFFFFF"/>
              </w:rPr>
              <w:t xml:space="preserve">srautas sudarė </w:t>
            </w:r>
            <w:r w:rsidR="00E44953" w:rsidRPr="00E44953">
              <w:rPr>
                <w:rFonts w:ascii="Times New Roman" w:hAnsi="Times New Roman" w:cs="Times New Roman"/>
                <w:szCs w:val="18"/>
                <w:shd w:val="clear" w:color="auto" w:fill="FFFFFF"/>
              </w:rPr>
              <w:t>766</w:t>
            </w:r>
            <w:r w:rsidR="004746EA" w:rsidRPr="00E44953">
              <w:rPr>
                <w:rFonts w:ascii="Times New Roman" w:hAnsi="Times New Roman" w:cs="Times New Roman"/>
                <w:szCs w:val="18"/>
                <w:shd w:val="clear" w:color="auto" w:fill="FFFFFF"/>
              </w:rPr>
              <w:t>,</w:t>
            </w:r>
            <w:r w:rsidR="00E44953" w:rsidRPr="00E44953">
              <w:rPr>
                <w:rFonts w:ascii="Times New Roman" w:hAnsi="Times New Roman" w:cs="Times New Roman"/>
                <w:szCs w:val="18"/>
                <w:shd w:val="clear" w:color="auto" w:fill="FFFFFF"/>
              </w:rPr>
              <w:t>8</w:t>
            </w:r>
            <w:r w:rsidR="0008682D" w:rsidRPr="00E44953">
              <w:rPr>
                <w:rFonts w:ascii="Times New Roman" w:hAnsi="Times New Roman" w:cs="Times New Roman"/>
                <w:szCs w:val="18"/>
                <w:shd w:val="clear" w:color="auto" w:fill="FFFFFF"/>
              </w:rPr>
              <w:t xml:space="preserve"> mln. Eur</w:t>
            </w:r>
            <w:r w:rsidR="004746EA" w:rsidRPr="00E44953">
              <w:rPr>
                <w:rFonts w:ascii="Times New Roman" w:hAnsi="Times New Roman" w:cs="Times New Roman"/>
                <w:szCs w:val="18"/>
                <w:shd w:val="clear" w:color="auto" w:fill="FFFFFF"/>
              </w:rPr>
              <w:t>, tad palyginus su 201</w:t>
            </w:r>
            <w:r w:rsidR="00E44953" w:rsidRPr="00E44953">
              <w:rPr>
                <w:rFonts w:ascii="Times New Roman" w:hAnsi="Times New Roman" w:cs="Times New Roman"/>
                <w:szCs w:val="18"/>
                <w:shd w:val="clear" w:color="auto" w:fill="FFFFFF"/>
              </w:rPr>
              <w:t>7</w:t>
            </w:r>
            <w:r w:rsidR="004746EA" w:rsidRPr="00E44953">
              <w:rPr>
                <w:rFonts w:ascii="Times New Roman" w:hAnsi="Times New Roman" w:cs="Times New Roman"/>
                <w:szCs w:val="18"/>
                <w:shd w:val="clear" w:color="auto" w:fill="FFFFFF"/>
              </w:rPr>
              <w:t xml:space="preserve"> m.</w:t>
            </w:r>
            <w:r w:rsidR="00AC04E1" w:rsidRPr="00E44953">
              <w:rPr>
                <w:rFonts w:ascii="Times New Roman" w:hAnsi="Times New Roman" w:cs="Times New Roman"/>
                <w:szCs w:val="18"/>
                <w:shd w:val="clear" w:color="auto" w:fill="FFFFFF"/>
              </w:rPr>
              <w:t>,</w:t>
            </w:r>
            <w:r w:rsidR="004746EA" w:rsidRPr="00E44953">
              <w:rPr>
                <w:rFonts w:ascii="Times New Roman" w:hAnsi="Times New Roman" w:cs="Times New Roman"/>
                <w:szCs w:val="18"/>
                <w:shd w:val="clear" w:color="auto" w:fill="FFFFFF"/>
              </w:rPr>
              <w:t xml:space="preserve"> išaugo beveik dvigubai</w:t>
            </w:r>
            <w:r w:rsidR="0008682D" w:rsidRPr="00E44953">
              <w:rPr>
                <w:rFonts w:ascii="Times New Roman" w:hAnsi="Times New Roman" w:cs="Times New Roman"/>
                <w:szCs w:val="18"/>
                <w:shd w:val="clear" w:color="auto" w:fill="FFFFFF"/>
              </w:rPr>
              <w:t>.</w:t>
            </w:r>
            <w:r w:rsidR="0008682D" w:rsidRPr="00F9285A">
              <w:rPr>
                <w:rFonts w:ascii="Times New Roman" w:hAnsi="Times New Roman" w:cs="Times New Roman"/>
                <w:szCs w:val="18"/>
                <w:shd w:val="clear" w:color="auto" w:fill="FFFFFF"/>
              </w:rPr>
              <w:t xml:space="preserve"> </w:t>
            </w:r>
            <w:r w:rsidR="0008682D" w:rsidRPr="009A341E">
              <w:rPr>
                <w:rFonts w:ascii="Times New Roman" w:hAnsi="Times New Roman" w:cs="Times New Roman"/>
                <w:shd w:val="clear" w:color="auto" w:fill="FFFFFF"/>
              </w:rPr>
              <w:t xml:space="preserve">Per </w:t>
            </w:r>
            <w:r w:rsidR="00576426" w:rsidRPr="009A341E">
              <w:rPr>
                <w:rFonts w:ascii="Times New Roman" w:hAnsi="Times New Roman" w:cs="Times New Roman"/>
                <w:shd w:val="clear" w:color="auto" w:fill="FFFFFF"/>
              </w:rPr>
              <w:t>201</w:t>
            </w:r>
            <w:r w:rsidR="009A341E" w:rsidRPr="009A341E">
              <w:rPr>
                <w:rFonts w:ascii="Times New Roman" w:hAnsi="Times New Roman" w:cs="Times New Roman"/>
                <w:shd w:val="clear" w:color="auto" w:fill="FFFFFF"/>
              </w:rPr>
              <w:t>8</w:t>
            </w:r>
            <w:r w:rsidR="00576426" w:rsidRPr="009A341E">
              <w:rPr>
                <w:rFonts w:ascii="Times New Roman" w:hAnsi="Times New Roman" w:cs="Times New Roman"/>
                <w:shd w:val="clear" w:color="auto" w:fill="FFFFFF"/>
              </w:rPr>
              <w:t xml:space="preserve"> m.</w:t>
            </w:r>
            <w:r w:rsidR="0008682D" w:rsidRPr="009A341E">
              <w:rPr>
                <w:rFonts w:ascii="Times New Roman" w:hAnsi="Times New Roman" w:cs="Times New Roman"/>
                <w:shd w:val="clear" w:color="auto" w:fill="FFFFFF"/>
              </w:rPr>
              <w:t xml:space="preserve"> </w:t>
            </w:r>
            <w:r w:rsidR="004746EA" w:rsidRPr="009A341E">
              <w:rPr>
                <w:rFonts w:ascii="Times New Roman" w:hAnsi="Times New Roman" w:cs="Times New Roman"/>
                <w:shd w:val="clear" w:color="auto" w:fill="FFFFFF"/>
              </w:rPr>
              <w:t xml:space="preserve">daugiausiai investuota į </w:t>
            </w:r>
            <w:r w:rsidR="009A341E">
              <w:rPr>
                <w:rFonts w:ascii="Times New Roman" w:hAnsi="Times New Roman" w:cs="Times New Roman"/>
                <w:shd w:val="clear" w:color="auto" w:fill="FFFFFF"/>
              </w:rPr>
              <w:t>finansines ir draudimo, nekilnojamojo turto operacijų veiklas bei į didmeninę ir mažmeninę prekybą</w:t>
            </w:r>
            <w:r w:rsidR="0008682D" w:rsidRPr="00F9285A">
              <w:rPr>
                <w:rFonts w:ascii="Times New Roman" w:hAnsi="Times New Roman" w:cs="Times New Roman"/>
                <w:shd w:val="clear" w:color="auto" w:fill="FFFFFF"/>
              </w:rPr>
              <w:t>. 201</w:t>
            </w:r>
            <w:r w:rsidR="00CA741F">
              <w:rPr>
                <w:rFonts w:ascii="Times New Roman" w:hAnsi="Times New Roman" w:cs="Times New Roman"/>
                <w:shd w:val="clear" w:color="auto" w:fill="FFFFFF"/>
              </w:rPr>
              <w:t>8</w:t>
            </w:r>
            <w:r w:rsidR="0008682D" w:rsidRPr="00F9285A">
              <w:rPr>
                <w:rFonts w:ascii="Times New Roman" w:hAnsi="Times New Roman" w:cs="Times New Roman"/>
                <w:shd w:val="clear" w:color="auto" w:fill="FFFFFF"/>
              </w:rPr>
              <w:t> m. gruodžio pabaigoje</w:t>
            </w:r>
            <w:r w:rsidR="00576426" w:rsidRPr="00F9285A">
              <w:rPr>
                <w:rFonts w:ascii="Times New Roman" w:hAnsi="Times New Roman" w:cs="Times New Roman"/>
                <w:shd w:val="clear" w:color="auto" w:fill="FFFFFF"/>
              </w:rPr>
              <w:t xml:space="preserve"> sukauptosios TUI </w:t>
            </w:r>
            <w:r w:rsidR="0008682D" w:rsidRPr="00F9285A">
              <w:rPr>
                <w:rFonts w:ascii="Times New Roman" w:hAnsi="Times New Roman" w:cs="Times New Roman"/>
                <w:shd w:val="clear" w:color="auto" w:fill="FFFFFF"/>
              </w:rPr>
              <w:t>Lietuvoje sudarė 1</w:t>
            </w:r>
            <w:r w:rsidR="00CA741F">
              <w:rPr>
                <w:rFonts w:ascii="Times New Roman" w:hAnsi="Times New Roman" w:cs="Times New Roman"/>
                <w:shd w:val="clear" w:color="auto" w:fill="FFFFFF"/>
              </w:rPr>
              <w:t>5</w:t>
            </w:r>
            <w:r w:rsidR="0008682D" w:rsidRPr="00F9285A">
              <w:rPr>
                <w:rFonts w:ascii="Times New Roman" w:hAnsi="Times New Roman" w:cs="Times New Roman"/>
                <w:shd w:val="clear" w:color="auto" w:fill="FFFFFF"/>
              </w:rPr>
              <w:t>,</w:t>
            </w:r>
            <w:r w:rsidR="00CA741F">
              <w:rPr>
                <w:rFonts w:ascii="Times New Roman" w:hAnsi="Times New Roman" w:cs="Times New Roman"/>
                <w:shd w:val="clear" w:color="auto" w:fill="FFFFFF"/>
              </w:rPr>
              <w:t>5</w:t>
            </w:r>
            <w:r w:rsidR="0008682D" w:rsidRPr="00F9285A">
              <w:rPr>
                <w:rFonts w:ascii="Times New Roman" w:hAnsi="Times New Roman" w:cs="Times New Roman"/>
                <w:shd w:val="clear" w:color="auto" w:fill="FFFFFF"/>
              </w:rPr>
              <w:t> mlrd. E</w:t>
            </w:r>
            <w:r w:rsidR="00E660BE" w:rsidRPr="00F9285A">
              <w:rPr>
                <w:rFonts w:ascii="Times New Roman" w:hAnsi="Times New Roman" w:cs="Times New Roman"/>
                <w:shd w:val="clear" w:color="auto" w:fill="FFFFFF"/>
              </w:rPr>
              <w:t>ur</w:t>
            </w:r>
            <w:r w:rsidR="0008682D" w:rsidRPr="00F9285A">
              <w:rPr>
                <w:rFonts w:ascii="Times New Roman" w:hAnsi="Times New Roman" w:cs="Times New Roman"/>
                <w:shd w:val="clear" w:color="auto" w:fill="FFFFFF"/>
              </w:rPr>
              <w:t>. Per 201</w:t>
            </w:r>
            <w:r w:rsidR="00CA741F">
              <w:rPr>
                <w:rFonts w:ascii="Times New Roman" w:hAnsi="Times New Roman" w:cs="Times New Roman"/>
                <w:shd w:val="clear" w:color="auto" w:fill="FFFFFF"/>
              </w:rPr>
              <w:t>8</w:t>
            </w:r>
            <w:r w:rsidR="0008682D" w:rsidRPr="00F9285A">
              <w:rPr>
                <w:rFonts w:ascii="Times New Roman" w:hAnsi="Times New Roman" w:cs="Times New Roman"/>
                <w:shd w:val="clear" w:color="auto" w:fill="FFFFFF"/>
              </w:rPr>
              <w:t xml:space="preserve"> m. jų suma </w:t>
            </w:r>
            <w:r w:rsidR="003D32DD" w:rsidRPr="00F9285A">
              <w:rPr>
                <w:rFonts w:ascii="Times New Roman" w:hAnsi="Times New Roman" w:cs="Times New Roman"/>
                <w:shd w:val="clear" w:color="auto" w:fill="FFFFFF"/>
              </w:rPr>
              <w:t>padidė</w:t>
            </w:r>
            <w:r w:rsidR="0008682D" w:rsidRPr="00F9285A">
              <w:rPr>
                <w:rFonts w:ascii="Times New Roman" w:hAnsi="Times New Roman" w:cs="Times New Roman"/>
                <w:shd w:val="clear" w:color="auto" w:fill="FFFFFF"/>
              </w:rPr>
              <w:t xml:space="preserve">jo </w:t>
            </w:r>
            <w:r w:rsidR="00CA741F">
              <w:rPr>
                <w:rFonts w:ascii="Times New Roman" w:hAnsi="Times New Roman" w:cs="Times New Roman"/>
                <w:shd w:val="clear" w:color="auto" w:fill="FFFFFF"/>
              </w:rPr>
              <w:t>4</w:t>
            </w:r>
            <w:r w:rsidR="0008682D" w:rsidRPr="00F9285A">
              <w:rPr>
                <w:rFonts w:ascii="Times New Roman" w:hAnsi="Times New Roman" w:cs="Times New Roman"/>
                <w:shd w:val="clear" w:color="auto" w:fill="FFFFFF"/>
              </w:rPr>
              <w:t>,</w:t>
            </w:r>
            <w:r w:rsidR="00CA741F">
              <w:rPr>
                <w:rFonts w:ascii="Times New Roman" w:hAnsi="Times New Roman" w:cs="Times New Roman"/>
                <w:shd w:val="clear" w:color="auto" w:fill="FFFFFF"/>
              </w:rPr>
              <w:t>6</w:t>
            </w:r>
            <w:r w:rsidR="0008682D" w:rsidRPr="00F9285A">
              <w:rPr>
                <w:rFonts w:ascii="Times New Roman" w:hAnsi="Times New Roman" w:cs="Times New Roman"/>
                <w:shd w:val="clear" w:color="auto" w:fill="FFFFFF"/>
              </w:rPr>
              <w:t xml:space="preserve"> proc. </w:t>
            </w:r>
            <w:r w:rsidRPr="00F9285A">
              <w:rPr>
                <w:rFonts w:ascii="Times New Roman" w:hAnsi="Times New Roman" w:cs="Times New Roman"/>
                <w:szCs w:val="18"/>
                <w:shd w:val="clear" w:color="auto" w:fill="FFFFFF"/>
              </w:rPr>
              <w:t>Pasvalio rajono savivaldybėje TUI 201</w:t>
            </w:r>
            <w:r w:rsidR="009A341E">
              <w:rPr>
                <w:rFonts w:ascii="Times New Roman" w:hAnsi="Times New Roman" w:cs="Times New Roman"/>
                <w:szCs w:val="18"/>
                <w:shd w:val="clear" w:color="auto" w:fill="FFFFFF"/>
              </w:rPr>
              <w:t>8</w:t>
            </w:r>
            <w:r w:rsidRPr="00F9285A">
              <w:rPr>
                <w:rFonts w:ascii="Times New Roman" w:hAnsi="Times New Roman" w:cs="Times New Roman"/>
                <w:szCs w:val="18"/>
                <w:shd w:val="clear" w:color="auto" w:fill="FFFFFF"/>
              </w:rPr>
              <w:t xml:space="preserve"> m. didėjo ir siekė </w:t>
            </w:r>
            <w:r w:rsidR="009A341E">
              <w:rPr>
                <w:rFonts w:ascii="Times New Roman" w:hAnsi="Times New Roman" w:cs="Times New Roman"/>
                <w:szCs w:val="18"/>
                <w:shd w:val="clear" w:color="auto" w:fill="FFFFFF"/>
              </w:rPr>
              <w:t>9,09</w:t>
            </w:r>
            <w:r w:rsidRPr="00F9285A">
              <w:rPr>
                <w:rFonts w:ascii="Times New Roman" w:hAnsi="Times New Roman" w:cs="Times New Roman"/>
                <w:szCs w:val="18"/>
                <w:shd w:val="clear" w:color="auto" w:fill="FFFFFF"/>
              </w:rPr>
              <w:t xml:space="preserve"> mln. Eur</w:t>
            </w:r>
            <w:r w:rsidR="00576426" w:rsidRPr="00F9285A">
              <w:rPr>
                <w:rFonts w:ascii="Times New Roman" w:hAnsi="Times New Roman" w:cs="Times New Roman"/>
                <w:szCs w:val="18"/>
                <w:shd w:val="clear" w:color="auto" w:fill="FFFFFF"/>
              </w:rPr>
              <w:t xml:space="preserve">, o </w:t>
            </w:r>
            <w:r w:rsidRPr="00F9285A">
              <w:rPr>
                <w:rFonts w:ascii="Times New Roman" w:hAnsi="Times New Roman" w:cs="Times New Roman"/>
                <w:szCs w:val="18"/>
                <w:shd w:val="clear" w:color="auto" w:fill="FFFFFF"/>
              </w:rPr>
              <w:t xml:space="preserve">vienam Pasvalio rajono savivaldybės gyventojui teko </w:t>
            </w:r>
            <w:r w:rsidR="009A341E">
              <w:rPr>
                <w:rFonts w:ascii="Times New Roman" w:hAnsi="Times New Roman" w:cs="Times New Roman"/>
                <w:szCs w:val="18"/>
                <w:shd w:val="clear" w:color="auto" w:fill="FFFFFF"/>
              </w:rPr>
              <w:t>389</w:t>
            </w:r>
            <w:r w:rsidRPr="00F9285A">
              <w:rPr>
                <w:rFonts w:ascii="Times New Roman" w:hAnsi="Times New Roman" w:cs="Times New Roman"/>
                <w:szCs w:val="18"/>
                <w:shd w:val="clear" w:color="auto" w:fill="FFFFFF"/>
              </w:rPr>
              <w:t xml:space="preserve"> Eur TUI (arba </w:t>
            </w:r>
            <w:r w:rsidR="009A341E">
              <w:rPr>
                <w:rFonts w:ascii="Times New Roman" w:hAnsi="Times New Roman" w:cs="Times New Roman"/>
                <w:szCs w:val="18"/>
                <w:shd w:val="clear" w:color="auto" w:fill="FFFFFF"/>
              </w:rPr>
              <w:t>2</w:t>
            </w:r>
            <w:r w:rsidRPr="00F9285A">
              <w:rPr>
                <w:rFonts w:ascii="Times New Roman" w:hAnsi="Times New Roman" w:cs="Times New Roman"/>
                <w:szCs w:val="18"/>
                <w:shd w:val="clear" w:color="auto" w:fill="FFFFFF"/>
              </w:rPr>
              <w:t xml:space="preserve"> proc. daugiau negu 201</w:t>
            </w:r>
            <w:r w:rsidR="009A341E">
              <w:rPr>
                <w:rFonts w:ascii="Times New Roman" w:hAnsi="Times New Roman" w:cs="Times New Roman"/>
                <w:szCs w:val="18"/>
                <w:shd w:val="clear" w:color="auto" w:fill="FFFFFF"/>
              </w:rPr>
              <w:t>7</w:t>
            </w:r>
            <w:r w:rsidRPr="00F9285A">
              <w:rPr>
                <w:rFonts w:ascii="Times New Roman" w:hAnsi="Times New Roman" w:cs="Times New Roman"/>
                <w:szCs w:val="18"/>
                <w:shd w:val="clear" w:color="auto" w:fill="FFFFFF"/>
              </w:rPr>
              <w:t xml:space="preserve"> m.). Vienam šalies gyventojui 201</w:t>
            </w:r>
            <w:r w:rsidR="009A341E">
              <w:rPr>
                <w:rFonts w:ascii="Times New Roman" w:hAnsi="Times New Roman" w:cs="Times New Roman"/>
                <w:szCs w:val="18"/>
                <w:shd w:val="clear" w:color="auto" w:fill="FFFFFF"/>
              </w:rPr>
              <w:t>8</w:t>
            </w:r>
            <w:r w:rsidRPr="00F9285A">
              <w:rPr>
                <w:rFonts w:ascii="Times New Roman" w:hAnsi="Times New Roman" w:cs="Times New Roman"/>
                <w:szCs w:val="18"/>
                <w:shd w:val="clear" w:color="auto" w:fill="FFFFFF"/>
              </w:rPr>
              <w:t xml:space="preserve"> m. </w:t>
            </w:r>
            <w:r w:rsidR="00576426" w:rsidRPr="00F9285A">
              <w:rPr>
                <w:rFonts w:ascii="Times New Roman" w:hAnsi="Times New Roman" w:cs="Times New Roman"/>
                <w:szCs w:val="18"/>
                <w:shd w:val="clear" w:color="auto" w:fill="FFFFFF"/>
              </w:rPr>
              <w:t xml:space="preserve">vidutiniškai </w:t>
            </w:r>
            <w:r w:rsidRPr="00F9285A">
              <w:rPr>
                <w:rFonts w:ascii="Times New Roman" w:hAnsi="Times New Roman" w:cs="Times New Roman"/>
                <w:szCs w:val="18"/>
                <w:shd w:val="clear" w:color="auto" w:fill="FFFFFF"/>
              </w:rPr>
              <w:t xml:space="preserve">teko </w:t>
            </w:r>
            <w:r w:rsidR="009A341E">
              <w:rPr>
                <w:rFonts w:ascii="Times New Roman" w:hAnsi="Times New Roman" w:cs="Times New Roman"/>
                <w:szCs w:val="18"/>
                <w:shd w:val="clear" w:color="auto" w:fill="FFFFFF"/>
              </w:rPr>
              <w:t>6</w:t>
            </w:r>
            <w:r w:rsidRPr="00F9285A">
              <w:rPr>
                <w:rFonts w:ascii="Times New Roman" w:hAnsi="Times New Roman" w:cs="Times New Roman"/>
                <w:szCs w:val="18"/>
                <w:shd w:val="clear" w:color="auto" w:fill="FFFFFF"/>
              </w:rPr>
              <w:t xml:space="preserve"> </w:t>
            </w:r>
            <w:r w:rsidR="009A341E">
              <w:rPr>
                <w:rFonts w:ascii="Times New Roman" w:hAnsi="Times New Roman" w:cs="Times New Roman"/>
                <w:szCs w:val="18"/>
                <w:shd w:val="clear" w:color="auto" w:fill="FFFFFF"/>
              </w:rPr>
              <w:t>095</w:t>
            </w:r>
            <w:r w:rsidRPr="00F9285A">
              <w:rPr>
                <w:rFonts w:ascii="Times New Roman" w:hAnsi="Times New Roman" w:cs="Times New Roman"/>
                <w:szCs w:val="18"/>
                <w:shd w:val="clear" w:color="auto" w:fill="FFFFFF"/>
              </w:rPr>
              <w:t xml:space="preserve"> Eur TUI, vienam Panevėžio apskrities gyventojui – 1 </w:t>
            </w:r>
            <w:r w:rsidR="009A341E">
              <w:rPr>
                <w:rFonts w:ascii="Times New Roman" w:hAnsi="Times New Roman" w:cs="Times New Roman"/>
                <w:szCs w:val="18"/>
                <w:shd w:val="clear" w:color="auto" w:fill="FFFFFF"/>
              </w:rPr>
              <w:t>827</w:t>
            </w:r>
            <w:r w:rsidRPr="00F9285A">
              <w:rPr>
                <w:rFonts w:ascii="Times New Roman" w:hAnsi="Times New Roman" w:cs="Times New Roman"/>
                <w:szCs w:val="18"/>
                <w:shd w:val="clear" w:color="auto" w:fill="FFFFFF"/>
              </w:rPr>
              <w:t xml:space="preserve"> Eur TUI. Ir nors mažiausiai apskrityje TUI teko Kupiškio rajono savivaldybės gyventojui (</w:t>
            </w:r>
            <w:r w:rsidR="009A341E">
              <w:rPr>
                <w:rFonts w:ascii="Times New Roman" w:hAnsi="Times New Roman" w:cs="Times New Roman"/>
                <w:szCs w:val="18"/>
                <w:shd w:val="clear" w:color="auto" w:fill="FFFFFF"/>
              </w:rPr>
              <w:t>151</w:t>
            </w:r>
            <w:r w:rsidRPr="00F9285A">
              <w:rPr>
                <w:rFonts w:ascii="Times New Roman" w:hAnsi="Times New Roman" w:cs="Times New Roman"/>
                <w:szCs w:val="18"/>
                <w:shd w:val="clear" w:color="auto" w:fill="FFFFFF"/>
              </w:rPr>
              <w:t xml:space="preserve"> Eur), Pasvalio rajono savivaldybės TUI vienam asmeniui yra vienas žemiausių Panevėžio apskrityje ir </w:t>
            </w:r>
            <w:r w:rsidR="008955BA" w:rsidRPr="00F9285A">
              <w:rPr>
                <w:rFonts w:ascii="Times New Roman" w:hAnsi="Times New Roman" w:cs="Times New Roman"/>
                <w:szCs w:val="18"/>
                <w:shd w:val="clear" w:color="auto" w:fill="FFFFFF"/>
              </w:rPr>
              <w:t>geroka</w:t>
            </w:r>
            <w:r w:rsidRPr="00F9285A">
              <w:rPr>
                <w:rFonts w:ascii="Times New Roman" w:hAnsi="Times New Roman" w:cs="Times New Roman"/>
                <w:szCs w:val="18"/>
                <w:shd w:val="clear" w:color="auto" w:fill="FFFFFF"/>
              </w:rPr>
              <w:t>i skiriasi nuo TUI, tenkančio vienam šalies gyventojui.</w:t>
            </w:r>
            <w:bookmarkEnd w:id="32"/>
            <w:r w:rsidRPr="00F9285A">
              <w:rPr>
                <w:rFonts w:ascii="Times New Roman" w:hAnsi="Times New Roman" w:cs="Times New Roman"/>
                <w:szCs w:val="18"/>
                <w:shd w:val="clear" w:color="auto" w:fill="FFFFFF"/>
              </w:rPr>
              <w:t xml:space="preserve">   </w:t>
            </w:r>
          </w:p>
        </w:tc>
      </w:tr>
      <w:tr w:rsidR="00A54D4A" w:rsidRPr="00F9285A" w:rsidTr="00E52E72">
        <w:trPr>
          <w:trHeight w:val="942"/>
        </w:trPr>
        <w:tc>
          <w:tcPr>
            <w:tcW w:w="10474" w:type="dxa"/>
          </w:tcPr>
          <w:p w:rsidR="00A54D4A" w:rsidRPr="00F9285A" w:rsidRDefault="00A54D4A" w:rsidP="00886A66">
            <w:pPr>
              <w:pStyle w:val="Paantrat"/>
              <w:spacing w:line="360" w:lineRule="auto"/>
              <w:ind w:firstLine="720"/>
              <w:jc w:val="both"/>
              <w:rPr>
                <w:rFonts w:ascii="Times New Roman" w:hAnsi="Times New Roman" w:cs="Times New Roman"/>
                <w:szCs w:val="18"/>
                <w:shd w:val="clear" w:color="auto" w:fill="FFFFFF"/>
              </w:rPr>
            </w:pPr>
            <w:bookmarkStart w:id="34" w:name="_Toc466366859"/>
            <w:r w:rsidRPr="00F9285A">
              <w:rPr>
                <w:rFonts w:ascii="Times New Roman" w:hAnsi="Times New Roman" w:cs="Times New Roman"/>
                <w:szCs w:val="18"/>
                <w:shd w:val="clear" w:color="auto" w:fill="FFFFFF"/>
              </w:rPr>
              <w:t xml:space="preserve">Materialinės investicijos (toliau – MI), tai investicijos ilgalaikiam materialiajam turtui sukurti, įsigyti arba jo vertei padidinti. </w:t>
            </w:r>
            <w:r w:rsidR="00446D5C" w:rsidRPr="00F9285A">
              <w:rPr>
                <w:rFonts w:ascii="Times New Roman" w:hAnsi="Times New Roman" w:cs="Times New Roman"/>
                <w:szCs w:val="18"/>
                <w:shd w:val="clear" w:color="auto" w:fill="FFFFFF"/>
              </w:rPr>
              <w:t>Sumažėjusios</w:t>
            </w:r>
            <w:r w:rsidRPr="00F9285A">
              <w:rPr>
                <w:rFonts w:ascii="Times New Roman" w:hAnsi="Times New Roman" w:cs="Times New Roman"/>
                <w:szCs w:val="18"/>
                <w:shd w:val="clear" w:color="auto" w:fill="FFFFFF"/>
              </w:rPr>
              <w:t xml:space="preserve"> 201</w:t>
            </w:r>
            <w:r w:rsidR="00446D5C" w:rsidRPr="00F9285A">
              <w:rPr>
                <w:rFonts w:ascii="Times New Roman" w:hAnsi="Times New Roman" w:cs="Times New Roman"/>
                <w:szCs w:val="18"/>
                <w:shd w:val="clear" w:color="auto" w:fill="FFFFFF"/>
              </w:rPr>
              <w:t>6</w:t>
            </w:r>
            <w:r w:rsidRPr="00F9285A">
              <w:rPr>
                <w:rFonts w:ascii="Times New Roman" w:hAnsi="Times New Roman" w:cs="Times New Roman"/>
                <w:szCs w:val="18"/>
                <w:shd w:val="clear" w:color="auto" w:fill="FFFFFF"/>
              </w:rPr>
              <w:t xml:space="preserve"> m., </w:t>
            </w:r>
            <w:r w:rsidR="003E6604">
              <w:rPr>
                <w:rFonts w:ascii="Times New Roman" w:hAnsi="Times New Roman" w:cs="Times New Roman"/>
                <w:szCs w:val="18"/>
                <w:shd w:val="clear" w:color="auto" w:fill="FFFFFF"/>
              </w:rPr>
              <w:t xml:space="preserve"> nuo 2017 m. </w:t>
            </w:r>
            <w:r w:rsidRPr="00F9285A">
              <w:rPr>
                <w:rFonts w:ascii="Times New Roman" w:hAnsi="Times New Roman" w:cs="Times New Roman"/>
                <w:szCs w:val="18"/>
                <w:shd w:val="clear" w:color="auto" w:fill="FFFFFF"/>
              </w:rPr>
              <w:t xml:space="preserve">MI Pasvalio rajono savivaldybėje </w:t>
            </w:r>
            <w:r w:rsidR="003E6604">
              <w:rPr>
                <w:rFonts w:ascii="Times New Roman" w:hAnsi="Times New Roman" w:cs="Times New Roman"/>
                <w:szCs w:val="18"/>
                <w:shd w:val="clear" w:color="auto" w:fill="FFFFFF"/>
              </w:rPr>
              <w:t>ėmė augti ir 2017–2018 m. laikotarpiu</w:t>
            </w:r>
            <w:r w:rsidRPr="00F9285A">
              <w:rPr>
                <w:rFonts w:ascii="Times New Roman" w:hAnsi="Times New Roman" w:cs="Times New Roman"/>
                <w:szCs w:val="18"/>
                <w:shd w:val="clear" w:color="auto" w:fill="FFFFFF"/>
              </w:rPr>
              <w:t xml:space="preserve"> </w:t>
            </w:r>
            <w:r w:rsidR="00446D5C" w:rsidRPr="00F9285A">
              <w:rPr>
                <w:rFonts w:ascii="Times New Roman" w:hAnsi="Times New Roman" w:cs="Times New Roman"/>
                <w:szCs w:val="18"/>
                <w:shd w:val="clear" w:color="auto" w:fill="FFFFFF"/>
              </w:rPr>
              <w:t>padidėjo</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3,3</w:t>
            </w:r>
            <w:r w:rsidRPr="00F9285A">
              <w:rPr>
                <w:rFonts w:ascii="Times New Roman" w:hAnsi="Times New Roman" w:cs="Times New Roman"/>
                <w:szCs w:val="18"/>
                <w:shd w:val="clear" w:color="auto" w:fill="FFFFFF"/>
              </w:rPr>
              <w:t xml:space="preserve"> proc. ir siekė </w:t>
            </w:r>
            <w:r w:rsidR="00F04A8B" w:rsidRPr="00F9285A">
              <w:rPr>
                <w:rFonts w:ascii="Times New Roman" w:hAnsi="Times New Roman" w:cs="Times New Roman"/>
                <w:szCs w:val="18"/>
                <w:shd w:val="clear" w:color="auto" w:fill="FFFFFF"/>
              </w:rPr>
              <w:t>3</w:t>
            </w:r>
            <w:r w:rsidR="003E6604">
              <w:rPr>
                <w:rFonts w:ascii="Times New Roman" w:hAnsi="Times New Roman" w:cs="Times New Roman"/>
                <w:szCs w:val="18"/>
                <w:shd w:val="clear" w:color="auto" w:fill="FFFFFF"/>
              </w:rPr>
              <w:t>4</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524</w:t>
            </w:r>
            <w:r w:rsidRPr="00F9285A">
              <w:rPr>
                <w:rFonts w:ascii="Times New Roman" w:hAnsi="Times New Roman" w:cs="Times New Roman"/>
                <w:szCs w:val="18"/>
                <w:shd w:val="clear" w:color="auto" w:fill="FFFFFF"/>
              </w:rPr>
              <w:t xml:space="preserve"> tūkst. Eur. Tais pačiais metais MI šalyje sudarė </w:t>
            </w:r>
            <w:r w:rsidR="00B9076D" w:rsidRPr="00F9285A">
              <w:rPr>
                <w:rFonts w:ascii="Times New Roman" w:hAnsi="Times New Roman" w:cs="Times New Roman"/>
                <w:szCs w:val="18"/>
                <w:shd w:val="clear" w:color="auto" w:fill="FFFFFF"/>
              </w:rPr>
              <w:t>7</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967</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150</w:t>
            </w:r>
            <w:r w:rsidRPr="00F9285A">
              <w:rPr>
                <w:rFonts w:ascii="Times New Roman" w:hAnsi="Times New Roman" w:cs="Times New Roman"/>
                <w:szCs w:val="18"/>
                <w:shd w:val="clear" w:color="auto" w:fill="FFFFFF"/>
              </w:rPr>
              <w:t xml:space="preserve"> tūkst. Eur, Panevėžio apskrityje – </w:t>
            </w:r>
            <w:r w:rsidR="00446D5C" w:rsidRPr="00F9285A">
              <w:rPr>
                <w:rFonts w:ascii="Times New Roman" w:hAnsi="Times New Roman" w:cs="Times New Roman"/>
                <w:szCs w:val="18"/>
                <w:shd w:val="clear" w:color="auto" w:fill="FFFFFF"/>
              </w:rPr>
              <w:t>3</w:t>
            </w:r>
            <w:r w:rsidR="003E6604">
              <w:rPr>
                <w:rFonts w:ascii="Times New Roman" w:hAnsi="Times New Roman" w:cs="Times New Roman"/>
                <w:szCs w:val="18"/>
                <w:shd w:val="clear" w:color="auto" w:fill="FFFFFF"/>
              </w:rPr>
              <w:t>50</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186</w:t>
            </w:r>
            <w:r w:rsidRPr="00F9285A">
              <w:rPr>
                <w:rFonts w:ascii="Times New Roman" w:hAnsi="Times New Roman" w:cs="Times New Roman"/>
                <w:szCs w:val="18"/>
                <w:shd w:val="clear" w:color="auto" w:fill="FFFFFF"/>
              </w:rPr>
              <w:t xml:space="preserve"> tūkst. Eur. MI apskrityje daugiausiai pritraukė Panevėžio miesto savivaldybė (1</w:t>
            </w:r>
            <w:r w:rsidR="00446D5C" w:rsidRPr="00F9285A">
              <w:rPr>
                <w:rFonts w:ascii="Times New Roman" w:hAnsi="Times New Roman" w:cs="Times New Roman"/>
                <w:szCs w:val="18"/>
                <w:shd w:val="clear" w:color="auto" w:fill="FFFFFF"/>
              </w:rPr>
              <w:t>9</w:t>
            </w:r>
            <w:r w:rsidR="003E6604">
              <w:rPr>
                <w:rFonts w:ascii="Times New Roman" w:hAnsi="Times New Roman" w:cs="Times New Roman"/>
                <w:szCs w:val="18"/>
                <w:shd w:val="clear" w:color="auto" w:fill="FFFFFF"/>
              </w:rPr>
              <w:t>8</w:t>
            </w:r>
            <w:r w:rsidRPr="00F9285A">
              <w:rPr>
                <w:rFonts w:ascii="Times New Roman" w:hAnsi="Times New Roman" w:cs="Times New Roman"/>
                <w:szCs w:val="18"/>
                <w:shd w:val="clear" w:color="auto" w:fill="FFFFFF"/>
              </w:rPr>
              <w:t xml:space="preserve"> </w:t>
            </w:r>
            <w:r w:rsidR="001942F6" w:rsidRPr="00F9285A">
              <w:rPr>
                <w:rFonts w:ascii="Times New Roman" w:hAnsi="Times New Roman" w:cs="Times New Roman"/>
                <w:szCs w:val="18"/>
                <w:shd w:val="clear" w:color="auto" w:fill="FFFFFF"/>
              </w:rPr>
              <w:t>9</w:t>
            </w:r>
            <w:r w:rsidR="003E6604">
              <w:rPr>
                <w:rFonts w:ascii="Times New Roman" w:hAnsi="Times New Roman" w:cs="Times New Roman"/>
                <w:szCs w:val="18"/>
                <w:shd w:val="clear" w:color="auto" w:fill="FFFFFF"/>
              </w:rPr>
              <w:t>04</w:t>
            </w:r>
            <w:r w:rsidRPr="00F9285A">
              <w:rPr>
                <w:rFonts w:ascii="Times New Roman" w:hAnsi="Times New Roman" w:cs="Times New Roman"/>
                <w:szCs w:val="18"/>
                <w:shd w:val="clear" w:color="auto" w:fill="FFFFFF"/>
              </w:rPr>
              <w:t xml:space="preserve"> tūkst. Eur), mažiausiai – </w:t>
            </w:r>
            <w:r w:rsidR="00446D5C" w:rsidRPr="00F9285A">
              <w:rPr>
                <w:rFonts w:ascii="Times New Roman" w:hAnsi="Times New Roman" w:cs="Times New Roman"/>
                <w:szCs w:val="18"/>
                <w:shd w:val="clear" w:color="auto" w:fill="FFFFFF"/>
              </w:rPr>
              <w:t>Biržų</w:t>
            </w:r>
            <w:r w:rsidRPr="00F9285A">
              <w:rPr>
                <w:rFonts w:ascii="Times New Roman" w:hAnsi="Times New Roman" w:cs="Times New Roman"/>
                <w:szCs w:val="18"/>
                <w:shd w:val="clear" w:color="auto" w:fill="FFFFFF"/>
              </w:rPr>
              <w:t xml:space="preserve"> rajono savivaldybė (</w:t>
            </w:r>
            <w:r w:rsidR="00446D5C" w:rsidRPr="00F9285A">
              <w:rPr>
                <w:rFonts w:ascii="Times New Roman" w:hAnsi="Times New Roman" w:cs="Times New Roman"/>
                <w:szCs w:val="18"/>
                <w:shd w:val="clear" w:color="auto" w:fill="FFFFFF"/>
              </w:rPr>
              <w:t>1</w:t>
            </w:r>
            <w:r w:rsidR="003E6604">
              <w:rPr>
                <w:rFonts w:ascii="Times New Roman" w:hAnsi="Times New Roman" w:cs="Times New Roman"/>
                <w:szCs w:val="18"/>
                <w:shd w:val="clear" w:color="auto" w:fill="FFFFFF"/>
              </w:rPr>
              <w:t>4</w:t>
            </w:r>
            <w:r w:rsidR="00446D5C"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103</w:t>
            </w:r>
            <w:r w:rsidRPr="00F9285A">
              <w:rPr>
                <w:rFonts w:ascii="Times New Roman" w:hAnsi="Times New Roman" w:cs="Times New Roman"/>
                <w:szCs w:val="18"/>
                <w:shd w:val="clear" w:color="auto" w:fill="FFFFFF"/>
              </w:rPr>
              <w:t xml:space="preserve"> tūkst. </w:t>
            </w:r>
            <w:r w:rsidRPr="009F12F2">
              <w:rPr>
                <w:rFonts w:ascii="Times New Roman" w:hAnsi="Times New Roman" w:cs="Times New Roman"/>
                <w:szCs w:val="18"/>
                <w:shd w:val="clear" w:color="auto" w:fill="FFFFFF"/>
              </w:rPr>
              <w:t>Eur). Analizuojamu</w:t>
            </w:r>
            <w:r w:rsidR="00BC2FFC" w:rsidRPr="009F12F2">
              <w:rPr>
                <w:rFonts w:ascii="Times New Roman" w:hAnsi="Times New Roman" w:cs="Times New Roman"/>
                <w:szCs w:val="18"/>
                <w:shd w:val="clear" w:color="auto" w:fill="FFFFFF"/>
              </w:rPr>
              <w:t xml:space="preserve"> 201</w:t>
            </w:r>
            <w:r w:rsidR="00446D5C" w:rsidRPr="009F12F2">
              <w:rPr>
                <w:rFonts w:ascii="Times New Roman" w:hAnsi="Times New Roman" w:cs="Times New Roman"/>
                <w:szCs w:val="18"/>
                <w:shd w:val="clear" w:color="auto" w:fill="FFFFFF"/>
              </w:rPr>
              <w:t>6</w:t>
            </w:r>
            <w:r w:rsidR="00BC2FFC" w:rsidRPr="009F12F2">
              <w:rPr>
                <w:rFonts w:ascii="Times New Roman" w:hAnsi="Times New Roman" w:cs="Times New Roman"/>
                <w:szCs w:val="18"/>
                <w:shd w:val="clear" w:color="auto" w:fill="FFFFFF"/>
              </w:rPr>
              <w:t>–201</w:t>
            </w:r>
            <w:r w:rsidR="003E6604">
              <w:rPr>
                <w:rFonts w:ascii="Times New Roman" w:hAnsi="Times New Roman" w:cs="Times New Roman"/>
                <w:szCs w:val="18"/>
                <w:shd w:val="clear" w:color="auto" w:fill="FFFFFF"/>
              </w:rPr>
              <w:t>8</w:t>
            </w:r>
            <w:r w:rsidR="00BC2FFC" w:rsidRPr="009F12F2">
              <w:rPr>
                <w:rFonts w:ascii="Times New Roman" w:hAnsi="Times New Roman" w:cs="Times New Roman"/>
                <w:szCs w:val="18"/>
                <w:shd w:val="clear" w:color="auto" w:fill="FFFFFF"/>
              </w:rPr>
              <w:t xml:space="preserve"> m. </w:t>
            </w:r>
            <w:r w:rsidRPr="009F12F2">
              <w:rPr>
                <w:rFonts w:ascii="Times New Roman" w:hAnsi="Times New Roman" w:cs="Times New Roman"/>
                <w:szCs w:val="18"/>
                <w:shd w:val="clear" w:color="auto" w:fill="FFFFFF"/>
              </w:rPr>
              <w:t xml:space="preserve"> laikotarpiu </w:t>
            </w:r>
            <w:r w:rsidR="00BC2FFC" w:rsidRPr="009F12F2">
              <w:rPr>
                <w:rFonts w:ascii="Times New Roman" w:hAnsi="Times New Roman" w:cs="Times New Roman"/>
                <w:szCs w:val="18"/>
                <w:shd w:val="clear" w:color="auto" w:fill="FFFFFF"/>
              </w:rPr>
              <w:t xml:space="preserve">visos Panevėžio apskrities savivaldybės, išskyrus Panevėžio </w:t>
            </w:r>
            <w:r w:rsidR="00446D5C" w:rsidRPr="009F12F2">
              <w:rPr>
                <w:rFonts w:ascii="Times New Roman" w:hAnsi="Times New Roman" w:cs="Times New Roman"/>
                <w:szCs w:val="18"/>
                <w:shd w:val="clear" w:color="auto" w:fill="FFFFFF"/>
              </w:rPr>
              <w:t>rajono ir Biržų rajono</w:t>
            </w:r>
            <w:r w:rsidR="00BC2FFC" w:rsidRPr="009F12F2">
              <w:rPr>
                <w:rFonts w:ascii="Times New Roman" w:hAnsi="Times New Roman" w:cs="Times New Roman"/>
                <w:szCs w:val="18"/>
                <w:shd w:val="clear" w:color="auto" w:fill="FFFFFF"/>
              </w:rPr>
              <w:t xml:space="preserve">, MI pritraukė </w:t>
            </w:r>
            <w:r w:rsidR="009F12F2" w:rsidRPr="009F12F2">
              <w:rPr>
                <w:rFonts w:ascii="Times New Roman" w:hAnsi="Times New Roman" w:cs="Times New Roman"/>
                <w:szCs w:val="18"/>
                <w:shd w:val="clear" w:color="auto" w:fill="FFFFFF"/>
              </w:rPr>
              <w:t>daugiau</w:t>
            </w:r>
            <w:r w:rsidR="00BC2FFC" w:rsidRPr="00F9285A">
              <w:rPr>
                <w:rFonts w:ascii="Times New Roman" w:hAnsi="Times New Roman" w:cs="Times New Roman"/>
                <w:szCs w:val="18"/>
                <w:shd w:val="clear" w:color="auto" w:fill="FFFFFF"/>
              </w:rPr>
              <w:t>.</w:t>
            </w:r>
            <w:r w:rsidRPr="00F9285A">
              <w:rPr>
                <w:rFonts w:ascii="Times New Roman" w:hAnsi="Times New Roman" w:cs="Times New Roman"/>
                <w:szCs w:val="18"/>
                <w:shd w:val="clear" w:color="auto" w:fill="FFFFFF"/>
              </w:rPr>
              <w:t xml:space="preserve"> MI </w:t>
            </w:r>
            <w:r w:rsidR="00BC2FFC" w:rsidRPr="00F9285A">
              <w:rPr>
                <w:rFonts w:ascii="Times New Roman" w:hAnsi="Times New Roman" w:cs="Times New Roman"/>
                <w:szCs w:val="18"/>
                <w:shd w:val="clear" w:color="auto" w:fill="FFFFFF"/>
              </w:rPr>
              <w:t xml:space="preserve">Pasvalio rajono savivaldybėje </w:t>
            </w:r>
            <w:r w:rsidRPr="00F9285A">
              <w:rPr>
                <w:rFonts w:ascii="Times New Roman" w:hAnsi="Times New Roman" w:cs="Times New Roman"/>
                <w:szCs w:val="18"/>
                <w:shd w:val="clear" w:color="auto" w:fill="FFFFFF"/>
              </w:rPr>
              <w:t>201</w:t>
            </w:r>
            <w:r w:rsidR="003E6604">
              <w:rPr>
                <w:rFonts w:ascii="Times New Roman" w:hAnsi="Times New Roman" w:cs="Times New Roman"/>
                <w:szCs w:val="18"/>
                <w:shd w:val="clear" w:color="auto" w:fill="FFFFFF"/>
              </w:rPr>
              <w:t>8</w:t>
            </w:r>
            <w:r w:rsidRPr="00F9285A">
              <w:rPr>
                <w:rFonts w:ascii="Times New Roman" w:hAnsi="Times New Roman" w:cs="Times New Roman"/>
                <w:szCs w:val="18"/>
                <w:shd w:val="clear" w:color="auto" w:fill="FFFFFF"/>
              </w:rPr>
              <w:t xml:space="preserve"> m. sudarė</w:t>
            </w:r>
            <w:r w:rsidR="00886A66" w:rsidRPr="00F9285A">
              <w:rPr>
                <w:rFonts w:ascii="Times New Roman" w:hAnsi="Times New Roman" w:cs="Times New Roman"/>
                <w:szCs w:val="18"/>
                <w:shd w:val="clear" w:color="auto" w:fill="FFFFFF"/>
              </w:rPr>
              <w:t xml:space="preserve"> beveik</w:t>
            </w:r>
            <w:r w:rsidRPr="00F9285A">
              <w:rPr>
                <w:rFonts w:ascii="Times New Roman" w:hAnsi="Times New Roman" w:cs="Times New Roman"/>
                <w:szCs w:val="18"/>
                <w:shd w:val="clear" w:color="auto" w:fill="FFFFFF"/>
              </w:rPr>
              <w:t xml:space="preserve"> </w:t>
            </w:r>
            <w:r w:rsidR="00446D5C" w:rsidRPr="00F9285A">
              <w:rPr>
                <w:rFonts w:ascii="Times New Roman" w:hAnsi="Times New Roman" w:cs="Times New Roman"/>
                <w:szCs w:val="18"/>
                <w:shd w:val="clear" w:color="auto" w:fill="FFFFFF"/>
              </w:rPr>
              <w:t>10</w:t>
            </w:r>
            <w:r w:rsidRPr="00F9285A">
              <w:rPr>
                <w:rFonts w:ascii="Times New Roman" w:hAnsi="Times New Roman" w:cs="Times New Roman"/>
                <w:szCs w:val="18"/>
                <w:shd w:val="clear" w:color="auto" w:fill="FFFFFF"/>
              </w:rPr>
              <w:t xml:space="preserve"> proc. apskrities materiali</w:t>
            </w:r>
            <w:r w:rsidR="00BB7A73" w:rsidRPr="00F9285A">
              <w:rPr>
                <w:rFonts w:ascii="Times New Roman" w:hAnsi="Times New Roman" w:cs="Times New Roman"/>
                <w:szCs w:val="18"/>
                <w:shd w:val="clear" w:color="auto" w:fill="FFFFFF"/>
              </w:rPr>
              <w:t>nių</w:t>
            </w:r>
            <w:r w:rsidRPr="00F9285A">
              <w:rPr>
                <w:rFonts w:ascii="Times New Roman" w:hAnsi="Times New Roman" w:cs="Times New Roman"/>
                <w:szCs w:val="18"/>
                <w:shd w:val="clear" w:color="auto" w:fill="FFFFFF"/>
              </w:rPr>
              <w:t xml:space="preserve"> investicijų ir</w:t>
            </w:r>
            <w:r w:rsidR="00AC04E1">
              <w:rPr>
                <w:rFonts w:ascii="Times New Roman" w:hAnsi="Times New Roman" w:cs="Times New Roman"/>
                <w:szCs w:val="18"/>
                <w:shd w:val="clear" w:color="auto" w:fill="FFFFFF"/>
              </w:rPr>
              <w:t>,</w:t>
            </w:r>
            <w:r w:rsidRPr="00F9285A">
              <w:rPr>
                <w:rFonts w:ascii="Times New Roman" w:hAnsi="Times New Roman" w:cs="Times New Roman"/>
                <w:szCs w:val="18"/>
                <w:shd w:val="clear" w:color="auto" w:fill="FFFFFF"/>
              </w:rPr>
              <w:t xml:space="preserve"> palyginus su 201</w:t>
            </w:r>
            <w:r w:rsidR="00446D5C" w:rsidRPr="00F9285A">
              <w:rPr>
                <w:rFonts w:ascii="Times New Roman" w:hAnsi="Times New Roman" w:cs="Times New Roman"/>
                <w:szCs w:val="18"/>
                <w:shd w:val="clear" w:color="auto" w:fill="FFFFFF"/>
              </w:rPr>
              <w:t>6</w:t>
            </w:r>
            <w:r w:rsidRPr="00F9285A">
              <w:rPr>
                <w:rFonts w:ascii="Times New Roman" w:hAnsi="Times New Roman" w:cs="Times New Roman"/>
                <w:szCs w:val="18"/>
                <w:shd w:val="clear" w:color="auto" w:fill="FFFFFF"/>
              </w:rPr>
              <w:t xml:space="preserve"> m</w:t>
            </w:r>
            <w:r w:rsidR="00F1083F">
              <w:rPr>
                <w:rFonts w:ascii="Times New Roman" w:hAnsi="Times New Roman" w:cs="Times New Roman"/>
                <w:szCs w:val="18"/>
                <w:shd w:val="clear" w:color="auto" w:fill="FFFFFF"/>
              </w:rPr>
              <w:t>.</w:t>
            </w:r>
            <w:r w:rsidRPr="00F9285A">
              <w:rPr>
                <w:rFonts w:ascii="Times New Roman" w:hAnsi="Times New Roman" w:cs="Times New Roman"/>
                <w:szCs w:val="18"/>
                <w:shd w:val="clear" w:color="auto" w:fill="FFFFFF"/>
              </w:rPr>
              <w:t xml:space="preserve"> duomenimis</w:t>
            </w:r>
            <w:r w:rsidR="00F1083F">
              <w:rPr>
                <w:rFonts w:ascii="Times New Roman" w:hAnsi="Times New Roman" w:cs="Times New Roman"/>
                <w:szCs w:val="18"/>
                <w:shd w:val="clear" w:color="auto" w:fill="FFFFFF"/>
              </w:rPr>
              <w:t>,</w:t>
            </w:r>
            <w:r w:rsidRPr="00F9285A">
              <w:rPr>
                <w:rFonts w:ascii="Times New Roman" w:hAnsi="Times New Roman" w:cs="Times New Roman"/>
                <w:szCs w:val="18"/>
                <w:shd w:val="clear" w:color="auto" w:fill="FFFFFF"/>
              </w:rPr>
              <w:t xml:space="preserve"> </w:t>
            </w:r>
            <w:r w:rsidR="00446D5C" w:rsidRPr="00F9285A">
              <w:rPr>
                <w:rFonts w:ascii="Times New Roman" w:hAnsi="Times New Roman" w:cs="Times New Roman"/>
                <w:szCs w:val="18"/>
                <w:shd w:val="clear" w:color="auto" w:fill="FFFFFF"/>
              </w:rPr>
              <w:t>padidėjo</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0,8</w:t>
            </w:r>
            <w:r w:rsidRPr="00F9285A">
              <w:rPr>
                <w:rFonts w:ascii="Times New Roman" w:hAnsi="Times New Roman" w:cs="Times New Roman"/>
                <w:szCs w:val="18"/>
                <w:shd w:val="clear" w:color="auto" w:fill="FFFFFF"/>
              </w:rPr>
              <w:t xml:space="preserve"> proc.</w:t>
            </w:r>
            <w:bookmarkEnd w:id="34"/>
            <w:r w:rsidRPr="00F9285A">
              <w:rPr>
                <w:rFonts w:ascii="Times New Roman" w:hAnsi="Times New Roman" w:cs="Times New Roman"/>
                <w:szCs w:val="18"/>
                <w:shd w:val="clear" w:color="auto" w:fill="FFFFFF"/>
              </w:rPr>
              <w:t xml:space="preserve"> </w:t>
            </w:r>
          </w:p>
        </w:tc>
      </w:tr>
      <w:tr w:rsidR="00A54D4A" w:rsidRPr="00B413D3" w:rsidTr="0062567B">
        <w:trPr>
          <w:trHeight w:val="3161"/>
        </w:trPr>
        <w:tc>
          <w:tcPr>
            <w:tcW w:w="10474" w:type="dxa"/>
          </w:tcPr>
          <w:p w:rsidR="00FC7731" w:rsidRPr="00F9285A" w:rsidRDefault="00A54D4A" w:rsidP="008955BA">
            <w:pPr>
              <w:pStyle w:val="Paantrat"/>
              <w:spacing w:line="360" w:lineRule="auto"/>
              <w:ind w:firstLine="720"/>
              <w:jc w:val="both"/>
              <w:rPr>
                <w:rFonts w:ascii="Times New Roman" w:hAnsi="Times New Roman" w:cs="Times New Roman"/>
                <w:szCs w:val="18"/>
                <w:shd w:val="clear" w:color="auto" w:fill="FFFFFF"/>
              </w:rPr>
            </w:pPr>
            <w:bookmarkStart w:id="35" w:name="_Toc466366860"/>
            <w:r w:rsidRPr="00F9285A">
              <w:rPr>
                <w:rFonts w:ascii="Times New Roman" w:hAnsi="Times New Roman" w:cs="Times New Roman"/>
                <w:szCs w:val="18"/>
                <w:shd w:val="clear" w:color="auto" w:fill="FFFFFF"/>
              </w:rPr>
              <w:lastRenderedPageBreak/>
              <w:t>Siekiant palyginti MI apimtis, informatyvesnis rodiklis yra MI, tenka</w:t>
            </w:r>
            <w:r w:rsidR="00006A9C" w:rsidRPr="00F9285A">
              <w:rPr>
                <w:rFonts w:ascii="Times New Roman" w:hAnsi="Times New Roman" w:cs="Times New Roman"/>
                <w:szCs w:val="18"/>
                <w:shd w:val="clear" w:color="auto" w:fill="FFFFFF"/>
              </w:rPr>
              <w:t>n</w:t>
            </w:r>
            <w:r w:rsidRPr="00F9285A">
              <w:rPr>
                <w:rFonts w:ascii="Times New Roman" w:hAnsi="Times New Roman" w:cs="Times New Roman"/>
                <w:szCs w:val="18"/>
                <w:shd w:val="clear" w:color="auto" w:fill="FFFFFF"/>
              </w:rPr>
              <w:t>čios vienam gyventojui. 201</w:t>
            </w:r>
            <w:r w:rsidR="003E6604">
              <w:rPr>
                <w:rFonts w:ascii="Times New Roman" w:hAnsi="Times New Roman" w:cs="Times New Roman"/>
                <w:szCs w:val="18"/>
                <w:shd w:val="clear" w:color="auto" w:fill="FFFFFF"/>
              </w:rPr>
              <w:t>8</w:t>
            </w:r>
            <w:r w:rsidRPr="00F9285A">
              <w:rPr>
                <w:rFonts w:ascii="Times New Roman" w:hAnsi="Times New Roman" w:cs="Times New Roman"/>
                <w:szCs w:val="18"/>
                <w:shd w:val="clear" w:color="auto" w:fill="FFFFFF"/>
              </w:rPr>
              <w:t xml:space="preserve"> m. vienam Pasvalio rajono savivaldybės gyventojui teko </w:t>
            </w:r>
            <w:r w:rsidR="00B9076D" w:rsidRPr="00F9285A">
              <w:rPr>
                <w:rFonts w:ascii="Times New Roman" w:hAnsi="Times New Roman" w:cs="Times New Roman"/>
                <w:szCs w:val="18"/>
                <w:shd w:val="clear" w:color="auto" w:fill="FFFFFF"/>
              </w:rPr>
              <w:t xml:space="preserve">1 </w:t>
            </w:r>
            <w:r w:rsidR="003E6604">
              <w:rPr>
                <w:rFonts w:ascii="Times New Roman" w:hAnsi="Times New Roman" w:cs="Times New Roman"/>
                <w:szCs w:val="18"/>
                <w:shd w:val="clear" w:color="auto" w:fill="FFFFFF"/>
              </w:rPr>
              <w:t>458</w:t>
            </w:r>
            <w:r w:rsidRPr="00F9285A">
              <w:rPr>
                <w:rFonts w:ascii="Times New Roman" w:hAnsi="Times New Roman" w:cs="Times New Roman"/>
                <w:szCs w:val="18"/>
                <w:shd w:val="clear" w:color="auto" w:fill="FFFFFF"/>
              </w:rPr>
              <w:t xml:space="preserve"> Eur MI. Palyginus su 201</w:t>
            </w:r>
            <w:r w:rsidR="00B9076D" w:rsidRPr="00F9285A">
              <w:rPr>
                <w:rFonts w:ascii="Times New Roman" w:hAnsi="Times New Roman" w:cs="Times New Roman"/>
                <w:szCs w:val="18"/>
                <w:shd w:val="clear" w:color="auto" w:fill="FFFFFF"/>
              </w:rPr>
              <w:t>6</w:t>
            </w:r>
            <w:r w:rsidRPr="00F9285A">
              <w:rPr>
                <w:rFonts w:ascii="Times New Roman" w:hAnsi="Times New Roman" w:cs="Times New Roman"/>
                <w:szCs w:val="18"/>
                <w:shd w:val="clear" w:color="auto" w:fill="FFFFFF"/>
              </w:rPr>
              <w:t xml:space="preserve"> m. duomenimis, šis rodiklis </w:t>
            </w:r>
            <w:r w:rsidR="00B9076D" w:rsidRPr="00F9285A">
              <w:rPr>
                <w:rFonts w:ascii="Times New Roman" w:hAnsi="Times New Roman" w:cs="Times New Roman"/>
                <w:szCs w:val="18"/>
                <w:shd w:val="clear" w:color="auto" w:fill="FFFFFF"/>
              </w:rPr>
              <w:t>padidėjo</w:t>
            </w:r>
            <w:r w:rsidRPr="00F9285A">
              <w:rPr>
                <w:rFonts w:ascii="Times New Roman" w:hAnsi="Times New Roman" w:cs="Times New Roman"/>
                <w:szCs w:val="18"/>
                <w:shd w:val="clear" w:color="auto" w:fill="FFFFFF"/>
              </w:rPr>
              <w:t xml:space="preserve"> </w:t>
            </w:r>
            <w:r w:rsidR="003E6604">
              <w:rPr>
                <w:rFonts w:ascii="Times New Roman" w:hAnsi="Times New Roman" w:cs="Times New Roman"/>
                <w:szCs w:val="18"/>
                <w:shd w:val="clear" w:color="auto" w:fill="FFFFFF"/>
              </w:rPr>
              <w:t>42</w:t>
            </w:r>
            <w:r w:rsidR="00B9076D" w:rsidRPr="00F9285A">
              <w:rPr>
                <w:rFonts w:ascii="Times New Roman" w:hAnsi="Times New Roman" w:cs="Times New Roman"/>
                <w:szCs w:val="18"/>
                <w:shd w:val="clear" w:color="auto" w:fill="FFFFFF"/>
              </w:rPr>
              <w:t>,</w:t>
            </w:r>
            <w:r w:rsidR="003E6604">
              <w:rPr>
                <w:rFonts w:ascii="Times New Roman" w:hAnsi="Times New Roman" w:cs="Times New Roman"/>
                <w:szCs w:val="18"/>
                <w:shd w:val="clear" w:color="auto" w:fill="FFFFFF"/>
              </w:rPr>
              <w:t>1</w:t>
            </w:r>
            <w:r w:rsidRPr="00F9285A">
              <w:rPr>
                <w:rFonts w:ascii="Times New Roman" w:hAnsi="Times New Roman" w:cs="Times New Roman"/>
                <w:szCs w:val="18"/>
                <w:shd w:val="clear" w:color="auto" w:fill="FFFFFF"/>
              </w:rPr>
              <w:t xml:space="preserve"> proc.</w:t>
            </w:r>
          </w:p>
          <w:p w:rsidR="00A54D4A" w:rsidRPr="00F9285A" w:rsidRDefault="00F8458B" w:rsidP="008955BA">
            <w:pPr>
              <w:pStyle w:val="Paantrat"/>
              <w:spacing w:line="360" w:lineRule="auto"/>
              <w:ind w:firstLine="720"/>
              <w:jc w:val="both"/>
              <w:rPr>
                <w:rFonts w:ascii="Times New Roman" w:hAnsi="Times New Roman" w:cs="Times New Roman"/>
                <w:sz w:val="28"/>
                <w:lang w:eastAsia="ar-SA"/>
              </w:rPr>
            </w:pPr>
            <w:r w:rsidRPr="009F12F2">
              <w:rPr>
                <w:rFonts w:ascii="Times New Roman" w:hAnsi="Times New Roman" w:cs="Times New Roman"/>
                <w:szCs w:val="23"/>
              </w:rPr>
              <w:t>N</w:t>
            </w:r>
            <w:r w:rsidR="00F9285A" w:rsidRPr="009F12F2">
              <w:rPr>
                <w:rFonts w:ascii="Times New Roman" w:hAnsi="Times New Roman" w:cs="Times New Roman"/>
                <w:szCs w:val="23"/>
              </w:rPr>
              <w:t>uo šalies ir nuo Apskrities vi</w:t>
            </w:r>
            <w:r w:rsidRPr="009F12F2">
              <w:rPr>
                <w:rFonts w:ascii="Times New Roman" w:hAnsi="Times New Roman" w:cs="Times New Roman"/>
                <w:szCs w:val="23"/>
              </w:rPr>
              <w:t>d</w:t>
            </w:r>
            <w:r w:rsidR="00F9285A" w:rsidRPr="009F12F2">
              <w:rPr>
                <w:rFonts w:ascii="Times New Roman" w:hAnsi="Times New Roman" w:cs="Times New Roman"/>
                <w:szCs w:val="23"/>
              </w:rPr>
              <w:t xml:space="preserve">urkių atsiliekantys Pasvalio r. savivaldybės TUI rodikliai išryškina regionų skirtumus šalyje bei atotrūkį tarp didžiųjų šalies miestų ir kaimiškų teritorijų. </w:t>
            </w:r>
            <w:r w:rsidR="00FC7731" w:rsidRPr="009F12F2">
              <w:rPr>
                <w:rFonts w:ascii="Times New Roman" w:hAnsi="Times New Roman" w:cs="Times New Roman"/>
                <w:szCs w:val="23"/>
              </w:rPr>
              <w:t xml:space="preserve">Siekiant padidinti užsienio ir vietinių investicijų apimtis, svarbios yra </w:t>
            </w:r>
            <w:r w:rsidR="00AC04E1">
              <w:rPr>
                <w:rFonts w:ascii="Times New Roman" w:hAnsi="Times New Roman" w:cs="Times New Roman"/>
                <w:szCs w:val="23"/>
              </w:rPr>
              <w:t>S</w:t>
            </w:r>
            <w:r w:rsidR="00FC7731" w:rsidRPr="009F12F2">
              <w:rPr>
                <w:rFonts w:ascii="Times New Roman" w:hAnsi="Times New Roman" w:cs="Times New Roman"/>
                <w:szCs w:val="23"/>
              </w:rPr>
              <w:t xml:space="preserve">avivaldybės investicijos į infrastruktūrą (kelius, tinklus, pramonės zonas), vykdyti aktyvią investicijų rinkodarą, skirtą pritraukti investuotojus. Didelės pastangos turėtų būti skiriamos </w:t>
            </w:r>
            <w:r w:rsidR="00AC04E1">
              <w:rPr>
                <w:rFonts w:ascii="Times New Roman" w:hAnsi="Times New Roman" w:cs="Times New Roman"/>
                <w:szCs w:val="23"/>
              </w:rPr>
              <w:t>S</w:t>
            </w:r>
            <w:r w:rsidR="00FC7731" w:rsidRPr="009F12F2">
              <w:rPr>
                <w:rFonts w:ascii="Times New Roman" w:hAnsi="Times New Roman" w:cs="Times New Roman"/>
                <w:szCs w:val="23"/>
              </w:rPr>
              <w:t xml:space="preserve">avivaldybės darbuotojų praktinio darbo su potencialiais investuotojais gerinimui, jų žinių ir kompetencijų didinimui šioje srityje. </w:t>
            </w:r>
            <w:r w:rsidR="00A54D4A" w:rsidRPr="009F12F2">
              <w:rPr>
                <w:rFonts w:ascii="Times New Roman" w:hAnsi="Times New Roman" w:cs="Times New Roman"/>
                <w:sz w:val="28"/>
                <w:szCs w:val="18"/>
                <w:shd w:val="clear" w:color="auto" w:fill="FFFFFF"/>
              </w:rPr>
              <w:t xml:space="preserve"> </w:t>
            </w:r>
            <w:bookmarkEnd w:id="35"/>
          </w:p>
        </w:tc>
      </w:tr>
      <w:bookmarkEnd w:id="33"/>
    </w:tbl>
    <w:p w:rsidR="00CC2FC3" w:rsidRPr="00F9285A" w:rsidRDefault="00CC2FC3" w:rsidP="0077041A">
      <w:pPr>
        <w:pStyle w:val="Paantrat"/>
        <w:spacing w:after="0"/>
        <w:jc w:val="left"/>
        <w:rPr>
          <w:rFonts w:ascii="Times New Roman" w:hAnsi="Times New Roman" w:cs="Times New Roman"/>
          <w:sz w:val="28"/>
          <w:lang w:eastAsia="ar-SA"/>
        </w:rPr>
      </w:pPr>
    </w:p>
    <w:tbl>
      <w:tblPr>
        <w:tblStyle w:val="Lentelstinklelis"/>
        <w:tblW w:w="10536" w:type="dxa"/>
        <w:tblInd w:w="-342" w:type="dxa"/>
        <w:tblBorders>
          <w:insideH w:val="none" w:sz="0" w:space="0" w:color="auto"/>
        </w:tblBorders>
        <w:tblLook w:val="04A0" w:firstRow="1" w:lastRow="0" w:firstColumn="1" w:lastColumn="0" w:noHBand="0" w:noVBand="1"/>
      </w:tblPr>
      <w:tblGrid>
        <w:gridCol w:w="10536"/>
      </w:tblGrid>
      <w:tr w:rsidR="00A54D4A" w:rsidRPr="00F9285A" w:rsidTr="00CB70A1">
        <w:tc>
          <w:tcPr>
            <w:tcW w:w="10536" w:type="dxa"/>
          </w:tcPr>
          <w:p w:rsidR="00A54D4A" w:rsidRPr="00F9285A" w:rsidRDefault="00A54D4A" w:rsidP="00C90300">
            <w:pPr>
              <w:pStyle w:val="Paantrat"/>
              <w:rPr>
                <w:rFonts w:ascii="Times New Roman" w:hAnsi="Times New Roman" w:cs="Times New Roman"/>
                <w:b/>
                <w:sz w:val="28"/>
                <w:lang w:eastAsia="ar-SA"/>
              </w:rPr>
            </w:pPr>
            <w:bookmarkStart w:id="36" w:name="_Toc466366861"/>
            <w:r w:rsidRPr="00F9285A">
              <w:rPr>
                <w:rFonts w:ascii="Times New Roman" w:hAnsi="Times New Roman" w:cs="Times New Roman"/>
                <w:b/>
                <w:sz w:val="28"/>
                <w:lang w:eastAsia="ar-SA"/>
              </w:rPr>
              <w:t>VERSLAS</w:t>
            </w:r>
            <w:bookmarkEnd w:id="36"/>
          </w:p>
        </w:tc>
      </w:tr>
      <w:tr w:rsidR="00A54D4A" w:rsidRPr="00F9285A" w:rsidTr="00CB70A1">
        <w:tc>
          <w:tcPr>
            <w:tcW w:w="10536" w:type="dxa"/>
          </w:tcPr>
          <w:p w:rsidR="00A54D4A" w:rsidRPr="00F9285A" w:rsidRDefault="00A54D4A" w:rsidP="00C90300">
            <w:pPr>
              <w:pStyle w:val="Paantrat"/>
              <w:rPr>
                <w:rFonts w:ascii="Times New Roman" w:hAnsi="Times New Roman" w:cs="Times New Roman"/>
                <w:sz w:val="20"/>
                <w:lang w:eastAsia="ar-SA"/>
              </w:rPr>
            </w:pPr>
          </w:p>
        </w:tc>
      </w:tr>
      <w:tr w:rsidR="00A54D4A" w:rsidRPr="00F9285A" w:rsidTr="00CB70A1">
        <w:tc>
          <w:tcPr>
            <w:tcW w:w="10536" w:type="dxa"/>
          </w:tcPr>
          <w:p w:rsidR="00A54D4A" w:rsidRDefault="00A54D4A" w:rsidP="00A54D4A">
            <w:pPr>
              <w:pStyle w:val="Paantrat"/>
              <w:spacing w:line="360" w:lineRule="auto"/>
              <w:ind w:firstLine="720"/>
              <w:jc w:val="both"/>
              <w:rPr>
                <w:rFonts w:ascii="Times New Roman" w:hAnsi="Times New Roman" w:cs="Times New Roman"/>
                <w:lang w:eastAsia="ar-SA"/>
              </w:rPr>
            </w:pPr>
            <w:bookmarkStart w:id="37" w:name="_Toc466366862"/>
            <w:r w:rsidRPr="00F9285A">
              <w:rPr>
                <w:rFonts w:ascii="Times New Roman" w:hAnsi="Times New Roman" w:cs="Times New Roman"/>
                <w:lang w:eastAsia="ar-SA"/>
              </w:rPr>
              <w:t>201</w:t>
            </w:r>
            <w:r w:rsidR="00AC0466">
              <w:rPr>
                <w:rFonts w:ascii="Times New Roman" w:hAnsi="Times New Roman" w:cs="Times New Roman"/>
                <w:lang w:eastAsia="ar-SA"/>
              </w:rPr>
              <w:t>9</w:t>
            </w:r>
            <w:r w:rsidRPr="00F9285A">
              <w:rPr>
                <w:rFonts w:ascii="Times New Roman" w:hAnsi="Times New Roman" w:cs="Times New Roman"/>
                <w:lang w:eastAsia="ar-SA"/>
              </w:rPr>
              <w:t xml:space="preserve"> m. pradžios duomenimis, Pasvalio rajono savivaldybėje buvo įregistruot</w:t>
            </w:r>
            <w:r w:rsidR="00962147">
              <w:rPr>
                <w:rFonts w:ascii="Times New Roman" w:hAnsi="Times New Roman" w:cs="Times New Roman"/>
                <w:lang w:eastAsia="ar-SA"/>
              </w:rPr>
              <w:t>a</w:t>
            </w:r>
            <w:r w:rsidRPr="00F9285A">
              <w:rPr>
                <w:rFonts w:ascii="Times New Roman" w:hAnsi="Times New Roman" w:cs="Times New Roman"/>
                <w:lang w:eastAsia="ar-SA"/>
              </w:rPr>
              <w:t xml:space="preserve"> </w:t>
            </w:r>
            <w:r w:rsidR="00962147">
              <w:rPr>
                <w:rFonts w:ascii="Times New Roman" w:hAnsi="Times New Roman" w:cs="Times New Roman"/>
                <w:lang w:eastAsia="ar-SA"/>
              </w:rPr>
              <w:t>1 000</w:t>
            </w:r>
            <w:r w:rsidRPr="00F9285A">
              <w:rPr>
                <w:rFonts w:ascii="Times New Roman" w:hAnsi="Times New Roman" w:cs="Times New Roman"/>
                <w:lang w:eastAsia="ar-SA"/>
              </w:rPr>
              <w:t xml:space="preserve"> ūkio subjekt</w:t>
            </w:r>
            <w:r w:rsidR="00962147">
              <w:rPr>
                <w:rFonts w:ascii="Times New Roman" w:hAnsi="Times New Roman" w:cs="Times New Roman"/>
                <w:lang w:eastAsia="ar-SA"/>
              </w:rPr>
              <w:t>ų</w:t>
            </w:r>
            <w:r w:rsidR="00AC04E1">
              <w:rPr>
                <w:rFonts w:ascii="Times New Roman" w:hAnsi="Times New Roman" w:cs="Times New Roman"/>
                <w:lang w:eastAsia="ar-SA"/>
              </w:rPr>
              <w:t>,</w:t>
            </w:r>
            <w:r w:rsidRPr="00F9285A">
              <w:rPr>
                <w:rFonts w:ascii="Times New Roman" w:hAnsi="Times New Roman" w:cs="Times New Roman"/>
                <w:lang w:eastAsia="ar-SA"/>
              </w:rPr>
              <w:t xml:space="preserve"> iš kurių veiklą vykdė </w:t>
            </w:r>
            <w:r w:rsidR="00E52E72" w:rsidRPr="00F9285A">
              <w:rPr>
                <w:rFonts w:ascii="Times New Roman" w:hAnsi="Times New Roman" w:cs="Times New Roman"/>
                <w:lang w:eastAsia="ar-SA"/>
              </w:rPr>
              <w:t>4</w:t>
            </w:r>
            <w:r w:rsidR="00962147">
              <w:rPr>
                <w:rFonts w:ascii="Times New Roman" w:hAnsi="Times New Roman" w:cs="Times New Roman"/>
                <w:lang w:eastAsia="ar-SA"/>
              </w:rPr>
              <w:t>42</w:t>
            </w:r>
            <w:r w:rsidRPr="00F9285A">
              <w:rPr>
                <w:rFonts w:ascii="Times New Roman" w:hAnsi="Times New Roman" w:cs="Times New Roman"/>
                <w:lang w:eastAsia="ar-SA"/>
              </w:rPr>
              <w:t xml:space="preserve"> ir tai buvo vienas mažiausių r</w:t>
            </w:r>
            <w:r w:rsidR="008955BA" w:rsidRPr="00F9285A">
              <w:rPr>
                <w:rFonts w:ascii="Times New Roman" w:hAnsi="Times New Roman" w:cs="Times New Roman"/>
                <w:lang w:eastAsia="ar-SA"/>
              </w:rPr>
              <w:t>odiklių apskrityje (</w:t>
            </w:r>
            <w:r w:rsidR="00D95A7A">
              <w:rPr>
                <w:rFonts w:ascii="Times New Roman" w:hAnsi="Times New Roman" w:cs="Times New Roman"/>
                <w:lang w:eastAsia="ar-SA"/>
              </w:rPr>
              <w:t xml:space="preserve">mažiau </w:t>
            </w:r>
            <w:r w:rsidR="008955BA" w:rsidRPr="00F9285A">
              <w:rPr>
                <w:rFonts w:ascii="Times New Roman" w:hAnsi="Times New Roman" w:cs="Times New Roman"/>
                <w:lang w:eastAsia="ar-SA"/>
              </w:rPr>
              <w:t>Kupiškio r</w:t>
            </w:r>
            <w:r w:rsidRPr="00F9285A">
              <w:rPr>
                <w:rFonts w:ascii="Times New Roman" w:hAnsi="Times New Roman" w:cs="Times New Roman"/>
                <w:lang w:eastAsia="ar-SA"/>
              </w:rPr>
              <w:t xml:space="preserve">. – </w:t>
            </w:r>
            <w:r w:rsidR="00C36B68" w:rsidRPr="00F9285A">
              <w:rPr>
                <w:rFonts w:ascii="Times New Roman" w:hAnsi="Times New Roman" w:cs="Times New Roman"/>
                <w:lang w:eastAsia="ar-SA"/>
              </w:rPr>
              <w:t>3</w:t>
            </w:r>
            <w:r w:rsidR="00F33AB5" w:rsidRPr="00F9285A">
              <w:rPr>
                <w:rFonts w:ascii="Times New Roman" w:hAnsi="Times New Roman" w:cs="Times New Roman"/>
                <w:lang w:eastAsia="ar-SA"/>
              </w:rPr>
              <w:t>1</w:t>
            </w:r>
            <w:r w:rsidR="00962147">
              <w:rPr>
                <w:rFonts w:ascii="Times New Roman" w:hAnsi="Times New Roman" w:cs="Times New Roman"/>
                <w:lang w:eastAsia="ar-SA"/>
              </w:rPr>
              <w:t>5</w:t>
            </w:r>
            <w:r w:rsidRPr="00F9285A">
              <w:rPr>
                <w:rFonts w:ascii="Times New Roman" w:hAnsi="Times New Roman" w:cs="Times New Roman"/>
                <w:lang w:eastAsia="ar-SA"/>
              </w:rPr>
              <w:t xml:space="preserve"> </w:t>
            </w:r>
            <w:r w:rsidR="00C36B68" w:rsidRPr="00F9285A">
              <w:rPr>
                <w:rFonts w:ascii="Times New Roman" w:hAnsi="Times New Roman" w:cs="Times New Roman"/>
                <w:lang w:eastAsia="ar-SA"/>
              </w:rPr>
              <w:t>veikian</w:t>
            </w:r>
            <w:r w:rsidR="00F33AB5" w:rsidRPr="00F9285A">
              <w:rPr>
                <w:rFonts w:ascii="Times New Roman" w:hAnsi="Times New Roman" w:cs="Times New Roman"/>
                <w:lang w:eastAsia="ar-SA"/>
              </w:rPr>
              <w:t>čių</w:t>
            </w:r>
            <w:r w:rsidR="00C36B68" w:rsidRPr="00F9285A">
              <w:rPr>
                <w:rFonts w:ascii="Times New Roman" w:hAnsi="Times New Roman" w:cs="Times New Roman"/>
                <w:lang w:eastAsia="ar-SA"/>
              </w:rPr>
              <w:t xml:space="preserve"> </w:t>
            </w:r>
            <w:r w:rsidRPr="00F9285A">
              <w:rPr>
                <w:rFonts w:ascii="Times New Roman" w:hAnsi="Times New Roman" w:cs="Times New Roman"/>
                <w:lang w:eastAsia="ar-SA"/>
              </w:rPr>
              <w:t>ūkio subjekt</w:t>
            </w:r>
            <w:r w:rsidR="00F33AB5" w:rsidRPr="00F9285A">
              <w:rPr>
                <w:rFonts w:ascii="Times New Roman" w:hAnsi="Times New Roman" w:cs="Times New Roman"/>
                <w:lang w:eastAsia="ar-SA"/>
              </w:rPr>
              <w:t>ų</w:t>
            </w:r>
            <w:r w:rsidRPr="00F9285A">
              <w:rPr>
                <w:rFonts w:ascii="Times New Roman" w:hAnsi="Times New Roman" w:cs="Times New Roman"/>
                <w:lang w:eastAsia="ar-SA"/>
              </w:rPr>
              <w:t>). 201</w:t>
            </w:r>
            <w:r w:rsidR="00F33AB5" w:rsidRPr="00F9285A">
              <w:rPr>
                <w:rFonts w:ascii="Times New Roman" w:hAnsi="Times New Roman" w:cs="Times New Roman"/>
                <w:lang w:eastAsia="ar-SA"/>
              </w:rPr>
              <w:t>3</w:t>
            </w:r>
            <w:r w:rsidRPr="00F9285A">
              <w:rPr>
                <w:rFonts w:ascii="Times New Roman" w:hAnsi="Times New Roman" w:cs="Times New Roman"/>
                <w:lang w:eastAsia="ar-SA"/>
              </w:rPr>
              <w:t xml:space="preserve">–2015 m. laikotarpiu Savivaldybėje mažėjęs veikiančių ūkio subjektų skaičius, </w:t>
            </w:r>
            <w:r w:rsidR="00F33AB5" w:rsidRPr="00F9285A">
              <w:rPr>
                <w:rFonts w:ascii="Times New Roman" w:hAnsi="Times New Roman" w:cs="Times New Roman"/>
                <w:lang w:eastAsia="ar-SA"/>
              </w:rPr>
              <w:t xml:space="preserve">nuo </w:t>
            </w:r>
            <w:r w:rsidRPr="00F9285A">
              <w:rPr>
                <w:rFonts w:ascii="Times New Roman" w:hAnsi="Times New Roman" w:cs="Times New Roman"/>
                <w:lang w:eastAsia="ar-SA"/>
              </w:rPr>
              <w:t>2016 m.</w:t>
            </w:r>
            <w:r w:rsidR="00C36B68" w:rsidRPr="00F9285A">
              <w:rPr>
                <w:rFonts w:ascii="Times New Roman" w:hAnsi="Times New Roman" w:cs="Times New Roman"/>
                <w:lang w:eastAsia="ar-SA"/>
              </w:rPr>
              <w:t xml:space="preserve"> ėmė augti ir 201</w:t>
            </w:r>
            <w:r w:rsidR="00962147">
              <w:rPr>
                <w:rFonts w:ascii="Times New Roman" w:hAnsi="Times New Roman" w:cs="Times New Roman"/>
                <w:lang w:eastAsia="ar-SA"/>
              </w:rPr>
              <w:t>9</w:t>
            </w:r>
            <w:r w:rsidR="00C36B68" w:rsidRPr="00F9285A">
              <w:rPr>
                <w:rFonts w:ascii="Times New Roman" w:hAnsi="Times New Roman" w:cs="Times New Roman"/>
                <w:lang w:eastAsia="ar-SA"/>
              </w:rPr>
              <w:t xml:space="preserve"> m.</w:t>
            </w:r>
            <w:r w:rsidRPr="00F9285A">
              <w:rPr>
                <w:rFonts w:ascii="Times New Roman" w:hAnsi="Times New Roman" w:cs="Times New Roman"/>
                <w:lang w:eastAsia="ar-SA"/>
              </w:rPr>
              <w:t xml:space="preserve"> pradžios duomenimis padidėjo </w:t>
            </w:r>
            <w:r w:rsidR="00962147">
              <w:rPr>
                <w:rFonts w:ascii="Times New Roman" w:hAnsi="Times New Roman" w:cs="Times New Roman"/>
                <w:lang w:eastAsia="ar-SA"/>
              </w:rPr>
              <w:t>65</w:t>
            </w:r>
            <w:r w:rsidRPr="00F9285A">
              <w:rPr>
                <w:rFonts w:ascii="Times New Roman" w:hAnsi="Times New Roman" w:cs="Times New Roman"/>
                <w:lang w:eastAsia="ar-SA"/>
              </w:rPr>
              <w:t xml:space="preserve"> ūkio subjektais arba </w:t>
            </w:r>
            <w:r w:rsidR="00962147">
              <w:rPr>
                <w:rFonts w:ascii="Times New Roman" w:hAnsi="Times New Roman" w:cs="Times New Roman"/>
                <w:lang w:eastAsia="ar-SA"/>
              </w:rPr>
              <w:t>17</w:t>
            </w:r>
            <w:r w:rsidRPr="00F9285A">
              <w:rPr>
                <w:rFonts w:ascii="Times New Roman" w:hAnsi="Times New Roman" w:cs="Times New Roman"/>
                <w:lang w:eastAsia="ar-SA"/>
              </w:rPr>
              <w:t xml:space="preserve"> proc. (lyginant su 201</w:t>
            </w:r>
            <w:r w:rsidR="00C36B68" w:rsidRPr="00F9285A">
              <w:rPr>
                <w:rFonts w:ascii="Times New Roman" w:hAnsi="Times New Roman" w:cs="Times New Roman"/>
                <w:lang w:eastAsia="ar-SA"/>
              </w:rPr>
              <w:t>6</w:t>
            </w:r>
            <w:r w:rsidRPr="00F9285A">
              <w:rPr>
                <w:rFonts w:ascii="Times New Roman" w:hAnsi="Times New Roman" w:cs="Times New Roman"/>
                <w:lang w:eastAsia="ar-SA"/>
              </w:rPr>
              <w:t xml:space="preserve"> m. duomenimis). 201</w:t>
            </w:r>
            <w:r w:rsidR="00962147">
              <w:rPr>
                <w:rFonts w:ascii="Times New Roman" w:hAnsi="Times New Roman" w:cs="Times New Roman"/>
                <w:lang w:eastAsia="ar-SA"/>
              </w:rPr>
              <w:t>9</w:t>
            </w:r>
            <w:r w:rsidRPr="00F9285A">
              <w:rPr>
                <w:rFonts w:ascii="Times New Roman" w:hAnsi="Times New Roman" w:cs="Times New Roman"/>
                <w:lang w:eastAsia="ar-SA"/>
              </w:rPr>
              <w:t xml:space="preserve"> m. </w:t>
            </w:r>
            <w:r w:rsidR="0067494F" w:rsidRPr="00F9285A">
              <w:rPr>
                <w:rFonts w:ascii="Times New Roman" w:hAnsi="Times New Roman" w:cs="Times New Roman"/>
                <w:lang w:eastAsia="ar-SA"/>
              </w:rPr>
              <w:t>pradžio</w:t>
            </w:r>
            <w:r w:rsidR="00D95A7A">
              <w:rPr>
                <w:rFonts w:ascii="Times New Roman" w:hAnsi="Times New Roman" w:cs="Times New Roman"/>
                <w:lang w:eastAsia="ar-SA"/>
              </w:rPr>
              <w:t>je</w:t>
            </w:r>
            <w:r w:rsidRPr="00F9285A">
              <w:rPr>
                <w:rFonts w:ascii="Times New Roman" w:hAnsi="Times New Roman" w:cs="Times New Roman"/>
                <w:lang w:eastAsia="ar-SA"/>
              </w:rPr>
              <w:t xml:space="preserve"> 1 000-iui gyventojų Pasvalio rajono savivaldybėje vidutiniškai teko </w:t>
            </w:r>
            <w:r w:rsidR="00962147">
              <w:rPr>
                <w:rFonts w:ascii="Times New Roman" w:hAnsi="Times New Roman" w:cs="Times New Roman"/>
                <w:lang w:eastAsia="ar-SA"/>
              </w:rPr>
              <w:t>18,9</w:t>
            </w:r>
            <w:r w:rsidRPr="00F9285A">
              <w:rPr>
                <w:rFonts w:ascii="Times New Roman" w:hAnsi="Times New Roman" w:cs="Times New Roman"/>
                <w:lang w:eastAsia="ar-SA"/>
              </w:rPr>
              <w:t xml:space="preserve"> veikian</w:t>
            </w:r>
            <w:r w:rsidR="009B4B37" w:rsidRPr="00F9285A">
              <w:rPr>
                <w:rFonts w:ascii="Times New Roman" w:hAnsi="Times New Roman" w:cs="Times New Roman"/>
                <w:lang w:eastAsia="ar-SA"/>
              </w:rPr>
              <w:t>čių</w:t>
            </w:r>
            <w:r w:rsidRPr="00F9285A">
              <w:rPr>
                <w:rFonts w:ascii="Times New Roman" w:hAnsi="Times New Roman" w:cs="Times New Roman"/>
                <w:lang w:eastAsia="ar-SA"/>
              </w:rPr>
              <w:t xml:space="preserve"> ūkio subjekt</w:t>
            </w:r>
            <w:r w:rsidR="009B4B37" w:rsidRPr="00F9285A">
              <w:rPr>
                <w:rFonts w:ascii="Times New Roman" w:hAnsi="Times New Roman" w:cs="Times New Roman"/>
                <w:lang w:eastAsia="ar-SA"/>
              </w:rPr>
              <w:t>ų</w:t>
            </w:r>
            <w:r w:rsidRPr="00F9285A">
              <w:rPr>
                <w:rFonts w:ascii="Times New Roman" w:hAnsi="Times New Roman" w:cs="Times New Roman"/>
                <w:lang w:eastAsia="ar-SA"/>
              </w:rPr>
              <w:t xml:space="preserve"> ir tai buvo žemiausias rodiklis Panevėžio apskrityje</w:t>
            </w:r>
            <w:r w:rsidR="00D95A7A">
              <w:rPr>
                <w:rFonts w:ascii="Times New Roman" w:hAnsi="Times New Roman" w:cs="Times New Roman"/>
                <w:lang w:eastAsia="ar-SA"/>
              </w:rPr>
              <w:t>, tačiau</w:t>
            </w:r>
            <w:r w:rsidR="00AC04E1">
              <w:rPr>
                <w:rFonts w:ascii="Times New Roman" w:hAnsi="Times New Roman" w:cs="Times New Roman"/>
                <w:lang w:eastAsia="ar-SA"/>
              </w:rPr>
              <w:t>,</w:t>
            </w:r>
            <w:r w:rsidR="00D95A7A">
              <w:rPr>
                <w:rFonts w:ascii="Times New Roman" w:hAnsi="Times New Roman" w:cs="Times New Roman"/>
                <w:lang w:eastAsia="ar-SA"/>
              </w:rPr>
              <w:t xml:space="preserve"> palyginus su </w:t>
            </w:r>
            <w:r w:rsidR="00D95A7A" w:rsidRPr="00AA478B">
              <w:rPr>
                <w:rFonts w:ascii="Times New Roman" w:hAnsi="Times New Roman" w:cs="Times New Roman"/>
                <w:lang w:eastAsia="ar-SA"/>
              </w:rPr>
              <w:t>2017</w:t>
            </w:r>
            <w:r w:rsidR="00D95A7A">
              <w:rPr>
                <w:rFonts w:ascii="Times New Roman" w:hAnsi="Times New Roman" w:cs="Times New Roman"/>
                <w:lang w:eastAsia="ar-SA"/>
              </w:rPr>
              <w:t xml:space="preserve"> m. šis rodiklis pagerėjo per </w:t>
            </w:r>
            <w:r w:rsidR="00962147">
              <w:rPr>
                <w:rFonts w:ascii="Times New Roman" w:hAnsi="Times New Roman" w:cs="Times New Roman"/>
                <w:lang w:eastAsia="ar-SA"/>
              </w:rPr>
              <w:t>2,3</w:t>
            </w:r>
            <w:r w:rsidR="00866476" w:rsidRPr="00F9285A">
              <w:rPr>
                <w:rFonts w:ascii="Times New Roman" w:hAnsi="Times New Roman" w:cs="Times New Roman"/>
                <w:lang w:eastAsia="ar-SA"/>
              </w:rPr>
              <w:t xml:space="preserve"> (201</w:t>
            </w:r>
            <w:r w:rsidR="009B4B37" w:rsidRPr="00F9285A">
              <w:rPr>
                <w:rFonts w:ascii="Times New Roman" w:hAnsi="Times New Roman" w:cs="Times New Roman"/>
                <w:lang w:eastAsia="ar-SA"/>
              </w:rPr>
              <w:t>7</w:t>
            </w:r>
            <w:r w:rsidR="00866476" w:rsidRPr="00F9285A">
              <w:rPr>
                <w:rFonts w:ascii="Times New Roman" w:hAnsi="Times New Roman" w:cs="Times New Roman"/>
                <w:lang w:eastAsia="ar-SA"/>
              </w:rPr>
              <w:t xml:space="preserve"> m. pradžioje 1000-iui gyventojų teko </w:t>
            </w:r>
            <w:r w:rsidR="009B4B37" w:rsidRPr="00F9285A">
              <w:rPr>
                <w:rFonts w:ascii="Times New Roman" w:hAnsi="Times New Roman" w:cs="Times New Roman"/>
                <w:lang w:eastAsia="ar-SA"/>
              </w:rPr>
              <w:t>16,6</w:t>
            </w:r>
            <w:r w:rsidR="00866476" w:rsidRPr="00F9285A">
              <w:rPr>
                <w:rFonts w:ascii="Times New Roman" w:hAnsi="Times New Roman" w:cs="Times New Roman"/>
                <w:lang w:eastAsia="ar-SA"/>
              </w:rPr>
              <w:t xml:space="preserve"> veiki</w:t>
            </w:r>
            <w:r w:rsidR="00B1180A" w:rsidRPr="00F9285A">
              <w:rPr>
                <w:rFonts w:ascii="Times New Roman" w:hAnsi="Times New Roman" w:cs="Times New Roman"/>
                <w:lang w:eastAsia="ar-SA"/>
              </w:rPr>
              <w:t>a</w:t>
            </w:r>
            <w:r w:rsidR="00866476" w:rsidRPr="00F9285A">
              <w:rPr>
                <w:rFonts w:ascii="Times New Roman" w:hAnsi="Times New Roman" w:cs="Times New Roman"/>
                <w:lang w:eastAsia="ar-SA"/>
              </w:rPr>
              <w:t>nčių ūkio subjektų</w:t>
            </w:r>
            <w:r w:rsidR="00696A95" w:rsidRPr="00F9285A">
              <w:rPr>
                <w:rFonts w:ascii="Times New Roman" w:hAnsi="Times New Roman" w:cs="Times New Roman"/>
                <w:lang w:eastAsia="ar-SA"/>
              </w:rPr>
              <w:t xml:space="preserve"> Pasvalio r.</w:t>
            </w:r>
            <w:r w:rsidR="00866476" w:rsidRPr="00F9285A">
              <w:rPr>
                <w:rFonts w:ascii="Times New Roman" w:hAnsi="Times New Roman" w:cs="Times New Roman"/>
                <w:lang w:eastAsia="ar-SA"/>
              </w:rPr>
              <w:t>)</w:t>
            </w:r>
            <w:r w:rsidR="00AA3BB3" w:rsidRPr="00F9285A">
              <w:rPr>
                <w:rFonts w:ascii="Times New Roman" w:hAnsi="Times New Roman" w:cs="Times New Roman"/>
                <w:lang w:eastAsia="ar-SA"/>
              </w:rPr>
              <w:t>.</w:t>
            </w:r>
            <w:r w:rsidR="00866476" w:rsidRPr="00F9285A">
              <w:rPr>
                <w:rFonts w:ascii="Times New Roman" w:hAnsi="Times New Roman" w:cs="Times New Roman"/>
                <w:lang w:eastAsia="ar-SA"/>
              </w:rPr>
              <w:t xml:space="preserve"> </w:t>
            </w:r>
            <w:r w:rsidRPr="00F9285A">
              <w:rPr>
                <w:rFonts w:ascii="Times New Roman" w:hAnsi="Times New Roman" w:cs="Times New Roman"/>
                <w:lang w:eastAsia="ar-SA"/>
              </w:rPr>
              <w:t>Lyginant Panevėžio apskrities savivaldybes, daugiausiai veikiančių ūkio subjektų 1 000-iui gyventojų teko Panevėžio miesto (</w:t>
            </w:r>
            <w:r w:rsidR="00E174DB" w:rsidRPr="00F9285A">
              <w:rPr>
                <w:rFonts w:ascii="Times New Roman" w:hAnsi="Times New Roman" w:cs="Times New Roman"/>
                <w:lang w:eastAsia="ar-SA"/>
              </w:rPr>
              <w:t>4</w:t>
            </w:r>
            <w:r w:rsidR="004C43BD">
              <w:rPr>
                <w:rFonts w:ascii="Times New Roman" w:hAnsi="Times New Roman" w:cs="Times New Roman"/>
                <w:lang w:eastAsia="ar-SA"/>
              </w:rPr>
              <w:t>0</w:t>
            </w:r>
            <w:r w:rsidRPr="00F9285A">
              <w:rPr>
                <w:rFonts w:ascii="Times New Roman" w:hAnsi="Times New Roman" w:cs="Times New Roman"/>
                <w:lang w:eastAsia="ar-SA"/>
              </w:rPr>
              <w:t>,</w:t>
            </w:r>
            <w:r w:rsidR="004C43BD">
              <w:rPr>
                <w:rFonts w:ascii="Times New Roman" w:hAnsi="Times New Roman" w:cs="Times New Roman"/>
                <w:lang w:eastAsia="ar-SA"/>
              </w:rPr>
              <w:t>7</w:t>
            </w:r>
            <w:r w:rsidRPr="00F9285A">
              <w:rPr>
                <w:rFonts w:ascii="Times New Roman" w:hAnsi="Times New Roman" w:cs="Times New Roman"/>
                <w:lang w:eastAsia="ar-SA"/>
              </w:rPr>
              <w:t>) ir Panevėžio r. (2</w:t>
            </w:r>
            <w:r w:rsidR="004C43BD">
              <w:rPr>
                <w:rFonts w:ascii="Times New Roman" w:hAnsi="Times New Roman" w:cs="Times New Roman"/>
                <w:lang w:eastAsia="ar-SA"/>
              </w:rPr>
              <w:t>7</w:t>
            </w:r>
            <w:r w:rsidRPr="00F9285A">
              <w:rPr>
                <w:rFonts w:ascii="Times New Roman" w:hAnsi="Times New Roman" w:cs="Times New Roman"/>
                <w:lang w:eastAsia="ar-SA"/>
              </w:rPr>
              <w:t>,</w:t>
            </w:r>
            <w:r w:rsidR="004C43BD">
              <w:rPr>
                <w:rFonts w:ascii="Times New Roman" w:hAnsi="Times New Roman" w:cs="Times New Roman"/>
                <w:lang w:eastAsia="ar-SA"/>
              </w:rPr>
              <w:t>5</w:t>
            </w:r>
            <w:r w:rsidRPr="00F9285A">
              <w:rPr>
                <w:rFonts w:ascii="Times New Roman" w:hAnsi="Times New Roman" w:cs="Times New Roman"/>
                <w:lang w:eastAsia="ar-SA"/>
              </w:rPr>
              <w:t>) savivaldybėse.</w:t>
            </w:r>
            <w:bookmarkEnd w:id="37"/>
          </w:p>
          <w:p w:rsidR="009F5244" w:rsidRPr="009F5244" w:rsidRDefault="009F5244" w:rsidP="009F5244">
            <w:pPr>
              <w:pStyle w:val="Paantrat"/>
              <w:spacing w:line="360" w:lineRule="auto"/>
              <w:ind w:firstLine="720"/>
              <w:jc w:val="left"/>
              <w:rPr>
                <w:rFonts w:ascii="Times New Roman" w:hAnsi="Times New Roman" w:cs="Times New Roman"/>
                <w:b/>
                <w:lang w:eastAsia="ar-SA"/>
              </w:rPr>
            </w:pPr>
            <w:r>
              <w:rPr>
                <w:rFonts w:ascii="Times New Roman" w:hAnsi="Times New Roman" w:cs="Times New Roman"/>
                <w:b/>
                <w:lang w:eastAsia="ar-SA"/>
              </w:rPr>
              <w:t xml:space="preserve">                                                    </w:t>
            </w:r>
            <w:r w:rsidRPr="009F5244">
              <w:rPr>
                <w:rFonts w:ascii="Times New Roman" w:hAnsi="Times New Roman" w:cs="Times New Roman"/>
                <w:b/>
                <w:lang w:eastAsia="ar-SA"/>
              </w:rPr>
              <w:t>Veikaintys ūkio subjektai</w:t>
            </w:r>
          </w:p>
        </w:tc>
      </w:tr>
      <w:tr w:rsidR="00A54D4A" w:rsidRPr="00F9285A" w:rsidTr="00CB70A1">
        <w:tc>
          <w:tcPr>
            <w:tcW w:w="10536" w:type="dxa"/>
          </w:tcPr>
          <w:tbl>
            <w:tblPr>
              <w:tblpPr w:leftFromText="180" w:rightFromText="180" w:vertAnchor="text" w:tblpXSpec="center" w:tblpY="1"/>
              <w:tblOverlap w:val="never"/>
              <w:tblW w:w="8987" w:type="dxa"/>
              <w:tblLook w:val="00A0" w:firstRow="1" w:lastRow="0" w:firstColumn="1" w:lastColumn="0" w:noHBand="0" w:noVBand="0"/>
            </w:tblPr>
            <w:tblGrid>
              <w:gridCol w:w="2609"/>
              <w:gridCol w:w="2126"/>
              <w:gridCol w:w="2126"/>
              <w:gridCol w:w="2126"/>
            </w:tblGrid>
            <w:tr w:rsidR="00A54D4A" w:rsidRPr="00F9285A" w:rsidTr="00392E17">
              <w:trPr>
                <w:trHeight w:val="140"/>
              </w:trPr>
              <w:tc>
                <w:tcPr>
                  <w:tcW w:w="2609"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rsidR="00A54D4A" w:rsidRPr="00F9285A" w:rsidRDefault="00A54D4A" w:rsidP="00C90300">
                  <w:pPr>
                    <w:jc w:val="center"/>
                    <w:rPr>
                      <w:b/>
                      <w:bCs/>
                      <w:color w:val="000000"/>
                      <w:lang w:val="lt-LT"/>
                    </w:rPr>
                  </w:pPr>
                </w:p>
              </w:tc>
              <w:tc>
                <w:tcPr>
                  <w:tcW w:w="2126" w:type="dxa"/>
                  <w:tcBorders>
                    <w:top w:val="single" w:sz="4" w:space="0" w:color="auto"/>
                    <w:left w:val="single" w:sz="4" w:space="0" w:color="auto"/>
                    <w:right w:val="single" w:sz="4" w:space="0" w:color="auto"/>
                  </w:tcBorders>
                  <w:shd w:val="clear" w:color="auto" w:fill="B8CCE4" w:themeFill="accent1" w:themeFillTint="66"/>
                  <w:vAlign w:val="center"/>
                </w:tcPr>
                <w:p w:rsidR="00A54D4A" w:rsidRPr="00F9285A" w:rsidRDefault="00A54D4A" w:rsidP="00C90300">
                  <w:pPr>
                    <w:jc w:val="center"/>
                    <w:rPr>
                      <w:b/>
                      <w:bCs/>
                      <w:color w:val="000000"/>
                      <w:sz w:val="22"/>
                      <w:szCs w:val="22"/>
                      <w:lang w:val="lt-LT"/>
                    </w:rPr>
                  </w:pPr>
                  <w:r w:rsidRPr="00F9285A">
                    <w:rPr>
                      <w:b/>
                      <w:bCs/>
                      <w:color w:val="000000"/>
                      <w:sz w:val="22"/>
                      <w:szCs w:val="22"/>
                      <w:lang w:val="lt-LT"/>
                    </w:rPr>
                    <w:t>201</w:t>
                  </w:r>
                  <w:r w:rsidR="004C43BD">
                    <w:rPr>
                      <w:b/>
                      <w:bCs/>
                      <w:color w:val="000000"/>
                      <w:sz w:val="22"/>
                      <w:szCs w:val="22"/>
                      <w:lang w:val="lt-LT"/>
                    </w:rPr>
                    <w:t>6</w:t>
                  </w:r>
                  <w:r w:rsidRPr="00F9285A">
                    <w:rPr>
                      <w:b/>
                      <w:bCs/>
                      <w:color w:val="000000"/>
                      <w:sz w:val="22"/>
                      <w:szCs w:val="22"/>
                      <w:lang w:val="lt-LT"/>
                    </w:rPr>
                    <w:t xml:space="preserve"> m.</w:t>
                  </w:r>
                </w:p>
              </w:tc>
              <w:tc>
                <w:tcPr>
                  <w:tcW w:w="2126" w:type="dxa"/>
                  <w:tcBorders>
                    <w:top w:val="single" w:sz="4" w:space="0" w:color="auto"/>
                    <w:left w:val="single" w:sz="4" w:space="0" w:color="auto"/>
                    <w:right w:val="single" w:sz="4" w:space="0" w:color="auto"/>
                  </w:tcBorders>
                  <w:shd w:val="clear" w:color="auto" w:fill="B8CCE4" w:themeFill="accent1" w:themeFillTint="66"/>
                  <w:vAlign w:val="center"/>
                </w:tcPr>
                <w:p w:rsidR="00A54D4A" w:rsidRPr="00F9285A" w:rsidRDefault="00A54D4A" w:rsidP="00C90300">
                  <w:pPr>
                    <w:jc w:val="center"/>
                    <w:rPr>
                      <w:b/>
                      <w:bCs/>
                      <w:color w:val="000000"/>
                      <w:sz w:val="22"/>
                      <w:szCs w:val="22"/>
                      <w:lang w:val="lt-LT"/>
                    </w:rPr>
                  </w:pPr>
                  <w:r w:rsidRPr="00F9285A">
                    <w:rPr>
                      <w:b/>
                      <w:bCs/>
                      <w:color w:val="000000"/>
                      <w:sz w:val="22"/>
                      <w:szCs w:val="22"/>
                      <w:lang w:val="lt-LT"/>
                    </w:rPr>
                    <w:t>201</w:t>
                  </w:r>
                  <w:r w:rsidR="004C43BD">
                    <w:rPr>
                      <w:b/>
                      <w:bCs/>
                      <w:color w:val="000000"/>
                      <w:sz w:val="22"/>
                      <w:szCs w:val="22"/>
                      <w:lang w:val="lt-LT"/>
                    </w:rPr>
                    <w:t>9</w:t>
                  </w:r>
                  <w:r w:rsidRPr="00F9285A">
                    <w:rPr>
                      <w:b/>
                      <w:bCs/>
                      <w:color w:val="000000"/>
                      <w:sz w:val="22"/>
                      <w:szCs w:val="22"/>
                      <w:lang w:val="lt-LT"/>
                    </w:rPr>
                    <w:t xml:space="preserve"> m.</w:t>
                  </w:r>
                </w:p>
              </w:tc>
              <w:tc>
                <w:tcPr>
                  <w:tcW w:w="2126" w:type="dxa"/>
                  <w:tcBorders>
                    <w:top w:val="single" w:sz="4" w:space="0" w:color="auto"/>
                    <w:left w:val="single" w:sz="4" w:space="0" w:color="auto"/>
                    <w:right w:val="single" w:sz="4" w:space="0" w:color="auto"/>
                  </w:tcBorders>
                  <w:shd w:val="clear" w:color="auto" w:fill="B8CCE4" w:themeFill="accent1" w:themeFillTint="66"/>
                  <w:vAlign w:val="center"/>
                </w:tcPr>
                <w:p w:rsidR="00A54D4A" w:rsidRPr="00F9285A" w:rsidRDefault="00A54D4A" w:rsidP="00C90300">
                  <w:pPr>
                    <w:jc w:val="center"/>
                    <w:rPr>
                      <w:b/>
                      <w:bCs/>
                      <w:color w:val="000000"/>
                      <w:sz w:val="22"/>
                      <w:szCs w:val="22"/>
                      <w:lang w:val="lt-LT"/>
                    </w:rPr>
                  </w:pPr>
                  <w:r w:rsidRPr="00F9285A">
                    <w:rPr>
                      <w:b/>
                      <w:bCs/>
                      <w:color w:val="000000"/>
                      <w:sz w:val="22"/>
                      <w:szCs w:val="22"/>
                      <w:lang w:val="lt-LT"/>
                    </w:rPr>
                    <w:t>Pokytis, proc.</w:t>
                  </w:r>
                </w:p>
              </w:tc>
            </w:tr>
            <w:tr w:rsidR="00A54D4A" w:rsidRPr="00F9285A" w:rsidTr="00392E17">
              <w:trPr>
                <w:trHeight w:val="253"/>
              </w:trPr>
              <w:tc>
                <w:tcPr>
                  <w:tcW w:w="2609" w:type="dxa"/>
                  <w:tcBorders>
                    <w:top w:val="single" w:sz="4" w:space="0" w:color="auto"/>
                    <w:left w:val="single" w:sz="8" w:space="0" w:color="auto"/>
                    <w:bottom w:val="single" w:sz="8" w:space="0" w:color="auto"/>
                    <w:right w:val="single" w:sz="4" w:space="0" w:color="auto"/>
                  </w:tcBorders>
                  <w:shd w:val="clear" w:color="auto" w:fill="B8CCE4" w:themeFill="accent1" w:themeFillTint="66"/>
                  <w:vAlign w:val="center"/>
                </w:tcPr>
                <w:p w:rsidR="00A54D4A" w:rsidRPr="00F9285A" w:rsidRDefault="00A54D4A" w:rsidP="00C90300">
                  <w:pPr>
                    <w:rPr>
                      <w:color w:val="000000"/>
                      <w:sz w:val="22"/>
                      <w:szCs w:val="22"/>
                      <w:lang w:val="lt-LT"/>
                    </w:rPr>
                  </w:pPr>
                  <w:r w:rsidRPr="00F9285A">
                    <w:rPr>
                      <w:color w:val="000000"/>
                      <w:sz w:val="22"/>
                      <w:szCs w:val="22"/>
                      <w:lang w:val="lt-LT"/>
                    </w:rPr>
                    <w:t>Lietuvos Respublika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54D4A" w:rsidRPr="00F9285A" w:rsidRDefault="00E174DB" w:rsidP="00C90300">
                  <w:pPr>
                    <w:jc w:val="center"/>
                    <w:rPr>
                      <w:color w:val="000000"/>
                      <w:sz w:val="22"/>
                      <w:szCs w:val="22"/>
                      <w:lang w:val="lt-LT"/>
                    </w:rPr>
                  </w:pPr>
                  <w:r w:rsidRPr="00F9285A">
                    <w:rPr>
                      <w:color w:val="000000"/>
                      <w:sz w:val="22"/>
                      <w:szCs w:val="22"/>
                      <w:lang w:val="lt-LT"/>
                    </w:rPr>
                    <w:t>9</w:t>
                  </w:r>
                  <w:r w:rsidR="004C43BD">
                    <w:rPr>
                      <w:color w:val="000000"/>
                      <w:sz w:val="22"/>
                      <w:szCs w:val="22"/>
                      <w:lang w:val="lt-LT"/>
                    </w:rPr>
                    <w:t>9</w:t>
                  </w:r>
                  <w:r w:rsidRPr="00F9285A">
                    <w:rPr>
                      <w:color w:val="000000"/>
                      <w:sz w:val="22"/>
                      <w:szCs w:val="22"/>
                      <w:lang w:val="lt-LT"/>
                    </w:rPr>
                    <w:t xml:space="preserve"> </w:t>
                  </w:r>
                  <w:r w:rsidR="004C43BD">
                    <w:rPr>
                      <w:color w:val="000000"/>
                      <w:sz w:val="22"/>
                      <w:szCs w:val="22"/>
                      <w:lang w:val="lt-LT"/>
                    </w:rPr>
                    <w:t>200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54D4A" w:rsidRPr="00F9285A" w:rsidRDefault="00E174DB" w:rsidP="00C90300">
                  <w:pPr>
                    <w:jc w:val="center"/>
                    <w:rPr>
                      <w:color w:val="000000"/>
                      <w:sz w:val="22"/>
                      <w:szCs w:val="22"/>
                      <w:lang w:val="lt-LT"/>
                    </w:rPr>
                  </w:pPr>
                  <w:r w:rsidRPr="00F9285A">
                    <w:rPr>
                      <w:color w:val="000000"/>
                      <w:sz w:val="22"/>
                      <w:szCs w:val="22"/>
                      <w:lang w:val="lt-LT"/>
                    </w:rPr>
                    <w:t>10</w:t>
                  </w:r>
                  <w:r w:rsidR="004C43BD">
                    <w:rPr>
                      <w:color w:val="000000"/>
                      <w:sz w:val="22"/>
                      <w:szCs w:val="22"/>
                      <w:lang w:val="lt-LT"/>
                    </w:rPr>
                    <w:t>5</w:t>
                  </w:r>
                  <w:r w:rsidRPr="00F9285A">
                    <w:rPr>
                      <w:color w:val="000000"/>
                      <w:sz w:val="22"/>
                      <w:szCs w:val="22"/>
                      <w:lang w:val="lt-LT"/>
                    </w:rPr>
                    <w:t xml:space="preserve"> </w:t>
                  </w:r>
                  <w:r w:rsidR="004C43BD">
                    <w:rPr>
                      <w:color w:val="000000"/>
                      <w:sz w:val="22"/>
                      <w:szCs w:val="22"/>
                      <w:lang w:val="lt-LT"/>
                    </w:rPr>
                    <w:t>093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54D4A" w:rsidRPr="00F9285A" w:rsidRDefault="004C43BD" w:rsidP="00C90300">
                  <w:pPr>
                    <w:jc w:val="center"/>
                    <w:rPr>
                      <w:color w:val="000000"/>
                      <w:sz w:val="22"/>
                      <w:szCs w:val="22"/>
                      <w:lang w:val="lt-LT"/>
                    </w:rPr>
                  </w:pPr>
                  <w:r>
                    <w:rPr>
                      <w:color w:val="000000"/>
                      <w:sz w:val="22"/>
                      <w:szCs w:val="22"/>
                      <w:lang w:val="lt-LT"/>
                    </w:rPr>
                    <w:t>6</w:t>
                  </w:r>
                </w:p>
              </w:tc>
            </w:tr>
            <w:tr w:rsidR="00A54D4A" w:rsidRPr="00F9285A" w:rsidTr="00392E17">
              <w:trPr>
                <w:trHeight w:val="60"/>
              </w:trPr>
              <w:tc>
                <w:tcPr>
                  <w:tcW w:w="2609" w:type="dxa"/>
                  <w:tcBorders>
                    <w:top w:val="nil"/>
                    <w:left w:val="single" w:sz="8" w:space="0" w:color="auto"/>
                    <w:bottom w:val="single" w:sz="8" w:space="0" w:color="auto"/>
                    <w:right w:val="single" w:sz="4" w:space="0" w:color="auto"/>
                  </w:tcBorders>
                  <w:shd w:val="clear" w:color="auto" w:fill="B8CCE4" w:themeFill="accent1" w:themeFillTint="66"/>
                  <w:vAlign w:val="center"/>
                </w:tcPr>
                <w:p w:rsidR="00A54D4A" w:rsidRPr="00F9285A" w:rsidRDefault="00A54D4A" w:rsidP="00C90300">
                  <w:pPr>
                    <w:rPr>
                      <w:color w:val="000000"/>
                      <w:sz w:val="22"/>
                      <w:szCs w:val="22"/>
                      <w:lang w:val="lt-LT"/>
                    </w:rPr>
                  </w:pPr>
                  <w:r w:rsidRPr="00F9285A">
                    <w:rPr>
                      <w:color w:val="000000"/>
                      <w:sz w:val="22"/>
                      <w:szCs w:val="22"/>
                      <w:lang w:val="lt-LT"/>
                    </w:rPr>
                    <w:t>Panevėžio apskritis</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54D4A" w:rsidRPr="00F9285A" w:rsidRDefault="00A54D4A" w:rsidP="00C90300">
                  <w:pPr>
                    <w:jc w:val="center"/>
                    <w:rPr>
                      <w:color w:val="000000"/>
                      <w:sz w:val="22"/>
                      <w:szCs w:val="22"/>
                      <w:lang w:val="lt-LT"/>
                    </w:rPr>
                  </w:pPr>
                  <w:r w:rsidRPr="00F9285A">
                    <w:rPr>
                      <w:color w:val="000000"/>
                      <w:sz w:val="22"/>
                      <w:szCs w:val="22"/>
                      <w:lang w:val="lt-LT"/>
                    </w:rPr>
                    <w:t>5</w:t>
                  </w:r>
                  <w:r w:rsidR="004C43BD">
                    <w:rPr>
                      <w:color w:val="000000"/>
                      <w:sz w:val="22"/>
                      <w:szCs w:val="22"/>
                      <w:lang w:val="lt-LT"/>
                    </w:rPr>
                    <w:t xml:space="preserve"> 982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54D4A" w:rsidRPr="00F9285A" w:rsidRDefault="00E174DB" w:rsidP="00C90300">
                  <w:pPr>
                    <w:jc w:val="center"/>
                    <w:rPr>
                      <w:color w:val="000000"/>
                      <w:sz w:val="22"/>
                      <w:szCs w:val="22"/>
                      <w:lang w:val="lt-LT"/>
                    </w:rPr>
                  </w:pPr>
                  <w:r w:rsidRPr="00F9285A">
                    <w:rPr>
                      <w:color w:val="000000"/>
                      <w:sz w:val="22"/>
                      <w:szCs w:val="22"/>
                      <w:lang w:val="lt-LT"/>
                    </w:rPr>
                    <w:t xml:space="preserve">6 </w:t>
                  </w:r>
                  <w:r w:rsidR="004C43BD">
                    <w:rPr>
                      <w:color w:val="000000"/>
                      <w:sz w:val="22"/>
                      <w:szCs w:val="22"/>
                      <w:lang w:val="lt-LT"/>
                    </w:rPr>
                    <w:t>406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54D4A" w:rsidRPr="00F9285A" w:rsidRDefault="004C43BD" w:rsidP="004C43BD">
                  <w:pPr>
                    <w:jc w:val="center"/>
                    <w:rPr>
                      <w:color w:val="000000"/>
                      <w:sz w:val="22"/>
                      <w:szCs w:val="22"/>
                      <w:lang w:val="lt-LT"/>
                    </w:rPr>
                  </w:pPr>
                  <w:r>
                    <w:rPr>
                      <w:color w:val="000000"/>
                      <w:sz w:val="22"/>
                      <w:szCs w:val="22"/>
                      <w:lang w:val="lt-LT"/>
                    </w:rPr>
                    <w:t>7</w:t>
                  </w:r>
                </w:p>
              </w:tc>
            </w:tr>
            <w:tr w:rsidR="00A54D4A" w:rsidRPr="00F9285A" w:rsidTr="00392E17">
              <w:trPr>
                <w:trHeight w:val="60"/>
              </w:trPr>
              <w:tc>
                <w:tcPr>
                  <w:tcW w:w="26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54D4A" w:rsidRPr="00F9285A" w:rsidRDefault="00A54D4A" w:rsidP="00C90300">
                  <w:pPr>
                    <w:rPr>
                      <w:b/>
                      <w:color w:val="000000"/>
                      <w:sz w:val="22"/>
                      <w:szCs w:val="22"/>
                      <w:lang w:val="lt-LT"/>
                    </w:rPr>
                  </w:pPr>
                  <w:r w:rsidRPr="00F9285A">
                    <w:rPr>
                      <w:b/>
                      <w:sz w:val="22"/>
                      <w:szCs w:val="22"/>
                      <w:lang w:val="lt-LT"/>
                    </w:rPr>
                    <w:t>Pasvalio</w:t>
                  </w:r>
                  <w:r w:rsidRPr="00F9285A">
                    <w:rPr>
                      <w:b/>
                      <w:caps/>
                      <w:color w:val="000000"/>
                      <w:sz w:val="22"/>
                      <w:szCs w:val="22"/>
                      <w:lang w:val="lt-LT"/>
                    </w:rPr>
                    <w:t xml:space="preserve"> </w:t>
                  </w:r>
                  <w:r w:rsidRPr="00F9285A">
                    <w:rPr>
                      <w:b/>
                      <w:color w:val="000000"/>
                      <w:sz w:val="22"/>
                      <w:szCs w:val="22"/>
                      <w:lang w:val="lt-LT"/>
                    </w:rPr>
                    <w:t>r. sav.</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4D4A" w:rsidRPr="00F9285A" w:rsidRDefault="00F33AB5" w:rsidP="00C90300">
                  <w:pPr>
                    <w:jc w:val="center"/>
                    <w:rPr>
                      <w:color w:val="000000"/>
                      <w:sz w:val="22"/>
                      <w:szCs w:val="22"/>
                      <w:lang w:val="lt-LT"/>
                    </w:rPr>
                  </w:pPr>
                  <w:r w:rsidRPr="00F9285A">
                    <w:rPr>
                      <w:color w:val="000000"/>
                      <w:sz w:val="22"/>
                      <w:szCs w:val="22"/>
                      <w:lang w:val="lt-LT"/>
                    </w:rPr>
                    <w:t>3</w:t>
                  </w:r>
                  <w:r w:rsidR="004C43BD">
                    <w:rPr>
                      <w:color w:val="000000"/>
                      <w:sz w:val="22"/>
                      <w:szCs w:val="22"/>
                      <w:lang w:val="lt-LT"/>
                    </w:rPr>
                    <w:t>77</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4D4A" w:rsidRPr="00F9285A" w:rsidRDefault="00E174DB" w:rsidP="00C90300">
                  <w:pPr>
                    <w:jc w:val="center"/>
                    <w:rPr>
                      <w:color w:val="000000"/>
                      <w:sz w:val="22"/>
                      <w:szCs w:val="22"/>
                      <w:lang w:val="lt-LT"/>
                    </w:rPr>
                  </w:pPr>
                  <w:r w:rsidRPr="00F9285A">
                    <w:rPr>
                      <w:color w:val="000000"/>
                      <w:sz w:val="22"/>
                      <w:szCs w:val="22"/>
                      <w:lang w:val="lt-LT"/>
                    </w:rPr>
                    <w:t>4</w:t>
                  </w:r>
                  <w:r w:rsidR="00962147">
                    <w:rPr>
                      <w:color w:val="000000"/>
                      <w:sz w:val="22"/>
                      <w:szCs w:val="22"/>
                      <w:lang w:val="lt-LT"/>
                    </w:rPr>
                    <w:t>42</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4D4A" w:rsidRPr="00F9285A" w:rsidRDefault="00F33AB5" w:rsidP="00C90300">
                  <w:pPr>
                    <w:jc w:val="center"/>
                    <w:rPr>
                      <w:color w:val="000000"/>
                      <w:sz w:val="22"/>
                      <w:szCs w:val="22"/>
                      <w:lang w:val="lt-LT"/>
                    </w:rPr>
                  </w:pPr>
                  <w:r w:rsidRPr="00F9285A">
                    <w:rPr>
                      <w:color w:val="000000"/>
                      <w:sz w:val="22"/>
                      <w:szCs w:val="22"/>
                      <w:lang w:val="lt-LT"/>
                    </w:rPr>
                    <w:t>1</w:t>
                  </w:r>
                  <w:r w:rsidR="004C43BD">
                    <w:rPr>
                      <w:color w:val="000000"/>
                      <w:sz w:val="22"/>
                      <w:szCs w:val="22"/>
                      <w:lang w:val="lt-LT"/>
                    </w:rPr>
                    <w:t>7</w:t>
                  </w:r>
                </w:p>
              </w:tc>
            </w:tr>
          </w:tbl>
          <w:p w:rsidR="00A54D4A" w:rsidRPr="00F9285A" w:rsidRDefault="00A54D4A" w:rsidP="00C90300">
            <w:pPr>
              <w:pStyle w:val="Paantrat"/>
              <w:rPr>
                <w:rFonts w:ascii="Times New Roman" w:hAnsi="Times New Roman" w:cs="Times New Roman"/>
                <w:sz w:val="20"/>
                <w:lang w:eastAsia="ar-SA"/>
              </w:rPr>
            </w:pPr>
            <w:r w:rsidRPr="00F9285A">
              <w:rPr>
                <w:rFonts w:ascii="Times New Roman" w:hAnsi="Times New Roman" w:cs="Times New Roman"/>
                <w:sz w:val="20"/>
                <w:lang w:eastAsia="ar-SA"/>
              </w:rPr>
              <w:br w:type="textWrapping" w:clear="all"/>
            </w:r>
            <w:r w:rsidR="00DE689D" w:rsidRPr="00F9285A">
              <w:rPr>
                <w:rFonts w:ascii="Times New Roman" w:hAnsi="Times New Roman" w:cs="Times New Roman"/>
                <w:sz w:val="20"/>
                <w:lang w:eastAsia="ar-SA"/>
              </w:rPr>
              <w:t>Šaltinis</w:t>
            </w:r>
            <w:r w:rsidR="00DE689D">
              <w:rPr>
                <w:rFonts w:ascii="Times New Roman" w:hAnsi="Times New Roman" w:cs="Times New Roman"/>
                <w:sz w:val="20"/>
                <w:lang w:eastAsia="ar-SA"/>
              </w:rPr>
              <w:t xml:space="preserve">: Lietuvos </w:t>
            </w:r>
            <w:r w:rsidR="00DE689D" w:rsidRPr="00F9285A">
              <w:rPr>
                <w:rFonts w:ascii="Times New Roman" w:hAnsi="Times New Roman" w:cs="Times New Roman"/>
                <w:sz w:val="20"/>
                <w:lang w:eastAsia="ar-SA"/>
              </w:rPr>
              <w:t>statistikos departamen</w:t>
            </w:r>
            <w:r w:rsidR="00DE689D">
              <w:rPr>
                <w:rFonts w:ascii="Times New Roman" w:hAnsi="Times New Roman" w:cs="Times New Roman"/>
                <w:sz w:val="20"/>
                <w:lang w:eastAsia="ar-SA"/>
              </w:rPr>
              <w:t>tas</w:t>
            </w:r>
          </w:p>
        </w:tc>
      </w:tr>
      <w:tr w:rsidR="00A54D4A" w:rsidRPr="00F9285A" w:rsidTr="00CB70A1">
        <w:tc>
          <w:tcPr>
            <w:tcW w:w="10536" w:type="dxa"/>
          </w:tcPr>
          <w:p w:rsidR="00A54D4A" w:rsidRDefault="00A54D4A" w:rsidP="00C90300">
            <w:pPr>
              <w:pStyle w:val="Paantrat"/>
              <w:rPr>
                <w:rFonts w:ascii="Times New Roman" w:hAnsi="Times New Roman" w:cs="Times New Roman"/>
                <w:sz w:val="20"/>
                <w:lang w:eastAsia="ar-SA"/>
              </w:rPr>
            </w:pPr>
          </w:p>
          <w:p w:rsidR="009F5244" w:rsidRPr="00F9285A" w:rsidRDefault="009F5244" w:rsidP="00C90300">
            <w:pPr>
              <w:pStyle w:val="Paantrat"/>
              <w:rPr>
                <w:rFonts w:ascii="Times New Roman" w:hAnsi="Times New Roman" w:cs="Times New Roman"/>
                <w:sz w:val="20"/>
                <w:lang w:eastAsia="ar-SA"/>
              </w:rPr>
            </w:pPr>
          </w:p>
        </w:tc>
      </w:tr>
      <w:tr w:rsidR="00A54D4A" w:rsidRPr="00F9285A" w:rsidTr="00CB70A1">
        <w:tc>
          <w:tcPr>
            <w:tcW w:w="10536" w:type="dxa"/>
          </w:tcPr>
          <w:p w:rsidR="00A54D4A" w:rsidRPr="00D95A7A" w:rsidRDefault="00A54D4A" w:rsidP="003D07EB">
            <w:pPr>
              <w:suppressAutoHyphens/>
              <w:spacing w:before="120" w:after="120" w:line="360" w:lineRule="auto"/>
              <w:ind w:firstLine="709"/>
              <w:jc w:val="both"/>
              <w:rPr>
                <w:rFonts w:ascii="Times New Roman" w:hAnsi="Times New Roman" w:cs="Times New Roman"/>
                <w:sz w:val="24"/>
                <w:lang w:eastAsia="ar-SA"/>
              </w:rPr>
            </w:pPr>
            <w:bookmarkStart w:id="38" w:name="_Toc466366864"/>
            <w:r w:rsidRPr="00D95A7A">
              <w:rPr>
                <w:rFonts w:ascii="Times New Roman" w:hAnsi="Times New Roman" w:cs="Times New Roman"/>
                <w:sz w:val="24"/>
                <w:lang w:val="lt-LT" w:eastAsia="ar-SA"/>
              </w:rPr>
              <w:t>Pagal ekonominės veiklos rūšių klasifikatorių, Pasvalio rajono savivaldybėje 201</w:t>
            </w:r>
            <w:r w:rsidR="004C43BD">
              <w:rPr>
                <w:rFonts w:ascii="Times New Roman" w:hAnsi="Times New Roman" w:cs="Times New Roman"/>
                <w:sz w:val="24"/>
                <w:lang w:val="lt-LT" w:eastAsia="ar-SA"/>
              </w:rPr>
              <w:t>9</w:t>
            </w:r>
            <w:r w:rsidRPr="00D95A7A">
              <w:rPr>
                <w:rFonts w:ascii="Times New Roman" w:hAnsi="Times New Roman" w:cs="Times New Roman"/>
                <w:sz w:val="24"/>
                <w:lang w:val="lt-LT" w:eastAsia="ar-SA"/>
              </w:rPr>
              <w:t xml:space="preserve"> m.</w:t>
            </w:r>
            <w:r w:rsidR="00F9285A" w:rsidRPr="00D95A7A">
              <w:rPr>
                <w:rFonts w:ascii="Times New Roman" w:hAnsi="Times New Roman" w:cs="Times New Roman"/>
                <w:sz w:val="24"/>
                <w:lang w:eastAsia="ar-SA"/>
              </w:rPr>
              <w:t xml:space="preserve"> </w:t>
            </w:r>
            <w:bookmarkEnd w:id="38"/>
            <w:r w:rsidR="003D07EB" w:rsidRPr="00D95A7A">
              <w:rPr>
                <w:rFonts w:ascii="Times New Roman" w:hAnsi="Times New Roman" w:cs="Times New Roman"/>
                <w:sz w:val="24"/>
                <w:lang w:eastAsia="ar-SA"/>
              </w:rPr>
              <w:t>pradžioje daugiausia ūkio subjektų veikė didmeninės ir mažmeninės prekybos sektoriuje (1</w:t>
            </w:r>
            <w:r w:rsidR="004C43BD">
              <w:rPr>
                <w:rFonts w:ascii="Times New Roman" w:hAnsi="Times New Roman" w:cs="Times New Roman"/>
                <w:sz w:val="24"/>
                <w:lang w:eastAsia="ar-SA"/>
              </w:rPr>
              <w:t>16</w:t>
            </w:r>
            <w:r w:rsidR="003D07EB" w:rsidRPr="00D95A7A">
              <w:rPr>
                <w:rFonts w:ascii="Times New Roman" w:hAnsi="Times New Roman" w:cs="Times New Roman"/>
                <w:sz w:val="24"/>
                <w:lang w:eastAsia="ar-SA"/>
              </w:rPr>
              <w:t xml:space="preserve"> ūkio subjektų arba 2</w:t>
            </w:r>
            <w:r w:rsidR="004C43BD">
              <w:rPr>
                <w:rFonts w:ascii="Times New Roman" w:hAnsi="Times New Roman" w:cs="Times New Roman"/>
                <w:sz w:val="24"/>
                <w:lang w:eastAsia="ar-SA"/>
              </w:rPr>
              <w:t>6</w:t>
            </w:r>
            <w:r w:rsidR="003D07EB" w:rsidRPr="00D95A7A">
              <w:rPr>
                <w:rFonts w:ascii="Times New Roman" w:hAnsi="Times New Roman" w:cs="Times New Roman"/>
                <w:sz w:val="24"/>
                <w:lang w:eastAsia="ar-SA"/>
              </w:rPr>
              <w:t>,</w:t>
            </w:r>
            <w:r w:rsidR="004C43BD">
              <w:rPr>
                <w:rFonts w:ascii="Times New Roman" w:hAnsi="Times New Roman" w:cs="Times New Roman"/>
                <w:sz w:val="24"/>
                <w:lang w:eastAsia="ar-SA"/>
              </w:rPr>
              <w:t>2</w:t>
            </w:r>
            <w:r w:rsidR="003D07EB" w:rsidRPr="00D95A7A">
              <w:rPr>
                <w:rFonts w:ascii="Times New Roman" w:hAnsi="Times New Roman" w:cs="Times New Roman"/>
                <w:sz w:val="24"/>
                <w:lang w:eastAsia="ar-SA"/>
              </w:rPr>
              <w:t xml:space="preserve"> proc.), apdirbamosios gamybos sektoriuje (41 ūkio subjekta</w:t>
            </w:r>
            <w:r w:rsidR="00664B7E">
              <w:rPr>
                <w:rFonts w:ascii="Times New Roman" w:hAnsi="Times New Roman" w:cs="Times New Roman"/>
                <w:sz w:val="24"/>
                <w:lang w:eastAsia="ar-SA"/>
              </w:rPr>
              <w:t>s</w:t>
            </w:r>
            <w:r w:rsidR="003D07EB" w:rsidRPr="00D95A7A">
              <w:rPr>
                <w:rFonts w:ascii="Times New Roman" w:hAnsi="Times New Roman" w:cs="Times New Roman"/>
                <w:sz w:val="24"/>
                <w:lang w:eastAsia="ar-SA"/>
              </w:rPr>
              <w:t xml:space="preserve"> arba 9,</w:t>
            </w:r>
            <w:r w:rsidR="004C43BD">
              <w:rPr>
                <w:rFonts w:ascii="Times New Roman" w:hAnsi="Times New Roman" w:cs="Times New Roman"/>
                <w:sz w:val="24"/>
                <w:lang w:eastAsia="ar-SA"/>
              </w:rPr>
              <w:t>3</w:t>
            </w:r>
            <w:r w:rsidR="003D07EB" w:rsidRPr="00D95A7A">
              <w:rPr>
                <w:rFonts w:ascii="Times New Roman" w:hAnsi="Times New Roman" w:cs="Times New Roman"/>
                <w:sz w:val="24"/>
                <w:lang w:eastAsia="ar-SA"/>
              </w:rPr>
              <w:t xml:space="preserve"> proc.), kitos aptarnavimo veiklos </w:t>
            </w:r>
            <w:r w:rsidR="003D07EB" w:rsidRPr="00D95A7A">
              <w:rPr>
                <w:rFonts w:ascii="Times New Roman" w:hAnsi="Times New Roman" w:cs="Times New Roman"/>
                <w:sz w:val="24"/>
                <w:lang w:eastAsia="ar-SA"/>
              </w:rPr>
              <w:lastRenderedPageBreak/>
              <w:t>sektoriuje (</w:t>
            </w:r>
            <w:r w:rsidR="004C43BD">
              <w:rPr>
                <w:rFonts w:ascii="Times New Roman" w:hAnsi="Times New Roman" w:cs="Times New Roman"/>
                <w:sz w:val="24"/>
                <w:lang w:eastAsia="ar-SA"/>
              </w:rPr>
              <w:t>63</w:t>
            </w:r>
            <w:r w:rsidR="003D07EB" w:rsidRPr="00D95A7A">
              <w:rPr>
                <w:rFonts w:ascii="Times New Roman" w:hAnsi="Times New Roman" w:cs="Times New Roman"/>
                <w:sz w:val="24"/>
                <w:lang w:eastAsia="ar-SA"/>
              </w:rPr>
              <w:t xml:space="preserve"> ūkio subjektai arba </w:t>
            </w:r>
            <w:r w:rsidR="004C43BD">
              <w:rPr>
                <w:rFonts w:ascii="Times New Roman" w:hAnsi="Times New Roman" w:cs="Times New Roman"/>
                <w:sz w:val="24"/>
                <w:lang w:eastAsia="ar-SA"/>
              </w:rPr>
              <w:t>14,2</w:t>
            </w:r>
            <w:r w:rsidR="003D07EB" w:rsidRPr="00D95A7A">
              <w:rPr>
                <w:rFonts w:ascii="Times New Roman" w:hAnsi="Times New Roman" w:cs="Times New Roman"/>
                <w:sz w:val="24"/>
                <w:lang w:eastAsia="ar-SA"/>
              </w:rPr>
              <w:t xml:space="preserve"> proc.), žemės ūkio, miškininkystės ir žuvininkystės sektoriuje (3</w:t>
            </w:r>
            <w:r w:rsidR="004C43BD">
              <w:rPr>
                <w:rFonts w:ascii="Times New Roman" w:hAnsi="Times New Roman" w:cs="Times New Roman"/>
                <w:sz w:val="24"/>
                <w:lang w:eastAsia="ar-SA"/>
              </w:rPr>
              <w:t>1</w:t>
            </w:r>
            <w:r w:rsidR="003D07EB" w:rsidRPr="00D95A7A">
              <w:rPr>
                <w:rFonts w:ascii="Times New Roman" w:hAnsi="Times New Roman" w:cs="Times New Roman"/>
                <w:sz w:val="24"/>
                <w:lang w:eastAsia="ar-SA"/>
              </w:rPr>
              <w:t xml:space="preserve"> ūkio subjekt</w:t>
            </w:r>
            <w:r w:rsidR="00D95A7A">
              <w:rPr>
                <w:rFonts w:ascii="Times New Roman" w:hAnsi="Times New Roman" w:cs="Times New Roman"/>
                <w:sz w:val="24"/>
                <w:lang w:eastAsia="ar-SA"/>
              </w:rPr>
              <w:t>a</w:t>
            </w:r>
            <w:r w:rsidR="004C43BD">
              <w:rPr>
                <w:rFonts w:ascii="Times New Roman" w:hAnsi="Times New Roman" w:cs="Times New Roman"/>
                <w:sz w:val="24"/>
                <w:lang w:eastAsia="ar-SA"/>
              </w:rPr>
              <w:t>s</w:t>
            </w:r>
            <w:r w:rsidR="003D07EB" w:rsidRPr="00D95A7A">
              <w:rPr>
                <w:rFonts w:ascii="Times New Roman" w:hAnsi="Times New Roman" w:cs="Times New Roman"/>
                <w:sz w:val="24"/>
                <w:lang w:eastAsia="ar-SA"/>
              </w:rPr>
              <w:t xml:space="preserve"> arba 7 proc.). </w:t>
            </w:r>
          </w:p>
        </w:tc>
      </w:tr>
      <w:tr w:rsidR="00A54D4A" w:rsidRPr="0023184C" w:rsidTr="00CB70A1">
        <w:tc>
          <w:tcPr>
            <w:tcW w:w="10536" w:type="dxa"/>
          </w:tcPr>
          <w:p w:rsidR="00C02D16" w:rsidRPr="00D95A7A" w:rsidRDefault="00A54D4A" w:rsidP="00A54D4A">
            <w:pPr>
              <w:pStyle w:val="Paantrat"/>
              <w:spacing w:line="360" w:lineRule="auto"/>
              <w:ind w:firstLine="720"/>
              <w:jc w:val="both"/>
              <w:rPr>
                <w:rFonts w:ascii="Times New Roman" w:hAnsi="Times New Roman" w:cs="Times New Roman"/>
                <w:lang w:eastAsia="ar-SA"/>
              </w:rPr>
            </w:pPr>
            <w:bookmarkStart w:id="39" w:name="_Toc466366865"/>
            <w:r w:rsidRPr="00D95A7A">
              <w:rPr>
                <w:rFonts w:ascii="Times New Roman" w:hAnsi="Times New Roman" w:cs="Times New Roman"/>
              </w:rPr>
              <w:lastRenderedPageBreak/>
              <w:t xml:space="preserve">Smulkus ir vidutinis verslas yra vienas svarbiausių ekonomikos augimo veiksnių, turintis esminį poveikį bendrai šalies ūkio raidai, naujų darbo vietų kūrimui ir socialiniam stabilumui. </w:t>
            </w:r>
            <w:r w:rsidRPr="00D95A7A">
              <w:rPr>
                <w:rFonts w:ascii="Times New Roman" w:hAnsi="Times New Roman" w:cs="Times New Roman"/>
                <w:lang w:eastAsia="ar-SA"/>
              </w:rPr>
              <w:t xml:space="preserve">Remiantis </w:t>
            </w:r>
            <w:r w:rsidR="00A86E69" w:rsidRPr="00D95A7A">
              <w:rPr>
                <w:rFonts w:ascii="Times New Roman" w:hAnsi="Times New Roman" w:cs="Times New Roman"/>
                <w:lang w:eastAsia="ar-SA"/>
              </w:rPr>
              <w:t>S</w:t>
            </w:r>
            <w:r w:rsidRPr="00D95A7A">
              <w:rPr>
                <w:rFonts w:ascii="Times New Roman" w:hAnsi="Times New Roman" w:cs="Times New Roman"/>
                <w:lang w:eastAsia="ar-SA"/>
              </w:rPr>
              <w:t>tatistikos departamento duomenimis, Pasvalio rajono savivaldybėje vyrauja smulkaus ir vidutinio (SVV) įmonės, kurios sudaro 7</w:t>
            </w:r>
            <w:r w:rsidR="002779FF">
              <w:rPr>
                <w:rFonts w:ascii="Times New Roman" w:hAnsi="Times New Roman" w:cs="Times New Roman"/>
                <w:lang w:eastAsia="ar-SA"/>
              </w:rPr>
              <w:t>3</w:t>
            </w:r>
            <w:r w:rsidRPr="00D95A7A">
              <w:rPr>
                <w:rFonts w:ascii="Times New Roman" w:hAnsi="Times New Roman" w:cs="Times New Roman"/>
                <w:lang w:eastAsia="ar-SA"/>
              </w:rPr>
              <w:t>,</w:t>
            </w:r>
            <w:r w:rsidR="002779FF">
              <w:rPr>
                <w:rFonts w:ascii="Times New Roman" w:hAnsi="Times New Roman" w:cs="Times New Roman"/>
                <w:lang w:eastAsia="ar-SA"/>
              </w:rPr>
              <w:t>53</w:t>
            </w:r>
            <w:r w:rsidRPr="00D95A7A">
              <w:rPr>
                <w:rFonts w:ascii="Times New Roman" w:hAnsi="Times New Roman" w:cs="Times New Roman"/>
                <w:lang w:eastAsia="ar-SA"/>
              </w:rPr>
              <w:t xml:space="preserve"> proc. visų ūkio subjektų. Analizuojant mažų ir</w:t>
            </w:r>
            <w:r w:rsidR="008955BA" w:rsidRPr="00D95A7A">
              <w:rPr>
                <w:rFonts w:ascii="Times New Roman" w:hAnsi="Times New Roman" w:cs="Times New Roman"/>
                <w:lang w:eastAsia="ar-SA"/>
              </w:rPr>
              <w:t xml:space="preserve"> vidutinių įmonių duomenis 201</w:t>
            </w:r>
            <w:r w:rsidR="002779FF">
              <w:rPr>
                <w:rFonts w:ascii="Times New Roman" w:hAnsi="Times New Roman" w:cs="Times New Roman"/>
                <w:lang w:eastAsia="ar-SA"/>
              </w:rPr>
              <w:t>6</w:t>
            </w:r>
            <w:r w:rsidR="008955BA" w:rsidRPr="00D95A7A">
              <w:rPr>
                <w:rFonts w:ascii="Times New Roman" w:hAnsi="Times New Roman" w:cs="Times New Roman"/>
                <w:lang w:eastAsia="ar-SA"/>
              </w:rPr>
              <w:t>–</w:t>
            </w:r>
            <w:r w:rsidRPr="00D95A7A">
              <w:rPr>
                <w:rFonts w:ascii="Times New Roman" w:hAnsi="Times New Roman" w:cs="Times New Roman"/>
                <w:lang w:eastAsia="ar-SA"/>
              </w:rPr>
              <w:t>201</w:t>
            </w:r>
            <w:r w:rsidR="002779FF">
              <w:rPr>
                <w:rFonts w:ascii="Times New Roman" w:hAnsi="Times New Roman" w:cs="Times New Roman"/>
                <w:lang w:eastAsia="ar-SA"/>
              </w:rPr>
              <w:t>9</w:t>
            </w:r>
            <w:r w:rsidRPr="00D95A7A">
              <w:rPr>
                <w:rFonts w:ascii="Times New Roman" w:hAnsi="Times New Roman" w:cs="Times New Roman"/>
                <w:lang w:eastAsia="ar-SA"/>
              </w:rPr>
              <w:t xml:space="preserve"> m. </w:t>
            </w:r>
            <w:r w:rsidR="00C02D16" w:rsidRPr="00D95A7A">
              <w:rPr>
                <w:rFonts w:ascii="Times New Roman" w:hAnsi="Times New Roman" w:cs="Times New Roman"/>
                <w:lang w:eastAsia="ar-SA"/>
              </w:rPr>
              <w:t xml:space="preserve">pradžios </w:t>
            </w:r>
            <w:r w:rsidRPr="00D95A7A">
              <w:rPr>
                <w:rFonts w:ascii="Times New Roman" w:hAnsi="Times New Roman" w:cs="Times New Roman"/>
                <w:lang w:eastAsia="ar-SA"/>
              </w:rPr>
              <w:t>laikotarpiu</w:t>
            </w:r>
            <w:r w:rsidR="008955BA" w:rsidRPr="00D95A7A">
              <w:rPr>
                <w:rFonts w:ascii="Times New Roman" w:hAnsi="Times New Roman" w:cs="Times New Roman"/>
                <w:lang w:eastAsia="ar-SA"/>
              </w:rPr>
              <w:t>, matyti, kad</w:t>
            </w:r>
            <w:r w:rsidRPr="00D95A7A">
              <w:rPr>
                <w:rFonts w:ascii="Times New Roman" w:hAnsi="Times New Roman" w:cs="Times New Roman"/>
                <w:lang w:eastAsia="ar-SA"/>
              </w:rPr>
              <w:t xml:space="preserve"> mažų ir vidutinio dydžio įmonių skaičius Pasvalio rajone padidėjo </w:t>
            </w:r>
            <w:r w:rsidR="00B05BF6" w:rsidRPr="00D95A7A">
              <w:rPr>
                <w:rFonts w:ascii="Times New Roman" w:hAnsi="Times New Roman" w:cs="Times New Roman"/>
                <w:lang w:eastAsia="ar-SA"/>
              </w:rPr>
              <w:t>1</w:t>
            </w:r>
            <w:r w:rsidR="002779FF">
              <w:rPr>
                <w:rFonts w:ascii="Times New Roman" w:hAnsi="Times New Roman" w:cs="Times New Roman"/>
                <w:lang w:eastAsia="ar-SA"/>
              </w:rPr>
              <w:t>1</w:t>
            </w:r>
            <w:r w:rsidRPr="00D95A7A">
              <w:rPr>
                <w:rFonts w:ascii="Times New Roman" w:hAnsi="Times New Roman" w:cs="Times New Roman"/>
                <w:lang w:eastAsia="ar-SA"/>
              </w:rPr>
              <w:t xml:space="preserve"> proc.</w:t>
            </w:r>
            <w:r w:rsidR="0082117F" w:rsidRPr="00D95A7A">
              <w:rPr>
                <w:rFonts w:ascii="Times New Roman" w:hAnsi="Times New Roman" w:cs="Times New Roman"/>
                <w:lang w:eastAsia="ar-SA"/>
              </w:rPr>
              <w:t xml:space="preserve">, arba </w:t>
            </w:r>
            <w:r w:rsidR="00B05BF6" w:rsidRPr="00D95A7A">
              <w:rPr>
                <w:rFonts w:ascii="Times New Roman" w:hAnsi="Times New Roman" w:cs="Times New Roman"/>
                <w:lang w:eastAsia="ar-SA"/>
              </w:rPr>
              <w:t>3</w:t>
            </w:r>
            <w:r w:rsidR="002779FF">
              <w:rPr>
                <w:rFonts w:ascii="Times New Roman" w:hAnsi="Times New Roman" w:cs="Times New Roman"/>
                <w:lang w:eastAsia="ar-SA"/>
              </w:rPr>
              <w:t>2</w:t>
            </w:r>
            <w:r w:rsidR="0082117F" w:rsidRPr="00D95A7A">
              <w:rPr>
                <w:rFonts w:ascii="Times New Roman" w:hAnsi="Times New Roman" w:cs="Times New Roman"/>
                <w:lang w:eastAsia="ar-SA"/>
              </w:rPr>
              <w:t xml:space="preserve"> įmonėmis.</w:t>
            </w:r>
            <w:r w:rsidRPr="00D95A7A">
              <w:rPr>
                <w:rFonts w:ascii="Times New Roman" w:hAnsi="Times New Roman" w:cs="Times New Roman"/>
                <w:lang w:eastAsia="ar-SA"/>
              </w:rPr>
              <w:t xml:space="preserve"> </w:t>
            </w:r>
            <w:r w:rsidR="0082117F" w:rsidRPr="00D95A7A">
              <w:rPr>
                <w:rFonts w:ascii="Times New Roman" w:hAnsi="Times New Roman" w:cs="Times New Roman"/>
              </w:rPr>
              <w:t xml:space="preserve">Pastebima, jog sparčiausiai augo įmonės, turinčios 0–4 darbuotojus (analizuojamu laikotarpiu padaugėjo </w:t>
            </w:r>
            <w:r w:rsidR="002779FF">
              <w:rPr>
                <w:rFonts w:ascii="Times New Roman" w:hAnsi="Times New Roman" w:cs="Times New Roman"/>
              </w:rPr>
              <w:t>38</w:t>
            </w:r>
            <w:r w:rsidR="0082117F" w:rsidRPr="00D95A7A">
              <w:rPr>
                <w:rFonts w:ascii="Times New Roman" w:hAnsi="Times New Roman" w:cs="Times New Roman"/>
              </w:rPr>
              <w:t xml:space="preserve"> įmon</w:t>
            </w:r>
            <w:r w:rsidR="00637228" w:rsidRPr="00D95A7A">
              <w:rPr>
                <w:rFonts w:ascii="Times New Roman" w:hAnsi="Times New Roman" w:cs="Times New Roman"/>
              </w:rPr>
              <w:t>ėmis</w:t>
            </w:r>
            <w:r w:rsidR="0082117F" w:rsidRPr="00D95A7A">
              <w:rPr>
                <w:rFonts w:ascii="Times New Roman" w:hAnsi="Times New Roman" w:cs="Times New Roman"/>
              </w:rPr>
              <w:t xml:space="preserve">).  </w:t>
            </w:r>
            <w:r w:rsidRPr="00D95A7A">
              <w:rPr>
                <w:rFonts w:ascii="Times New Roman" w:hAnsi="Times New Roman" w:cs="Times New Roman"/>
                <w:lang w:eastAsia="ar-SA"/>
              </w:rPr>
              <w:t xml:space="preserve">Net </w:t>
            </w:r>
            <w:r w:rsidR="00C02D16" w:rsidRPr="00D95A7A">
              <w:rPr>
                <w:rFonts w:ascii="Times New Roman" w:hAnsi="Times New Roman" w:cs="Times New Roman"/>
                <w:lang w:eastAsia="ar-SA"/>
              </w:rPr>
              <w:t>7</w:t>
            </w:r>
            <w:r w:rsidR="002779FF">
              <w:rPr>
                <w:rFonts w:ascii="Times New Roman" w:hAnsi="Times New Roman" w:cs="Times New Roman"/>
                <w:lang w:eastAsia="ar-SA"/>
              </w:rPr>
              <w:t>8</w:t>
            </w:r>
            <w:r w:rsidRPr="00D95A7A">
              <w:rPr>
                <w:rFonts w:ascii="Times New Roman" w:hAnsi="Times New Roman" w:cs="Times New Roman"/>
                <w:lang w:eastAsia="ar-SA"/>
              </w:rPr>
              <w:t>,</w:t>
            </w:r>
            <w:r w:rsidR="002779FF">
              <w:rPr>
                <w:rFonts w:ascii="Times New Roman" w:hAnsi="Times New Roman" w:cs="Times New Roman"/>
                <w:lang w:eastAsia="ar-SA"/>
              </w:rPr>
              <w:t>22</w:t>
            </w:r>
            <w:r w:rsidRPr="00D95A7A">
              <w:rPr>
                <w:rFonts w:ascii="Times New Roman" w:hAnsi="Times New Roman" w:cs="Times New Roman"/>
                <w:lang w:eastAsia="ar-SA"/>
              </w:rPr>
              <w:t xml:space="preserve"> proc. SVV įmonių yra </w:t>
            </w:r>
            <w:r w:rsidR="00B05BF6" w:rsidRPr="00D95A7A">
              <w:rPr>
                <w:rFonts w:ascii="Times New Roman" w:hAnsi="Times New Roman" w:cs="Times New Roman"/>
                <w:lang w:eastAsia="ar-SA"/>
              </w:rPr>
              <w:t>labai mažos</w:t>
            </w:r>
            <w:r w:rsidRPr="00D95A7A">
              <w:rPr>
                <w:rFonts w:ascii="Times New Roman" w:hAnsi="Times New Roman" w:cs="Times New Roman"/>
                <w:lang w:eastAsia="ar-SA"/>
              </w:rPr>
              <w:t>,  kuriose darbuotojų skaičius neviršija 9 darbuotojų</w:t>
            </w:r>
            <w:r w:rsidR="00C02D16" w:rsidRPr="00D95A7A">
              <w:rPr>
                <w:rFonts w:ascii="Times New Roman" w:hAnsi="Times New Roman" w:cs="Times New Roman"/>
                <w:lang w:eastAsia="ar-SA"/>
              </w:rPr>
              <w:t xml:space="preserve"> (201</w:t>
            </w:r>
            <w:r w:rsidR="002779FF">
              <w:rPr>
                <w:rFonts w:ascii="Times New Roman" w:hAnsi="Times New Roman" w:cs="Times New Roman"/>
                <w:lang w:eastAsia="ar-SA"/>
              </w:rPr>
              <w:t>9</w:t>
            </w:r>
            <w:r w:rsidR="00C02D16" w:rsidRPr="00D95A7A">
              <w:rPr>
                <w:rFonts w:ascii="Times New Roman" w:hAnsi="Times New Roman" w:cs="Times New Roman"/>
                <w:lang w:eastAsia="ar-SA"/>
              </w:rPr>
              <w:t xml:space="preserve"> m. pradžioje)</w:t>
            </w:r>
            <w:r w:rsidRPr="00D95A7A">
              <w:rPr>
                <w:rFonts w:ascii="Times New Roman" w:hAnsi="Times New Roman" w:cs="Times New Roman"/>
                <w:lang w:eastAsia="ar-SA"/>
              </w:rPr>
              <w:t>.</w:t>
            </w:r>
            <w:bookmarkEnd w:id="39"/>
            <w:r w:rsidRPr="00D95A7A">
              <w:rPr>
                <w:rFonts w:ascii="Times New Roman" w:hAnsi="Times New Roman" w:cs="Times New Roman"/>
                <w:lang w:eastAsia="ar-SA"/>
              </w:rPr>
              <w:t xml:space="preserve"> </w:t>
            </w:r>
          </w:p>
          <w:p w:rsidR="003D07EB" w:rsidRPr="00D95A7A" w:rsidRDefault="003D07EB" w:rsidP="003D07EB">
            <w:pPr>
              <w:pStyle w:val="Paantrat"/>
              <w:spacing w:line="360" w:lineRule="auto"/>
              <w:ind w:firstLine="720"/>
              <w:rPr>
                <w:rFonts w:ascii="Times New Roman" w:hAnsi="Times New Roman" w:cs="Times New Roman"/>
                <w:lang w:eastAsia="ar-SA"/>
              </w:rPr>
            </w:pPr>
            <w:bookmarkStart w:id="40" w:name="_Toc466366866"/>
            <w:r w:rsidRPr="00D95A7A">
              <w:rPr>
                <w:rFonts w:ascii="Times New Roman" w:hAnsi="Times New Roman" w:cs="Times New Roman"/>
                <w:b/>
                <w:lang w:eastAsia="ar-SA"/>
              </w:rPr>
              <w:t>Mažų ir vidutinio dydžio įmonių skaičius</w:t>
            </w:r>
            <w:bookmarkEnd w:id="40"/>
          </w:p>
          <w:tbl>
            <w:tblPr>
              <w:tblStyle w:val="Lentelstinklelis"/>
              <w:tblW w:w="9796" w:type="dxa"/>
              <w:jc w:val="center"/>
              <w:tblLook w:val="04A0" w:firstRow="1" w:lastRow="0" w:firstColumn="1" w:lastColumn="0" w:noHBand="0" w:noVBand="1"/>
            </w:tblPr>
            <w:tblGrid>
              <w:gridCol w:w="2004"/>
              <w:gridCol w:w="1296"/>
              <w:gridCol w:w="1611"/>
              <w:gridCol w:w="1611"/>
              <w:gridCol w:w="1741"/>
              <w:gridCol w:w="1533"/>
            </w:tblGrid>
            <w:tr w:rsidR="003D07EB" w:rsidRPr="00D95A7A" w:rsidTr="0022634E">
              <w:trPr>
                <w:trHeight w:val="368"/>
                <w:jc w:val="center"/>
              </w:trPr>
              <w:tc>
                <w:tcPr>
                  <w:tcW w:w="2004" w:type="dxa"/>
                  <w:shd w:val="clear" w:color="auto" w:fill="B8CCE4" w:themeFill="accent1" w:themeFillTint="66"/>
                </w:tcPr>
                <w:p w:rsidR="003D07EB" w:rsidRPr="00D95A7A" w:rsidRDefault="003D07EB" w:rsidP="003D07EB">
                  <w:pPr>
                    <w:spacing w:line="360" w:lineRule="auto"/>
                    <w:rPr>
                      <w:b/>
                      <w:sz w:val="22"/>
                      <w:lang w:val="lt-LT"/>
                    </w:rPr>
                  </w:pPr>
                </w:p>
              </w:tc>
              <w:tc>
                <w:tcPr>
                  <w:tcW w:w="1296" w:type="dxa"/>
                  <w:shd w:val="clear" w:color="auto" w:fill="B8CCE4" w:themeFill="accent1" w:themeFillTint="66"/>
                </w:tcPr>
                <w:p w:rsidR="003D07EB" w:rsidRPr="00D95A7A" w:rsidRDefault="003D07EB" w:rsidP="003D07EB">
                  <w:pPr>
                    <w:spacing w:line="360" w:lineRule="auto"/>
                    <w:jc w:val="center"/>
                    <w:rPr>
                      <w:b/>
                      <w:sz w:val="22"/>
                      <w:lang w:val="lt-LT"/>
                    </w:rPr>
                  </w:pPr>
                  <w:r w:rsidRPr="00D95A7A">
                    <w:rPr>
                      <w:b/>
                      <w:sz w:val="22"/>
                      <w:lang w:val="lt-LT"/>
                    </w:rPr>
                    <w:t>20</w:t>
                  </w:r>
                  <w:r w:rsidR="00085A2A">
                    <w:rPr>
                      <w:b/>
                      <w:sz w:val="22"/>
                      <w:lang w:val="lt-LT"/>
                    </w:rPr>
                    <w:t>16</w:t>
                  </w:r>
                  <w:r w:rsidRPr="00D95A7A">
                    <w:rPr>
                      <w:b/>
                      <w:sz w:val="22"/>
                      <w:lang w:val="lt-LT"/>
                    </w:rPr>
                    <w:t xml:space="preserve"> m.</w:t>
                  </w:r>
                </w:p>
              </w:tc>
              <w:tc>
                <w:tcPr>
                  <w:tcW w:w="1611" w:type="dxa"/>
                  <w:shd w:val="clear" w:color="auto" w:fill="B8CCE4" w:themeFill="accent1" w:themeFillTint="66"/>
                </w:tcPr>
                <w:p w:rsidR="003D07EB" w:rsidRPr="00D95A7A" w:rsidRDefault="003D07EB" w:rsidP="003D07EB">
                  <w:pPr>
                    <w:spacing w:line="360" w:lineRule="auto"/>
                    <w:jc w:val="center"/>
                    <w:rPr>
                      <w:b/>
                      <w:sz w:val="22"/>
                      <w:lang w:val="lt-LT"/>
                    </w:rPr>
                  </w:pPr>
                  <w:r w:rsidRPr="00D95A7A">
                    <w:rPr>
                      <w:b/>
                      <w:sz w:val="22"/>
                      <w:lang w:val="lt-LT"/>
                    </w:rPr>
                    <w:t>201</w:t>
                  </w:r>
                  <w:r w:rsidR="00085A2A">
                    <w:rPr>
                      <w:b/>
                      <w:sz w:val="22"/>
                      <w:lang w:val="lt-LT"/>
                    </w:rPr>
                    <w:t>7</w:t>
                  </w:r>
                  <w:r w:rsidRPr="00D95A7A">
                    <w:rPr>
                      <w:b/>
                      <w:sz w:val="22"/>
                      <w:lang w:val="lt-LT"/>
                    </w:rPr>
                    <w:t xml:space="preserve"> m.</w:t>
                  </w:r>
                </w:p>
              </w:tc>
              <w:tc>
                <w:tcPr>
                  <w:tcW w:w="1611" w:type="dxa"/>
                  <w:shd w:val="clear" w:color="auto" w:fill="B8CCE4" w:themeFill="accent1" w:themeFillTint="66"/>
                </w:tcPr>
                <w:p w:rsidR="003D07EB" w:rsidRPr="00D95A7A" w:rsidRDefault="003D07EB" w:rsidP="003D07EB">
                  <w:pPr>
                    <w:spacing w:line="360" w:lineRule="auto"/>
                    <w:jc w:val="center"/>
                    <w:rPr>
                      <w:b/>
                      <w:sz w:val="22"/>
                      <w:lang w:val="lt-LT"/>
                    </w:rPr>
                  </w:pPr>
                  <w:r w:rsidRPr="00D95A7A">
                    <w:rPr>
                      <w:b/>
                      <w:sz w:val="22"/>
                      <w:lang w:val="lt-LT"/>
                    </w:rPr>
                    <w:t>201</w:t>
                  </w:r>
                  <w:r w:rsidR="00085A2A">
                    <w:rPr>
                      <w:b/>
                      <w:sz w:val="22"/>
                      <w:lang w:val="lt-LT"/>
                    </w:rPr>
                    <w:t>8</w:t>
                  </w:r>
                  <w:r w:rsidRPr="00D95A7A">
                    <w:rPr>
                      <w:b/>
                      <w:sz w:val="22"/>
                      <w:lang w:val="lt-LT"/>
                    </w:rPr>
                    <w:t xml:space="preserve"> m.</w:t>
                  </w:r>
                </w:p>
              </w:tc>
              <w:tc>
                <w:tcPr>
                  <w:tcW w:w="1741" w:type="dxa"/>
                  <w:shd w:val="clear" w:color="auto" w:fill="B8CCE4" w:themeFill="accent1" w:themeFillTint="66"/>
                </w:tcPr>
                <w:p w:rsidR="003D07EB" w:rsidRPr="00D95A7A" w:rsidRDefault="003D07EB" w:rsidP="003D07EB">
                  <w:pPr>
                    <w:spacing w:line="360" w:lineRule="auto"/>
                    <w:jc w:val="center"/>
                    <w:rPr>
                      <w:b/>
                      <w:sz w:val="22"/>
                      <w:lang w:val="lt-LT"/>
                    </w:rPr>
                  </w:pPr>
                  <w:r w:rsidRPr="00D95A7A">
                    <w:rPr>
                      <w:b/>
                      <w:sz w:val="22"/>
                      <w:lang w:val="lt-LT"/>
                    </w:rPr>
                    <w:t>201</w:t>
                  </w:r>
                  <w:r w:rsidR="00085A2A">
                    <w:rPr>
                      <w:b/>
                      <w:sz w:val="22"/>
                      <w:lang w:val="lt-LT"/>
                    </w:rPr>
                    <w:t>9</w:t>
                  </w:r>
                  <w:r w:rsidRPr="00D95A7A">
                    <w:rPr>
                      <w:b/>
                      <w:sz w:val="22"/>
                      <w:lang w:val="lt-LT"/>
                    </w:rPr>
                    <w:t xml:space="preserve"> m.</w:t>
                  </w:r>
                </w:p>
              </w:tc>
              <w:tc>
                <w:tcPr>
                  <w:tcW w:w="1533" w:type="dxa"/>
                  <w:shd w:val="clear" w:color="auto" w:fill="B8CCE4" w:themeFill="accent1" w:themeFillTint="66"/>
                </w:tcPr>
                <w:p w:rsidR="003D07EB" w:rsidRPr="00D95A7A" w:rsidRDefault="003D07EB" w:rsidP="003D07EB">
                  <w:pPr>
                    <w:spacing w:line="360" w:lineRule="auto"/>
                    <w:jc w:val="center"/>
                    <w:rPr>
                      <w:b/>
                      <w:sz w:val="22"/>
                      <w:lang w:val="lt-LT"/>
                    </w:rPr>
                  </w:pPr>
                  <w:r w:rsidRPr="00D95A7A">
                    <w:rPr>
                      <w:b/>
                      <w:sz w:val="22"/>
                      <w:lang w:val="lt-LT"/>
                    </w:rPr>
                    <w:t>Pokytis, proc.</w:t>
                  </w:r>
                </w:p>
              </w:tc>
            </w:tr>
            <w:tr w:rsidR="003D07EB" w:rsidRPr="00D95A7A" w:rsidTr="0022634E">
              <w:trPr>
                <w:trHeight w:val="228"/>
                <w:jc w:val="center"/>
              </w:trPr>
              <w:tc>
                <w:tcPr>
                  <w:tcW w:w="2004" w:type="dxa"/>
                  <w:shd w:val="clear" w:color="auto" w:fill="B8CCE4" w:themeFill="accent1" w:themeFillTint="66"/>
                </w:tcPr>
                <w:p w:rsidR="003D07EB" w:rsidRPr="00D95A7A" w:rsidRDefault="003D07EB" w:rsidP="003D07EB">
                  <w:pPr>
                    <w:spacing w:line="360" w:lineRule="auto"/>
                    <w:rPr>
                      <w:sz w:val="22"/>
                      <w:lang w:val="lt-LT"/>
                    </w:rPr>
                  </w:pPr>
                  <w:r w:rsidRPr="00D95A7A">
                    <w:rPr>
                      <w:sz w:val="22"/>
                      <w:lang w:val="lt-LT"/>
                    </w:rPr>
                    <w:t>Panevėžio apskritis</w:t>
                  </w:r>
                </w:p>
              </w:tc>
              <w:tc>
                <w:tcPr>
                  <w:tcW w:w="1296" w:type="dxa"/>
                </w:tcPr>
                <w:p w:rsidR="003D07EB" w:rsidRPr="00D95A7A" w:rsidRDefault="003D07EB" w:rsidP="003D07EB">
                  <w:pPr>
                    <w:spacing w:line="360" w:lineRule="auto"/>
                    <w:jc w:val="center"/>
                    <w:rPr>
                      <w:sz w:val="22"/>
                      <w:lang w:val="lt-LT"/>
                    </w:rPr>
                  </w:pPr>
                  <w:r w:rsidRPr="00D95A7A">
                    <w:rPr>
                      <w:sz w:val="22"/>
                      <w:lang w:val="lt-LT"/>
                    </w:rPr>
                    <w:t>4</w:t>
                  </w:r>
                  <w:r w:rsidR="00085A2A">
                    <w:rPr>
                      <w:sz w:val="22"/>
                      <w:lang w:val="lt-LT"/>
                    </w:rPr>
                    <w:t>420</w:t>
                  </w:r>
                </w:p>
              </w:tc>
              <w:tc>
                <w:tcPr>
                  <w:tcW w:w="1611" w:type="dxa"/>
                </w:tcPr>
                <w:p w:rsidR="003D07EB" w:rsidRPr="00D95A7A" w:rsidRDefault="003D07EB" w:rsidP="003D07EB">
                  <w:pPr>
                    <w:spacing w:line="360" w:lineRule="auto"/>
                    <w:jc w:val="center"/>
                    <w:rPr>
                      <w:sz w:val="22"/>
                      <w:lang w:val="lt-LT"/>
                    </w:rPr>
                  </w:pPr>
                  <w:r w:rsidRPr="00D95A7A">
                    <w:rPr>
                      <w:sz w:val="22"/>
                      <w:lang w:val="lt-LT"/>
                    </w:rPr>
                    <w:t>4</w:t>
                  </w:r>
                  <w:r w:rsidR="00085A2A">
                    <w:rPr>
                      <w:sz w:val="22"/>
                      <w:lang w:val="lt-LT"/>
                    </w:rPr>
                    <w:t>692</w:t>
                  </w:r>
                </w:p>
              </w:tc>
              <w:tc>
                <w:tcPr>
                  <w:tcW w:w="1611" w:type="dxa"/>
                </w:tcPr>
                <w:p w:rsidR="003D07EB" w:rsidRPr="00D95A7A" w:rsidRDefault="003D07EB" w:rsidP="003D07EB">
                  <w:pPr>
                    <w:spacing w:line="360" w:lineRule="auto"/>
                    <w:jc w:val="center"/>
                    <w:rPr>
                      <w:sz w:val="22"/>
                      <w:lang w:val="lt-LT"/>
                    </w:rPr>
                  </w:pPr>
                  <w:r w:rsidRPr="00D95A7A">
                    <w:rPr>
                      <w:sz w:val="22"/>
                      <w:lang w:val="lt-LT"/>
                    </w:rPr>
                    <w:t>4</w:t>
                  </w:r>
                  <w:r w:rsidR="00085A2A">
                    <w:rPr>
                      <w:sz w:val="22"/>
                      <w:lang w:val="lt-LT"/>
                    </w:rPr>
                    <w:t>676</w:t>
                  </w:r>
                </w:p>
              </w:tc>
              <w:tc>
                <w:tcPr>
                  <w:tcW w:w="1741" w:type="dxa"/>
                </w:tcPr>
                <w:p w:rsidR="003D07EB" w:rsidRPr="00D95A7A" w:rsidRDefault="00085A2A" w:rsidP="003D07EB">
                  <w:pPr>
                    <w:spacing w:line="360" w:lineRule="auto"/>
                    <w:jc w:val="center"/>
                    <w:rPr>
                      <w:sz w:val="22"/>
                      <w:lang w:val="lt-LT"/>
                    </w:rPr>
                  </w:pPr>
                  <w:r>
                    <w:rPr>
                      <w:sz w:val="22"/>
                      <w:lang w:val="lt-LT"/>
                    </w:rPr>
                    <w:t>4706</w:t>
                  </w:r>
                </w:p>
              </w:tc>
              <w:tc>
                <w:tcPr>
                  <w:tcW w:w="1533" w:type="dxa"/>
                </w:tcPr>
                <w:p w:rsidR="003D07EB" w:rsidRPr="00D95A7A" w:rsidRDefault="00085A2A" w:rsidP="003D07EB">
                  <w:pPr>
                    <w:spacing w:line="360" w:lineRule="auto"/>
                    <w:jc w:val="center"/>
                    <w:rPr>
                      <w:sz w:val="22"/>
                      <w:lang w:val="lt-LT"/>
                    </w:rPr>
                  </w:pPr>
                  <w:r>
                    <w:rPr>
                      <w:sz w:val="22"/>
                      <w:lang w:val="lt-LT"/>
                    </w:rPr>
                    <w:t>6</w:t>
                  </w:r>
                </w:p>
              </w:tc>
            </w:tr>
            <w:tr w:rsidR="003D07EB" w:rsidRPr="00D95A7A" w:rsidTr="0022634E">
              <w:trPr>
                <w:trHeight w:val="145"/>
                <w:jc w:val="center"/>
              </w:trPr>
              <w:tc>
                <w:tcPr>
                  <w:tcW w:w="2004" w:type="dxa"/>
                  <w:shd w:val="clear" w:color="auto" w:fill="B8CCE4" w:themeFill="accent1" w:themeFillTint="66"/>
                </w:tcPr>
                <w:p w:rsidR="003D07EB" w:rsidRPr="00D95A7A" w:rsidRDefault="003D07EB" w:rsidP="003D07EB">
                  <w:pPr>
                    <w:spacing w:line="360" w:lineRule="auto"/>
                    <w:rPr>
                      <w:b/>
                      <w:sz w:val="22"/>
                      <w:lang w:val="lt-LT"/>
                    </w:rPr>
                  </w:pPr>
                  <w:r w:rsidRPr="00D95A7A">
                    <w:rPr>
                      <w:b/>
                      <w:sz w:val="22"/>
                      <w:lang w:val="lt-LT"/>
                    </w:rPr>
                    <w:t>Pasvalio r. sav.</w:t>
                  </w:r>
                </w:p>
              </w:tc>
              <w:tc>
                <w:tcPr>
                  <w:tcW w:w="1296" w:type="dxa"/>
                </w:tcPr>
                <w:p w:rsidR="003D07EB" w:rsidRPr="00D95A7A" w:rsidRDefault="003D07EB" w:rsidP="003D07EB">
                  <w:pPr>
                    <w:spacing w:line="360" w:lineRule="auto"/>
                    <w:jc w:val="center"/>
                    <w:rPr>
                      <w:sz w:val="22"/>
                      <w:lang w:val="lt-LT"/>
                    </w:rPr>
                  </w:pPr>
                  <w:r w:rsidRPr="00D95A7A">
                    <w:rPr>
                      <w:sz w:val="22"/>
                      <w:lang w:val="lt-LT"/>
                    </w:rPr>
                    <w:t>2</w:t>
                  </w:r>
                  <w:r w:rsidR="00085A2A">
                    <w:rPr>
                      <w:sz w:val="22"/>
                      <w:lang w:val="lt-LT"/>
                    </w:rPr>
                    <w:t>93</w:t>
                  </w:r>
                </w:p>
              </w:tc>
              <w:tc>
                <w:tcPr>
                  <w:tcW w:w="1611" w:type="dxa"/>
                </w:tcPr>
                <w:p w:rsidR="003D07EB" w:rsidRPr="00D95A7A" w:rsidRDefault="00085A2A" w:rsidP="003D07EB">
                  <w:pPr>
                    <w:spacing w:line="360" w:lineRule="auto"/>
                    <w:jc w:val="center"/>
                    <w:rPr>
                      <w:sz w:val="22"/>
                      <w:lang w:val="lt-LT"/>
                    </w:rPr>
                  </w:pPr>
                  <w:r>
                    <w:rPr>
                      <w:sz w:val="22"/>
                      <w:lang w:val="lt-LT"/>
                    </w:rPr>
                    <w:t>320</w:t>
                  </w:r>
                </w:p>
              </w:tc>
              <w:tc>
                <w:tcPr>
                  <w:tcW w:w="1611" w:type="dxa"/>
                </w:tcPr>
                <w:p w:rsidR="003D07EB" w:rsidRPr="00D95A7A" w:rsidRDefault="003D07EB" w:rsidP="003D07EB">
                  <w:pPr>
                    <w:spacing w:line="360" w:lineRule="auto"/>
                    <w:jc w:val="center"/>
                    <w:rPr>
                      <w:sz w:val="22"/>
                      <w:lang w:val="lt-LT"/>
                    </w:rPr>
                  </w:pPr>
                  <w:r w:rsidRPr="00D95A7A">
                    <w:rPr>
                      <w:sz w:val="22"/>
                      <w:lang w:val="lt-LT"/>
                    </w:rPr>
                    <w:t>32</w:t>
                  </w:r>
                  <w:r w:rsidR="00085A2A">
                    <w:rPr>
                      <w:sz w:val="22"/>
                      <w:lang w:val="lt-LT"/>
                    </w:rPr>
                    <w:t>2</w:t>
                  </w:r>
                </w:p>
              </w:tc>
              <w:tc>
                <w:tcPr>
                  <w:tcW w:w="1741" w:type="dxa"/>
                </w:tcPr>
                <w:p w:rsidR="003D07EB" w:rsidRPr="00D95A7A" w:rsidRDefault="00085A2A" w:rsidP="003D07EB">
                  <w:pPr>
                    <w:spacing w:line="360" w:lineRule="auto"/>
                    <w:jc w:val="center"/>
                    <w:rPr>
                      <w:sz w:val="22"/>
                      <w:lang w:val="lt-LT"/>
                    </w:rPr>
                  </w:pPr>
                  <w:r>
                    <w:rPr>
                      <w:sz w:val="22"/>
                      <w:lang w:val="lt-LT"/>
                    </w:rPr>
                    <w:t>325</w:t>
                  </w:r>
                </w:p>
              </w:tc>
              <w:tc>
                <w:tcPr>
                  <w:tcW w:w="1533" w:type="dxa"/>
                </w:tcPr>
                <w:p w:rsidR="003D07EB" w:rsidRPr="00D95A7A" w:rsidRDefault="003D07EB" w:rsidP="003D07EB">
                  <w:pPr>
                    <w:spacing w:line="360" w:lineRule="auto"/>
                    <w:jc w:val="center"/>
                    <w:rPr>
                      <w:sz w:val="22"/>
                      <w:lang w:val="lt-LT"/>
                    </w:rPr>
                  </w:pPr>
                  <w:r w:rsidRPr="00D95A7A">
                    <w:rPr>
                      <w:sz w:val="22"/>
                      <w:lang w:val="lt-LT"/>
                    </w:rPr>
                    <w:t>1</w:t>
                  </w:r>
                  <w:r w:rsidR="00085A2A">
                    <w:rPr>
                      <w:sz w:val="22"/>
                      <w:lang w:val="lt-LT"/>
                    </w:rPr>
                    <w:t>1</w:t>
                  </w:r>
                </w:p>
              </w:tc>
            </w:tr>
          </w:tbl>
          <w:p w:rsidR="003D07EB" w:rsidRPr="00D95A7A" w:rsidRDefault="009F5244" w:rsidP="003D07EB">
            <w:pPr>
              <w:pStyle w:val="Paantrat"/>
              <w:spacing w:line="360" w:lineRule="auto"/>
              <w:jc w:val="both"/>
              <w:rPr>
                <w:rFonts w:ascii="Times New Roman" w:hAnsi="Times New Roman" w:cs="Times New Roman"/>
                <w:lang w:eastAsia="ar-SA"/>
              </w:rPr>
            </w:pPr>
            <w:r w:rsidRPr="00D95A7A">
              <w:rPr>
                <w:rFonts w:ascii="Times New Roman" w:hAnsi="Times New Roman" w:cs="Times New Roman"/>
                <w:sz w:val="20"/>
                <w:lang w:eastAsia="ar-SA"/>
              </w:rPr>
              <w:t xml:space="preserve">                                                </w:t>
            </w:r>
            <w:r w:rsidR="00DE689D" w:rsidRPr="00D95A7A">
              <w:rPr>
                <w:rFonts w:ascii="Times New Roman" w:hAnsi="Times New Roman" w:cs="Times New Roman"/>
                <w:sz w:val="20"/>
                <w:lang w:eastAsia="ar-SA"/>
              </w:rPr>
              <w:t xml:space="preserve">                 </w:t>
            </w:r>
            <w:r w:rsidRPr="00D95A7A">
              <w:rPr>
                <w:rFonts w:ascii="Times New Roman" w:hAnsi="Times New Roman" w:cs="Times New Roman"/>
                <w:sz w:val="20"/>
                <w:lang w:eastAsia="ar-SA"/>
              </w:rPr>
              <w:t xml:space="preserve">  </w:t>
            </w:r>
            <w:r w:rsidR="00DE689D" w:rsidRPr="00D95A7A">
              <w:rPr>
                <w:rFonts w:ascii="Times New Roman" w:hAnsi="Times New Roman" w:cs="Times New Roman"/>
                <w:sz w:val="20"/>
                <w:lang w:eastAsia="ar-SA"/>
              </w:rPr>
              <w:t>Šaltinis: Lietuvos statistikos departamentas</w:t>
            </w:r>
          </w:p>
          <w:p w:rsidR="003D07EB" w:rsidRPr="00D95A7A" w:rsidRDefault="00C02D16" w:rsidP="00A54D4A">
            <w:pPr>
              <w:pStyle w:val="Paantrat"/>
              <w:spacing w:line="360" w:lineRule="auto"/>
              <w:ind w:firstLine="720"/>
              <w:jc w:val="both"/>
              <w:rPr>
                <w:rFonts w:ascii="Times New Roman" w:hAnsi="Times New Roman" w:cs="Times New Roman"/>
              </w:rPr>
            </w:pPr>
            <w:r w:rsidRPr="00D95A7A">
              <w:rPr>
                <w:rFonts w:ascii="Times New Roman" w:hAnsi="Times New Roman" w:cs="Times New Roman"/>
              </w:rPr>
              <w:t>Atsižvelgiant į ta</w:t>
            </w:r>
            <w:r w:rsidR="002E69DA" w:rsidRPr="00D95A7A">
              <w:rPr>
                <w:rFonts w:ascii="Times New Roman" w:hAnsi="Times New Roman" w:cs="Times New Roman"/>
              </w:rPr>
              <w:t>i</w:t>
            </w:r>
            <w:r w:rsidRPr="00D95A7A">
              <w:rPr>
                <w:rFonts w:ascii="Times New Roman" w:hAnsi="Times New Roman" w:cs="Times New Roman"/>
              </w:rPr>
              <w:t>, kad v</w:t>
            </w:r>
            <w:r w:rsidR="0026208A" w:rsidRPr="00D95A7A">
              <w:rPr>
                <w:rFonts w:ascii="Times New Roman" w:hAnsi="Times New Roman" w:cs="Times New Roman"/>
              </w:rPr>
              <w:t xml:space="preserve">ieni svarbiausių rodiklių, padedančių nustatyti verslumo situaciją savivaldybėse, yra </w:t>
            </w:r>
            <w:r w:rsidR="0082117F" w:rsidRPr="00D95A7A">
              <w:rPr>
                <w:rFonts w:ascii="Times New Roman" w:hAnsi="Times New Roman" w:cs="Times New Roman"/>
              </w:rPr>
              <w:t xml:space="preserve">ne tik </w:t>
            </w:r>
            <w:r w:rsidR="0026208A" w:rsidRPr="00D95A7A">
              <w:rPr>
                <w:rFonts w:ascii="Times New Roman" w:hAnsi="Times New Roman" w:cs="Times New Roman"/>
              </w:rPr>
              <w:t>jose veikiančių įmonių skaičius</w:t>
            </w:r>
            <w:r w:rsidR="0082117F" w:rsidRPr="00D95A7A">
              <w:rPr>
                <w:rFonts w:ascii="Times New Roman" w:hAnsi="Times New Roman" w:cs="Times New Roman"/>
              </w:rPr>
              <w:t>, bet</w:t>
            </w:r>
            <w:r w:rsidR="0026208A" w:rsidRPr="00D95A7A">
              <w:rPr>
                <w:rFonts w:ascii="Times New Roman" w:hAnsi="Times New Roman" w:cs="Times New Roman"/>
              </w:rPr>
              <w:t xml:space="preserve"> ir tose įmonėse dirbančių asmenų skaičius</w:t>
            </w:r>
            <w:r w:rsidRPr="00D95A7A">
              <w:rPr>
                <w:rFonts w:ascii="Times New Roman" w:hAnsi="Times New Roman" w:cs="Times New Roman"/>
              </w:rPr>
              <w:t>,</w:t>
            </w:r>
            <w:r w:rsidR="0026208A" w:rsidRPr="00D95A7A">
              <w:rPr>
                <w:rFonts w:ascii="Times New Roman" w:hAnsi="Times New Roman" w:cs="Times New Roman"/>
              </w:rPr>
              <w:t xml:space="preserve"> Pasvalio rajono savivaldybėje</w:t>
            </w:r>
            <w:r w:rsidR="00AC04E1">
              <w:rPr>
                <w:rFonts w:ascii="Times New Roman" w:hAnsi="Times New Roman" w:cs="Times New Roman"/>
              </w:rPr>
              <w:t>,</w:t>
            </w:r>
            <w:r w:rsidR="0026208A" w:rsidRPr="00D95A7A">
              <w:rPr>
                <w:rFonts w:ascii="Times New Roman" w:hAnsi="Times New Roman" w:cs="Times New Roman"/>
              </w:rPr>
              <w:t xml:space="preserve"> 201</w:t>
            </w:r>
            <w:r w:rsidR="0023184C">
              <w:rPr>
                <w:rFonts w:ascii="Times New Roman" w:hAnsi="Times New Roman" w:cs="Times New Roman"/>
              </w:rPr>
              <w:t>6</w:t>
            </w:r>
            <w:r w:rsidR="0026208A" w:rsidRPr="00D95A7A">
              <w:rPr>
                <w:rFonts w:ascii="Times New Roman" w:hAnsi="Times New Roman" w:cs="Times New Roman"/>
              </w:rPr>
              <w:t>–201</w:t>
            </w:r>
            <w:r w:rsidR="0023184C">
              <w:rPr>
                <w:rFonts w:ascii="Times New Roman" w:hAnsi="Times New Roman" w:cs="Times New Roman"/>
              </w:rPr>
              <w:t>9</w:t>
            </w:r>
            <w:r w:rsidR="0026208A" w:rsidRPr="00D95A7A">
              <w:rPr>
                <w:rFonts w:ascii="Times New Roman" w:hAnsi="Times New Roman" w:cs="Times New Roman"/>
              </w:rPr>
              <w:t xml:space="preserve"> m. </w:t>
            </w:r>
            <w:r w:rsidR="0002716A" w:rsidRPr="00D95A7A">
              <w:rPr>
                <w:rFonts w:ascii="Times New Roman" w:hAnsi="Times New Roman" w:cs="Times New Roman"/>
              </w:rPr>
              <w:t>pradžios duomenimis</w:t>
            </w:r>
            <w:r w:rsidR="00AC04E1">
              <w:rPr>
                <w:rFonts w:ascii="Times New Roman" w:hAnsi="Times New Roman" w:cs="Times New Roman"/>
              </w:rPr>
              <w:t>,</w:t>
            </w:r>
            <w:r w:rsidR="0002716A" w:rsidRPr="00D95A7A">
              <w:rPr>
                <w:rFonts w:ascii="Times New Roman" w:hAnsi="Times New Roman" w:cs="Times New Roman"/>
              </w:rPr>
              <w:t xml:space="preserve"> </w:t>
            </w:r>
            <w:r w:rsidR="0026208A" w:rsidRPr="00D95A7A">
              <w:rPr>
                <w:rFonts w:ascii="Times New Roman" w:hAnsi="Times New Roman" w:cs="Times New Roman"/>
              </w:rPr>
              <w:t xml:space="preserve">vertinant dirbančių asmenų skaičių veikiančiose įmonėse, matyti, kad analizuojamu laikotarpiu dirbančių asmenų skaičius </w:t>
            </w:r>
            <w:r w:rsidR="0023184C">
              <w:rPr>
                <w:rFonts w:ascii="Times New Roman" w:hAnsi="Times New Roman" w:cs="Times New Roman"/>
              </w:rPr>
              <w:t>padid</w:t>
            </w:r>
            <w:r w:rsidR="00637228" w:rsidRPr="00D95A7A">
              <w:rPr>
                <w:rFonts w:ascii="Times New Roman" w:hAnsi="Times New Roman" w:cs="Times New Roman"/>
              </w:rPr>
              <w:t>ėjo</w:t>
            </w:r>
            <w:r w:rsidR="0026208A" w:rsidRPr="00D95A7A">
              <w:rPr>
                <w:rFonts w:ascii="Times New Roman" w:hAnsi="Times New Roman" w:cs="Times New Roman"/>
              </w:rPr>
              <w:t xml:space="preserve"> </w:t>
            </w:r>
            <w:r w:rsidR="0023184C">
              <w:rPr>
                <w:rFonts w:ascii="Times New Roman" w:hAnsi="Times New Roman" w:cs="Times New Roman"/>
              </w:rPr>
              <w:t>2</w:t>
            </w:r>
            <w:r w:rsidR="0026208A" w:rsidRPr="00D95A7A">
              <w:rPr>
                <w:rFonts w:ascii="Times New Roman" w:hAnsi="Times New Roman" w:cs="Times New Roman"/>
              </w:rPr>
              <w:t xml:space="preserve"> proc. arba </w:t>
            </w:r>
            <w:r w:rsidR="0023184C">
              <w:rPr>
                <w:rFonts w:ascii="Times New Roman" w:hAnsi="Times New Roman" w:cs="Times New Roman"/>
              </w:rPr>
              <w:t>58</w:t>
            </w:r>
            <w:r w:rsidR="0026208A" w:rsidRPr="00D95A7A">
              <w:rPr>
                <w:rFonts w:ascii="Times New Roman" w:hAnsi="Times New Roman" w:cs="Times New Roman"/>
              </w:rPr>
              <w:t xml:space="preserve"> asmeni</w:t>
            </w:r>
            <w:r w:rsidR="00637228" w:rsidRPr="00D95A7A">
              <w:rPr>
                <w:rFonts w:ascii="Times New Roman" w:hAnsi="Times New Roman" w:cs="Times New Roman"/>
              </w:rPr>
              <w:t>mis:</w:t>
            </w:r>
            <w:r w:rsidR="00CA4EDA" w:rsidRPr="00D95A7A">
              <w:rPr>
                <w:rFonts w:ascii="Times New Roman" w:hAnsi="Times New Roman" w:cs="Times New Roman"/>
              </w:rPr>
              <w:t xml:space="preserve"> </w:t>
            </w:r>
            <w:r w:rsidR="00637228" w:rsidRPr="00D95A7A">
              <w:rPr>
                <w:rFonts w:ascii="Times New Roman" w:hAnsi="Times New Roman" w:cs="Times New Roman"/>
              </w:rPr>
              <w:t>bendrai, darbuotojų skaičius didėjo įmonėse, turinčiose 0–4</w:t>
            </w:r>
            <w:r w:rsidR="0023184C">
              <w:rPr>
                <w:rFonts w:ascii="Times New Roman" w:hAnsi="Times New Roman" w:cs="Times New Roman"/>
              </w:rPr>
              <w:t xml:space="preserve">, </w:t>
            </w:r>
            <w:r w:rsidR="0023184C" w:rsidRPr="00D95A7A">
              <w:rPr>
                <w:rFonts w:ascii="Times New Roman" w:hAnsi="Times New Roman" w:cs="Times New Roman"/>
              </w:rPr>
              <w:t>5–9</w:t>
            </w:r>
            <w:r w:rsidR="0023184C">
              <w:rPr>
                <w:rFonts w:ascii="Times New Roman" w:hAnsi="Times New Roman" w:cs="Times New Roman"/>
              </w:rPr>
              <w:t xml:space="preserve">, </w:t>
            </w:r>
            <w:r w:rsidR="00637228" w:rsidRPr="00D95A7A">
              <w:rPr>
                <w:rFonts w:ascii="Times New Roman" w:hAnsi="Times New Roman" w:cs="Times New Roman"/>
              </w:rPr>
              <w:t>20–49</w:t>
            </w:r>
            <w:r w:rsidR="00B00EC6" w:rsidRPr="00D95A7A">
              <w:rPr>
                <w:rFonts w:ascii="Times New Roman" w:hAnsi="Times New Roman" w:cs="Times New Roman"/>
              </w:rPr>
              <w:t xml:space="preserve"> </w:t>
            </w:r>
            <w:r w:rsidR="0023184C">
              <w:rPr>
                <w:rFonts w:ascii="Times New Roman" w:hAnsi="Times New Roman" w:cs="Times New Roman"/>
              </w:rPr>
              <w:t xml:space="preserve"> ir </w:t>
            </w:r>
            <w:r w:rsidR="0023184C" w:rsidRPr="00D95A7A">
              <w:rPr>
                <w:rFonts w:ascii="Times New Roman" w:hAnsi="Times New Roman" w:cs="Times New Roman"/>
              </w:rPr>
              <w:t>1</w:t>
            </w:r>
            <w:r w:rsidR="0023184C">
              <w:rPr>
                <w:rFonts w:ascii="Times New Roman" w:hAnsi="Times New Roman" w:cs="Times New Roman"/>
              </w:rPr>
              <w:t>50</w:t>
            </w:r>
            <w:r w:rsidR="0023184C" w:rsidRPr="00D95A7A">
              <w:rPr>
                <w:rFonts w:ascii="Times New Roman" w:hAnsi="Times New Roman" w:cs="Times New Roman"/>
              </w:rPr>
              <w:t>–</w:t>
            </w:r>
            <w:r w:rsidR="0023184C">
              <w:rPr>
                <w:rFonts w:ascii="Times New Roman" w:hAnsi="Times New Roman" w:cs="Times New Roman"/>
              </w:rPr>
              <w:t>2</w:t>
            </w:r>
            <w:r w:rsidR="0023184C" w:rsidRPr="00D95A7A">
              <w:rPr>
                <w:rFonts w:ascii="Times New Roman" w:hAnsi="Times New Roman" w:cs="Times New Roman"/>
              </w:rPr>
              <w:t xml:space="preserve">49 </w:t>
            </w:r>
            <w:r w:rsidR="00637228" w:rsidRPr="00D95A7A">
              <w:rPr>
                <w:rFonts w:ascii="Times New Roman" w:hAnsi="Times New Roman" w:cs="Times New Roman"/>
              </w:rPr>
              <w:t>darbuotoj</w:t>
            </w:r>
            <w:r w:rsidR="00CA4EDA" w:rsidRPr="00D95A7A">
              <w:rPr>
                <w:rFonts w:ascii="Times New Roman" w:hAnsi="Times New Roman" w:cs="Times New Roman"/>
              </w:rPr>
              <w:t>us</w:t>
            </w:r>
            <w:r w:rsidR="00637228" w:rsidRPr="00D95A7A">
              <w:rPr>
                <w:rFonts w:ascii="Times New Roman" w:hAnsi="Times New Roman" w:cs="Times New Roman"/>
              </w:rPr>
              <w:t xml:space="preserve">, o mažėjo </w:t>
            </w:r>
            <w:r w:rsidR="00CA4EDA" w:rsidRPr="00D95A7A">
              <w:rPr>
                <w:rFonts w:ascii="Times New Roman" w:hAnsi="Times New Roman" w:cs="Times New Roman"/>
              </w:rPr>
              <w:t>10–19, 55–99,</w:t>
            </w:r>
            <w:r w:rsidR="0023184C">
              <w:rPr>
                <w:rFonts w:ascii="Times New Roman" w:hAnsi="Times New Roman" w:cs="Times New Roman"/>
              </w:rPr>
              <w:t xml:space="preserve"> </w:t>
            </w:r>
            <w:r w:rsidR="0023184C" w:rsidRPr="00D95A7A">
              <w:rPr>
                <w:rFonts w:ascii="Times New Roman" w:hAnsi="Times New Roman" w:cs="Times New Roman"/>
              </w:rPr>
              <w:t xml:space="preserve">100–149 </w:t>
            </w:r>
            <w:r w:rsidR="0023184C">
              <w:rPr>
                <w:rFonts w:ascii="Times New Roman" w:hAnsi="Times New Roman" w:cs="Times New Roman"/>
              </w:rPr>
              <w:t>ir</w:t>
            </w:r>
            <w:r w:rsidR="00637228" w:rsidRPr="00D95A7A">
              <w:rPr>
                <w:rFonts w:ascii="Times New Roman" w:hAnsi="Times New Roman" w:cs="Times New Roman"/>
              </w:rPr>
              <w:t xml:space="preserve"> 250–499 dar</w:t>
            </w:r>
            <w:r w:rsidR="00F81EAE" w:rsidRPr="00D95A7A">
              <w:rPr>
                <w:rFonts w:ascii="Times New Roman" w:hAnsi="Times New Roman" w:cs="Times New Roman"/>
              </w:rPr>
              <w:t>buotojus turinčiose įmonėse.</w:t>
            </w:r>
          </w:p>
          <w:p w:rsidR="009F5244" w:rsidRPr="00D95A7A" w:rsidRDefault="009F5244" w:rsidP="00A54D4A">
            <w:pPr>
              <w:pStyle w:val="Paantrat"/>
              <w:spacing w:line="360" w:lineRule="auto"/>
              <w:ind w:firstLine="720"/>
              <w:jc w:val="both"/>
              <w:rPr>
                <w:rFonts w:ascii="Times New Roman" w:hAnsi="Times New Roman" w:cs="Times New Roman"/>
              </w:rPr>
            </w:pPr>
          </w:p>
          <w:p w:rsidR="003D07EB" w:rsidRPr="00D95A7A" w:rsidRDefault="003D07EB" w:rsidP="00A54D4A">
            <w:pPr>
              <w:pStyle w:val="Paantrat"/>
              <w:spacing w:line="360" w:lineRule="auto"/>
              <w:ind w:firstLine="720"/>
              <w:jc w:val="both"/>
              <w:rPr>
                <w:rFonts w:ascii="Times New Roman" w:hAnsi="Times New Roman" w:cs="Times New Roman"/>
              </w:rPr>
            </w:pPr>
          </w:p>
          <w:p w:rsidR="00A54D4A" w:rsidRPr="00D95A7A" w:rsidRDefault="009F5244" w:rsidP="00A54D4A">
            <w:pPr>
              <w:pStyle w:val="Paantrat"/>
              <w:spacing w:line="360" w:lineRule="auto"/>
              <w:ind w:firstLine="720"/>
              <w:jc w:val="both"/>
              <w:rPr>
                <w:rFonts w:ascii="Times New Roman" w:hAnsi="Times New Roman" w:cs="Times New Roman"/>
                <w:lang w:eastAsia="ar-SA"/>
              </w:rPr>
            </w:pPr>
            <w:r w:rsidRPr="00D95A7A">
              <w:rPr>
                <w:rFonts w:ascii="Times New Roman" w:hAnsi="Times New Roman" w:cs="Times New Roman"/>
                <w:noProof/>
                <w:lang w:eastAsia="ar-SA"/>
              </w:rPr>
              <w:lastRenderedPageBreak/>
              <w:drawing>
                <wp:inline distT="0" distB="0" distL="0" distR="0" wp14:anchorId="1A4127BB" wp14:editId="509DE528">
                  <wp:extent cx="5991225" cy="3267075"/>
                  <wp:effectExtent l="0" t="0" r="9525" b="9525"/>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81EAE" w:rsidRPr="00D95A7A">
              <w:rPr>
                <w:rFonts w:ascii="Times New Roman" w:hAnsi="Times New Roman" w:cs="Times New Roman"/>
              </w:rPr>
              <w:t xml:space="preserve"> </w:t>
            </w:r>
          </w:p>
        </w:tc>
      </w:tr>
      <w:tr w:rsidR="00A54D4A" w:rsidRPr="00B413D3" w:rsidTr="00CB70A1">
        <w:tc>
          <w:tcPr>
            <w:tcW w:w="10536" w:type="dxa"/>
          </w:tcPr>
          <w:p w:rsidR="009F5244" w:rsidRDefault="009F5244" w:rsidP="00A54D4A">
            <w:pPr>
              <w:spacing w:line="360" w:lineRule="auto"/>
              <w:ind w:firstLine="720"/>
              <w:jc w:val="both"/>
              <w:rPr>
                <w:rFonts w:ascii="Times New Roman" w:hAnsi="Times New Roman" w:cs="Times New Roman"/>
                <w:sz w:val="24"/>
                <w:lang w:val="lt-LT"/>
              </w:rPr>
            </w:pPr>
            <w:r>
              <w:rPr>
                <w:rFonts w:ascii="Times New Roman" w:hAnsi="Times New Roman" w:cs="Times New Roman"/>
                <w:lang w:val="lt-LT" w:eastAsia="ar-SA"/>
              </w:rPr>
              <w:lastRenderedPageBreak/>
              <w:t xml:space="preserve">                                      </w:t>
            </w:r>
            <w:r w:rsidR="00DE689D">
              <w:rPr>
                <w:rFonts w:ascii="Times New Roman" w:hAnsi="Times New Roman" w:cs="Times New Roman"/>
                <w:lang w:val="lt-LT" w:eastAsia="ar-SA"/>
              </w:rPr>
              <w:t xml:space="preserve">                    </w:t>
            </w:r>
            <w:r w:rsidR="00DE689D" w:rsidRPr="00F9285A">
              <w:rPr>
                <w:rFonts w:ascii="Times New Roman" w:hAnsi="Times New Roman" w:cs="Times New Roman"/>
                <w:lang w:val="lt-LT" w:eastAsia="ar-SA"/>
              </w:rPr>
              <w:t>Šaltinis</w:t>
            </w:r>
            <w:r w:rsidR="00DE689D" w:rsidRPr="001239B4">
              <w:rPr>
                <w:rFonts w:ascii="Times New Roman" w:hAnsi="Times New Roman" w:cs="Times New Roman"/>
                <w:lang w:val="lt-LT" w:eastAsia="ar-SA"/>
              </w:rPr>
              <w:t xml:space="preserve">: Lietuvos </w:t>
            </w:r>
            <w:r w:rsidR="00DE689D" w:rsidRPr="00F9285A">
              <w:rPr>
                <w:rFonts w:ascii="Times New Roman" w:hAnsi="Times New Roman" w:cs="Times New Roman"/>
                <w:lang w:val="lt-LT" w:eastAsia="ar-SA"/>
              </w:rPr>
              <w:t>statistikos departamen</w:t>
            </w:r>
            <w:r w:rsidR="00DE689D" w:rsidRPr="001239B4">
              <w:rPr>
                <w:rFonts w:ascii="Times New Roman" w:hAnsi="Times New Roman" w:cs="Times New Roman"/>
                <w:lang w:val="lt-LT" w:eastAsia="ar-SA"/>
              </w:rPr>
              <w:t>tas</w:t>
            </w:r>
          </w:p>
          <w:p w:rsidR="00A54D4A" w:rsidRPr="00F9285A" w:rsidRDefault="00A54D4A" w:rsidP="00A54D4A">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Kaip alternatyva žemės ūkiui,</w:t>
            </w:r>
            <w:r w:rsidR="008955BA" w:rsidRPr="00F9285A">
              <w:rPr>
                <w:rFonts w:ascii="Times New Roman" w:hAnsi="Times New Roman" w:cs="Times New Roman"/>
                <w:sz w:val="24"/>
                <w:lang w:val="lt-LT"/>
              </w:rPr>
              <w:t xml:space="preserve"> Pasvalio rajone yra paplitusi tokia veikla:</w:t>
            </w:r>
            <w:r w:rsidRPr="00F9285A">
              <w:rPr>
                <w:rFonts w:ascii="Times New Roman" w:hAnsi="Times New Roman" w:cs="Times New Roman"/>
                <w:sz w:val="24"/>
                <w:lang w:val="lt-LT"/>
              </w:rPr>
              <w:t xml:space="preserve"> smulkaus verslo kuriamų paslaugų teikimas, medžio apdorojimas, kaimo turizmas, amatai. Pasvalio rajone šiuo metu veikia </w:t>
            </w:r>
            <w:r w:rsidR="00193929" w:rsidRPr="00F9285A">
              <w:rPr>
                <w:rFonts w:ascii="Times New Roman" w:hAnsi="Times New Roman" w:cs="Times New Roman"/>
                <w:sz w:val="24"/>
                <w:lang w:val="lt-LT"/>
              </w:rPr>
              <w:t>5</w:t>
            </w:r>
            <w:r w:rsidRPr="00F9285A">
              <w:rPr>
                <w:rFonts w:ascii="Times New Roman" w:hAnsi="Times New Roman" w:cs="Times New Roman"/>
                <w:sz w:val="24"/>
                <w:lang w:val="lt-LT"/>
              </w:rPr>
              <w:t xml:space="preserve"> kaimo turizmo sodybos</w:t>
            </w:r>
            <w:r w:rsidRPr="00F9285A">
              <w:rPr>
                <w:rFonts w:ascii="Times New Roman" w:hAnsi="Times New Roman" w:cs="Times New Roman"/>
                <w:sz w:val="24"/>
                <w:vertAlign w:val="superscript"/>
                <w:lang w:val="lt-LT"/>
              </w:rPr>
              <w:footnoteReference w:id="1"/>
            </w:r>
            <w:r w:rsidRPr="00F9285A">
              <w:rPr>
                <w:rFonts w:ascii="Times New Roman" w:hAnsi="Times New Roman" w:cs="Times New Roman"/>
                <w:sz w:val="24"/>
                <w:lang w:val="lt-LT"/>
              </w:rPr>
              <w:t xml:space="preserve">. </w:t>
            </w:r>
            <w:r w:rsidR="00AC04E1">
              <w:rPr>
                <w:rFonts w:ascii="Times New Roman" w:hAnsi="Times New Roman" w:cs="Times New Roman"/>
                <w:sz w:val="24"/>
                <w:lang w:val="lt-LT"/>
              </w:rPr>
              <w:t>R</w:t>
            </w:r>
            <w:r w:rsidRPr="00F9285A">
              <w:rPr>
                <w:rFonts w:ascii="Times New Roman" w:hAnsi="Times New Roman" w:cs="Times New Roman"/>
                <w:sz w:val="24"/>
                <w:lang w:val="lt-LT"/>
              </w:rPr>
              <w:t>ajono gyventojai užsiima amatais, kurie būdami reikšminga alternatyvia kaimo ekonomine veikla, tuo pačiu yra svarbi etnokultūros dalis. Pasvalio rajono amatininkai daugiausiai užsiima kulinariniu paveldu, medžio drož</w:t>
            </w:r>
            <w:r w:rsidR="003100C3">
              <w:rPr>
                <w:rFonts w:ascii="Times New Roman" w:hAnsi="Times New Roman" w:cs="Times New Roman"/>
                <w:sz w:val="24"/>
                <w:lang w:val="lt-LT"/>
              </w:rPr>
              <w:t xml:space="preserve"> </w:t>
            </w:r>
            <w:r w:rsidRPr="00F9285A">
              <w:rPr>
                <w:rFonts w:ascii="Times New Roman" w:hAnsi="Times New Roman" w:cs="Times New Roman"/>
                <w:sz w:val="24"/>
                <w:lang w:val="lt-LT"/>
              </w:rPr>
              <w:t>yba, mezgimu, keramika, odos dirbiniais ir k</w:t>
            </w:r>
            <w:r w:rsidR="00AC04E1">
              <w:rPr>
                <w:rFonts w:ascii="Times New Roman" w:hAnsi="Times New Roman" w:cs="Times New Roman"/>
                <w:sz w:val="24"/>
                <w:lang w:val="lt-LT"/>
              </w:rPr>
              <w:t>itais</w:t>
            </w:r>
            <w:r w:rsidRPr="00F9285A">
              <w:rPr>
                <w:rFonts w:ascii="Times New Roman" w:hAnsi="Times New Roman" w:cs="Times New Roman"/>
                <w:sz w:val="24"/>
                <w:lang w:val="lt-LT"/>
              </w:rPr>
              <w:t xml:space="preserve"> rankdarbiais. Rajone yra 6 amatininkai ir </w:t>
            </w:r>
            <w:r w:rsidR="00D16E5E" w:rsidRPr="00F9285A">
              <w:rPr>
                <w:rFonts w:ascii="Times New Roman" w:hAnsi="Times New Roman" w:cs="Times New Roman"/>
                <w:sz w:val="24"/>
                <w:lang w:val="lt-LT"/>
              </w:rPr>
              <w:t>2</w:t>
            </w:r>
            <w:r w:rsidRPr="00F9285A">
              <w:rPr>
                <w:rFonts w:ascii="Times New Roman" w:hAnsi="Times New Roman" w:cs="Times New Roman"/>
                <w:sz w:val="24"/>
                <w:lang w:val="lt-LT"/>
              </w:rPr>
              <w:t xml:space="preserve"> įmonės</w:t>
            </w:r>
            <w:r w:rsidRPr="00F9285A">
              <w:rPr>
                <w:rStyle w:val="Puslapioinaosnuoroda"/>
                <w:rFonts w:ascii="Times New Roman" w:hAnsi="Times New Roman" w:cs="Times New Roman"/>
                <w:sz w:val="24"/>
                <w:lang w:val="lt-LT"/>
              </w:rPr>
              <w:footnoteReference w:id="2"/>
            </w:r>
            <w:r w:rsidRPr="00F9285A">
              <w:rPr>
                <w:rFonts w:ascii="Times New Roman" w:hAnsi="Times New Roman" w:cs="Times New Roman"/>
                <w:sz w:val="24"/>
                <w:lang w:val="lt-LT"/>
              </w:rPr>
              <w:t xml:space="preserve"> (</w:t>
            </w:r>
            <w:hyperlink r:id="rId10" w:history="1">
              <w:r w:rsidRPr="00F9285A">
                <w:rPr>
                  <w:rStyle w:val="Hipersaitas"/>
                  <w:rFonts w:ascii="Times New Roman" w:hAnsi="Times New Roman" w:cs="Times New Roman"/>
                  <w:bCs/>
                  <w:color w:val="auto"/>
                  <w:sz w:val="24"/>
                  <w:lang w:val="lt-LT"/>
                </w:rPr>
                <w:t>UAB „Saimeta“</w:t>
              </w:r>
            </w:hyperlink>
            <w:r w:rsidRPr="00F9285A">
              <w:rPr>
                <w:rFonts w:ascii="Times New Roman" w:hAnsi="Times New Roman" w:cs="Times New Roman"/>
                <w:sz w:val="24"/>
                <w:lang w:val="lt-LT"/>
              </w:rPr>
              <w:t xml:space="preserve">, </w:t>
            </w:r>
            <w:hyperlink r:id="rId11" w:history="1">
              <w:r w:rsidRPr="00F9285A">
                <w:rPr>
                  <w:rStyle w:val="Hipersaitas"/>
                  <w:rFonts w:ascii="Times New Roman" w:hAnsi="Times New Roman" w:cs="Times New Roman"/>
                  <w:bCs/>
                  <w:color w:val="auto"/>
                  <w:sz w:val="24"/>
                  <w:lang w:val="lt-LT"/>
                </w:rPr>
                <w:t>UAB „Raginėlis“</w:t>
              </w:r>
            </w:hyperlink>
            <w:r w:rsidRPr="00F9285A">
              <w:rPr>
                <w:rFonts w:ascii="Times New Roman" w:hAnsi="Times New Roman" w:cs="Times New Roman"/>
                <w:sz w:val="24"/>
                <w:lang w:val="lt-LT"/>
              </w:rPr>
              <w:t>)</w:t>
            </w:r>
            <w:r w:rsidR="008955BA" w:rsidRPr="00F9285A">
              <w:rPr>
                <w:rFonts w:ascii="Times New Roman" w:hAnsi="Times New Roman" w:cs="Times New Roman"/>
                <w:sz w:val="24"/>
                <w:lang w:val="lt-LT"/>
              </w:rPr>
              <w:t>,</w:t>
            </w:r>
            <w:r w:rsidRPr="00F9285A">
              <w:rPr>
                <w:rFonts w:ascii="Times New Roman" w:hAnsi="Times New Roman" w:cs="Times New Roman"/>
                <w:sz w:val="24"/>
                <w:lang w:val="lt-LT"/>
              </w:rPr>
              <w:t xml:space="preserve"> sertifikavę amatus. </w:t>
            </w:r>
            <w:r w:rsidRPr="00F9285A">
              <w:rPr>
                <w:rFonts w:ascii="Times New Roman" w:hAnsi="Times New Roman" w:cs="Times New Roman"/>
                <w:sz w:val="24"/>
                <w:lang w:val="lt-LT" w:eastAsia="lt-LT"/>
              </w:rPr>
              <w:t>Pasižyminčios gaminamos produkcijos kiekiu, stambiausios įmonės</w:t>
            </w:r>
            <w:r w:rsidR="008955BA" w:rsidRPr="00F9285A">
              <w:rPr>
                <w:rFonts w:ascii="Times New Roman" w:hAnsi="Times New Roman" w:cs="Times New Roman"/>
                <w:sz w:val="24"/>
                <w:lang w:val="lt-LT" w:eastAsia="lt-LT"/>
              </w:rPr>
              <w:t xml:space="preserve"> rajone yra AB „Pieno žvaigždės</w:t>
            </w:r>
            <w:r w:rsidR="00AC04E1">
              <w:rPr>
                <w:rFonts w:ascii="Times New Roman" w:hAnsi="Times New Roman" w:cs="Times New Roman"/>
                <w:sz w:val="24"/>
                <w:lang w:val="lt-LT" w:eastAsia="lt-LT"/>
              </w:rPr>
              <w:t>“</w:t>
            </w:r>
            <w:r w:rsidR="0082117F" w:rsidRPr="00F9285A">
              <w:rPr>
                <w:rFonts w:ascii="Times New Roman" w:hAnsi="Times New Roman" w:cs="Times New Roman"/>
                <w:sz w:val="24"/>
                <w:lang w:val="lt-LT" w:eastAsia="lt-LT"/>
              </w:rPr>
              <w:t xml:space="preserve"> </w:t>
            </w:r>
            <w:r w:rsidRPr="00F9285A">
              <w:rPr>
                <w:rFonts w:ascii="Times New Roman" w:hAnsi="Times New Roman" w:cs="Times New Roman"/>
                <w:sz w:val="24"/>
                <w:lang w:val="lt-LT" w:eastAsia="lt-LT"/>
              </w:rPr>
              <w:t>filialas Pasvalio sūrinė, UAB „Ustukių malūnas</w:t>
            </w:r>
            <w:r w:rsidR="00AC04E1">
              <w:rPr>
                <w:rFonts w:ascii="Times New Roman" w:hAnsi="Times New Roman" w:cs="Times New Roman"/>
                <w:sz w:val="24"/>
                <w:lang w:val="lt-LT" w:eastAsia="lt-LT"/>
              </w:rPr>
              <w:t>“</w:t>
            </w:r>
            <w:r w:rsidR="00B57625">
              <w:rPr>
                <w:rFonts w:ascii="Times New Roman" w:hAnsi="Times New Roman" w:cs="Times New Roman"/>
                <w:sz w:val="24"/>
                <w:lang w:val="lt-LT" w:eastAsia="lt-LT"/>
              </w:rPr>
              <w:t>, UAB „Kurana, ir</w:t>
            </w:r>
            <w:r w:rsidRPr="00F9285A">
              <w:rPr>
                <w:rFonts w:ascii="Times New Roman" w:hAnsi="Times New Roman" w:cs="Times New Roman"/>
                <w:sz w:val="24"/>
                <w:lang w:val="lt-LT" w:eastAsia="lt-LT"/>
              </w:rPr>
              <w:t xml:space="preserve"> UAB „Pasvalio agrochemija</w:t>
            </w:r>
            <w:r w:rsidR="00AC04E1">
              <w:rPr>
                <w:rFonts w:ascii="Times New Roman" w:hAnsi="Times New Roman" w:cs="Times New Roman"/>
                <w:sz w:val="24"/>
                <w:lang w:val="lt-LT" w:eastAsia="lt-LT"/>
              </w:rPr>
              <w:t>“</w:t>
            </w:r>
            <w:r w:rsidRPr="00F9285A">
              <w:rPr>
                <w:rFonts w:ascii="Times New Roman" w:hAnsi="Times New Roman" w:cs="Times New Roman"/>
                <w:sz w:val="24"/>
                <w:lang w:val="lt-LT" w:eastAsia="lt-LT"/>
              </w:rPr>
              <w:t>.</w:t>
            </w:r>
          </w:p>
        </w:tc>
      </w:tr>
      <w:tr w:rsidR="00A54D4A" w:rsidRPr="00F9285A" w:rsidTr="00CB70A1">
        <w:tc>
          <w:tcPr>
            <w:tcW w:w="10536" w:type="dxa"/>
          </w:tcPr>
          <w:p w:rsidR="009F5244" w:rsidRPr="00F9285A" w:rsidRDefault="00A54D4A" w:rsidP="009F5244">
            <w:pPr>
              <w:spacing w:line="360" w:lineRule="auto"/>
              <w:ind w:firstLine="720"/>
              <w:jc w:val="both"/>
              <w:rPr>
                <w:rFonts w:ascii="Times New Roman" w:hAnsi="Times New Roman" w:cs="Times New Roman"/>
                <w:sz w:val="24"/>
                <w:lang w:val="lt-LT" w:eastAsia="lt-LT"/>
              </w:rPr>
            </w:pPr>
            <w:r w:rsidRPr="00F9285A">
              <w:rPr>
                <w:rFonts w:ascii="Times New Roman" w:hAnsi="Times New Roman" w:cs="Times New Roman"/>
                <w:sz w:val="24"/>
                <w:lang w:val="lt-LT" w:eastAsia="lt-LT"/>
              </w:rPr>
              <w:t>Pasvalio rajono teritoriją kerta Lietuvos magistralinis kelias Panevėžys</w:t>
            </w:r>
            <w:r w:rsidR="00AC04E1">
              <w:rPr>
                <w:rFonts w:ascii="Times New Roman" w:hAnsi="Times New Roman" w:cs="Times New Roman"/>
                <w:sz w:val="24"/>
                <w:lang w:val="lt-LT" w:eastAsia="lt-LT"/>
              </w:rPr>
              <w:t>–</w:t>
            </w:r>
            <w:r w:rsidRPr="00F9285A">
              <w:rPr>
                <w:rFonts w:ascii="Times New Roman" w:hAnsi="Times New Roman" w:cs="Times New Roman"/>
                <w:sz w:val="24"/>
                <w:lang w:val="lt-LT" w:eastAsia="lt-LT"/>
              </w:rPr>
              <w:t>Pasvalys</w:t>
            </w:r>
            <w:r w:rsidR="00AC04E1">
              <w:rPr>
                <w:rFonts w:ascii="Times New Roman" w:hAnsi="Times New Roman" w:cs="Times New Roman"/>
                <w:sz w:val="24"/>
                <w:lang w:val="lt-LT" w:eastAsia="lt-LT"/>
              </w:rPr>
              <w:t>–</w:t>
            </w:r>
            <w:r w:rsidRPr="00F9285A">
              <w:rPr>
                <w:rFonts w:ascii="Times New Roman" w:hAnsi="Times New Roman" w:cs="Times New Roman"/>
                <w:sz w:val="24"/>
                <w:lang w:val="lt-LT" w:eastAsia="lt-LT"/>
              </w:rPr>
              <w:t>Bauskė (A10), kuris yra Europinės reikšmės magistralės E67 dalis (šios magistralės ruožas nuo Varšuvos iki Talino vadinamas „Via Baltica</w:t>
            </w:r>
            <w:r w:rsidR="00AC04E1">
              <w:rPr>
                <w:rFonts w:ascii="Times New Roman" w:hAnsi="Times New Roman" w:cs="Times New Roman"/>
                <w:sz w:val="24"/>
                <w:lang w:val="lt-LT" w:eastAsia="lt-LT"/>
              </w:rPr>
              <w:t>“</w:t>
            </w:r>
            <w:r w:rsidRPr="00F9285A">
              <w:rPr>
                <w:rFonts w:ascii="Times New Roman" w:hAnsi="Times New Roman" w:cs="Times New Roman"/>
                <w:sz w:val="24"/>
                <w:lang w:val="lt-LT" w:eastAsia="lt-LT"/>
              </w:rPr>
              <w:t>). Rajono teritorija driekiasi 4 krašto keliai ir 43 rajoniniai keliai</w:t>
            </w:r>
            <w:r w:rsidRPr="00F9285A">
              <w:rPr>
                <w:rStyle w:val="Puslapioinaosnuoroda"/>
                <w:rFonts w:ascii="Times New Roman" w:hAnsi="Times New Roman" w:cs="Times New Roman"/>
                <w:sz w:val="24"/>
                <w:lang w:val="lt-LT" w:eastAsia="lt-LT"/>
              </w:rPr>
              <w:footnoteReference w:id="3"/>
            </w:r>
            <w:r w:rsidRPr="00F9285A">
              <w:rPr>
                <w:rFonts w:ascii="Times New Roman" w:hAnsi="Times New Roman" w:cs="Times New Roman"/>
                <w:sz w:val="24"/>
                <w:lang w:val="lt-LT" w:eastAsia="lt-LT"/>
              </w:rPr>
              <w:t>. Pagrindinė rajono gyventojų susisiekimo priemonė – kelių transportas. Keleivių vežimo autobusais vietinio ir tolimojo reguliaraus susisiekimo kelių transporto maršrutais paslaugas Pasvalio r. teikia UAB „Pasvalio autobusų parkas</w:t>
            </w:r>
            <w:r w:rsidR="00AC04E1">
              <w:rPr>
                <w:rFonts w:ascii="Times New Roman" w:hAnsi="Times New Roman" w:cs="Times New Roman"/>
                <w:sz w:val="24"/>
                <w:lang w:val="lt-LT" w:eastAsia="lt-LT"/>
              </w:rPr>
              <w:t>“</w:t>
            </w:r>
            <w:r w:rsidRPr="00F9285A">
              <w:rPr>
                <w:rFonts w:ascii="Times New Roman" w:hAnsi="Times New Roman" w:cs="Times New Roman"/>
                <w:sz w:val="24"/>
                <w:lang w:val="lt-LT" w:eastAsia="lt-LT"/>
              </w:rPr>
              <w:t>.</w:t>
            </w:r>
          </w:p>
        </w:tc>
      </w:tr>
      <w:tr w:rsidR="00A54D4A" w:rsidRPr="00B413D3" w:rsidTr="00CB70A1">
        <w:tc>
          <w:tcPr>
            <w:tcW w:w="10536" w:type="dxa"/>
          </w:tcPr>
          <w:p w:rsidR="00B57625" w:rsidRPr="00B57625" w:rsidRDefault="00A54D4A" w:rsidP="00B57625">
            <w:pPr>
              <w:spacing w:line="360" w:lineRule="auto"/>
              <w:jc w:val="both"/>
              <w:rPr>
                <w:rFonts w:ascii="Times New Roman" w:hAnsi="Times New Roman" w:cs="Times New Roman"/>
                <w:sz w:val="24"/>
                <w:szCs w:val="32"/>
                <w:lang w:val="lt-LT" w:eastAsia="lt-LT"/>
              </w:rPr>
            </w:pPr>
            <w:r w:rsidRPr="00B57625">
              <w:rPr>
                <w:rFonts w:ascii="Times New Roman" w:hAnsi="Times New Roman" w:cs="Times New Roman"/>
                <w:bCs/>
                <w:sz w:val="24"/>
                <w:lang w:val="lt-LT"/>
              </w:rPr>
              <w:lastRenderedPageBreak/>
              <w:t>Pasvalio rajone komunalines paslaugas teikia įvairios įmonės, užsiimančios šilumos gamyba ir tiekimu, komunalinių atliekų tvarkymu, vandens tiekimu, nuotekų surinkimu</w:t>
            </w:r>
            <w:r w:rsidRPr="00B57625">
              <w:rPr>
                <w:rFonts w:ascii="Times New Roman" w:hAnsi="Times New Roman" w:cs="Times New Roman"/>
                <w:sz w:val="24"/>
                <w:lang w:val="lt-LT"/>
              </w:rPr>
              <w:t xml:space="preserve">. </w:t>
            </w:r>
            <w:r w:rsidR="00B57625" w:rsidRPr="00B57625">
              <w:rPr>
                <w:rFonts w:ascii="Times New Roman" w:hAnsi="Times New Roman" w:cs="Times New Roman"/>
                <w:sz w:val="24"/>
                <w:szCs w:val="32"/>
                <w:lang w:val="lt-LT" w:eastAsia="lt-LT"/>
              </w:rPr>
              <w:t>Pagrindinis rajono miestų (Pasvalio ir Joniškėlio) šilumos gamintojas ir tiekėjas yra AB „Panevėžio energija“. Taip pat Pasvalio miesto šilumos energija nemaža dalimi aprūpina nepriklausomas šilumos gamintojas UAB „Ecotermo“, kuri šilumai gaminti naudoja biokurą. Joniškėlio mieste ir mažesnėse gyvenvietėse (Mikoliškis ir Narteikiai) šilumą tiek AB „Panevėžio energija“. Nuo 2019 m. AB „Panevėžio energija“ nebeekspoatuoja katilinės Pajiešmenių k. dėl didelių eksploatacijos kaštų, tačiau daugiabučių namų gyventojams kompensavo dujinių katilų įsirengimą butuose.</w:t>
            </w:r>
            <w:r w:rsidR="00B57625">
              <w:rPr>
                <w:rFonts w:ascii="Times New Roman" w:hAnsi="Times New Roman" w:cs="Times New Roman"/>
                <w:sz w:val="24"/>
                <w:szCs w:val="32"/>
                <w:lang w:val="lt-LT" w:eastAsia="lt-LT"/>
              </w:rPr>
              <w:t xml:space="preserve"> </w:t>
            </w:r>
            <w:r w:rsidRPr="00B57625">
              <w:rPr>
                <w:rFonts w:ascii="Times New Roman" w:hAnsi="Times New Roman" w:cs="Times New Roman"/>
                <w:sz w:val="24"/>
                <w:lang w:val="lt-LT" w:eastAsia="lt-LT"/>
              </w:rPr>
              <w:t>Tačiau d</w:t>
            </w:r>
            <w:r w:rsidRPr="00B57625">
              <w:rPr>
                <w:rFonts w:ascii="Times New Roman" w:hAnsi="Times New Roman" w:cs="Times New Roman"/>
                <w:sz w:val="24"/>
                <w:lang w:val="lt-LT"/>
              </w:rPr>
              <w:t xml:space="preserve">idžioji dalis privačių namų šildomi individualiai. </w:t>
            </w:r>
            <w:r w:rsidRPr="00B57625">
              <w:rPr>
                <w:rFonts w:ascii="Times New Roman" w:hAnsi="Times New Roman" w:cs="Times New Roman"/>
                <w:sz w:val="24"/>
                <w:lang w:val="lt-LT" w:eastAsia="lt-LT"/>
              </w:rPr>
              <w:t xml:space="preserve">Šilumos gamybai pagrindinis naudojamas kuras yra gamtinės dujos, apie 16 proc. sudaro atsinaujinantys energijos ištekliai. </w:t>
            </w:r>
            <w:r w:rsidR="00B57625" w:rsidRPr="00B57625">
              <w:rPr>
                <w:rFonts w:ascii="Times New Roman" w:hAnsi="Times New Roman" w:cs="Times New Roman"/>
                <w:sz w:val="24"/>
                <w:lang w:val="lt-LT" w:eastAsia="lt-LT"/>
              </w:rPr>
              <w:t xml:space="preserve">Pagrindinė Pasvalio r. teritoriją aptarnaujanti vandens tiekimo ir nuotekų tvarkymo įmonė yra UAB „Pasvalio vandenys“, kuri aptarnauja Pasvalio ir Joniškėlio miestų bei 42 rajono gyvenviečių vandentiekos, taip pat Pasvalio ir Joniškėlio miestų bei 18 gyvenviečių vandenvalos objektus.  </w:t>
            </w:r>
          </w:p>
          <w:p w:rsidR="00A54D4A" w:rsidRPr="00F9285A" w:rsidRDefault="00A54D4A" w:rsidP="00B57625">
            <w:pPr>
              <w:spacing w:line="360" w:lineRule="auto"/>
              <w:ind w:firstLine="720"/>
              <w:jc w:val="both"/>
              <w:rPr>
                <w:rFonts w:ascii="Times New Roman" w:hAnsi="Times New Roman" w:cs="Times New Roman"/>
                <w:sz w:val="24"/>
                <w:lang w:val="lt-LT"/>
              </w:rPr>
            </w:pPr>
            <w:r w:rsidRPr="00B57625">
              <w:rPr>
                <w:rFonts w:ascii="Times New Roman" w:hAnsi="Times New Roman" w:cs="Times New Roman"/>
                <w:sz w:val="24"/>
                <w:lang w:val="lt-LT" w:eastAsia="lt-LT"/>
              </w:rPr>
              <w:t xml:space="preserve">Centralizuotai tiekiamu vandeniu aprūpinama apie 58 proc., o prie nuotekų tinklų prisijungę apie 40 proc. </w:t>
            </w:r>
            <w:r w:rsidR="00696A95" w:rsidRPr="00B57625">
              <w:rPr>
                <w:rFonts w:ascii="Times New Roman" w:hAnsi="Times New Roman" w:cs="Times New Roman"/>
                <w:sz w:val="24"/>
                <w:lang w:val="lt-LT" w:eastAsia="lt-LT"/>
              </w:rPr>
              <w:t>g</w:t>
            </w:r>
            <w:r w:rsidRPr="00B57625">
              <w:rPr>
                <w:rFonts w:ascii="Times New Roman" w:hAnsi="Times New Roman" w:cs="Times New Roman"/>
                <w:sz w:val="24"/>
                <w:lang w:val="lt-LT" w:eastAsia="lt-LT"/>
              </w:rPr>
              <w:t>yventojų</w:t>
            </w:r>
            <w:r w:rsidR="00696A95" w:rsidRPr="00B57625">
              <w:rPr>
                <w:rFonts w:ascii="Times New Roman" w:hAnsi="Times New Roman" w:cs="Times New Roman"/>
                <w:sz w:val="24"/>
                <w:lang w:val="lt-LT" w:eastAsia="lt-LT"/>
              </w:rPr>
              <w:t>.</w:t>
            </w:r>
            <w:r w:rsidRPr="00B57625">
              <w:rPr>
                <w:rStyle w:val="Puslapioinaosnuoroda"/>
                <w:rFonts w:ascii="Times New Roman" w:hAnsi="Times New Roman" w:cs="Times New Roman"/>
                <w:sz w:val="24"/>
                <w:lang w:val="lt-LT" w:eastAsia="lt-LT"/>
              </w:rPr>
              <w:footnoteReference w:id="4"/>
            </w:r>
            <w:r w:rsidR="00045C25" w:rsidRPr="00B57625">
              <w:rPr>
                <w:rFonts w:ascii="Times New Roman" w:hAnsi="Times New Roman" w:cs="Times New Roman"/>
                <w:color w:val="FF0000"/>
                <w:sz w:val="24"/>
                <w:lang w:val="lt-LT" w:eastAsia="lt-LT"/>
              </w:rPr>
              <w:t xml:space="preserve"> </w:t>
            </w:r>
            <w:r w:rsidR="00045C25" w:rsidRPr="00B57625">
              <w:rPr>
                <w:rFonts w:ascii="Times New Roman" w:hAnsi="Times New Roman" w:cs="Times New Roman"/>
                <w:sz w:val="24"/>
                <w:lang w:val="lt-LT" w:eastAsia="lt-LT"/>
              </w:rPr>
              <w:t>Nuo</w:t>
            </w:r>
            <w:r w:rsidR="00045C25" w:rsidRPr="00B57625">
              <w:rPr>
                <w:rFonts w:ascii="Times New Roman" w:hAnsi="Times New Roman" w:cs="Times New Roman"/>
                <w:color w:val="FF0000"/>
                <w:sz w:val="24"/>
                <w:lang w:val="lt-LT" w:eastAsia="lt-LT"/>
              </w:rPr>
              <w:t xml:space="preserve"> </w:t>
            </w:r>
            <w:r w:rsidR="00045C25" w:rsidRPr="00B57625">
              <w:rPr>
                <w:rFonts w:ascii="Times New Roman" w:hAnsi="Times New Roman" w:cs="Times New Roman"/>
                <w:sz w:val="24"/>
                <w:lang w:val="lt-LT" w:eastAsia="lt-LT"/>
              </w:rPr>
              <w:t>2014 m. komunalinių atliekų tvarkymo paslaugas visame Pasvalio rajone atlieka UAB „Pasvalio gerovė</w:t>
            </w:r>
            <w:r w:rsidR="00AC04E1" w:rsidRPr="00B57625">
              <w:rPr>
                <w:rFonts w:ascii="Times New Roman" w:hAnsi="Times New Roman" w:cs="Times New Roman"/>
                <w:sz w:val="24"/>
                <w:lang w:val="lt-LT" w:eastAsia="lt-LT"/>
              </w:rPr>
              <w:t>“</w:t>
            </w:r>
            <w:r w:rsidR="00045C25" w:rsidRPr="00B57625">
              <w:rPr>
                <w:rFonts w:ascii="Times New Roman" w:hAnsi="Times New Roman" w:cs="Times New Roman"/>
                <w:sz w:val="24"/>
                <w:lang w:val="lt-LT" w:eastAsia="lt-LT"/>
              </w:rPr>
              <w:t>.</w:t>
            </w:r>
            <w:r w:rsidR="00A660D6" w:rsidRPr="00B57625">
              <w:rPr>
                <w:rFonts w:ascii="Times New Roman" w:hAnsi="Times New Roman" w:cs="Times New Roman"/>
                <w:sz w:val="24"/>
                <w:lang w:val="lt-LT" w:eastAsia="lt-LT"/>
              </w:rPr>
              <w:t xml:space="preserve"> </w:t>
            </w:r>
            <w:r w:rsidR="00045C25" w:rsidRPr="00B57625">
              <w:rPr>
                <w:rFonts w:ascii="Times New Roman" w:hAnsi="Times New Roman" w:cs="Times New Roman"/>
                <w:sz w:val="24"/>
                <w:lang w:val="lt-LT" w:eastAsia="lt-LT"/>
              </w:rPr>
              <w:t>Viešojo atliekų tvarkymo paslauga naudojasi 100 proc. rajono gyventojų.</w:t>
            </w:r>
            <w:r w:rsidRPr="00B57625">
              <w:rPr>
                <w:rFonts w:ascii="Times New Roman" w:hAnsi="Times New Roman" w:cs="Times New Roman"/>
                <w:sz w:val="24"/>
                <w:lang w:val="lt-LT"/>
              </w:rPr>
              <w:t xml:space="preserve"> </w:t>
            </w:r>
            <w:r w:rsidR="003D66F4" w:rsidRPr="00B57625">
              <w:rPr>
                <w:rFonts w:ascii="Times New Roman" w:hAnsi="Times New Roman" w:cs="Times New Roman"/>
                <w:sz w:val="24"/>
                <w:lang w:val="lt-LT" w:eastAsia="lt-LT"/>
              </w:rPr>
              <w:t>2019 m. IV ketvirtį buvo paskelbtas viešojo pirkimo konkursas dėl komunalinių atliekų Pasvalio rajono savivaldybės teritorijoje surinkimo ir vežimo iki jų apdorojimo vietos paslaugų teikėjo parinkimo.</w:t>
            </w:r>
          </w:p>
        </w:tc>
      </w:tr>
      <w:tr w:rsidR="00A54D4A" w:rsidRPr="00F9285A" w:rsidTr="00CB70A1">
        <w:tc>
          <w:tcPr>
            <w:tcW w:w="10536" w:type="dxa"/>
          </w:tcPr>
          <w:p w:rsidR="008955BA" w:rsidRPr="00F9285A" w:rsidRDefault="008955BA" w:rsidP="00C36B68">
            <w:pPr>
              <w:shd w:val="clear" w:color="auto" w:fill="FFFFFF"/>
              <w:spacing w:line="360" w:lineRule="auto"/>
              <w:rPr>
                <w:rFonts w:ascii="Times New Roman" w:eastAsia="Times New Roman" w:hAnsi="Times New Roman" w:cs="Times New Roman"/>
                <w:b/>
                <w:spacing w:val="2"/>
                <w:sz w:val="28"/>
                <w:szCs w:val="23"/>
                <w:lang w:val="lt-LT"/>
              </w:rPr>
            </w:pPr>
          </w:p>
          <w:p w:rsidR="00A54D4A" w:rsidRPr="00F9285A" w:rsidRDefault="00A54D4A" w:rsidP="00C90300">
            <w:pPr>
              <w:shd w:val="clear" w:color="auto" w:fill="FFFFFF"/>
              <w:spacing w:line="360" w:lineRule="auto"/>
              <w:jc w:val="center"/>
              <w:rPr>
                <w:rFonts w:ascii="Times New Roman" w:eastAsia="Times New Roman" w:hAnsi="Times New Roman" w:cs="Times New Roman"/>
                <w:b/>
                <w:spacing w:val="2"/>
                <w:sz w:val="28"/>
                <w:szCs w:val="23"/>
                <w:lang w:val="lt-LT"/>
              </w:rPr>
            </w:pPr>
            <w:r w:rsidRPr="00F9285A">
              <w:rPr>
                <w:rFonts w:ascii="Times New Roman" w:eastAsia="Times New Roman" w:hAnsi="Times New Roman" w:cs="Times New Roman"/>
                <w:b/>
                <w:spacing w:val="2"/>
                <w:sz w:val="28"/>
                <w:szCs w:val="23"/>
                <w:lang w:val="lt-LT"/>
              </w:rPr>
              <w:t>SOCIALINIAI VEIKSNIAI</w:t>
            </w:r>
          </w:p>
        </w:tc>
      </w:tr>
      <w:tr w:rsidR="00A54D4A" w:rsidRPr="00F9285A" w:rsidTr="00CB70A1">
        <w:tc>
          <w:tcPr>
            <w:tcW w:w="10536" w:type="dxa"/>
          </w:tcPr>
          <w:p w:rsidR="007D3163" w:rsidRPr="00F9285A" w:rsidRDefault="007D3163" w:rsidP="00C90300">
            <w:pPr>
              <w:shd w:val="clear" w:color="auto" w:fill="FFFFFF"/>
              <w:spacing w:line="360" w:lineRule="auto"/>
              <w:jc w:val="center"/>
              <w:rPr>
                <w:rFonts w:ascii="Times New Roman" w:eastAsia="Times New Roman" w:hAnsi="Times New Roman" w:cs="Times New Roman"/>
                <w:spacing w:val="2"/>
                <w:sz w:val="24"/>
                <w:szCs w:val="23"/>
                <w:lang w:val="lt-LT"/>
              </w:rPr>
            </w:pPr>
            <w:bookmarkStart w:id="41" w:name="_Hlk534877382"/>
          </w:p>
          <w:p w:rsidR="00A54D4A" w:rsidRPr="00F9285A" w:rsidRDefault="00A54D4A" w:rsidP="00C90300">
            <w:pPr>
              <w:shd w:val="clear" w:color="auto" w:fill="FFFFFF"/>
              <w:spacing w:line="360" w:lineRule="auto"/>
              <w:jc w:val="center"/>
              <w:rPr>
                <w:rFonts w:ascii="Times New Roman" w:eastAsia="Times New Roman" w:hAnsi="Times New Roman" w:cs="Times New Roman"/>
                <w:b/>
                <w:spacing w:val="2"/>
                <w:sz w:val="24"/>
                <w:szCs w:val="23"/>
                <w:lang w:val="lt-LT"/>
              </w:rPr>
            </w:pPr>
            <w:r w:rsidRPr="00F9285A">
              <w:rPr>
                <w:rFonts w:ascii="Times New Roman" w:eastAsia="Times New Roman" w:hAnsi="Times New Roman" w:cs="Times New Roman"/>
                <w:b/>
                <w:spacing w:val="2"/>
                <w:sz w:val="24"/>
                <w:szCs w:val="23"/>
                <w:lang w:val="lt-LT"/>
              </w:rPr>
              <w:t>DEMOGRAFINĖ SITUACIJA</w:t>
            </w:r>
          </w:p>
        </w:tc>
      </w:tr>
      <w:tr w:rsidR="00A54D4A" w:rsidRPr="00F9285A" w:rsidTr="00CB70A1">
        <w:tc>
          <w:tcPr>
            <w:tcW w:w="10536" w:type="dxa"/>
          </w:tcPr>
          <w:p w:rsidR="00A54D4A" w:rsidRPr="00F9285A" w:rsidRDefault="00A54D4A" w:rsidP="00C90300">
            <w:pPr>
              <w:shd w:val="clear" w:color="auto" w:fill="FFFFFF"/>
              <w:spacing w:line="360" w:lineRule="auto"/>
              <w:jc w:val="center"/>
              <w:rPr>
                <w:rFonts w:ascii="Times New Roman" w:eastAsia="Times New Roman" w:hAnsi="Times New Roman" w:cs="Times New Roman"/>
                <w:spacing w:val="2"/>
                <w:sz w:val="24"/>
                <w:szCs w:val="23"/>
                <w:lang w:val="lt-LT"/>
              </w:rPr>
            </w:pPr>
          </w:p>
        </w:tc>
      </w:tr>
      <w:tr w:rsidR="00A54D4A" w:rsidRPr="00B413D3" w:rsidTr="00CB70A1">
        <w:tc>
          <w:tcPr>
            <w:tcW w:w="10536" w:type="dxa"/>
          </w:tcPr>
          <w:p w:rsidR="00A54D4A" w:rsidRPr="00F9285A" w:rsidRDefault="00A54D4A" w:rsidP="007D3163">
            <w:pPr>
              <w:shd w:val="clear" w:color="auto" w:fill="FFFFFF"/>
              <w:spacing w:line="360" w:lineRule="auto"/>
              <w:ind w:firstLine="720"/>
              <w:jc w:val="both"/>
              <w:rPr>
                <w:rFonts w:ascii="Times New Roman" w:eastAsia="Times New Roman" w:hAnsi="Times New Roman" w:cs="Times New Roman"/>
                <w:spacing w:val="2"/>
                <w:sz w:val="24"/>
                <w:szCs w:val="23"/>
                <w:lang w:val="lt-LT"/>
              </w:rPr>
            </w:pPr>
            <w:r w:rsidRPr="00F9285A">
              <w:rPr>
                <w:rFonts w:ascii="Times New Roman" w:eastAsia="Times New Roman" w:hAnsi="Times New Roman" w:cs="Times New Roman"/>
                <w:spacing w:val="2"/>
                <w:sz w:val="24"/>
                <w:szCs w:val="23"/>
                <w:lang w:val="lt-LT"/>
              </w:rPr>
              <w:t xml:space="preserve">Pasvalio rajono </w:t>
            </w:r>
            <w:r w:rsidR="00387D30" w:rsidRPr="00F9285A">
              <w:rPr>
                <w:rFonts w:ascii="Times New Roman" w:eastAsia="Times New Roman" w:hAnsi="Times New Roman" w:cs="Times New Roman"/>
                <w:spacing w:val="2"/>
                <w:sz w:val="24"/>
                <w:szCs w:val="23"/>
                <w:lang w:val="lt-LT"/>
              </w:rPr>
              <w:t xml:space="preserve">savivaldybės </w:t>
            </w:r>
            <w:r w:rsidRPr="00F9285A">
              <w:rPr>
                <w:rFonts w:ascii="Times New Roman" w:eastAsia="Times New Roman" w:hAnsi="Times New Roman" w:cs="Times New Roman"/>
                <w:spacing w:val="2"/>
                <w:sz w:val="24"/>
                <w:szCs w:val="23"/>
                <w:lang w:val="lt-LT"/>
              </w:rPr>
              <w:t>teritorija išsidėsčiusi Šiaurinėje Lietuvos dalyje, kuri užima 2 proc. visos Lietuvos Respublikos teritorijos (128,9 tūkst. ha arba 1,3 tūkst. km</w:t>
            </w:r>
            <w:r w:rsidRPr="00F9285A">
              <w:rPr>
                <w:rFonts w:ascii="Times New Roman" w:eastAsia="Times New Roman" w:hAnsi="Times New Roman" w:cs="Times New Roman"/>
                <w:spacing w:val="2"/>
                <w:sz w:val="24"/>
                <w:szCs w:val="23"/>
                <w:vertAlign w:val="superscript"/>
                <w:lang w:val="lt-LT"/>
              </w:rPr>
              <w:t>2</w:t>
            </w:r>
            <w:r w:rsidRPr="00F9285A">
              <w:rPr>
                <w:rFonts w:ascii="Times New Roman" w:eastAsia="Times New Roman" w:hAnsi="Times New Roman" w:cs="Times New Roman"/>
                <w:spacing w:val="2"/>
                <w:sz w:val="24"/>
                <w:szCs w:val="23"/>
                <w:lang w:val="lt-LT"/>
              </w:rPr>
              <w:t xml:space="preserve">). Pasvalio rajono savivaldybė yra viena iš šešių savivaldybių, sudarančių Panevėžio apskritį (Panevėžio miesto, Biržų r., Kupiškio r., Rokiškio r., Panevėžio r., Pasvalio r.). Šiaurinė rajono dalis ribojasi su Latvijos Respublikos teritorija, vakaruose – su Pakruojo, pietuose – su Panevėžio, o  rytuose – su Biržų savivaldybėmis. Pasvalio rajone yra du miestai – Pasvalys ir Joniškėlis, 7 miesteliai – Daujėnai, Krikliniai, Krinčinas, Pumpėnai, Pušalotas, Saločiai, Vaškai ir beveik 400 kaimų. Pasvalio rajoną sudaro 11 seniūnijų, iš kurių 9 yra kaimiškos </w:t>
            </w:r>
            <w:r w:rsidRPr="00F9285A">
              <w:rPr>
                <w:rFonts w:ascii="Times New Roman" w:eastAsia="Times New Roman" w:hAnsi="Times New Roman" w:cs="Times New Roman"/>
                <w:spacing w:val="2"/>
                <w:sz w:val="24"/>
                <w:szCs w:val="23"/>
                <w:lang w:val="lt-LT"/>
              </w:rPr>
              <w:lastRenderedPageBreak/>
              <w:t>(Daujėnų, Joniškėlio apylinkių, Krinčino, Pasvalio apylinkių, Pumpėnų, Pušaloto, Saločių, Vaškų, Namišių seniūnijos). Pasvalio miesto ir Joniškėlio miesto – vienintelės nekaimiškos seniūnijos. Rajono administracinis centras – Pasvalys, kuriame</w:t>
            </w:r>
            <w:r w:rsidR="009910F5" w:rsidRPr="00F9285A">
              <w:rPr>
                <w:rFonts w:ascii="Times New Roman" w:eastAsia="Times New Roman" w:hAnsi="Times New Roman" w:cs="Times New Roman"/>
                <w:spacing w:val="2"/>
                <w:sz w:val="24"/>
                <w:szCs w:val="23"/>
                <w:lang w:val="lt-LT"/>
              </w:rPr>
              <w:t xml:space="preserve"> 201</w:t>
            </w:r>
            <w:r w:rsidR="00AC0466">
              <w:rPr>
                <w:rFonts w:ascii="Times New Roman" w:eastAsia="Times New Roman" w:hAnsi="Times New Roman" w:cs="Times New Roman"/>
                <w:spacing w:val="2"/>
                <w:sz w:val="24"/>
                <w:szCs w:val="23"/>
                <w:lang w:val="lt-LT"/>
              </w:rPr>
              <w:t>9</w:t>
            </w:r>
            <w:r w:rsidR="009910F5" w:rsidRPr="00F9285A">
              <w:rPr>
                <w:rFonts w:ascii="Times New Roman" w:eastAsia="Times New Roman" w:hAnsi="Times New Roman" w:cs="Times New Roman"/>
                <w:spacing w:val="2"/>
                <w:sz w:val="24"/>
                <w:szCs w:val="23"/>
                <w:lang w:val="lt-LT"/>
              </w:rPr>
              <w:t xml:space="preserve"> m. pradžioje</w:t>
            </w:r>
            <w:r w:rsidRPr="00F9285A">
              <w:rPr>
                <w:rFonts w:ascii="Times New Roman" w:eastAsia="Times New Roman" w:hAnsi="Times New Roman" w:cs="Times New Roman"/>
                <w:spacing w:val="2"/>
                <w:sz w:val="24"/>
                <w:szCs w:val="23"/>
                <w:lang w:val="lt-LT"/>
              </w:rPr>
              <w:t xml:space="preserve"> gyven</w:t>
            </w:r>
            <w:r w:rsidR="009910F5" w:rsidRPr="00F9285A">
              <w:rPr>
                <w:rFonts w:ascii="Times New Roman" w:eastAsia="Times New Roman" w:hAnsi="Times New Roman" w:cs="Times New Roman"/>
                <w:spacing w:val="2"/>
                <w:sz w:val="24"/>
                <w:szCs w:val="23"/>
                <w:lang w:val="lt-LT"/>
              </w:rPr>
              <w:t>o</w:t>
            </w:r>
            <w:r w:rsidRPr="00F9285A">
              <w:rPr>
                <w:rFonts w:ascii="Times New Roman" w:eastAsia="Times New Roman" w:hAnsi="Times New Roman" w:cs="Times New Roman"/>
                <w:spacing w:val="2"/>
                <w:sz w:val="24"/>
                <w:szCs w:val="23"/>
                <w:lang w:val="lt-LT"/>
              </w:rPr>
              <w:t xml:space="preserve"> </w:t>
            </w:r>
            <w:r w:rsidR="009910F5" w:rsidRPr="00F9285A">
              <w:rPr>
                <w:rFonts w:ascii="Times New Roman" w:eastAsia="Times New Roman" w:hAnsi="Times New Roman" w:cs="Times New Roman"/>
                <w:spacing w:val="2"/>
                <w:sz w:val="24"/>
                <w:szCs w:val="23"/>
                <w:lang w:val="lt-LT"/>
              </w:rPr>
              <w:t>6</w:t>
            </w:r>
            <w:r w:rsidRPr="00F9285A">
              <w:rPr>
                <w:rFonts w:ascii="Times New Roman" w:eastAsia="Times New Roman" w:hAnsi="Times New Roman" w:cs="Times New Roman"/>
                <w:spacing w:val="2"/>
                <w:sz w:val="24"/>
                <w:szCs w:val="23"/>
                <w:lang w:val="lt-LT"/>
              </w:rPr>
              <w:t xml:space="preserve"> </w:t>
            </w:r>
            <w:r w:rsidR="00AC0466">
              <w:rPr>
                <w:rFonts w:ascii="Times New Roman" w:eastAsia="Times New Roman" w:hAnsi="Times New Roman" w:cs="Times New Roman"/>
                <w:spacing w:val="2"/>
                <w:sz w:val="24"/>
                <w:szCs w:val="23"/>
                <w:lang w:val="lt-LT"/>
              </w:rPr>
              <w:t>442</w:t>
            </w:r>
            <w:r w:rsidRPr="00F9285A">
              <w:rPr>
                <w:rFonts w:ascii="Times New Roman" w:eastAsia="Times New Roman" w:hAnsi="Times New Roman" w:cs="Times New Roman"/>
                <w:spacing w:val="2"/>
                <w:sz w:val="24"/>
                <w:szCs w:val="23"/>
                <w:lang w:val="lt-LT"/>
              </w:rPr>
              <w:t xml:space="preserve"> gyventojai.</w:t>
            </w:r>
          </w:p>
        </w:tc>
      </w:tr>
      <w:tr w:rsidR="00A54D4A" w:rsidRPr="00B413D3" w:rsidTr="00CB70A1">
        <w:tc>
          <w:tcPr>
            <w:tcW w:w="10536" w:type="dxa"/>
          </w:tcPr>
          <w:p w:rsidR="00A54D4A" w:rsidRDefault="00A54D4A" w:rsidP="007D3163">
            <w:pPr>
              <w:shd w:val="clear" w:color="auto" w:fill="FFFFFF"/>
              <w:spacing w:line="360" w:lineRule="auto"/>
              <w:ind w:firstLine="720"/>
              <w:jc w:val="both"/>
              <w:rPr>
                <w:rFonts w:ascii="Times New Roman" w:eastAsia="Times New Roman" w:hAnsi="Times New Roman" w:cs="Times New Roman"/>
                <w:spacing w:val="2"/>
                <w:sz w:val="24"/>
                <w:szCs w:val="23"/>
                <w:lang w:val="lt-LT"/>
              </w:rPr>
            </w:pPr>
            <w:r w:rsidRPr="00F9285A">
              <w:rPr>
                <w:rFonts w:ascii="Times New Roman" w:eastAsia="Times New Roman" w:hAnsi="Times New Roman" w:cs="Times New Roman"/>
                <w:spacing w:val="2"/>
                <w:sz w:val="24"/>
                <w:szCs w:val="23"/>
                <w:lang w:val="lt-LT"/>
              </w:rPr>
              <w:lastRenderedPageBreak/>
              <w:t>201</w:t>
            </w:r>
            <w:r w:rsidR="00AC0466">
              <w:rPr>
                <w:rFonts w:ascii="Times New Roman" w:eastAsia="Times New Roman" w:hAnsi="Times New Roman" w:cs="Times New Roman"/>
                <w:spacing w:val="2"/>
                <w:sz w:val="24"/>
                <w:szCs w:val="23"/>
                <w:lang w:val="lt-LT"/>
              </w:rPr>
              <w:t>9</w:t>
            </w:r>
            <w:r w:rsidRPr="00F9285A">
              <w:rPr>
                <w:rFonts w:ascii="Times New Roman" w:eastAsia="Times New Roman" w:hAnsi="Times New Roman" w:cs="Times New Roman"/>
                <w:spacing w:val="2"/>
                <w:sz w:val="24"/>
                <w:szCs w:val="23"/>
                <w:lang w:val="lt-LT"/>
              </w:rPr>
              <w:t xml:space="preserve"> m. </w:t>
            </w:r>
            <w:r w:rsidR="00387D30" w:rsidRPr="00F9285A">
              <w:rPr>
                <w:rFonts w:ascii="Times New Roman" w:eastAsia="Times New Roman" w:hAnsi="Times New Roman" w:cs="Times New Roman"/>
                <w:spacing w:val="2"/>
                <w:sz w:val="24"/>
                <w:szCs w:val="23"/>
                <w:lang w:val="lt-LT"/>
              </w:rPr>
              <w:t>sausio</w:t>
            </w:r>
            <w:r w:rsidRPr="00F9285A">
              <w:rPr>
                <w:rFonts w:ascii="Times New Roman" w:eastAsia="Times New Roman" w:hAnsi="Times New Roman" w:cs="Times New Roman"/>
                <w:spacing w:val="2"/>
                <w:sz w:val="24"/>
                <w:szCs w:val="23"/>
                <w:lang w:val="lt-LT"/>
              </w:rPr>
              <w:t xml:space="preserve"> 1 d. Statistikos departamento duomenimis</w:t>
            </w:r>
            <w:r w:rsidR="00AC04E1">
              <w:rPr>
                <w:rFonts w:ascii="Times New Roman" w:eastAsia="Times New Roman" w:hAnsi="Times New Roman" w:cs="Times New Roman"/>
                <w:spacing w:val="2"/>
                <w:sz w:val="24"/>
                <w:szCs w:val="23"/>
                <w:lang w:val="lt-LT"/>
              </w:rPr>
              <w:t>,</w:t>
            </w:r>
            <w:r w:rsidRPr="00F9285A">
              <w:rPr>
                <w:rFonts w:ascii="Times New Roman" w:eastAsia="Times New Roman" w:hAnsi="Times New Roman" w:cs="Times New Roman"/>
                <w:spacing w:val="2"/>
                <w:sz w:val="24"/>
                <w:szCs w:val="23"/>
                <w:lang w:val="lt-LT"/>
              </w:rPr>
              <w:t xml:space="preserve"> Pasvalio rajono savivaldybėje gyveno 2</w:t>
            </w:r>
            <w:r w:rsidR="00E132C0" w:rsidRPr="00F9285A">
              <w:rPr>
                <w:rFonts w:ascii="Times New Roman" w:eastAsia="Times New Roman" w:hAnsi="Times New Roman" w:cs="Times New Roman"/>
                <w:spacing w:val="2"/>
                <w:sz w:val="24"/>
                <w:szCs w:val="23"/>
                <w:lang w:val="lt-LT"/>
              </w:rPr>
              <w:t>3</w:t>
            </w:r>
            <w:r w:rsidRPr="00F9285A">
              <w:rPr>
                <w:rFonts w:ascii="Times New Roman" w:eastAsia="Times New Roman" w:hAnsi="Times New Roman" w:cs="Times New Roman"/>
                <w:spacing w:val="2"/>
                <w:sz w:val="24"/>
                <w:szCs w:val="23"/>
                <w:lang w:val="lt-LT"/>
              </w:rPr>
              <w:t xml:space="preserve"> </w:t>
            </w:r>
            <w:r w:rsidR="00AC0466">
              <w:rPr>
                <w:rFonts w:ascii="Times New Roman" w:eastAsia="Times New Roman" w:hAnsi="Times New Roman" w:cs="Times New Roman"/>
                <w:spacing w:val="2"/>
                <w:sz w:val="24"/>
                <w:szCs w:val="23"/>
                <w:lang w:val="lt-LT"/>
              </w:rPr>
              <w:t>37</w:t>
            </w:r>
            <w:r w:rsidR="00E132C0" w:rsidRPr="00F9285A">
              <w:rPr>
                <w:rFonts w:ascii="Times New Roman" w:eastAsia="Times New Roman" w:hAnsi="Times New Roman" w:cs="Times New Roman"/>
                <w:spacing w:val="2"/>
                <w:sz w:val="24"/>
                <w:szCs w:val="23"/>
                <w:lang w:val="lt-LT"/>
              </w:rPr>
              <w:t>7</w:t>
            </w:r>
            <w:r w:rsidRPr="00F9285A">
              <w:rPr>
                <w:rFonts w:ascii="Times New Roman" w:eastAsia="Times New Roman" w:hAnsi="Times New Roman" w:cs="Times New Roman"/>
                <w:spacing w:val="2"/>
                <w:sz w:val="24"/>
                <w:szCs w:val="23"/>
                <w:lang w:val="lt-LT"/>
              </w:rPr>
              <w:t xml:space="preserve"> gyventojai (1</w:t>
            </w:r>
            <w:r w:rsidR="00E132C0" w:rsidRPr="00F9285A">
              <w:rPr>
                <w:rFonts w:ascii="Times New Roman" w:eastAsia="Times New Roman" w:hAnsi="Times New Roman" w:cs="Times New Roman"/>
                <w:spacing w:val="2"/>
                <w:sz w:val="24"/>
                <w:szCs w:val="23"/>
                <w:lang w:val="lt-LT"/>
              </w:rPr>
              <w:t>0</w:t>
            </w:r>
            <w:r w:rsidRPr="00F9285A">
              <w:rPr>
                <w:rFonts w:ascii="Times New Roman" w:eastAsia="Times New Roman" w:hAnsi="Times New Roman" w:cs="Times New Roman"/>
                <w:spacing w:val="2"/>
                <w:sz w:val="24"/>
                <w:szCs w:val="23"/>
                <w:lang w:val="lt-LT"/>
              </w:rPr>
              <w:t>,</w:t>
            </w:r>
            <w:r w:rsidR="00AC0466">
              <w:rPr>
                <w:rFonts w:ascii="Times New Roman" w:eastAsia="Times New Roman" w:hAnsi="Times New Roman" w:cs="Times New Roman"/>
                <w:spacing w:val="2"/>
                <w:sz w:val="24"/>
                <w:szCs w:val="23"/>
                <w:lang w:val="lt-LT"/>
              </w:rPr>
              <w:t>89</w:t>
            </w:r>
            <w:r w:rsidRPr="00F9285A">
              <w:rPr>
                <w:rFonts w:ascii="Times New Roman" w:eastAsia="Times New Roman" w:hAnsi="Times New Roman" w:cs="Times New Roman"/>
                <w:spacing w:val="2"/>
                <w:sz w:val="24"/>
                <w:szCs w:val="23"/>
                <w:lang w:val="lt-LT"/>
              </w:rPr>
              <w:t xml:space="preserve"> proc. Panevėžio apskrities ir 0,</w:t>
            </w:r>
            <w:r w:rsidR="00696167" w:rsidRPr="00F9285A">
              <w:rPr>
                <w:rFonts w:ascii="Times New Roman" w:eastAsia="Times New Roman" w:hAnsi="Times New Roman" w:cs="Times New Roman"/>
                <w:spacing w:val="2"/>
                <w:sz w:val="24"/>
                <w:szCs w:val="23"/>
                <w:lang w:val="lt-LT"/>
              </w:rPr>
              <w:t>8</w:t>
            </w:r>
            <w:r w:rsidR="00AC0466">
              <w:rPr>
                <w:rFonts w:ascii="Times New Roman" w:eastAsia="Times New Roman" w:hAnsi="Times New Roman" w:cs="Times New Roman"/>
                <w:spacing w:val="2"/>
                <w:sz w:val="24"/>
                <w:szCs w:val="23"/>
                <w:lang w:val="lt-LT"/>
              </w:rPr>
              <w:t>4</w:t>
            </w:r>
            <w:r w:rsidRPr="00F9285A">
              <w:rPr>
                <w:rFonts w:ascii="Times New Roman" w:eastAsia="Times New Roman" w:hAnsi="Times New Roman" w:cs="Times New Roman"/>
                <w:spacing w:val="2"/>
                <w:sz w:val="24"/>
                <w:szCs w:val="23"/>
                <w:lang w:val="lt-LT"/>
              </w:rPr>
              <w:t xml:space="preserve"> proc. šalies gyventojų). 201</w:t>
            </w:r>
            <w:r w:rsidR="00AC0466">
              <w:rPr>
                <w:rFonts w:ascii="Times New Roman" w:eastAsia="Times New Roman" w:hAnsi="Times New Roman" w:cs="Times New Roman"/>
                <w:spacing w:val="2"/>
                <w:sz w:val="24"/>
                <w:szCs w:val="23"/>
                <w:lang w:val="lt-LT"/>
              </w:rPr>
              <w:t>6</w:t>
            </w:r>
            <w:r w:rsidR="00B73AF5" w:rsidRPr="00F9285A">
              <w:rPr>
                <w:rFonts w:ascii="Times New Roman" w:eastAsia="Times New Roman" w:hAnsi="Times New Roman" w:cs="Times New Roman"/>
                <w:spacing w:val="2"/>
                <w:sz w:val="24"/>
                <w:szCs w:val="23"/>
                <w:lang w:val="lt-LT"/>
              </w:rPr>
              <w:t>–</w:t>
            </w:r>
            <w:r w:rsidRPr="00F9285A">
              <w:rPr>
                <w:rFonts w:ascii="Times New Roman" w:eastAsia="Times New Roman" w:hAnsi="Times New Roman" w:cs="Times New Roman"/>
                <w:spacing w:val="2"/>
                <w:sz w:val="24"/>
                <w:szCs w:val="23"/>
                <w:lang w:val="lt-LT"/>
              </w:rPr>
              <w:t>201</w:t>
            </w:r>
            <w:r w:rsidR="00AC0466">
              <w:rPr>
                <w:rFonts w:ascii="Times New Roman" w:eastAsia="Times New Roman" w:hAnsi="Times New Roman" w:cs="Times New Roman"/>
                <w:spacing w:val="2"/>
                <w:sz w:val="24"/>
                <w:szCs w:val="23"/>
                <w:lang w:val="lt-LT"/>
              </w:rPr>
              <w:t>9</w:t>
            </w:r>
            <w:r w:rsidRPr="00F9285A">
              <w:rPr>
                <w:rFonts w:ascii="Times New Roman" w:eastAsia="Times New Roman" w:hAnsi="Times New Roman" w:cs="Times New Roman"/>
                <w:spacing w:val="2"/>
                <w:sz w:val="24"/>
                <w:szCs w:val="23"/>
                <w:lang w:val="lt-LT"/>
              </w:rPr>
              <w:t xml:space="preserve"> m. </w:t>
            </w:r>
            <w:r w:rsidR="00696167" w:rsidRPr="00F9285A">
              <w:rPr>
                <w:rFonts w:ascii="Times New Roman" w:eastAsia="Times New Roman" w:hAnsi="Times New Roman" w:cs="Times New Roman"/>
                <w:spacing w:val="2"/>
                <w:sz w:val="24"/>
                <w:szCs w:val="23"/>
                <w:lang w:val="lt-LT"/>
              </w:rPr>
              <w:t>sausio</w:t>
            </w:r>
            <w:r w:rsidRPr="00F9285A">
              <w:rPr>
                <w:rFonts w:ascii="Times New Roman" w:eastAsia="Times New Roman" w:hAnsi="Times New Roman" w:cs="Times New Roman"/>
                <w:spacing w:val="2"/>
                <w:sz w:val="24"/>
                <w:szCs w:val="23"/>
                <w:lang w:val="lt-LT"/>
              </w:rPr>
              <w:t xml:space="preserve"> 1 d. laikotarpiu Pasvalio rajono savivaldybėje, kaip ir visoje šalyje, gyventojų skaičius mažėjo. Lyginant su kitomis Panevėžio apskrities savivaldybėmis, Pasvalio rajono savivaldybė buvo savivaldyb</w:t>
            </w:r>
            <w:r w:rsidR="00700493" w:rsidRPr="00F9285A">
              <w:rPr>
                <w:rFonts w:ascii="Times New Roman" w:eastAsia="Times New Roman" w:hAnsi="Times New Roman" w:cs="Times New Roman"/>
                <w:spacing w:val="2"/>
                <w:sz w:val="24"/>
                <w:szCs w:val="23"/>
                <w:lang w:val="lt-LT"/>
              </w:rPr>
              <w:t>ė</w:t>
            </w:r>
            <w:r w:rsidR="006806D5">
              <w:rPr>
                <w:rFonts w:ascii="Times New Roman" w:eastAsia="Times New Roman" w:hAnsi="Times New Roman" w:cs="Times New Roman"/>
                <w:spacing w:val="2"/>
                <w:sz w:val="24"/>
                <w:szCs w:val="23"/>
                <w:lang w:val="lt-LT"/>
              </w:rPr>
              <w:t xml:space="preserve"> nuo kitų apskrities savivaldybių neišsiskyrė</w:t>
            </w:r>
            <w:r w:rsidR="008955BA" w:rsidRPr="00F9285A">
              <w:rPr>
                <w:rFonts w:ascii="Times New Roman" w:eastAsia="Times New Roman" w:hAnsi="Times New Roman" w:cs="Times New Roman"/>
                <w:spacing w:val="2"/>
                <w:sz w:val="24"/>
                <w:szCs w:val="23"/>
                <w:lang w:val="lt-LT"/>
              </w:rPr>
              <w:t xml:space="preserve"> (Pasvalio r</w:t>
            </w:r>
            <w:r w:rsidRPr="00F9285A">
              <w:rPr>
                <w:rFonts w:ascii="Times New Roman" w:eastAsia="Times New Roman" w:hAnsi="Times New Roman" w:cs="Times New Roman"/>
                <w:spacing w:val="2"/>
                <w:sz w:val="24"/>
                <w:szCs w:val="23"/>
                <w:lang w:val="lt-LT"/>
              </w:rPr>
              <w:t xml:space="preserve">. sumažėjo </w:t>
            </w:r>
            <w:r w:rsidR="00E132C0" w:rsidRPr="00F9285A">
              <w:rPr>
                <w:rFonts w:ascii="Times New Roman" w:eastAsia="Times New Roman" w:hAnsi="Times New Roman" w:cs="Times New Roman"/>
                <w:spacing w:val="2"/>
                <w:sz w:val="24"/>
                <w:szCs w:val="23"/>
                <w:lang w:val="lt-LT"/>
              </w:rPr>
              <w:t>9</w:t>
            </w:r>
            <w:r w:rsidRPr="00F9285A">
              <w:rPr>
                <w:rFonts w:ascii="Times New Roman" w:eastAsia="Times New Roman" w:hAnsi="Times New Roman" w:cs="Times New Roman"/>
                <w:spacing w:val="2"/>
                <w:sz w:val="24"/>
                <w:szCs w:val="23"/>
                <w:lang w:val="lt-LT"/>
              </w:rPr>
              <w:t xml:space="preserve"> proc; Biržų – </w:t>
            </w:r>
            <w:r w:rsidR="006806D5">
              <w:rPr>
                <w:rFonts w:ascii="Times New Roman" w:eastAsia="Times New Roman" w:hAnsi="Times New Roman" w:cs="Times New Roman"/>
                <w:spacing w:val="2"/>
                <w:sz w:val="24"/>
                <w:szCs w:val="23"/>
                <w:lang w:val="lt-LT"/>
              </w:rPr>
              <w:t>9</w:t>
            </w:r>
            <w:r w:rsidRPr="00F9285A">
              <w:rPr>
                <w:rFonts w:ascii="Times New Roman" w:eastAsia="Times New Roman" w:hAnsi="Times New Roman" w:cs="Times New Roman"/>
                <w:spacing w:val="2"/>
                <w:sz w:val="24"/>
                <w:szCs w:val="23"/>
                <w:lang w:val="lt-LT"/>
              </w:rPr>
              <w:t xml:space="preserve"> proc; Kupiškio – </w:t>
            </w:r>
            <w:r w:rsidR="00E132C0" w:rsidRPr="00F9285A">
              <w:rPr>
                <w:rFonts w:ascii="Times New Roman" w:eastAsia="Times New Roman" w:hAnsi="Times New Roman" w:cs="Times New Roman"/>
                <w:spacing w:val="2"/>
                <w:sz w:val="24"/>
                <w:szCs w:val="23"/>
                <w:lang w:val="lt-LT"/>
              </w:rPr>
              <w:t>8</w:t>
            </w:r>
            <w:r w:rsidR="00696167" w:rsidRPr="00F9285A">
              <w:rPr>
                <w:rFonts w:ascii="Times New Roman" w:eastAsia="Times New Roman" w:hAnsi="Times New Roman" w:cs="Times New Roman"/>
                <w:spacing w:val="2"/>
                <w:sz w:val="24"/>
                <w:szCs w:val="23"/>
                <w:lang w:val="lt-LT"/>
              </w:rPr>
              <w:t xml:space="preserve"> </w:t>
            </w:r>
            <w:r w:rsidRPr="00F9285A">
              <w:rPr>
                <w:rFonts w:ascii="Times New Roman" w:eastAsia="Times New Roman" w:hAnsi="Times New Roman" w:cs="Times New Roman"/>
                <w:spacing w:val="2"/>
                <w:sz w:val="24"/>
                <w:szCs w:val="23"/>
                <w:lang w:val="lt-LT"/>
              </w:rPr>
              <w:t>proc.; Rok</w:t>
            </w:r>
            <w:r w:rsidR="008955BA" w:rsidRPr="00F9285A">
              <w:rPr>
                <w:rFonts w:ascii="Times New Roman" w:eastAsia="Times New Roman" w:hAnsi="Times New Roman" w:cs="Times New Roman"/>
                <w:spacing w:val="2"/>
                <w:sz w:val="24"/>
                <w:szCs w:val="23"/>
                <w:lang w:val="lt-LT"/>
              </w:rPr>
              <w:t xml:space="preserve">iškio – </w:t>
            </w:r>
            <w:r w:rsidR="006806D5">
              <w:rPr>
                <w:rFonts w:ascii="Times New Roman" w:eastAsia="Times New Roman" w:hAnsi="Times New Roman" w:cs="Times New Roman"/>
                <w:spacing w:val="2"/>
                <w:sz w:val="24"/>
                <w:szCs w:val="23"/>
                <w:lang w:val="lt-LT"/>
              </w:rPr>
              <w:t>9</w:t>
            </w:r>
            <w:r w:rsidR="008955BA" w:rsidRPr="00F9285A">
              <w:rPr>
                <w:rFonts w:ascii="Times New Roman" w:eastAsia="Times New Roman" w:hAnsi="Times New Roman" w:cs="Times New Roman"/>
                <w:spacing w:val="2"/>
                <w:sz w:val="24"/>
                <w:szCs w:val="23"/>
                <w:lang w:val="lt-LT"/>
              </w:rPr>
              <w:t xml:space="preserve"> proc., Panevėžio r</w:t>
            </w:r>
            <w:r w:rsidRPr="00F9285A">
              <w:rPr>
                <w:rFonts w:ascii="Times New Roman" w:eastAsia="Times New Roman" w:hAnsi="Times New Roman" w:cs="Times New Roman"/>
                <w:spacing w:val="2"/>
                <w:sz w:val="24"/>
                <w:szCs w:val="23"/>
                <w:lang w:val="lt-LT"/>
              </w:rPr>
              <w:t xml:space="preserve">. – </w:t>
            </w:r>
            <w:r w:rsidR="006806D5">
              <w:rPr>
                <w:rFonts w:ascii="Times New Roman" w:eastAsia="Times New Roman" w:hAnsi="Times New Roman" w:cs="Times New Roman"/>
                <w:spacing w:val="2"/>
                <w:sz w:val="24"/>
                <w:szCs w:val="23"/>
                <w:lang w:val="lt-LT"/>
              </w:rPr>
              <w:t>3</w:t>
            </w:r>
            <w:r w:rsidRPr="00F9285A">
              <w:rPr>
                <w:rFonts w:ascii="Times New Roman" w:eastAsia="Times New Roman" w:hAnsi="Times New Roman" w:cs="Times New Roman"/>
                <w:spacing w:val="2"/>
                <w:sz w:val="24"/>
                <w:szCs w:val="23"/>
                <w:lang w:val="lt-LT"/>
              </w:rPr>
              <w:t xml:space="preserve"> proc; Panevėžio miesto – </w:t>
            </w:r>
            <w:r w:rsidR="00E132C0" w:rsidRPr="00F9285A">
              <w:rPr>
                <w:rFonts w:ascii="Times New Roman" w:eastAsia="Times New Roman" w:hAnsi="Times New Roman" w:cs="Times New Roman"/>
                <w:spacing w:val="2"/>
                <w:sz w:val="24"/>
                <w:szCs w:val="23"/>
                <w:lang w:val="lt-LT"/>
              </w:rPr>
              <w:t>7</w:t>
            </w:r>
            <w:r w:rsidRPr="00F9285A">
              <w:rPr>
                <w:rFonts w:ascii="Times New Roman" w:eastAsia="Times New Roman" w:hAnsi="Times New Roman" w:cs="Times New Roman"/>
                <w:spacing w:val="2"/>
                <w:sz w:val="24"/>
                <w:szCs w:val="23"/>
                <w:lang w:val="lt-LT"/>
              </w:rPr>
              <w:t xml:space="preserve"> proc.). Pagrindinė tokio gyventojų skaičiaus mažėjimo priežastis – neigiamas migracijos saldo. Pasvalio rajo</w:t>
            </w:r>
            <w:r w:rsidR="008955BA" w:rsidRPr="00F9285A">
              <w:rPr>
                <w:rFonts w:ascii="Times New Roman" w:eastAsia="Times New Roman" w:hAnsi="Times New Roman" w:cs="Times New Roman"/>
                <w:spacing w:val="2"/>
                <w:sz w:val="24"/>
                <w:szCs w:val="23"/>
                <w:lang w:val="lt-LT"/>
              </w:rPr>
              <w:t>no savivaldybė pasižymi tuo, kad</w:t>
            </w:r>
            <w:r w:rsidRPr="00F9285A">
              <w:rPr>
                <w:rFonts w:ascii="Times New Roman" w:eastAsia="Times New Roman" w:hAnsi="Times New Roman" w:cs="Times New Roman"/>
                <w:spacing w:val="2"/>
                <w:sz w:val="24"/>
                <w:szCs w:val="23"/>
                <w:lang w:val="lt-LT"/>
              </w:rPr>
              <w:t xml:space="preserve"> didžioji dali</w:t>
            </w:r>
            <w:r w:rsidR="00AA7B96" w:rsidRPr="00F9285A">
              <w:rPr>
                <w:rFonts w:ascii="Times New Roman" w:eastAsia="Times New Roman" w:hAnsi="Times New Roman" w:cs="Times New Roman"/>
                <w:spacing w:val="2"/>
                <w:sz w:val="24"/>
                <w:szCs w:val="23"/>
                <w:lang w:val="lt-LT"/>
              </w:rPr>
              <w:t>s gyventojų gyvena kaime – 6</w:t>
            </w:r>
            <w:r w:rsidR="006806D5">
              <w:rPr>
                <w:rFonts w:ascii="Times New Roman" w:eastAsia="Times New Roman" w:hAnsi="Times New Roman" w:cs="Times New Roman"/>
                <w:spacing w:val="2"/>
                <w:sz w:val="24"/>
                <w:szCs w:val="23"/>
                <w:lang w:val="lt-LT"/>
              </w:rPr>
              <w:t>7</w:t>
            </w:r>
            <w:r w:rsidR="00AA7B96" w:rsidRPr="00F9285A">
              <w:rPr>
                <w:rFonts w:ascii="Times New Roman" w:eastAsia="Times New Roman" w:hAnsi="Times New Roman" w:cs="Times New Roman"/>
                <w:spacing w:val="2"/>
                <w:sz w:val="24"/>
                <w:szCs w:val="23"/>
                <w:lang w:val="lt-LT"/>
              </w:rPr>
              <w:t>,</w:t>
            </w:r>
            <w:r w:rsidR="006806D5">
              <w:rPr>
                <w:rFonts w:ascii="Times New Roman" w:eastAsia="Times New Roman" w:hAnsi="Times New Roman" w:cs="Times New Roman"/>
                <w:spacing w:val="2"/>
                <w:sz w:val="24"/>
                <w:szCs w:val="23"/>
                <w:lang w:val="lt-LT"/>
              </w:rPr>
              <w:t>98</w:t>
            </w:r>
            <w:r w:rsidR="00AA7B96" w:rsidRPr="00F9285A">
              <w:rPr>
                <w:rFonts w:ascii="Times New Roman" w:eastAsia="Times New Roman" w:hAnsi="Times New Roman" w:cs="Times New Roman"/>
                <w:spacing w:val="2"/>
                <w:sz w:val="24"/>
                <w:szCs w:val="23"/>
                <w:lang w:val="lt-LT"/>
              </w:rPr>
              <w:t xml:space="preserve"> proc.</w:t>
            </w:r>
            <w:r w:rsidRPr="00F9285A">
              <w:rPr>
                <w:rFonts w:ascii="Times New Roman" w:eastAsia="Times New Roman" w:hAnsi="Times New Roman" w:cs="Times New Roman"/>
                <w:spacing w:val="2"/>
                <w:sz w:val="24"/>
                <w:szCs w:val="23"/>
                <w:lang w:val="lt-LT"/>
              </w:rPr>
              <w:t xml:space="preserve"> (</w:t>
            </w:r>
            <w:r w:rsidR="00EB0C27" w:rsidRPr="00F9285A">
              <w:rPr>
                <w:rFonts w:ascii="Times New Roman" w:eastAsia="Times New Roman" w:hAnsi="Times New Roman" w:cs="Times New Roman"/>
                <w:spacing w:val="2"/>
                <w:sz w:val="24"/>
                <w:szCs w:val="23"/>
                <w:lang w:val="lt-LT"/>
              </w:rPr>
              <w:t>A</w:t>
            </w:r>
            <w:r w:rsidRPr="00F9285A">
              <w:rPr>
                <w:rFonts w:ascii="Times New Roman" w:eastAsia="Times New Roman" w:hAnsi="Times New Roman" w:cs="Times New Roman"/>
                <w:spacing w:val="2"/>
                <w:sz w:val="24"/>
                <w:szCs w:val="23"/>
                <w:lang w:val="lt-LT"/>
              </w:rPr>
              <w:t>pskrityje – 40,</w:t>
            </w:r>
            <w:r w:rsidR="006806D5">
              <w:rPr>
                <w:rFonts w:ascii="Times New Roman" w:eastAsia="Times New Roman" w:hAnsi="Times New Roman" w:cs="Times New Roman"/>
                <w:spacing w:val="2"/>
                <w:sz w:val="24"/>
                <w:szCs w:val="23"/>
                <w:lang w:val="lt-LT"/>
              </w:rPr>
              <w:t>49</w:t>
            </w:r>
            <w:r w:rsidRPr="00F9285A">
              <w:rPr>
                <w:rFonts w:ascii="Times New Roman" w:eastAsia="Times New Roman" w:hAnsi="Times New Roman" w:cs="Times New Roman"/>
                <w:spacing w:val="2"/>
                <w:sz w:val="24"/>
                <w:szCs w:val="23"/>
                <w:lang w:val="lt-LT"/>
              </w:rPr>
              <w:t xml:space="preserve"> proc., šalyj</w:t>
            </w:r>
            <w:r w:rsidR="008955BA" w:rsidRPr="00F9285A">
              <w:rPr>
                <w:rFonts w:ascii="Times New Roman" w:eastAsia="Times New Roman" w:hAnsi="Times New Roman" w:cs="Times New Roman"/>
                <w:spacing w:val="2"/>
                <w:sz w:val="24"/>
                <w:szCs w:val="23"/>
                <w:lang w:val="lt-LT"/>
              </w:rPr>
              <w:t>e – 32,</w:t>
            </w:r>
            <w:r w:rsidR="006806D5">
              <w:rPr>
                <w:rFonts w:ascii="Times New Roman" w:eastAsia="Times New Roman" w:hAnsi="Times New Roman" w:cs="Times New Roman"/>
                <w:spacing w:val="2"/>
                <w:sz w:val="24"/>
                <w:szCs w:val="23"/>
                <w:lang w:val="lt-LT"/>
              </w:rPr>
              <w:t>88</w:t>
            </w:r>
            <w:r w:rsidR="008955BA" w:rsidRPr="00F9285A">
              <w:rPr>
                <w:rFonts w:ascii="Times New Roman" w:eastAsia="Times New Roman" w:hAnsi="Times New Roman" w:cs="Times New Roman"/>
                <w:spacing w:val="2"/>
                <w:sz w:val="24"/>
                <w:szCs w:val="23"/>
                <w:lang w:val="lt-LT"/>
              </w:rPr>
              <w:t xml:space="preserve"> proc.). Remiantis 201</w:t>
            </w:r>
            <w:r w:rsidR="006806D5">
              <w:rPr>
                <w:rFonts w:ascii="Times New Roman" w:eastAsia="Times New Roman" w:hAnsi="Times New Roman" w:cs="Times New Roman"/>
                <w:spacing w:val="2"/>
                <w:sz w:val="24"/>
                <w:szCs w:val="23"/>
                <w:lang w:val="lt-LT"/>
              </w:rPr>
              <w:t>6</w:t>
            </w:r>
            <w:r w:rsidR="008955BA" w:rsidRPr="00F9285A">
              <w:rPr>
                <w:rFonts w:ascii="Times New Roman" w:eastAsia="Times New Roman" w:hAnsi="Times New Roman" w:cs="Times New Roman"/>
                <w:spacing w:val="2"/>
                <w:sz w:val="24"/>
                <w:szCs w:val="23"/>
                <w:lang w:val="lt-LT"/>
              </w:rPr>
              <w:t>–</w:t>
            </w:r>
            <w:r w:rsidRPr="00F9285A">
              <w:rPr>
                <w:rFonts w:ascii="Times New Roman" w:eastAsia="Times New Roman" w:hAnsi="Times New Roman" w:cs="Times New Roman"/>
                <w:spacing w:val="2"/>
                <w:sz w:val="24"/>
                <w:szCs w:val="23"/>
                <w:lang w:val="lt-LT"/>
              </w:rPr>
              <w:t>201</w:t>
            </w:r>
            <w:r w:rsidR="006806D5">
              <w:rPr>
                <w:rFonts w:ascii="Times New Roman" w:eastAsia="Times New Roman" w:hAnsi="Times New Roman" w:cs="Times New Roman"/>
                <w:spacing w:val="2"/>
                <w:sz w:val="24"/>
                <w:szCs w:val="23"/>
                <w:lang w:val="lt-LT"/>
              </w:rPr>
              <w:t>9</w:t>
            </w:r>
            <w:r w:rsidRPr="00F9285A">
              <w:rPr>
                <w:rFonts w:ascii="Times New Roman" w:eastAsia="Times New Roman" w:hAnsi="Times New Roman" w:cs="Times New Roman"/>
                <w:spacing w:val="2"/>
                <w:sz w:val="24"/>
                <w:szCs w:val="23"/>
                <w:lang w:val="lt-LT"/>
              </w:rPr>
              <w:t xml:space="preserve"> m. </w:t>
            </w:r>
            <w:r w:rsidR="00696167" w:rsidRPr="00F9285A">
              <w:rPr>
                <w:rFonts w:ascii="Times New Roman" w:eastAsia="Times New Roman" w:hAnsi="Times New Roman" w:cs="Times New Roman"/>
                <w:spacing w:val="2"/>
                <w:sz w:val="24"/>
                <w:szCs w:val="23"/>
                <w:lang w:val="lt-LT"/>
              </w:rPr>
              <w:t xml:space="preserve">pradžios </w:t>
            </w:r>
            <w:r w:rsidRPr="00F9285A">
              <w:rPr>
                <w:rFonts w:ascii="Times New Roman" w:eastAsia="Times New Roman" w:hAnsi="Times New Roman" w:cs="Times New Roman"/>
                <w:spacing w:val="2"/>
                <w:sz w:val="24"/>
                <w:szCs w:val="23"/>
                <w:lang w:val="lt-LT"/>
              </w:rPr>
              <w:t xml:space="preserve">duomenimis, analizuojamu laikotarpiu </w:t>
            </w:r>
            <w:r w:rsidR="00993FA5" w:rsidRPr="00F9285A">
              <w:rPr>
                <w:rFonts w:ascii="Times New Roman" w:eastAsia="Times New Roman" w:hAnsi="Times New Roman" w:cs="Times New Roman"/>
                <w:spacing w:val="2"/>
                <w:sz w:val="24"/>
                <w:szCs w:val="23"/>
                <w:lang w:val="lt-LT"/>
              </w:rPr>
              <w:t xml:space="preserve">Pasvalio rajono savivaldybėje </w:t>
            </w:r>
            <w:r w:rsidRPr="00F9285A">
              <w:rPr>
                <w:rFonts w:ascii="Times New Roman" w:eastAsia="Times New Roman" w:hAnsi="Times New Roman" w:cs="Times New Roman"/>
                <w:spacing w:val="2"/>
                <w:sz w:val="24"/>
                <w:szCs w:val="23"/>
                <w:lang w:val="lt-LT"/>
              </w:rPr>
              <w:t xml:space="preserve">gyventojų skaičius mieste sumažėjo </w:t>
            </w:r>
            <w:r w:rsidR="00700493" w:rsidRPr="00F9285A">
              <w:rPr>
                <w:rFonts w:ascii="Times New Roman" w:eastAsia="Times New Roman" w:hAnsi="Times New Roman" w:cs="Times New Roman"/>
                <w:spacing w:val="2"/>
                <w:sz w:val="24"/>
                <w:szCs w:val="23"/>
                <w:lang w:val="lt-LT"/>
              </w:rPr>
              <w:t>7</w:t>
            </w:r>
            <w:r w:rsidRPr="00F9285A">
              <w:rPr>
                <w:rFonts w:ascii="Times New Roman" w:eastAsia="Times New Roman" w:hAnsi="Times New Roman" w:cs="Times New Roman"/>
                <w:spacing w:val="2"/>
                <w:sz w:val="24"/>
                <w:szCs w:val="23"/>
                <w:lang w:val="lt-LT"/>
              </w:rPr>
              <w:t xml:space="preserve"> proc., o kaime – </w:t>
            </w:r>
            <w:r w:rsidR="00700493" w:rsidRPr="00F9285A">
              <w:rPr>
                <w:rFonts w:ascii="Times New Roman" w:eastAsia="Times New Roman" w:hAnsi="Times New Roman" w:cs="Times New Roman"/>
                <w:spacing w:val="2"/>
                <w:sz w:val="24"/>
                <w:szCs w:val="23"/>
                <w:lang w:val="lt-LT"/>
              </w:rPr>
              <w:t>9</w:t>
            </w:r>
            <w:r w:rsidRPr="00F9285A">
              <w:rPr>
                <w:rFonts w:ascii="Times New Roman" w:eastAsia="Times New Roman" w:hAnsi="Times New Roman" w:cs="Times New Roman"/>
                <w:spacing w:val="2"/>
                <w:sz w:val="24"/>
                <w:szCs w:val="23"/>
                <w:lang w:val="lt-LT"/>
              </w:rPr>
              <w:t xml:space="preserve"> proc. Ats</w:t>
            </w:r>
            <w:r w:rsidR="00AA7B96" w:rsidRPr="00F9285A">
              <w:rPr>
                <w:rFonts w:ascii="Times New Roman" w:eastAsia="Times New Roman" w:hAnsi="Times New Roman" w:cs="Times New Roman"/>
                <w:spacing w:val="2"/>
                <w:sz w:val="24"/>
                <w:szCs w:val="23"/>
                <w:lang w:val="lt-LT"/>
              </w:rPr>
              <w:t>ižvelgiant į tai, kad 201</w:t>
            </w:r>
            <w:r w:rsidR="006806D5">
              <w:rPr>
                <w:rFonts w:ascii="Times New Roman" w:eastAsia="Times New Roman" w:hAnsi="Times New Roman" w:cs="Times New Roman"/>
                <w:spacing w:val="2"/>
                <w:sz w:val="24"/>
                <w:szCs w:val="23"/>
                <w:lang w:val="lt-LT"/>
              </w:rPr>
              <w:t>9</w:t>
            </w:r>
            <w:r w:rsidR="00AA7B96" w:rsidRPr="00F9285A">
              <w:rPr>
                <w:rFonts w:ascii="Times New Roman" w:eastAsia="Times New Roman" w:hAnsi="Times New Roman" w:cs="Times New Roman"/>
                <w:spacing w:val="2"/>
                <w:sz w:val="24"/>
                <w:szCs w:val="23"/>
                <w:lang w:val="lt-LT"/>
              </w:rPr>
              <w:t xml:space="preserve"> m.</w:t>
            </w:r>
            <w:r w:rsidRPr="00F9285A">
              <w:rPr>
                <w:rFonts w:ascii="Times New Roman" w:eastAsia="Times New Roman" w:hAnsi="Times New Roman" w:cs="Times New Roman"/>
                <w:spacing w:val="2"/>
                <w:sz w:val="24"/>
                <w:szCs w:val="23"/>
                <w:lang w:val="lt-LT"/>
              </w:rPr>
              <w:t xml:space="preserve"> Pasvalio rajono savivaldybėje tik </w:t>
            </w:r>
            <w:r w:rsidR="00AA7B96" w:rsidRPr="00F9285A">
              <w:rPr>
                <w:rFonts w:ascii="Times New Roman" w:eastAsia="Times New Roman" w:hAnsi="Times New Roman" w:cs="Times New Roman"/>
                <w:spacing w:val="2"/>
                <w:sz w:val="24"/>
                <w:szCs w:val="23"/>
                <w:lang w:val="lt-LT"/>
              </w:rPr>
              <w:t>3</w:t>
            </w:r>
            <w:r w:rsidR="006806D5">
              <w:rPr>
                <w:rFonts w:ascii="Times New Roman" w:eastAsia="Times New Roman" w:hAnsi="Times New Roman" w:cs="Times New Roman"/>
                <w:spacing w:val="2"/>
                <w:sz w:val="24"/>
                <w:szCs w:val="23"/>
                <w:lang w:val="lt-LT"/>
              </w:rPr>
              <w:t>2</w:t>
            </w:r>
            <w:r w:rsidR="00AA7B96" w:rsidRPr="00F9285A">
              <w:rPr>
                <w:rFonts w:ascii="Times New Roman" w:eastAsia="Times New Roman" w:hAnsi="Times New Roman" w:cs="Times New Roman"/>
                <w:spacing w:val="2"/>
                <w:sz w:val="24"/>
                <w:szCs w:val="23"/>
                <w:lang w:val="lt-LT"/>
              </w:rPr>
              <w:t>,</w:t>
            </w:r>
            <w:r w:rsidR="006806D5">
              <w:rPr>
                <w:rFonts w:ascii="Times New Roman" w:eastAsia="Times New Roman" w:hAnsi="Times New Roman" w:cs="Times New Roman"/>
                <w:spacing w:val="2"/>
                <w:sz w:val="24"/>
                <w:szCs w:val="23"/>
                <w:lang w:val="lt-LT"/>
              </w:rPr>
              <w:t>02</w:t>
            </w:r>
            <w:r w:rsidR="00AA7B96" w:rsidRPr="00F9285A">
              <w:rPr>
                <w:rFonts w:ascii="Times New Roman" w:eastAsia="Times New Roman" w:hAnsi="Times New Roman" w:cs="Times New Roman"/>
                <w:spacing w:val="2"/>
                <w:sz w:val="24"/>
                <w:szCs w:val="23"/>
                <w:lang w:val="lt-LT"/>
              </w:rPr>
              <w:t xml:space="preserve"> proc. visų gyventojų sudarė</w:t>
            </w:r>
            <w:r w:rsidRPr="00F9285A">
              <w:rPr>
                <w:rFonts w:ascii="Times New Roman" w:eastAsia="Times New Roman" w:hAnsi="Times New Roman" w:cs="Times New Roman"/>
                <w:spacing w:val="2"/>
                <w:sz w:val="24"/>
                <w:szCs w:val="23"/>
                <w:lang w:val="lt-LT"/>
              </w:rPr>
              <w:t xml:space="preserve"> gyventojai</w:t>
            </w:r>
            <w:r w:rsidR="008955BA" w:rsidRPr="00F9285A">
              <w:rPr>
                <w:rFonts w:ascii="Times New Roman" w:eastAsia="Times New Roman" w:hAnsi="Times New Roman" w:cs="Times New Roman"/>
                <w:spacing w:val="2"/>
                <w:sz w:val="24"/>
                <w:szCs w:val="23"/>
                <w:lang w:val="lt-LT"/>
              </w:rPr>
              <w:t>,</w:t>
            </w:r>
            <w:r w:rsidRPr="00F9285A">
              <w:rPr>
                <w:rFonts w:ascii="Times New Roman" w:eastAsia="Times New Roman" w:hAnsi="Times New Roman" w:cs="Times New Roman"/>
                <w:spacing w:val="2"/>
                <w:sz w:val="24"/>
                <w:szCs w:val="23"/>
                <w:lang w:val="lt-LT"/>
              </w:rPr>
              <w:t xml:space="preserve"> gyvenantys mieste, ir į gyventojų pokyčio mieste ir kaime duomenis, matyti, jog </w:t>
            </w:r>
            <w:r w:rsidR="00EB0C27" w:rsidRPr="00F9285A">
              <w:rPr>
                <w:rFonts w:ascii="Times New Roman" w:eastAsia="Times New Roman" w:hAnsi="Times New Roman" w:cs="Times New Roman"/>
                <w:spacing w:val="2"/>
                <w:sz w:val="24"/>
                <w:szCs w:val="23"/>
                <w:lang w:val="lt-LT"/>
              </w:rPr>
              <w:t>kaime</w:t>
            </w:r>
            <w:r w:rsidR="00AA7B96" w:rsidRPr="00F9285A">
              <w:rPr>
                <w:rFonts w:ascii="Times New Roman" w:eastAsia="Times New Roman" w:hAnsi="Times New Roman" w:cs="Times New Roman"/>
                <w:spacing w:val="2"/>
                <w:sz w:val="24"/>
                <w:szCs w:val="23"/>
                <w:lang w:val="lt-LT"/>
              </w:rPr>
              <w:t xml:space="preserve"> gyventojų skaičius mažėjo</w:t>
            </w:r>
            <w:r w:rsidRPr="00F9285A">
              <w:rPr>
                <w:rFonts w:ascii="Times New Roman" w:eastAsia="Times New Roman" w:hAnsi="Times New Roman" w:cs="Times New Roman"/>
                <w:spacing w:val="2"/>
                <w:sz w:val="24"/>
                <w:szCs w:val="23"/>
                <w:lang w:val="lt-LT"/>
              </w:rPr>
              <w:t xml:space="preserve"> sparčiau negu mieste. </w:t>
            </w:r>
            <w:r w:rsidR="00696167" w:rsidRPr="00F9285A">
              <w:rPr>
                <w:rFonts w:ascii="Times New Roman" w:eastAsia="Times New Roman" w:hAnsi="Times New Roman" w:cs="Times New Roman"/>
                <w:spacing w:val="2"/>
                <w:sz w:val="24"/>
                <w:szCs w:val="23"/>
                <w:lang w:val="lt-LT"/>
              </w:rPr>
              <w:t>Tam įtakos galėjo turėti aukštas nedarbo lygis rajone, kuris galėjo paskatinti gyventojų persikėlimą iš kaimo vietovių į miestus Savivaldybėje</w:t>
            </w:r>
            <w:r w:rsidR="00EB0C27" w:rsidRPr="00F9285A">
              <w:rPr>
                <w:rFonts w:ascii="Times New Roman" w:eastAsia="Times New Roman" w:hAnsi="Times New Roman" w:cs="Times New Roman"/>
                <w:spacing w:val="2"/>
                <w:sz w:val="24"/>
                <w:szCs w:val="23"/>
                <w:lang w:val="lt-LT"/>
              </w:rPr>
              <w:t>.</w:t>
            </w:r>
          </w:p>
          <w:p w:rsidR="00440C3E" w:rsidRPr="00F9285A" w:rsidRDefault="00440C3E" w:rsidP="007D3163">
            <w:pPr>
              <w:shd w:val="clear" w:color="auto" w:fill="FFFFFF"/>
              <w:spacing w:line="360" w:lineRule="auto"/>
              <w:ind w:firstLine="720"/>
              <w:jc w:val="both"/>
              <w:rPr>
                <w:rFonts w:ascii="Times New Roman" w:eastAsia="Times New Roman" w:hAnsi="Times New Roman" w:cs="Times New Roman"/>
                <w:spacing w:val="2"/>
                <w:sz w:val="24"/>
                <w:szCs w:val="23"/>
                <w:lang w:val="lt-LT"/>
              </w:rPr>
            </w:pPr>
          </w:p>
        </w:tc>
      </w:tr>
      <w:tr w:rsidR="00A54D4A" w:rsidRPr="00F9285A" w:rsidTr="00CB70A1">
        <w:tc>
          <w:tcPr>
            <w:tcW w:w="10536" w:type="dxa"/>
          </w:tcPr>
          <w:p w:rsidR="00A54D4A" w:rsidRPr="00F9285A" w:rsidRDefault="00A54D4A" w:rsidP="00993FA5">
            <w:pPr>
              <w:shd w:val="clear" w:color="auto" w:fill="FFFFFF"/>
              <w:spacing w:after="225" w:line="468" w:lineRule="atLeast"/>
              <w:jc w:val="center"/>
              <w:rPr>
                <w:rFonts w:ascii="Times New Roman" w:hAnsi="Times New Roman" w:cs="Times New Roman"/>
                <w:lang w:val="lt-LT" w:eastAsia="ar-SA"/>
              </w:rPr>
            </w:pPr>
            <w:r w:rsidRPr="00F9285A">
              <w:rPr>
                <w:noProof/>
                <w:lang w:val="lt-LT" w:eastAsia="lt-LT"/>
              </w:rPr>
              <w:drawing>
                <wp:inline distT="0" distB="0" distL="0" distR="0" wp14:anchorId="185B7F51" wp14:editId="092FF9AE">
                  <wp:extent cx="5343525" cy="17811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54D4A" w:rsidRPr="00F9285A" w:rsidTr="00CB70A1">
        <w:tc>
          <w:tcPr>
            <w:tcW w:w="10536" w:type="dxa"/>
          </w:tcPr>
          <w:p w:rsidR="00A54D4A" w:rsidRPr="00F9285A" w:rsidRDefault="00DE689D" w:rsidP="00993FA5">
            <w:pPr>
              <w:shd w:val="clear" w:color="auto" w:fill="FFFFFF"/>
              <w:spacing w:after="225" w:line="468" w:lineRule="atLeast"/>
              <w:jc w:val="center"/>
              <w:rPr>
                <w:rFonts w:ascii="Times New Roman" w:hAnsi="Times New Roman" w:cs="Times New Roman"/>
                <w:lang w:val="lt-LT" w:eastAsia="ar-SA"/>
              </w:rPr>
            </w:pPr>
            <w:r w:rsidRPr="00F9285A">
              <w:rPr>
                <w:rFonts w:ascii="Times New Roman" w:hAnsi="Times New Roman" w:cs="Times New Roman"/>
                <w:lang w:val="lt-LT" w:eastAsia="ar-SA"/>
              </w:rPr>
              <w:t>Šaltinis</w:t>
            </w:r>
            <w:r>
              <w:rPr>
                <w:rFonts w:ascii="Times New Roman" w:hAnsi="Times New Roman" w:cs="Times New Roman"/>
                <w:lang w:eastAsia="ar-SA"/>
              </w:rPr>
              <w:t xml:space="preserve">: Lietuvos </w:t>
            </w:r>
            <w:r w:rsidRPr="00F9285A">
              <w:rPr>
                <w:rFonts w:ascii="Times New Roman" w:hAnsi="Times New Roman" w:cs="Times New Roman"/>
                <w:lang w:val="lt-LT" w:eastAsia="ar-SA"/>
              </w:rPr>
              <w:t>statistikos departamen</w:t>
            </w:r>
            <w:r>
              <w:rPr>
                <w:rFonts w:ascii="Times New Roman" w:hAnsi="Times New Roman" w:cs="Times New Roman"/>
                <w:lang w:eastAsia="ar-SA"/>
              </w:rPr>
              <w:t>tas.</w:t>
            </w:r>
            <w:r w:rsidRPr="00F9285A">
              <w:rPr>
                <w:rFonts w:ascii="Times New Roman" w:hAnsi="Times New Roman" w:cs="Times New Roman"/>
                <w:lang w:val="lt-LT" w:eastAsia="ar-SA"/>
              </w:rPr>
              <w:t xml:space="preserve"> </w:t>
            </w:r>
            <w:r w:rsidR="00A54D4A" w:rsidRPr="00F9285A">
              <w:rPr>
                <w:rFonts w:ascii="Times New Roman" w:hAnsi="Times New Roman" w:cs="Times New Roman"/>
                <w:lang w:val="lt-LT" w:eastAsia="ar-SA"/>
              </w:rPr>
              <w:t xml:space="preserve">Nuolatinių gyventojų sk. </w:t>
            </w:r>
            <w:r w:rsidR="00993FA5" w:rsidRPr="00F9285A">
              <w:rPr>
                <w:rFonts w:ascii="Times New Roman" w:hAnsi="Times New Roman" w:cs="Times New Roman"/>
                <w:lang w:val="lt-LT" w:eastAsia="ar-SA"/>
              </w:rPr>
              <w:t>sausio</w:t>
            </w:r>
            <w:r w:rsidR="00A54D4A" w:rsidRPr="00F9285A">
              <w:rPr>
                <w:rFonts w:ascii="Times New Roman" w:hAnsi="Times New Roman" w:cs="Times New Roman"/>
                <w:lang w:val="lt-LT" w:eastAsia="ar-SA"/>
              </w:rPr>
              <w:t xml:space="preserve"> 1 d.</w:t>
            </w:r>
          </w:p>
        </w:tc>
      </w:tr>
      <w:tr w:rsidR="00A54D4A" w:rsidRPr="00F9285A" w:rsidTr="00CB70A1">
        <w:tc>
          <w:tcPr>
            <w:tcW w:w="10536" w:type="dxa"/>
          </w:tcPr>
          <w:p w:rsidR="00993FA5" w:rsidRDefault="00993FA5" w:rsidP="009B5CEF">
            <w:pPr>
              <w:spacing w:line="360" w:lineRule="auto"/>
              <w:ind w:firstLine="68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Kaip ir visoje Lietuvoje, taip ir Pasvalio rajone pastebimas neigiamas natūralus gyventojų prieaugis</w:t>
            </w:r>
            <w:r w:rsidR="003735C5" w:rsidRPr="00F9285A">
              <w:rPr>
                <w:rFonts w:ascii="Times New Roman" w:hAnsi="Times New Roman" w:cs="Times New Roman"/>
                <w:sz w:val="24"/>
                <w:lang w:val="lt-LT" w:eastAsia="ar-SA"/>
              </w:rPr>
              <w:t>, tačiau jo kitimo tendencija nėra pastovi:</w:t>
            </w:r>
            <w:r w:rsidRPr="00F9285A">
              <w:rPr>
                <w:rFonts w:ascii="Times New Roman" w:hAnsi="Times New Roman" w:cs="Times New Roman"/>
                <w:sz w:val="24"/>
                <w:lang w:val="lt-LT" w:eastAsia="ar-SA"/>
              </w:rPr>
              <w:t xml:space="preserve"> 2013</w:t>
            </w:r>
            <w:r w:rsidR="00EB0C27" w:rsidRPr="00F9285A">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2015 m. laikotarpiu nuosekliai augęs neigiamas natūralus gyventojų prieaugis 2016 m. </w:t>
            </w:r>
            <w:r w:rsidR="00533E7A" w:rsidRPr="00F9285A">
              <w:rPr>
                <w:rFonts w:ascii="Times New Roman" w:hAnsi="Times New Roman" w:cs="Times New Roman"/>
                <w:sz w:val="24"/>
                <w:lang w:val="lt-LT" w:eastAsia="ar-SA"/>
              </w:rPr>
              <w:t>S</w:t>
            </w:r>
            <w:r w:rsidRPr="00F9285A">
              <w:rPr>
                <w:rFonts w:ascii="Times New Roman" w:hAnsi="Times New Roman" w:cs="Times New Roman"/>
                <w:sz w:val="24"/>
                <w:lang w:val="lt-LT" w:eastAsia="ar-SA"/>
              </w:rPr>
              <w:t>tatistikos departamento duomenimis</w:t>
            </w:r>
            <w:r w:rsidR="00EB0C27" w:rsidRPr="00F9285A">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sumažėjo net </w:t>
            </w:r>
            <w:r w:rsidR="00533E7A" w:rsidRPr="00F9285A">
              <w:rPr>
                <w:rFonts w:ascii="Times New Roman" w:hAnsi="Times New Roman" w:cs="Times New Roman"/>
                <w:sz w:val="24"/>
                <w:lang w:val="lt-LT" w:eastAsia="ar-SA"/>
              </w:rPr>
              <w:t>15,1</w:t>
            </w:r>
            <w:r w:rsidRPr="00F9285A">
              <w:rPr>
                <w:rFonts w:ascii="Times New Roman" w:hAnsi="Times New Roman" w:cs="Times New Roman"/>
                <w:sz w:val="24"/>
                <w:lang w:val="lt-LT" w:eastAsia="ar-SA"/>
              </w:rPr>
              <w:t xml:space="preserve"> proc.</w:t>
            </w:r>
            <w:r w:rsidR="00533E7A" w:rsidRPr="00F9285A">
              <w:rPr>
                <w:rFonts w:ascii="Times New Roman" w:hAnsi="Times New Roman" w:cs="Times New Roman"/>
                <w:sz w:val="24"/>
                <w:lang w:val="lt-LT" w:eastAsia="ar-SA"/>
              </w:rPr>
              <w:t xml:space="preserve"> </w:t>
            </w:r>
            <w:r w:rsidRPr="00F9285A">
              <w:rPr>
                <w:rFonts w:ascii="Times New Roman" w:hAnsi="Times New Roman" w:cs="Times New Roman"/>
                <w:sz w:val="24"/>
                <w:lang w:val="lt-LT" w:eastAsia="ar-SA"/>
              </w:rPr>
              <w:t xml:space="preserve">ir tai </w:t>
            </w:r>
            <w:r w:rsidR="003735C5" w:rsidRPr="00F9285A">
              <w:rPr>
                <w:rFonts w:ascii="Times New Roman" w:hAnsi="Times New Roman" w:cs="Times New Roman"/>
                <w:sz w:val="24"/>
                <w:lang w:val="lt-LT" w:eastAsia="ar-SA"/>
              </w:rPr>
              <w:t>buvo</w:t>
            </w:r>
            <w:r w:rsidRPr="00F9285A">
              <w:rPr>
                <w:rFonts w:ascii="Times New Roman" w:hAnsi="Times New Roman" w:cs="Times New Roman"/>
                <w:sz w:val="24"/>
                <w:lang w:val="lt-LT" w:eastAsia="ar-SA"/>
              </w:rPr>
              <w:t xml:space="preserve"> geriausias rodiklis iš visų Panevėžio apskrities savivaldybių. Ir nors gimusiųjų skaičius 2016 m. Pasvalio </w:t>
            </w:r>
            <w:r w:rsidRPr="00F9285A">
              <w:rPr>
                <w:rFonts w:ascii="Times New Roman" w:hAnsi="Times New Roman" w:cs="Times New Roman"/>
                <w:sz w:val="24"/>
                <w:lang w:val="lt-LT" w:eastAsia="ar-SA"/>
              </w:rPr>
              <w:lastRenderedPageBreak/>
              <w:t>rajono savivaldybėje</w:t>
            </w:r>
            <w:r w:rsidR="00AC04E1">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palyginus su 2015 m. duomenimis</w:t>
            </w:r>
            <w:r w:rsidR="00F1083F">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sumažėjo </w:t>
            </w:r>
            <w:r w:rsidR="003D218E" w:rsidRPr="00F9285A">
              <w:rPr>
                <w:rFonts w:ascii="Times New Roman" w:hAnsi="Times New Roman" w:cs="Times New Roman"/>
                <w:sz w:val="24"/>
                <w:lang w:val="lt-LT" w:eastAsia="ar-SA"/>
              </w:rPr>
              <w:t>9,8</w:t>
            </w:r>
            <w:r w:rsidRPr="00F9285A">
              <w:rPr>
                <w:rFonts w:ascii="Times New Roman" w:hAnsi="Times New Roman" w:cs="Times New Roman"/>
                <w:sz w:val="24"/>
                <w:lang w:val="lt-LT" w:eastAsia="ar-SA"/>
              </w:rPr>
              <w:t xml:space="preserve"> proc. (2</w:t>
            </w:r>
            <w:r w:rsidR="00077CE1" w:rsidRPr="00F9285A">
              <w:rPr>
                <w:rFonts w:ascii="Times New Roman" w:hAnsi="Times New Roman" w:cs="Times New Roman"/>
                <w:sz w:val="24"/>
                <w:lang w:val="lt-LT" w:eastAsia="ar-SA"/>
              </w:rPr>
              <w:t>58</w:t>
            </w:r>
            <w:r w:rsidRPr="00F9285A">
              <w:rPr>
                <w:rFonts w:ascii="Times New Roman" w:hAnsi="Times New Roman" w:cs="Times New Roman"/>
                <w:sz w:val="24"/>
                <w:lang w:val="lt-LT" w:eastAsia="ar-SA"/>
              </w:rPr>
              <w:t xml:space="preserve"> gimę 2016 m</w:t>
            </w:r>
            <w:r w:rsidR="00EB0C27" w:rsidRPr="00F9285A">
              <w:rPr>
                <w:rFonts w:ascii="Times New Roman" w:hAnsi="Times New Roman" w:cs="Times New Roman"/>
                <w:sz w:val="24"/>
                <w:lang w:val="lt-LT" w:eastAsia="ar-SA"/>
              </w:rPr>
              <w:t>.</w:t>
            </w:r>
            <w:r w:rsidRPr="00F9285A">
              <w:rPr>
                <w:rFonts w:ascii="Times New Roman" w:hAnsi="Times New Roman" w:cs="Times New Roman"/>
                <w:sz w:val="24"/>
                <w:lang w:val="lt-LT" w:eastAsia="ar-SA"/>
              </w:rPr>
              <w:t>, 286 – 2015</w:t>
            </w:r>
            <w:r w:rsidR="00EB0C27" w:rsidRPr="00F9285A">
              <w:rPr>
                <w:rFonts w:ascii="Times New Roman" w:hAnsi="Times New Roman" w:cs="Times New Roman"/>
                <w:sz w:val="24"/>
                <w:lang w:val="lt-LT" w:eastAsia="ar-SA"/>
              </w:rPr>
              <w:t xml:space="preserve"> </w:t>
            </w:r>
            <w:r w:rsidRPr="00F9285A">
              <w:rPr>
                <w:rFonts w:ascii="Times New Roman" w:hAnsi="Times New Roman" w:cs="Times New Roman"/>
                <w:sz w:val="24"/>
                <w:lang w:val="lt-LT" w:eastAsia="ar-SA"/>
              </w:rPr>
              <w:t>m</w:t>
            </w:r>
            <w:r w:rsidR="00EB0C27" w:rsidRPr="00F9285A">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tačiau neigiamo natūralaus gyventojų prieaugio mažėjimą rajone analizuojamu laikotarpiu </w:t>
            </w:r>
            <w:r w:rsidR="00EB0C27" w:rsidRPr="00F9285A">
              <w:rPr>
                <w:rFonts w:ascii="Times New Roman" w:hAnsi="Times New Roman" w:cs="Times New Roman"/>
                <w:sz w:val="24"/>
                <w:lang w:val="lt-LT" w:eastAsia="ar-SA"/>
              </w:rPr>
              <w:t xml:space="preserve">labiau </w:t>
            </w:r>
            <w:r w:rsidRPr="00F9285A">
              <w:rPr>
                <w:rFonts w:ascii="Times New Roman" w:hAnsi="Times New Roman" w:cs="Times New Roman"/>
                <w:sz w:val="24"/>
                <w:lang w:val="lt-LT" w:eastAsia="ar-SA"/>
              </w:rPr>
              <w:t xml:space="preserve">nulėmė sumažėję mirtingumo rodikliai – lyginant tarpusavyje 2015 m. ir 2016 m. duomenis, mirusių asmenų skaičius sumažėjo </w:t>
            </w:r>
            <w:r w:rsidR="003D218E" w:rsidRPr="00F9285A">
              <w:rPr>
                <w:rFonts w:ascii="Times New Roman" w:hAnsi="Times New Roman" w:cs="Times New Roman"/>
                <w:sz w:val="24"/>
                <w:lang w:val="lt-LT" w:eastAsia="ar-SA"/>
              </w:rPr>
              <w:t>net 12</w:t>
            </w:r>
            <w:r w:rsidRPr="00F9285A">
              <w:rPr>
                <w:rFonts w:ascii="Times New Roman" w:hAnsi="Times New Roman" w:cs="Times New Roman"/>
                <w:sz w:val="24"/>
                <w:lang w:val="lt-LT" w:eastAsia="ar-SA"/>
              </w:rPr>
              <w:t xml:space="preserve"> proc. </w:t>
            </w:r>
            <w:r w:rsidR="003735C5" w:rsidRPr="00F9285A">
              <w:rPr>
                <w:rFonts w:ascii="Times New Roman" w:hAnsi="Times New Roman" w:cs="Times New Roman"/>
                <w:sz w:val="24"/>
                <w:lang w:val="lt-LT" w:eastAsia="ar-SA"/>
              </w:rPr>
              <w:t>Tarpusavyje lyginant 2017 m. ir 2016 m., neigiamas gyventojų prieaug</w:t>
            </w:r>
            <w:r w:rsidR="00F1083F">
              <w:rPr>
                <w:rFonts w:ascii="Times New Roman" w:hAnsi="Times New Roman" w:cs="Times New Roman"/>
                <w:sz w:val="24"/>
                <w:lang w:val="lt-LT" w:eastAsia="ar-SA"/>
              </w:rPr>
              <w:t>i</w:t>
            </w:r>
            <w:r w:rsidR="003735C5" w:rsidRPr="00F9285A">
              <w:rPr>
                <w:rFonts w:ascii="Times New Roman" w:hAnsi="Times New Roman" w:cs="Times New Roman"/>
                <w:sz w:val="24"/>
                <w:lang w:val="lt-LT" w:eastAsia="ar-SA"/>
              </w:rPr>
              <w:t>s padidėjo dėl sumažėjusių mirtingumo rodiklių, o per 2018 m. neigiam</w:t>
            </w:r>
            <w:r w:rsidR="009B5CEF">
              <w:rPr>
                <w:rFonts w:ascii="Times New Roman" w:hAnsi="Times New Roman" w:cs="Times New Roman"/>
                <w:sz w:val="24"/>
                <w:lang w:val="lt-LT" w:eastAsia="ar-SA"/>
              </w:rPr>
              <w:t>o natūrala</w:t>
            </w:r>
            <w:r w:rsidR="00AC04E1">
              <w:rPr>
                <w:rFonts w:ascii="Times New Roman" w:hAnsi="Times New Roman" w:cs="Times New Roman"/>
                <w:sz w:val="24"/>
                <w:lang w:val="lt-LT" w:eastAsia="ar-SA"/>
              </w:rPr>
              <w:t>us</w:t>
            </w:r>
            <w:r w:rsidR="003735C5" w:rsidRPr="00F9285A">
              <w:rPr>
                <w:rFonts w:ascii="Times New Roman" w:hAnsi="Times New Roman" w:cs="Times New Roman"/>
                <w:sz w:val="24"/>
                <w:lang w:val="lt-LT" w:eastAsia="ar-SA"/>
              </w:rPr>
              <w:t xml:space="preserve"> gyventojų prieaug</w:t>
            </w:r>
            <w:r w:rsidR="009B5CEF">
              <w:rPr>
                <w:rFonts w:ascii="Times New Roman" w:hAnsi="Times New Roman" w:cs="Times New Roman"/>
                <w:sz w:val="24"/>
                <w:lang w:val="lt-LT" w:eastAsia="ar-SA"/>
              </w:rPr>
              <w:t>io rodikliai</w:t>
            </w:r>
            <w:r w:rsidR="003735C5" w:rsidRPr="00F9285A">
              <w:rPr>
                <w:rFonts w:ascii="Times New Roman" w:hAnsi="Times New Roman" w:cs="Times New Roman"/>
                <w:sz w:val="24"/>
                <w:lang w:val="lt-LT" w:eastAsia="ar-SA"/>
              </w:rPr>
              <w:t xml:space="preserve"> vėl </w:t>
            </w:r>
            <w:r w:rsidR="009B5CEF">
              <w:rPr>
                <w:rFonts w:ascii="Times New Roman" w:hAnsi="Times New Roman" w:cs="Times New Roman"/>
                <w:sz w:val="24"/>
                <w:lang w:val="lt-LT" w:eastAsia="ar-SA"/>
              </w:rPr>
              <w:t>pagerėjo</w:t>
            </w:r>
            <w:r w:rsidR="003735C5" w:rsidRPr="00F9285A">
              <w:rPr>
                <w:rFonts w:ascii="Times New Roman" w:hAnsi="Times New Roman" w:cs="Times New Roman"/>
                <w:sz w:val="24"/>
                <w:lang w:val="lt-LT" w:eastAsia="ar-SA"/>
              </w:rPr>
              <w:t xml:space="preserve"> dėl 15 proc. išaugusio gimstamumo ir 6 proc. sumažėjusio gyventojų mirtingumo.</w:t>
            </w:r>
          </w:p>
          <w:p w:rsidR="00440C3E" w:rsidRDefault="00440C3E" w:rsidP="009B5CEF">
            <w:pPr>
              <w:spacing w:line="360" w:lineRule="auto"/>
              <w:ind w:firstLine="680"/>
              <w:jc w:val="both"/>
              <w:rPr>
                <w:rFonts w:ascii="Times New Roman" w:hAnsi="Times New Roman" w:cs="Times New Roman"/>
                <w:sz w:val="24"/>
                <w:lang w:val="lt-LT" w:eastAsia="ar-SA"/>
              </w:rPr>
            </w:pPr>
          </w:p>
          <w:p w:rsidR="00440C3E" w:rsidRPr="00F9285A" w:rsidRDefault="00440C3E" w:rsidP="009B5CEF">
            <w:pPr>
              <w:spacing w:line="360" w:lineRule="auto"/>
              <w:ind w:firstLine="680"/>
              <w:jc w:val="both"/>
              <w:rPr>
                <w:rFonts w:ascii="Times New Roman" w:hAnsi="Times New Roman" w:cs="Times New Roman"/>
                <w:sz w:val="24"/>
                <w:lang w:val="lt-LT" w:eastAsia="ar-SA"/>
              </w:rPr>
            </w:pPr>
          </w:p>
          <w:p w:rsidR="00A54D4A" w:rsidRPr="00F9285A" w:rsidRDefault="003768DA" w:rsidP="003768DA">
            <w:pPr>
              <w:shd w:val="clear" w:color="auto" w:fill="FFFFFF"/>
              <w:spacing w:after="225" w:line="468" w:lineRule="atLeast"/>
              <w:ind w:firstLine="720"/>
              <w:rPr>
                <w:rFonts w:ascii="Times New Roman" w:hAnsi="Times New Roman" w:cs="Times New Roman"/>
                <w:sz w:val="24"/>
                <w:lang w:val="lt-LT" w:eastAsia="ar-SA"/>
              </w:rPr>
            </w:pPr>
            <w:r w:rsidRPr="00F9285A">
              <w:rPr>
                <w:rFonts w:ascii="Arial" w:eastAsia="Times New Roman" w:hAnsi="Arial" w:cs="Arial"/>
                <w:noProof/>
                <w:color w:val="444444"/>
                <w:spacing w:val="2"/>
                <w:sz w:val="23"/>
                <w:szCs w:val="23"/>
                <w:lang w:val="lt-LT" w:eastAsia="lt-LT"/>
              </w:rPr>
              <w:drawing>
                <wp:inline distT="0" distB="0" distL="0" distR="0" wp14:anchorId="11E0DF2E" wp14:editId="7ADE9B55">
                  <wp:extent cx="5562600" cy="18002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768DA" w:rsidRPr="00F9285A" w:rsidTr="00CB70A1">
        <w:tc>
          <w:tcPr>
            <w:tcW w:w="10536" w:type="dxa"/>
          </w:tcPr>
          <w:p w:rsidR="003768DA" w:rsidRPr="00F9285A" w:rsidRDefault="003768DA" w:rsidP="003768DA">
            <w:pPr>
              <w:pStyle w:val="Paantrat"/>
              <w:spacing w:after="0"/>
              <w:rPr>
                <w:rFonts w:ascii="Times New Roman" w:hAnsi="Times New Roman" w:cs="Times New Roman"/>
                <w:sz w:val="20"/>
                <w:lang w:eastAsia="ar-SA"/>
              </w:rPr>
            </w:pPr>
            <w:r w:rsidRPr="00F9285A">
              <w:rPr>
                <w:rFonts w:ascii="Times New Roman" w:hAnsi="Times New Roman" w:cs="Times New Roman"/>
                <w:sz w:val="20"/>
                <w:lang w:eastAsia="ar-SA"/>
              </w:rPr>
              <w:lastRenderedPageBreak/>
              <w:t>Šaltinis</w:t>
            </w:r>
            <w:r w:rsidR="00DE689D">
              <w:rPr>
                <w:rFonts w:ascii="Times New Roman" w:hAnsi="Times New Roman" w:cs="Times New Roman"/>
                <w:sz w:val="20"/>
                <w:lang w:eastAsia="ar-SA"/>
              </w:rPr>
              <w:t xml:space="preserve">: Lietuvos </w:t>
            </w:r>
            <w:r w:rsidRPr="00F9285A">
              <w:rPr>
                <w:rFonts w:ascii="Times New Roman" w:hAnsi="Times New Roman" w:cs="Times New Roman"/>
                <w:sz w:val="20"/>
                <w:lang w:eastAsia="ar-SA"/>
              </w:rPr>
              <w:t>statistikos departamen</w:t>
            </w:r>
            <w:r w:rsidR="00DE689D">
              <w:rPr>
                <w:rFonts w:ascii="Times New Roman" w:hAnsi="Times New Roman" w:cs="Times New Roman"/>
                <w:sz w:val="20"/>
                <w:lang w:eastAsia="ar-SA"/>
              </w:rPr>
              <w:t>tas</w:t>
            </w:r>
          </w:p>
        </w:tc>
      </w:tr>
      <w:tr w:rsidR="003768DA" w:rsidRPr="00F9285A" w:rsidTr="00CB70A1">
        <w:tc>
          <w:tcPr>
            <w:tcW w:w="10536" w:type="dxa"/>
          </w:tcPr>
          <w:p w:rsidR="003768DA" w:rsidRPr="00F9285A" w:rsidRDefault="003768DA" w:rsidP="003768DA">
            <w:pPr>
              <w:pStyle w:val="Paantrat"/>
              <w:spacing w:after="0"/>
              <w:rPr>
                <w:rFonts w:ascii="Times New Roman" w:hAnsi="Times New Roman" w:cs="Times New Roman"/>
                <w:sz w:val="20"/>
                <w:lang w:eastAsia="ar-SA"/>
              </w:rPr>
            </w:pPr>
          </w:p>
        </w:tc>
      </w:tr>
      <w:tr w:rsidR="003768DA" w:rsidRPr="00A54055" w:rsidTr="00CB70A1">
        <w:tc>
          <w:tcPr>
            <w:tcW w:w="10536" w:type="dxa"/>
          </w:tcPr>
          <w:p w:rsidR="003768DA" w:rsidRPr="00F9285A" w:rsidRDefault="003768DA" w:rsidP="003768DA">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pradžioje Pasvalio rajono savivaldybėje gyveno 3 </w:t>
            </w:r>
            <w:r w:rsidR="00A54055">
              <w:rPr>
                <w:rFonts w:ascii="Times New Roman" w:hAnsi="Times New Roman" w:cs="Times New Roman"/>
                <w:sz w:val="24"/>
                <w:lang w:val="lt-LT" w:eastAsia="ar-SA"/>
              </w:rPr>
              <w:t>226</w:t>
            </w:r>
            <w:r w:rsidRPr="00F9285A">
              <w:rPr>
                <w:rFonts w:ascii="Times New Roman" w:hAnsi="Times New Roman" w:cs="Times New Roman"/>
                <w:sz w:val="24"/>
                <w:lang w:val="lt-LT" w:eastAsia="ar-SA"/>
              </w:rPr>
              <w:t xml:space="preserve"> 0</w:t>
            </w:r>
            <w:r w:rsidR="00AC04E1">
              <w:rPr>
                <w:rFonts w:ascii="Times New Roman" w:hAnsi="Times New Roman" w:cs="Times New Roman"/>
                <w:sz w:val="24"/>
                <w:lang w:val="lt-LT" w:eastAsia="ar-SA"/>
              </w:rPr>
              <w:t>–</w:t>
            </w:r>
            <w:r w:rsidRPr="00F9285A">
              <w:rPr>
                <w:rFonts w:ascii="Times New Roman" w:hAnsi="Times New Roman" w:cs="Times New Roman"/>
                <w:sz w:val="24"/>
                <w:lang w:val="lt-LT" w:eastAsia="ar-SA"/>
              </w:rPr>
              <w:t>1</w:t>
            </w:r>
            <w:r w:rsidR="00A54055">
              <w:rPr>
                <w:rFonts w:ascii="Times New Roman" w:hAnsi="Times New Roman" w:cs="Times New Roman"/>
                <w:sz w:val="24"/>
                <w:lang w:val="lt-LT" w:eastAsia="ar-SA"/>
              </w:rPr>
              <w:t>4</w:t>
            </w:r>
            <w:r w:rsidRPr="00F9285A">
              <w:rPr>
                <w:rFonts w:ascii="Times New Roman" w:hAnsi="Times New Roman" w:cs="Times New Roman"/>
                <w:sz w:val="24"/>
                <w:lang w:val="lt-LT" w:eastAsia="ar-SA"/>
              </w:rPr>
              <w:t xml:space="preserve"> metų amžiaus gyventojai, sudarydami </w:t>
            </w:r>
            <w:r w:rsidR="00A54055">
              <w:rPr>
                <w:rFonts w:ascii="Times New Roman" w:hAnsi="Times New Roman" w:cs="Times New Roman"/>
                <w:sz w:val="24"/>
                <w:lang w:val="lt-LT" w:eastAsia="ar-SA"/>
              </w:rPr>
              <w:t>13,8</w:t>
            </w:r>
            <w:r w:rsidRPr="00F9285A">
              <w:rPr>
                <w:rFonts w:ascii="Times New Roman" w:hAnsi="Times New Roman" w:cs="Times New Roman"/>
                <w:sz w:val="24"/>
                <w:lang w:val="lt-LT" w:eastAsia="ar-SA"/>
              </w:rPr>
              <w:t xml:space="preserve"> proc. visų </w:t>
            </w:r>
            <w:r w:rsidR="00AC04E1">
              <w:rPr>
                <w:rFonts w:ascii="Times New Roman" w:hAnsi="Times New Roman" w:cs="Times New Roman"/>
                <w:sz w:val="24"/>
                <w:lang w:val="lt-LT" w:eastAsia="ar-SA"/>
              </w:rPr>
              <w:t>S</w:t>
            </w:r>
            <w:r w:rsidRPr="00F9285A">
              <w:rPr>
                <w:rFonts w:ascii="Times New Roman" w:hAnsi="Times New Roman" w:cs="Times New Roman"/>
                <w:sz w:val="24"/>
                <w:lang w:val="lt-LT" w:eastAsia="ar-SA"/>
              </w:rPr>
              <w:t xml:space="preserve">avivaldybės gyventojų. Šalyje ši amžiaus grupė sudarė </w:t>
            </w:r>
            <w:r w:rsidRPr="00A54055">
              <w:rPr>
                <w:rFonts w:ascii="Times New Roman" w:hAnsi="Times New Roman" w:cs="Times New Roman"/>
                <w:sz w:val="24"/>
                <w:lang w:val="lt-LT" w:eastAsia="ar-SA"/>
              </w:rPr>
              <w:t>15,</w:t>
            </w:r>
            <w:r w:rsidR="00A54055" w:rsidRPr="00A54055">
              <w:rPr>
                <w:rFonts w:ascii="Times New Roman" w:hAnsi="Times New Roman" w:cs="Times New Roman"/>
                <w:sz w:val="24"/>
                <w:lang w:val="lt-LT" w:eastAsia="ar-SA"/>
              </w:rPr>
              <w:t>1</w:t>
            </w:r>
            <w:r w:rsidRPr="00A54055">
              <w:rPr>
                <w:rFonts w:ascii="Times New Roman" w:hAnsi="Times New Roman" w:cs="Times New Roman"/>
                <w:sz w:val="24"/>
                <w:lang w:val="lt-LT" w:eastAsia="ar-SA"/>
              </w:rPr>
              <w:t xml:space="preserve"> proc., Panevėžio apskrityje – 1</w:t>
            </w:r>
            <w:r w:rsidR="00A54055" w:rsidRPr="00A54055">
              <w:rPr>
                <w:rFonts w:ascii="Times New Roman" w:hAnsi="Times New Roman" w:cs="Times New Roman"/>
                <w:sz w:val="24"/>
                <w:lang w:val="lt-LT" w:eastAsia="ar-SA"/>
              </w:rPr>
              <w:t>3,4</w:t>
            </w:r>
            <w:r w:rsidRPr="00A54055">
              <w:rPr>
                <w:rFonts w:ascii="Times New Roman" w:hAnsi="Times New Roman" w:cs="Times New Roman"/>
                <w:sz w:val="24"/>
                <w:lang w:val="lt-LT" w:eastAsia="ar-SA"/>
              </w:rPr>
              <w:t xml:space="preserve"> proc.</w:t>
            </w:r>
            <w:r w:rsidRPr="00F9285A">
              <w:rPr>
                <w:rFonts w:ascii="Times New Roman" w:hAnsi="Times New Roman" w:cs="Times New Roman"/>
                <w:sz w:val="24"/>
                <w:lang w:val="lt-LT" w:eastAsia="ar-SA"/>
              </w:rPr>
              <w:t xml:space="preserve"> 201</w:t>
            </w:r>
            <w:r w:rsidR="00A54055">
              <w:rPr>
                <w:rFonts w:ascii="Times New Roman" w:hAnsi="Times New Roman" w:cs="Times New Roman"/>
                <w:sz w:val="24"/>
                <w:lang w:val="lt-LT" w:eastAsia="ar-SA"/>
              </w:rPr>
              <w:t>8</w:t>
            </w:r>
            <w:r w:rsidRPr="00F9285A">
              <w:rPr>
                <w:rFonts w:ascii="Times New Roman" w:hAnsi="Times New Roman" w:cs="Times New Roman"/>
                <w:sz w:val="24"/>
                <w:lang w:val="lt-LT" w:eastAsia="ar-SA"/>
              </w:rPr>
              <w:t>–201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pradžios laikotarpiu </w:t>
            </w:r>
            <w:r w:rsidR="00AC04E1">
              <w:rPr>
                <w:rFonts w:ascii="Times New Roman" w:hAnsi="Times New Roman" w:cs="Times New Roman"/>
                <w:sz w:val="24"/>
                <w:lang w:val="lt-LT" w:eastAsia="ar-SA"/>
              </w:rPr>
              <w:t>S</w:t>
            </w:r>
            <w:r w:rsidRPr="00F9285A">
              <w:rPr>
                <w:rFonts w:ascii="Times New Roman" w:hAnsi="Times New Roman" w:cs="Times New Roman"/>
                <w:sz w:val="24"/>
                <w:lang w:val="lt-LT" w:eastAsia="ar-SA"/>
              </w:rPr>
              <w:t>avivaldybėje pastebimas 0–1</w:t>
            </w:r>
            <w:r w:rsidR="00A54055">
              <w:rPr>
                <w:rFonts w:ascii="Times New Roman" w:hAnsi="Times New Roman" w:cs="Times New Roman"/>
                <w:sz w:val="24"/>
                <w:lang w:val="lt-LT" w:eastAsia="ar-SA"/>
              </w:rPr>
              <w:t>4</w:t>
            </w:r>
            <w:r w:rsidRPr="00F9285A">
              <w:rPr>
                <w:rFonts w:ascii="Times New Roman" w:hAnsi="Times New Roman" w:cs="Times New Roman"/>
                <w:sz w:val="24"/>
                <w:lang w:val="lt-LT" w:eastAsia="ar-SA"/>
              </w:rPr>
              <w:t xml:space="preserve"> metų gyventojų amžiaus grupės mažėjimas. Palyginus 201</w:t>
            </w:r>
            <w:r w:rsidR="00A54055">
              <w:rPr>
                <w:rFonts w:ascii="Times New Roman" w:hAnsi="Times New Roman" w:cs="Times New Roman"/>
                <w:sz w:val="24"/>
                <w:lang w:val="lt-LT" w:eastAsia="ar-SA"/>
              </w:rPr>
              <w:t>8</w:t>
            </w:r>
            <w:r w:rsidRPr="00F9285A">
              <w:rPr>
                <w:rFonts w:ascii="Times New Roman" w:hAnsi="Times New Roman" w:cs="Times New Roman"/>
                <w:sz w:val="24"/>
                <w:lang w:val="lt-LT" w:eastAsia="ar-SA"/>
              </w:rPr>
              <w:t xml:space="preserve"> m. ir 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w:t>
            </w:r>
            <w:r w:rsidR="009E2C36" w:rsidRPr="00F9285A">
              <w:rPr>
                <w:rFonts w:ascii="Times New Roman" w:hAnsi="Times New Roman" w:cs="Times New Roman"/>
                <w:sz w:val="24"/>
                <w:lang w:val="lt-LT" w:eastAsia="ar-SA"/>
              </w:rPr>
              <w:t xml:space="preserve">pradžios </w:t>
            </w:r>
            <w:r w:rsidRPr="00F9285A">
              <w:rPr>
                <w:rFonts w:ascii="Times New Roman" w:hAnsi="Times New Roman" w:cs="Times New Roman"/>
                <w:sz w:val="24"/>
                <w:lang w:val="lt-LT" w:eastAsia="ar-SA"/>
              </w:rPr>
              <w:t xml:space="preserve">duomenis matyti, kad šios amžiaus grupės gyventojų skaičius sumažėjo </w:t>
            </w:r>
            <w:r w:rsidR="00A54055">
              <w:rPr>
                <w:rFonts w:ascii="Times New Roman" w:hAnsi="Times New Roman" w:cs="Times New Roman"/>
                <w:sz w:val="24"/>
                <w:lang w:val="lt-LT" w:eastAsia="ar-SA"/>
              </w:rPr>
              <w:t>10</w:t>
            </w:r>
            <w:r w:rsidRPr="00F9285A">
              <w:rPr>
                <w:rFonts w:ascii="Times New Roman" w:hAnsi="Times New Roman" w:cs="Times New Roman"/>
                <w:sz w:val="24"/>
                <w:lang w:val="lt-LT" w:eastAsia="ar-SA"/>
              </w:rPr>
              <w:t xml:space="preserve"> proc</w:t>
            </w:r>
            <w:r w:rsidRPr="00A54055">
              <w:rPr>
                <w:rFonts w:ascii="Times New Roman" w:hAnsi="Times New Roman" w:cs="Times New Roman"/>
                <w:sz w:val="24"/>
                <w:lang w:val="lt-LT" w:eastAsia="ar-SA"/>
              </w:rPr>
              <w:t>.</w:t>
            </w:r>
            <w:r w:rsidRPr="00A54055">
              <w:rPr>
                <w:rFonts w:ascii="Times New Roman" w:hAnsi="Times New Roman" w:cs="Times New Roman"/>
                <w:color w:val="FF0000"/>
                <w:sz w:val="24"/>
                <w:lang w:val="lt-LT" w:eastAsia="ar-SA"/>
              </w:rPr>
              <w:t xml:space="preserve"> </w:t>
            </w:r>
            <w:r w:rsidRPr="00A54055">
              <w:rPr>
                <w:rFonts w:ascii="Times New Roman" w:hAnsi="Times New Roman" w:cs="Times New Roman"/>
                <w:sz w:val="24"/>
                <w:lang w:val="lt-LT" w:eastAsia="ar-SA"/>
              </w:rPr>
              <w:t xml:space="preserve">(šalyje – </w:t>
            </w:r>
            <w:r w:rsidR="00A54055" w:rsidRPr="00A54055">
              <w:rPr>
                <w:rFonts w:ascii="Times New Roman" w:hAnsi="Times New Roman" w:cs="Times New Roman"/>
                <w:sz w:val="24"/>
                <w:lang w:val="lt-LT" w:eastAsia="ar-SA"/>
              </w:rPr>
              <w:t>padidėjo 0,</w:t>
            </w:r>
            <w:r w:rsidRPr="00A54055">
              <w:rPr>
                <w:rFonts w:ascii="Times New Roman" w:hAnsi="Times New Roman" w:cs="Times New Roman"/>
                <w:sz w:val="24"/>
                <w:lang w:val="lt-LT" w:eastAsia="ar-SA"/>
              </w:rPr>
              <w:t xml:space="preserve">1 proc., Panevėžio apskrityje – </w:t>
            </w:r>
            <w:r w:rsidR="00A54055" w:rsidRPr="00A54055">
              <w:rPr>
                <w:rFonts w:ascii="Times New Roman" w:hAnsi="Times New Roman" w:cs="Times New Roman"/>
                <w:sz w:val="24"/>
                <w:lang w:val="lt-LT" w:eastAsia="ar-SA"/>
              </w:rPr>
              <w:t>sumažėjo 0,1</w:t>
            </w:r>
            <w:r w:rsidRPr="00A54055">
              <w:rPr>
                <w:rFonts w:ascii="Times New Roman" w:hAnsi="Times New Roman" w:cs="Times New Roman"/>
                <w:sz w:val="24"/>
                <w:lang w:val="lt-LT" w:eastAsia="ar-SA"/>
              </w:rPr>
              <w:t xml:space="preserve"> proc.).</w:t>
            </w:r>
          </w:p>
        </w:tc>
      </w:tr>
      <w:tr w:rsidR="003768DA" w:rsidRPr="00B413D3" w:rsidTr="00CB70A1">
        <w:tc>
          <w:tcPr>
            <w:tcW w:w="10536" w:type="dxa"/>
          </w:tcPr>
          <w:p w:rsidR="003768DA" w:rsidRPr="00F9285A" w:rsidRDefault="003768DA" w:rsidP="003768DA">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Darbingo amžiaus gyventojai</w:t>
            </w:r>
            <w:r w:rsidR="00F1083F">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pradžios duomenimis</w:t>
            </w:r>
            <w:r w:rsidR="00F1083F">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sudarė </w:t>
            </w:r>
            <w:r w:rsidR="00A54055">
              <w:rPr>
                <w:rFonts w:ascii="Times New Roman" w:hAnsi="Times New Roman" w:cs="Times New Roman"/>
                <w:sz w:val="24"/>
                <w:lang w:val="lt-LT" w:eastAsia="ar-SA"/>
              </w:rPr>
              <w:t>63,7</w:t>
            </w:r>
            <w:r w:rsidRPr="00F9285A">
              <w:rPr>
                <w:rFonts w:ascii="Times New Roman" w:hAnsi="Times New Roman" w:cs="Times New Roman"/>
                <w:sz w:val="24"/>
                <w:lang w:val="lt-LT" w:eastAsia="ar-SA"/>
              </w:rPr>
              <w:t xml:space="preserve"> proc. (1</w:t>
            </w:r>
            <w:r w:rsidR="00A54055">
              <w:rPr>
                <w:rFonts w:ascii="Times New Roman" w:hAnsi="Times New Roman" w:cs="Times New Roman"/>
                <w:sz w:val="24"/>
                <w:lang w:val="lt-LT" w:eastAsia="ar-SA"/>
              </w:rPr>
              <w:t>4 891</w:t>
            </w:r>
            <w:r w:rsidRPr="00F9285A">
              <w:rPr>
                <w:rFonts w:ascii="Times New Roman" w:hAnsi="Times New Roman" w:cs="Times New Roman"/>
                <w:sz w:val="24"/>
                <w:lang w:val="lt-LT" w:eastAsia="ar-SA"/>
              </w:rPr>
              <w:t xml:space="preserve"> gyventoj</w:t>
            </w:r>
            <w:r w:rsidR="002B1C9F" w:rsidRPr="00F9285A">
              <w:rPr>
                <w:rFonts w:ascii="Times New Roman" w:hAnsi="Times New Roman" w:cs="Times New Roman"/>
                <w:sz w:val="24"/>
                <w:lang w:val="lt-LT" w:eastAsia="ar-SA"/>
              </w:rPr>
              <w:t>a</w:t>
            </w:r>
            <w:r w:rsidR="00A54055">
              <w:rPr>
                <w:rFonts w:ascii="Times New Roman" w:hAnsi="Times New Roman" w:cs="Times New Roman"/>
                <w:sz w:val="24"/>
                <w:lang w:val="lt-LT" w:eastAsia="ar-SA"/>
              </w:rPr>
              <w:t>s</w:t>
            </w:r>
            <w:r w:rsidRPr="00F9285A">
              <w:rPr>
                <w:rFonts w:ascii="Times New Roman" w:hAnsi="Times New Roman" w:cs="Times New Roman"/>
                <w:sz w:val="24"/>
                <w:lang w:val="lt-LT" w:eastAsia="ar-SA"/>
              </w:rPr>
              <w:t>) visų Pasvalio rajono savivaldybės gyventojų. Lyginant 201</w:t>
            </w:r>
            <w:r w:rsidR="00A54055">
              <w:rPr>
                <w:rFonts w:ascii="Times New Roman" w:hAnsi="Times New Roman" w:cs="Times New Roman"/>
                <w:sz w:val="24"/>
                <w:lang w:val="lt-LT" w:eastAsia="ar-SA"/>
              </w:rPr>
              <w:t>8</w:t>
            </w:r>
            <w:r w:rsidRPr="00F9285A">
              <w:rPr>
                <w:rFonts w:ascii="Times New Roman" w:hAnsi="Times New Roman" w:cs="Times New Roman"/>
                <w:sz w:val="24"/>
                <w:lang w:val="lt-LT" w:eastAsia="ar-SA"/>
              </w:rPr>
              <w:t xml:space="preserve"> m. ir 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pradžios duomenis, darbingų gyventojų skaičius </w:t>
            </w:r>
            <w:r w:rsidR="00A54055">
              <w:rPr>
                <w:rFonts w:ascii="Times New Roman" w:hAnsi="Times New Roman" w:cs="Times New Roman"/>
                <w:sz w:val="24"/>
                <w:lang w:val="lt-LT" w:eastAsia="ar-SA"/>
              </w:rPr>
              <w:t>padidėjo</w:t>
            </w:r>
            <w:r w:rsidRPr="00F9285A">
              <w:rPr>
                <w:rFonts w:ascii="Times New Roman" w:hAnsi="Times New Roman" w:cs="Times New Roman"/>
                <w:sz w:val="24"/>
                <w:lang w:val="lt-LT" w:eastAsia="ar-SA"/>
              </w:rPr>
              <w:t xml:space="preserve"> </w:t>
            </w:r>
            <w:r w:rsidR="006E1EB4" w:rsidRPr="00F9285A">
              <w:rPr>
                <w:rFonts w:ascii="Times New Roman" w:hAnsi="Times New Roman" w:cs="Times New Roman"/>
                <w:sz w:val="24"/>
                <w:lang w:val="lt-LT" w:eastAsia="ar-SA"/>
              </w:rPr>
              <w:t>4</w:t>
            </w:r>
            <w:r w:rsidRPr="00F9285A">
              <w:rPr>
                <w:rFonts w:ascii="Times New Roman" w:hAnsi="Times New Roman" w:cs="Times New Roman"/>
                <w:sz w:val="24"/>
                <w:lang w:val="lt-LT" w:eastAsia="ar-SA"/>
              </w:rPr>
              <w:t xml:space="preserve"> proc. 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pradžios duomenimis</w:t>
            </w:r>
            <w:r w:rsidR="00916A2C" w:rsidRPr="00F9285A">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darbingo amžiaus gyventojų Savivaldybėje skaičius buvo nežymiai mažesnis negu </w:t>
            </w:r>
            <w:r w:rsidRPr="00A54055">
              <w:rPr>
                <w:rFonts w:ascii="Times New Roman" w:hAnsi="Times New Roman" w:cs="Times New Roman"/>
                <w:sz w:val="24"/>
                <w:lang w:val="lt-LT" w:eastAsia="ar-SA"/>
              </w:rPr>
              <w:t>šalyje (6</w:t>
            </w:r>
            <w:r w:rsidR="00A54055" w:rsidRPr="00A54055">
              <w:rPr>
                <w:rFonts w:ascii="Times New Roman" w:hAnsi="Times New Roman" w:cs="Times New Roman"/>
                <w:sz w:val="24"/>
                <w:lang w:val="lt-LT" w:eastAsia="ar-SA"/>
              </w:rPr>
              <w:t>5</w:t>
            </w:r>
            <w:r w:rsidRPr="00A54055">
              <w:rPr>
                <w:rFonts w:ascii="Times New Roman" w:hAnsi="Times New Roman" w:cs="Times New Roman"/>
                <w:sz w:val="24"/>
                <w:lang w:val="lt-LT" w:eastAsia="ar-SA"/>
              </w:rPr>
              <w:t>,</w:t>
            </w:r>
            <w:r w:rsidR="00A54055" w:rsidRPr="00A54055">
              <w:rPr>
                <w:rFonts w:ascii="Times New Roman" w:hAnsi="Times New Roman" w:cs="Times New Roman"/>
                <w:sz w:val="24"/>
                <w:lang w:val="lt-LT" w:eastAsia="ar-SA"/>
              </w:rPr>
              <w:t>1</w:t>
            </w:r>
            <w:r w:rsidRPr="00A54055">
              <w:rPr>
                <w:rFonts w:ascii="Times New Roman" w:hAnsi="Times New Roman" w:cs="Times New Roman"/>
                <w:sz w:val="24"/>
                <w:lang w:val="lt-LT" w:eastAsia="ar-SA"/>
              </w:rPr>
              <w:t xml:space="preserve"> proc.)</w:t>
            </w:r>
            <w:r w:rsidR="00A54055">
              <w:rPr>
                <w:rFonts w:ascii="Times New Roman" w:hAnsi="Times New Roman" w:cs="Times New Roman"/>
                <w:sz w:val="24"/>
                <w:lang w:val="lt-LT" w:eastAsia="ar-SA"/>
              </w:rPr>
              <w:t xml:space="preserve"> </w:t>
            </w:r>
            <w:r w:rsidR="00A54055" w:rsidRPr="00A54055">
              <w:rPr>
                <w:rFonts w:ascii="Times New Roman" w:hAnsi="Times New Roman" w:cs="Times New Roman"/>
                <w:sz w:val="24"/>
                <w:lang w:val="lt-LT" w:eastAsia="ar-SA"/>
              </w:rPr>
              <w:t>ir</w:t>
            </w:r>
            <w:r w:rsidRPr="00A54055">
              <w:rPr>
                <w:rFonts w:ascii="Times New Roman" w:hAnsi="Times New Roman" w:cs="Times New Roman"/>
                <w:sz w:val="24"/>
                <w:lang w:val="lt-LT" w:eastAsia="ar-SA"/>
              </w:rPr>
              <w:t xml:space="preserve"> Panevėžio apskrityje (6</w:t>
            </w:r>
            <w:r w:rsidR="00A54055" w:rsidRPr="00A54055">
              <w:rPr>
                <w:rFonts w:ascii="Times New Roman" w:hAnsi="Times New Roman" w:cs="Times New Roman"/>
                <w:sz w:val="24"/>
                <w:lang w:val="lt-LT" w:eastAsia="ar-SA"/>
              </w:rPr>
              <w:t>3</w:t>
            </w:r>
            <w:r w:rsidRPr="00A54055">
              <w:rPr>
                <w:rFonts w:ascii="Times New Roman" w:hAnsi="Times New Roman" w:cs="Times New Roman"/>
                <w:sz w:val="24"/>
                <w:lang w:val="lt-LT" w:eastAsia="ar-SA"/>
              </w:rPr>
              <w:t>,</w:t>
            </w:r>
            <w:r w:rsidR="00A54055" w:rsidRPr="00A54055">
              <w:rPr>
                <w:rFonts w:ascii="Times New Roman" w:hAnsi="Times New Roman" w:cs="Times New Roman"/>
                <w:sz w:val="24"/>
                <w:lang w:val="lt-LT" w:eastAsia="ar-SA"/>
              </w:rPr>
              <w:t>8</w:t>
            </w:r>
            <w:r w:rsidRPr="00A54055">
              <w:rPr>
                <w:rFonts w:ascii="Times New Roman" w:hAnsi="Times New Roman" w:cs="Times New Roman"/>
                <w:sz w:val="24"/>
                <w:lang w:val="lt-LT" w:eastAsia="ar-SA"/>
              </w:rPr>
              <w:t xml:space="preserve"> proc.).</w:t>
            </w:r>
          </w:p>
        </w:tc>
      </w:tr>
      <w:tr w:rsidR="003768DA" w:rsidRPr="00B413D3" w:rsidTr="00CB70A1">
        <w:tc>
          <w:tcPr>
            <w:tcW w:w="10536" w:type="dxa"/>
          </w:tcPr>
          <w:p w:rsidR="003768DA" w:rsidRPr="00F9285A" w:rsidRDefault="003768DA" w:rsidP="003768DA">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pradžioje Pasvalio rajono savivaldybėje gyveno </w:t>
            </w:r>
            <w:r w:rsidR="00A54055">
              <w:rPr>
                <w:rFonts w:ascii="Times New Roman" w:hAnsi="Times New Roman" w:cs="Times New Roman"/>
                <w:sz w:val="24"/>
                <w:lang w:val="lt-LT" w:eastAsia="ar-SA"/>
              </w:rPr>
              <w:t>5 260</w:t>
            </w:r>
            <w:r w:rsidRPr="00F9285A">
              <w:rPr>
                <w:rFonts w:ascii="Times New Roman" w:hAnsi="Times New Roman" w:cs="Times New Roman"/>
                <w:sz w:val="24"/>
                <w:lang w:val="lt-LT" w:eastAsia="ar-SA"/>
              </w:rPr>
              <w:t xml:space="preserve"> pensinio amžiaus gyventoj</w:t>
            </w:r>
            <w:r w:rsidR="00AA102F">
              <w:rPr>
                <w:rFonts w:ascii="Times New Roman" w:hAnsi="Times New Roman" w:cs="Times New Roman"/>
                <w:sz w:val="24"/>
                <w:lang w:val="lt-LT" w:eastAsia="ar-SA"/>
              </w:rPr>
              <w:t>ų</w:t>
            </w:r>
            <w:r w:rsidRPr="00F9285A">
              <w:rPr>
                <w:rFonts w:ascii="Times New Roman" w:hAnsi="Times New Roman" w:cs="Times New Roman"/>
                <w:sz w:val="24"/>
                <w:lang w:val="lt-LT" w:eastAsia="ar-SA"/>
              </w:rPr>
              <w:t xml:space="preserve">, </w:t>
            </w:r>
            <w:r w:rsidR="00A54055">
              <w:rPr>
                <w:rFonts w:ascii="Times New Roman" w:hAnsi="Times New Roman" w:cs="Times New Roman"/>
                <w:sz w:val="24"/>
                <w:lang w:val="lt-LT" w:eastAsia="ar-SA"/>
              </w:rPr>
              <w:t>kurie sudarė 22,5</w:t>
            </w:r>
            <w:r w:rsidRPr="00F9285A">
              <w:rPr>
                <w:rFonts w:ascii="Times New Roman" w:hAnsi="Times New Roman" w:cs="Times New Roman"/>
                <w:sz w:val="24"/>
                <w:lang w:val="lt-LT" w:eastAsia="ar-SA"/>
              </w:rPr>
              <w:t xml:space="preserve"> proc. visų </w:t>
            </w:r>
            <w:r w:rsidR="00AC04E1">
              <w:rPr>
                <w:rFonts w:ascii="Times New Roman" w:hAnsi="Times New Roman" w:cs="Times New Roman"/>
                <w:sz w:val="24"/>
                <w:lang w:val="lt-LT" w:eastAsia="ar-SA"/>
              </w:rPr>
              <w:t>S</w:t>
            </w:r>
            <w:r w:rsidRPr="00F9285A">
              <w:rPr>
                <w:rFonts w:ascii="Times New Roman" w:hAnsi="Times New Roman" w:cs="Times New Roman"/>
                <w:sz w:val="24"/>
                <w:lang w:val="lt-LT" w:eastAsia="ar-SA"/>
              </w:rPr>
              <w:t>avivaldybės gyventojų. Savivaldybėje 201</w:t>
            </w:r>
            <w:r w:rsidR="00A54055">
              <w:rPr>
                <w:rFonts w:ascii="Times New Roman" w:hAnsi="Times New Roman" w:cs="Times New Roman"/>
                <w:sz w:val="24"/>
                <w:lang w:val="lt-LT" w:eastAsia="ar-SA"/>
              </w:rPr>
              <w:t>8</w:t>
            </w:r>
            <w:r w:rsidRPr="00F9285A">
              <w:rPr>
                <w:rFonts w:ascii="Times New Roman" w:hAnsi="Times New Roman" w:cs="Times New Roman"/>
                <w:sz w:val="24"/>
                <w:lang w:val="lt-LT" w:eastAsia="ar-SA"/>
              </w:rPr>
              <w:t>–201</w:t>
            </w:r>
            <w:r w:rsidR="00A54055">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laikotarpiu, pensinio amžiaus gyventojų skaičius sumažėjo </w:t>
            </w:r>
            <w:r w:rsidR="00A54055">
              <w:rPr>
                <w:rFonts w:ascii="Times New Roman" w:hAnsi="Times New Roman" w:cs="Times New Roman"/>
                <w:sz w:val="24"/>
                <w:lang w:val="lt-LT" w:eastAsia="ar-SA"/>
              </w:rPr>
              <w:t>13</w:t>
            </w:r>
            <w:r w:rsidRPr="00F9285A">
              <w:rPr>
                <w:rFonts w:ascii="Times New Roman" w:hAnsi="Times New Roman" w:cs="Times New Roman"/>
                <w:sz w:val="24"/>
                <w:lang w:val="lt-LT" w:eastAsia="ar-SA"/>
              </w:rPr>
              <w:t xml:space="preserve"> proc. Šalyje pensinio amžiaus gyventojai sudarė </w:t>
            </w:r>
            <w:r w:rsidR="00CE05EA" w:rsidRPr="00CE05EA">
              <w:rPr>
                <w:rFonts w:ascii="Times New Roman" w:hAnsi="Times New Roman" w:cs="Times New Roman"/>
                <w:sz w:val="24"/>
                <w:lang w:val="lt-LT" w:eastAsia="ar-SA"/>
              </w:rPr>
              <w:t>19,8</w:t>
            </w:r>
            <w:r w:rsidRPr="00CE05EA">
              <w:rPr>
                <w:rFonts w:ascii="Times New Roman" w:hAnsi="Times New Roman" w:cs="Times New Roman"/>
                <w:sz w:val="24"/>
                <w:lang w:val="lt-LT" w:eastAsia="ar-SA"/>
              </w:rPr>
              <w:t xml:space="preserve"> proc., Panevėžio </w:t>
            </w:r>
            <w:r w:rsidRPr="00CE05EA">
              <w:rPr>
                <w:rFonts w:ascii="Times New Roman" w:hAnsi="Times New Roman" w:cs="Times New Roman"/>
                <w:sz w:val="24"/>
                <w:lang w:val="lt-LT" w:eastAsia="ar-SA"/>
              </w:rPr>
              <w:lastRenderedPageBreak/>
              <w:t>apskrityje – 2</w:t>
            </w:r>
            <w:r w:rsidR="00CE05EA" w:rsidRPr="00CE05EA">
              <w:rPr>
                <w:rFonts w:ascii="Times New Roman" w:hAnsi="Times New Roman" w:cs="Times New Roman"/>
                <w:sz w:val="24"/>
                <w:lang w:val="lt-LT" w:eastAsia="ar-SA"/>
              </w:rPr>
              <w:t>2</w:t>
            </w:r>
            <w:r w:rsidR="001B3ACF" w:rsidRPr="00CE05EA">
              <w:rPr>
                <w:rFonts w:ascii="Times New Roman" w:hAnsi="Times New Roman" w:cs="Times New Roman"/>
                <w:sz w:val="24"/>
                <w:lang w:val="lt-LT" w:eastAsia="ar-SA"/>
              </w:rPr>
              <w:t>,</w:t>
            </w:r>
            <w:r w:rsidR="00CE05EA" w:rsidRPr="00CE05EA">
              <w:rPr>
                <w:rFonts w:ascii="Times New Roman" w:hAnsi="Times New Roman" w:cs="Times New Roman"/>
                <w:sz w:val="24"/>
                <w:lang w:val="lt-LT" w:eastAsia="ar-SA"/>
              </w:rPr>
              <w:t>8</w:t>
            </w:r>
            <w:r w:rsidRPr="00CE05EA">
              <w:rPr>
                <w:rFonts w:ascii="Times New Roman" w:hAnsi="Times New Roman" w:cs="Times New Roman"/>
                <w:sz w:val="24"/>
                <w:lang w:val="lt-LT" w:eastAsia="ar-SA"/>
              </w:rPr>
              <w:t xml:space="preserve"> proc.</w:t>
            </w:r>
            <w:r w:rsidR="00916A2C" w:rsidRPr="00F9285A">
              <w:rPr>
                <w:rFonts w:ascii="Times New Roman" w:hAnsi="Times New Roman" w:cs="Times New Roman"/>
                <w:sz w:val="24"/>
                <w:lang w:val="lt-LT" w:eastAsia="ar-SA"/>
              </w:rPr>
              <w:t xml:space="preserve"> Atsižve</w:t>
            </w:r>
            <w:r w:rsidR="006B453D" w:rsidRPr="00F9285A">
              <w:rPr>
                <w:rFonts w:ascii="Times New Roman" w:hAnsi="Times New Roman" w:cs="Times New Roman"/>
                <w:sz w:val="24"/>
                <w:lang w:val="lt-LT" w:eastAsia="ar-SA"/>
              </w:rPr>
              <w:t>l</w:t>
            </w:r>
            <w:r w:rsidR="00916A2C" w:rsidRPr="00F9285A">
              <w:rPr>
                <w:rFonts w:ascii="Times New Roman" w:hAnsi="Times New Roman" w:cs="Times New Roman"/>
                <w:sz w:val="24"/>
                <w:lang w:val="lt-LT" w:eastAsia="ar-SA"/>
              </w:rPr>
              <w:t>giant į gyventojų pasiskirstymą pagal amžiaus grupes, matyti, kad Pasvalio rajono savivaldybė nelabai skiriasi nuo Panevėžio apskrities ar šalies rodiklių.</w:t>
            </w:r>
          </w:p>
          <w:p w:rsidR="003768DA" w:rsidRPr="00CE05EA" w:rsidRDefault="003768DA" w:rsidP="00CE05EA">
            <w:pPr>
              <w:spacing w:line="360" w:lineRule="auto"/>
              <w:ind w:firstLine="567"/>
              <w:jc w:val="both"/>
              <w:rPr>
                <w:rFonts w:ascii="Times New Roman" w:hAnsi="Times New Roman" w:cs="Times New Roman"/>
                <w:spacing w:val="2"/>
                <w:sz w:val="24"/>
                <w:szCs w:val="23"/>
                <w:lang w:val="lt-LT"/>
              </w:rPr>
            </w:pPr>
            <w:r w:rsidRPr="00F9285A">
              <w:rPr>
                <w:rFonts w:ascii="Times New Roman" w:hAnsi="Times New Roman" w:cs="Times New Roman"/>
                <w:spacing w:val="2"/>
                <w:sz w:val="24"/>
                <w:lang w:val="lt-LT"/>
              </w:rPr>
              <w:t xml:space="preserve">Vertinant </w:t>
            </w:r>
            <w:r w:rsidR="00CE05EA" w:rsidRPr="00CE05EA">
              <w:rPr>
                <w:rFonts w:ascii="Times New Roman" w:hAnsi="Times New Roman" w:cs="Times New Roman"/>
                <w:spacing w:val="2"/>
                <w:sz w:val="24"/>
                <w:szCs w:val="23"/>
                <w:lang w:val="lt-LT"/>
              </w:rPr>
              <w:t xml:space="preserve">demografinę situaciją Pasvalio rajono savivaldybėje taip pat reikia atsižvelgti į gyventojų senėjimo reiškinį: remiantis Statistikos departamento duomenimis, gyventojų amžiaus vidurkis per 2007–2019 m. išaugo 8 metais ir medianinis gyventojų amžius 2019 m. pradžioje siekė 47 m. Sparčiau Savivaldybėje sensta moterys – jų medianinis amžiaus vidurkis 2019 m. pradžioje buvo 50 m., kai tuo tarpu vyrų – 44 m. Vis labiau senstantys gyventojai Savivaldybėje  signalizuoja, jog keičiasi visuomenės struktūra: mažėja vaikų ir darbingo amžiaus gyventojų skaičius, daugėja pensinio amžiaus žmonių. Atsižvelgiant į tai, galima daryti prielaidą, kad savivaldybės, kuriose trūksta jaunimo ir darbingo amžiaus žmonių, nėra patrauklios investuotojams, o augant demografinės senatvės koeficientui (Pasvalio rajono savivaldybėje 60 metų ir vyresnio amžiaus žmonių skaičius, tenkantis šimtui vaikų iki 15 metų nuo 2007 metų išaugo 52 proc.) miestų ir gyvenviečių infrastruktūrą bei viešąsias paslaugas darosi vis svarbiau pritaikyti besikeičiančiai visuomenės struktūrai.  </w:t>
            </w:r>
          </w:p>
        </w:tc>
      </w:tr>
      <w:tr w:rsidR="003768DA" w:rsidRPr="00B413D3" w:rsidTr="00CB70A1">
        <w:tc>
          <w:tcPr>
            <w:tcW w:w="10536" w:type="dxa"/>
          </w:tcPr>
          <w:p w:rsidR="003768DA" w:rsidRDefault="003768DA" w:rsidP="00B57625">
            <w:pPr>
              <w:spacing w:line="360" w:lineRule="auto"/>
              <w:ind w:firstLine="567"/>
              <w:jc w:val="both"/>
              <w:rPr>
                <w:rFonts w:ascii="Times New Roman" w:hAnsi="Times New Roman" w:cs="Times New Roman"/>
                <w:spacing w:val="2"/>
                <w:sz w:val="24"/>
                <w:szCs w:val="23"/>
                <w:lang w:val="lt-LT"/>
              </w:rPr>
            </w:pPr>
            <w:r w:rsidRPr="00F9285A">
              <w:rPr>
                <w:rFonts w:ascii="Times New Roman" w:eastAsia="Times New Roman" w:hAnsi="Times New Roman" w:cs="Times New Roman"/>
                <w:spacing w:val="2"/>
                <w:sz w:val="24"/>
                <w:szCs w:val="23"/>
                <w:lang w:val="lt-LT"/>
              </w:rPr>
              <w:lastRenderedPageBreak/>
              <w:t>Pasvalio rajono gyventojų skaičiaus mažėjimas taip pat yra susijęs su neigiama vidine ir tarptautine migracija</w:t>
            </w:r>
            <w:r w:rsidR="00613EAF" w:rsidRPr="00F9285A">
              <w:rPr>
                <w:rFonts w:ascii="Times New Roman" w:eastAsia="Times New Roman" w:hAnsi="Times New Roman" w:cs="Times New Roman"/>
                <w:spacing w:val="2"/>
                <w:sz w:val="24"/>
                <w:szCs w:val="23"/>
                <w:lang w:val="lt-LT"/>
              </w:rPr>
              <w:t>.</w:t>
            </w:r>
            <w:r w:rsidRPr="00F9285A">
              <w:rPr>
                <w:rFonts w:ascii="Times New Roman" w:eastAsia="Times New Roman" w:hAnsi="Times New Roman" w:cs="Times New Roman"/>
                <w:spacing w:val="2"/>
                <w:sz w:val="24"/>
                <w:szCs w:val="23"/>
                <w:lang w:val="lt-LT"/>
              </w:rPr>
              <w:t xml:space="preserve"> </w:t>
            </w:r>
            <w:r w:rsidR="00CE05EA" w:rsidRPr="00CE05EA">
              <w:rPr>
                <w:rFonts w:ascii="Times New Roman" w:hAnsi="Times New Roman" w:cs="Times New Roman"/>
                <w:spacing w:val="2"/>
                <w:sz w:val="24"/>
                <w:szCs w:val="23"/>
                <w:lang w:val="lt-LT"/>
              </w:rPr>
              <w:t>Naujausi Statistikos departamento duomenys parodo, kad 2017–2018 m. išvykusiųjų skaičius Savivaldybėje sumažėjo net 13 proc. ir 2018 m. į Savivaldybę atvyko 8 proc. daugiau gyventojų negu 2017 m. Vertinant tarptautinės emigracijos mastus, pastebima, kad 2011–2014 m. nuosekliai mažėjusi tarptautinė emigracija, nuo 2015 m. ėmė intensyviai augti: tarpusavyje palyginus 2014 m. ir 2015 m. duomenis, matyti, kad tarptautinė emigracija išaugo 39 proc., 2016 m. šis procesas dar labiau suintensyvėjo (42 proc. daugiau emigravusių 2016 m. negu 2015 m.). Nuo 2017 m. tarptautinė emigracija ėmė lėtėti ir 2018 m. pastebimas ryškus tarptautinės emigracijos sumažėjimas</w:t>
            </w:r>
            <w:r w:rsidR="009B35DE">
              <w:rPr>
                <w:rFonts w:ascii="Times New Roman" w:hAnsi="Times New Roman" w:cs="Times New Roman"/>
                <w:spacing w:val="2"/>
                <w:sz w:val="24"/>
                <w:szCs w:val="23"/>
                <w:lang w:val="lt-LT"/>
              </w:rPr>
              <w:t xml:space="preserve"> –</w:t>
            </w:r>
            <w:r w:rsidR="00CE05EA" w:rsidRPr="00CE05EA">
              <w:rPr>
                <w:rFonts w:ascii="Times New Roman" w:hAnsi="Times New Roman" w:cs="Times New Roman"/>
                <w:spacing w:val="2"/>
                <w:sz w:val="24"/>
                <w:szCs w:val="23"/>
                <w:lang w:val="lt-LT"/>
              </w:rPr>
              <w:t xml:space="preserve"> net 47 proc. mažiau emigravusių negu 2017 m. Vertinant tarptautinės emigracijos proceso intensyvumą Panevėžio apskrityje, matyti, kad visose savivaldybėse tarptautinė emigracija nuo 2015 m. intensyvėjusi, 2017–2018 m. laikotarpiu sumažėjo. </w:t>
            </w:r>
            <w:r w:rsidR="00CE05EA" w:rsidRPr="000C6995">
              <w:rPr>
                <w:rFonts w:ascii="Times New Roman" w:hAnsi="Times New Roman" w:cs="Times New Roman"/>
                <w:spacing w:val="2"/>
                <w:sz w:val="24"/>
                <w:szCs w:val="23"/>
                <w:lang w:val="lt-LT"/>
              </w:rPr>
              <w:t>Tuo tarpu vidinės ir tarptautinės imigracijos rodikliai Pasvalio rajono savivaldybėje nebuvo pastovūs – iki 2014 m. augusi, nuo 2015 m. imigracija ėmė mažėti ir 2017 m. palyginus su 2014 m., sumažėjo 43,3 proc. 2017–2018 m. laikotarpiu matyti, kad į Savivaldybę 2018 m. atvyko 128 proc. daugiau asmenų negu 2017 m. Apibendrinant migracijos rodiklius, pastebima, kad situacija Pasvalio rajono savivaldybėje pastaraisiais metais yra geresnė.</w:t>
            </w:r>
          </w:p>
          <w:p w:rsidR="00440C3E" w:rsidRDefault="00440C3E" w:rsidP="00B57625">
            <w:pPr>
              <w:spacing w:line="360" w:lineRule="auto"/>
              <w:ind w:firstLine="567"/>
              <w:jc w:val="both"/>
              <w:rPr>
                <w:rFonts w:ascii="Times New Roman" w:hAnsi="Times New Roman" w:cs="Times New Roman"/>
                <w:spacing w:val="2"/>
                <w:sz w:val="24"/>
                <w:szCs w:val="23"/>
                <w:lang w:val="lt-LT"/>
              </w:rPr>
            </w:pPr>
          </w:p>
          <w:p w:rsidR="00440C3E" w:rsidRDefault="00440C3E" w:rsidP="00B57625">
            <w:pPr>
              <w:spacing w:line="360" w:lineRule="auto"/>
              <w:ind w:firstLine="567"/>
              <w:jc w:val="both"/>
              <w:rPr>
                <w:rFonts w:ascii="Times New Roman" w:hAnsi="Times New Roman" w:cs="Times New Roman"/>
                <w:spacing w:val="2"/>
                <w:sz w:val="24"/>
                <w:szCs w:val="23"/>
                <w:lang w:val="lt-LT"/>
              </w:rPr>
            </w:pPr>
          </w:p>
          <w:p w:rsidR="00440C3E" w:rsidRDefault="00440C3E" w:rsidP="00B57625">
            <w:pPr>
              <w:spacing w:line="360" w:lineRule="auto"/>
              <w:ind w:firstLine="567"/>
              <w:jc w:val="both"/>
              <w:rPr>
                <w:rFonts w:ascii="Times New Roman" w:hAnsi="Times New Roman" w:cs="Times New Roman"/>
                <w:spacing w:val="2"/>
                <w:sz w:val="24"/>
                <w:szCs w:val="23"/>
                <w:lang w:val="lt-LT"/>
              </w:rPr>
            </w:pPr>
          </w:p>
          <w:p w:rsidR="00440C3E" w:rsidRPr="00F9285A" w:rsidRDefault="00440C3E" w:rsidP="00440C3E">
            <w:pPr>
              <w:spacing w:line="360" w:lineRule="auto"/>
              <w:jc w:val="both"/>
              <w:rPr>
                <w:rFonts w:ascii="Times New Roman" w:hAnsi="Times New Roman" w:cs="Times New Roman"/>
                <w:spacing w:val="2"/>
                <w:sz w:val="24"/>
                <w:szCs w:val="23"/>
                <w:lang w:val="lt-LT"/>
              </w:rPr>
            </w:pPr>
          </w:p>
        </w:tc>
      </w:tr>
      <w:tr w:rsidR="003768DA" w:rsidRPr="00F9285A" w:rsidTr="00CB70A1">
        <w:tc>
          <w:tcPr>
            <w:tcW w:w="10536" w:type="dxa"/>
          </w:tcPr>
          <w:p w:rsidR="003768DA" w:rsidRPr="00F9285A" w:rsidRDefault="0068349E" w:rsidP="0068349E">
            <w:pPr>
              <w:shd w:val="clear" w:color="auto" w:fill="FFFFFF"/>
              <w:spacing w:line="360" w:lineRule="auto"/>
              <w:jc w:val="center"/>
              <w:rPr>
                <w:rFonts w:ascii="Times New Roman" w:eastAsia="Times New Roman" w:hAnsi="Times New Roman" w:cs="Times New Roman"/>
                <w:spacing w:val="2"/>
                <w:sz w:val="24"/>
                <w:szCs w:val="23"/>
                <w:lang w:val="lt-LT"/>
              </w:rPr>
            </w:pPr>
            <w:r w:rsidRPr="00F9285A">
              <w:rPr>
                <w:b/>
                <w:bCs/>
                <w:color w:val="000000"/>
                <w:sz w:val="22"/>
                <w:szCs w:val="22"/>
                <w:lang w:val="lt-LT"/>
              </w:rPr>
              <w:lastRenderedPageBreak/>
              <w:t>Vidaus ir tarptautinė migracija</w:t>
            </w:r>
          </w:p>
        </w:tc>
      </w:tr>
      <w:tr w:rsidR="003768DA" w:rsidRPr="00F9285A" w:rsidTr="00CB70A1">
        <w:tc>
          <w:tcPr>
            <w:tcW w:w="10536" w:type="dxa"/>
          </w:tcPr>
          <w:tbl>
            <w:tblPr>
              <w:tblW w:w="9179" w:type="dxa"/>
              <w:jc w:val="center"/>
              <w:tblLook w:val="00A0" w:firstRow="1" w:lastRow="0" w:firstColumn="1" w:lastColumn="0" w:noHBand="0" w:noVBand="0"/>
            </w:tblPr>
            <w:tblGrid>
              <w:gridCol w:w="1808"/>
              <w:gridCol w:w="1843"/>
              <w:gridCol w:w="1843"/>
              <w:gridCol w:w="1559"/>
              <w:gridCol w:w="2126"/>
            </w:tblGrid>
            <w:tr w:rsidR="003354D2" w:rsidRPr="00F9285A" w:rsidTr="00182A69">
              <w:trPr>
                <w:trHeight w:val="340"/>
                <w:jc w:val="center"/>
              </w:trPr>
              <w:tc>
                <w:tcPr>
                  <w:tcW w:w="1808" w:type="dxa"/>
                  <w:vMerge w:val="restart"/>
                  <w:tcBorders>
                    <w:top w:val="single" w:sz="8" w:space="0" w:color="auto"/>
                    <w:left w:val="single" w:sz="8" w:space="0" w:color="auto"/>
                    <w:right w:val="single" w:sz="4" w:space="0" w:color="auto"/>
                  </w:tcBorders>
                  <w:shd w:val="clear" w:color="auto" w:fill="B8CCE4" w:themeFill="accent1" w:themeFillTint="66"/>
                </w:tcPr>
                <w:p w:rsidR="003354D2" w:rsidRPr="00F9285A" w:rsidRDefault="003354D2" w:rsidP="003354D2">
                  <w:pPr>
                    <w:jc w:val="center"/>
                    <w:rPr>
                      <w:b/>
                      <w:bCs/>
                      <w:color w:val="000000"/>
                      <w:sz w:val="22"/>
                      <w:szCs w:val="22"/>
                      <w:lang w:val="lt-LT"/>
                    </w:rPr>
                  </w:pPr>
                </w:p>
              </w:tc>
              <w:tc>
                <w:tcPr>
                  <w:tcW w:w="7371" w:type="dxa"/>
                  <w:gridSpan w:val="4"/>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rsidR="003354D2" w:rsidRPr="00F9285A" w:rsidRDefault="003354D2" w:rsidP="003768DA">
                  <w:pPr>
                    <w:jc w:val="center"/>
                    <w:rPr>
                      <w:b/>
                      <w:bCs/>
                      <w:color w:val="000000"/>
                      <w:sz w:val="22"/>
                      <w:szCs w:val="22"/>
                      <w:lang w:val="lt-LT"/>
                    </w:rPr>
                  </w:pPr>
                  <w:r w:rsidRPr="00F9285A">
                    <w:rPr>
                      <w:b/>
                      <w:bCs/>
                      <w:color w:val="000000"/>
                      <w:sz w:val="22"/>
                      <w:szCs w:val="22"/>
                      <w:lang w:val="lt-LT"/>
                    </w:rPr>
                    <w:t>Pasvalio rajono savivaldybė /asmenys</w:t>
                  </w:r>
                </w:p>
              </w:tc>
            </w:tr>
            <w:tr w:rsidR="003354D2" w:rsidRPr="00F9285A" w:rsidTr="00182A69">
              <w:trPr>
                <w:trHeight w:val="140"/>
                <w:jc w:val="center"/>
              </w:trPr>
              <w:tc>
                <w:tcPr>
                  <w:tcW w:w="1808" w:type="dxa"/>
                  <w:vMerge/>
                  <w:tcBorders>
                    <w:left w:val="single" w:sz="8" w:space="0" w:color="auto"/>
                    <w:bottom w:val="single" w:sz="4" w:space="0" w:color="auto"/>
                    <w:right w:val="single" w:sz="4" w:space="0" w:color="auto"/>
                  </w:tcBorders>
                  <w:shd w:val="clear" w:color="auto" w:fill="B8CCE4" w:themeFill="accent1" w:themeFillTint="66"/>
                  <w:vAlign w:val="center"/>
                </w:tcPr>
                <w:p w:rsidR="003354D2" w:rsidRPr="00F9285A" w:rsidRDefault="003354D2" w:rsidP="003768DA">
                  <w:pPr>
                    <w:jc w:val="center"/>
                    <w:rPr>
                      <w:b/>
                      <w:bCs/>
                      <w:color w:val="000000"/>
                      <w:lang w:val="lt-LT"/>
                    </w:rPr>
                  </w:pPr>
                </w:p>
              </w:tc>
              <w:tc>
                <w:tcPr>
                  <w:tcW w:w="1843" w:type="dxa"/>
                  <w:tcBorders>
                    <w:top w:val="single" w:sz="4" w:space="0" w:color="auto"/>
                    <w:left w:val="single" w:sz="4" w:space="0" w:color="auto"/>
                    <w:right w:val="single" w:sz="4" w:space="0" w:color="auto"/>
                  </w:tcBorders>
                  <w:shd w:val="clear" w:color="auto" w:fill="B8CCE4" w:themeFill="accent1" w:themeFillTint="66"/>
                  <w:vAlign w:val="center"/>
                </w:tcPr>
                <w:p w:rsidR="003354D2" w:rsidRPr="00F9285A" w:rsidRDefault="003354D2" w:rsidP="003768DA">
                  <w:pPr>
                    <w:jc w:val="center"/>
                    <w:rPr>
                      <w:b/>
                      <w:bCs/>
                      <w:color w:val="000000"/>
                      <w:sz w:val="22"/>
                      <w:szCs w:val="22"/>
                      <w:lang w:val="lt-LT"/>
                    </w:rPr>
                  </w:pPr>
                  <w:r w:rsidRPr="00F9285A">
                    <w:rPr>
                      <w:b/>
                      <w:bCs/>
                      <w:color w:val="000000"/>
                      <w:sz w:val="22"/>
                      <w:szCs w:val="22"/>
                      <w:lang w:val="lt-LT"/>
                    </w:rPr>
                    <w:t>201</w:t>
                  </w:r>
                  <w:r w:rsidR="00CE05EA">
                    <w:rPr>
                      <w:b/>
                      <w:bCs/>
                      <w:color w:val="000000"/>
                      <w:sz w:val="22"/>
                      <w:szCs w:val="22"/>
                      <w:lang w:val="lt-LT"/>
                    </w:rPr>
                    <w:t>6</w:t>
                  </w:r>
                  <w:r w:rsidRPr="00F9285A">
                    <w:rPr>
                      <w:b/>
                      <w:bCs/>
                      <w:color w:val="000000"/>
                      <w:sz w:val="22"/>
                      <w:szCs w:val="22"/>
                      <w:lang w:val="lt-LT"/>
                    </w:rPr>
                    <w:t xml:space="preserve"> m.</w:t>
                  </w:r>
                </w:p>
              </w:tc>
              <w:tc>
                <w:tcPr>
                  <w:tcW w:w="1843" w:type="dxa"/>
                  <w:tcBorders>
                    <w:top w:val="single" w:sz="4" w:space="0" w:color="auto"/>
                    <w:left w:val="single" w:sz="4" w:space="0" w:color="auto"/>
                    <w:right w:val="single" w:sz="4" w:space="0" w:color="auto"/>
                  </w:tcBorders>
                  <w:shd w:val="clear" w:color="auto" w:fill="B8CCE4" w:themeFill="accent1" w:themeFillTint="66"/>
                  <w:vAlign w:val="center"/>
                </w:tcPr>
                <w:p w:rsidR="003354D2" w:rsidRPr="00F9285A" w:rsidRDefault="003354D2" w:rsidP="003768DA">
                  <w:pPr>
                    <w:jc w:val="center"/>
                    <w:rPr>
                      <w:b/>
                      <w:bCs/>
                      <w:color w:val="000000"/>
                      <w:sz w:val="22"/>
                      <w:szCs w:val="22"/>
                      <w:lang w:val="lt-LT"/>
                    </w:rPr>
                  </w:pPr>
                  <w:r w:rsidRPr="00F9285A">
                    <w:rPr>
                      <w:b/>
                      <w:bCs/>
                      <w:color w:val="000000"/>
                      <w:sz w:val="22"/>
                      <w:szCs w:val="22"/>
                      <w:lang w:val="lt-LT"/>
                    </w:rPr>
                    <w:t>201</w:t>
                  </w:r>
                  <w:r w:rsidR="00CE05EA">
                    <w:rPr>
                      <w:b/>
                      <w:bCs/>
                      <w:color w:val="000000"/>
                      <w:sz w:val="22"/>
                      <w:szCs w:val="22"/>
                      <w:lang w:val="lt-LT"/>
                    </w:rPr>
                    <w:t>7</w:t>
                  </w:r>
                  <w:r w:rsidRPr="00F9285A">
                    <w:rPr>
                      <w:b/>
                      <w:bCs/>
                      <w:color w:val="000000"/>
                      <w:sz w:val="22"/>
                      <w:szCs w:val="22"/>
                      <w:lang w:val="lt-LT"/>
                    </w:rPr>
                    <w:t xml:space="preserve"> m.</w:t>
                  </w:r>
                </w:p>
              </w:tc>
              <w:tc>
                <w:tcPr>
                  <w:tcW w:w="1559" w:type="dxa"/>
                  <w:tcBorders>
                    <w:top w:val="single" w:sz="4" w:space="0" w:color="auto"/>
                    <w:left w:val="single" w:sz="4" w:space="0" w:color="auto"/>
                    <w:right w:val="single" w:sz="4" w:space="0" w:color="auto"/>
                  </w:tcBorders>
                  <w:shd w:val="clear" w:color="auto" w:fill="B8CCE4" w:themeFill="accent1" w:themeFillTint="66"/>
                </w:tcPr>
                <w:p w:rsidR="003354D2" w:rsidRPr="00F9285A" w:rsidRDefault="003354D2" w:rsidP="00F46EE8">
                  <w:pPr>
                    <w:jc w:val="center"/>
                    <w:rPr>
                      <w:b/>
                      <w:bCs/>
                      <w:color w:val="000000"/>
                      <w:sz w:val="22"/>
                      <w:szCs w:val="22"/>
                      <w:lang w:val="lt-LT"/>
                    </w:rPr>
                  </w:pPr>
                  <w:r w:rsidRPr="00F9285A">
                    <w:rPr>
                      <w:b/>
                      <w:bCs/>
                      <w:color w:val="000000"/>
                      <w:sz w:val="22"/>
                      <w:szCs w:val="22"/>
                      <w:lang w:val="lt-LT"/>
                    </w:rPr>
                    <w:t>201</w:t>
                  </w:r>
                  <w:r w:rsidR="00CE05EA">
                    <w:rPr>
                      <w:b/>
                      <w:bCs/>
                      <w:color w:val="000000"/>
                      <w:sz w:val="22"/>
                      <w:szCs w:val="22"/>
                      <w:lang w:val="lt-LT"/>
                    </w:rPr>
                    <w:t>8</w:t>
                  </w:r>
                  <w:r w:rsidRPr="00F9285A">
                    <w:rPr>
                      <w:b/>
                      <w:bCs/>
                      <w:color w:val="000000"/>
                      <w:sz w:val="22"/>
                      <w:szCs w:val="22"/>
                      <w:lang w:val="lt-LT"/>
                    </w:rPr>
                    <w:t xml:space="preserve"> m.</w:t>
                  </w:r>
                </w:p>
              </w:tc>
              <w:tc>
                <w:tcPr>
                  <w:tcW w:w="2126" w:type="dxa"/>
                  <w:tcBorders>
                    <w:top w:val="single" w:sz="4" w:space="0" w:color="auto"/>
                    <w:left w:val="single" w:sz="4" w:space="0" w:color="auto"/>
                    <w:right w:val="single" w:sz="4" w:space="0" w:color="auto"/>
                  </w:tcBorders>
                  <w:shd w:val="clear" w:color="auto" w:fill="B8CCE4" w:themeFill="accent1" w:themeFillTint="66"/>
                  <w:vAlign w:val="center"/>
                </w:tcPr>
                <w:p w:rsidR="003354D2" w:rsidRPr="00F9285A" w:rsidRDefault="003354D2" w:rsidP="003768DA">
                  <w:pPr>
                    <w:jc w:val="center"/>
                    <w:rPr>
                      <w:b/>
                      <w:bCs/>
                      <w:color w:val="000000"/>
                      <w:sz w:val="22"/>
                      <w:szCs w:val="22"/>
                      <w:lang w:val="lt-LT"/>
                    </w:rPr>
                  </w:pPr>
                  <w:r w:rsidRPr="00F9285A">
                    <w:rPr>
                      <w:b/>
                      <w:bCs/>
                      <w:color w:val="000000"/>
                      <w:sz w:val="22"/>
                      <w:szCs w:val="22"/>
                      <w:lang w:val="lt-LT"/>
                    </w:rPr>
                    <w:t>Pokytis, proc.</w:t>
                  </w:r>
                </w:p>
              </w:tc>
            </w:tr>
            <w:tr w:rsidR="00613EAF" w:rsidRPr="00F9285A" w:rsidTr="00613EAF">
              <w:trPr>
                <w:trHeight w:val="253"/>
                <w:jc w:val="center"/>
              </w:trPr>
              <w:tc>
                <w:tcPr>
                  <w:tcW w:w="1808" w:type="dxa"/>
                  <w:tcBorders>
                    <w:top w:val="single" w:sz="4" w:space="0" w:color="auto"/>
                    <w:left w:val="single" w:sz="8" w:space="0" w:color="auto"/>
                    <w:bottom w:val="single" w:sz="8" w:space="0" w:color="auto"/>
                    <w:right w:val="single" w:sz="4" w:space="0" w:color="auto"/>
                  </w:tcBorders>
                  <w:shd w:val="clear" w:color="auto" w:fill="B8CCE4" w:themeFill="accent1" w:themeFillTint="66"/>
                  <w:vAlign w:val="center"/>
                </w:tcPr>
                <w:p w:rsidR="00613EAF" w:rsidRPr="00F9285A" w:rsidRDefault="00613EAF" w:rsidP="003768DA">
                  <w:pPr>
                    <w:rPr>
                      <w:color w:val="000000"/>
                      <w:sz w:val="22"/>
                      <w:szCs w:val="22"/>
                      <w:lang w:val="lt-LT"/>
                    </w:rPr>
                  </w:pPr>
                  <w:r w:rsidRPr="00F9285A">
                    <w:rPr>
                      <w:color w:val="000000"/>
                      <w:sz w:val="22"/>
                      <w:szCs w:val="22"/>
                      <w:lang w:val="lt-LT"/>
                    </w:rPr>
                    <w:t>Atvykusieji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13EAF" w:rsidRPr="00F9285A" w:rsidRDefault="00243416" w:rsidP="003768DA">
                  <w:pPr>
                    <w:jc w:val="center"/>
                    <w:rPr>
                      <w:color w:val="000000"/>
                      <w:sz w:val="22"/>
                      <w:szCs w:val="22"/>
                      <w:lang w:val="lt-LT"/>
                    </w:rPr>
                  </w:pPr>
                  <w:r w:rsidRPr="00F9285A">
                    <w:rPr>
                      <w:color w:val="000000"/>
                      <w:sz w:val="22"/>
                      <w:szCs w:val="22"/>
                      <w:lang w:val="lt-LT"/>
                    </w:rPr>
                    <w:t>5</w:t>
                  </w:r>
                  <w:r w:rsidR="00CE05EA">
                    <w:rPr>
                      <w:color w:val="000000"/>
                      <w:sz w:val="22"/>
                      <w:szCs w:val="22"/>
                      <w:lang w:val="lt-LT"/>
                    </w:rPr>
                    <w:t>61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13EAF" w:rsidRPr="00F9285A" w:rsidRDefault="00CE05EA" w:rsidP="003768DA">
                  <w:pPr>
                    <w:jc w:val="center"/>
                    <w:rPr>
                      <w:color w:val="000000"/>
                      <w:sz w:val="22"/>
                      <w:szCs w:val="22"/>
                      <w:lang w:val="lt-LT"/>
                    </w:rPr>
                  </w:pPr>
                  <w:r>
                    <w:rPr>
                      <w:color w:val="000000"/>
                      <w:sz w:val="22"/>
                      <w:szCs w:val="22"/>
                      <w:lang w:val="lt-LT"/>
                    </w:rPr>
                    <w:t>677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3EAF" w:rsidRPr="00F9285A" w:rsidRDefault="009445C1" w:rsidP="003768DA">
                  <w:pPr>
                    <w:jc w:val="center"/>
                    <w:rPr>
                      <w:color w:val="000000"/>
                      <w:sz w:val="22"/>
                      <w:szCs w:val="22"/>
                      <w:lang w:val="lt-LT"/>
                    </w:rPr>
                  </w:pPr>
                  <w:r>
                    <w:rPr>
                      <w:color w:val="000000"/>
                      <w:sz w:val="22"/>
                      <w:szCs w:val="22"/>
                      <w:lang w:val="lt-LT"/>
                    </w:rPr>
                    <w:t>730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13EAF" w:rsidRPr="00F9285A" w:rsidRDefault="009445C1" w:rsidP="003768DA">
                  <w:pPr>
                    <w:jc w:val="center"/>
                    <w:rPr>
                      <w:color w:val="000000"/>
                      <w:sz w:val="22"/>
                      <w:szCs w:val="22"/>
                      <w:lang w:val="lt-LT"/>
                    </w:rPr>
                  </w:pPr>
                  <w:r>
                    <w:rPr>
                      <w:color w:val="000000"/>
                      <w:sz w:val="22"/>
                      <w:szCs w:val="22"/>
                      <w:lang w:val="lt-LT"/>
                    </w:rPr>
                    <w:t>30</w:t>
                  </w:r>
                </w:p>
              </w:tc>
            </w:tr>
            <w:tr w:rsidR="00613EAF" w:rsidRPr="00F9285A" w:rsidTr="00613EAF">
              <w:trPr>
                <w:trHeight w:val="60"/>
                <w:jc w:val="center"/>
              </w:trPr>
              <w:tc>
                <w:tcPr>
                  <w:tcW w:w="1808" w:type="dxa"/>
                  <w:tcBorders>
                    <w:top w:val="nil"/>
                    <w:left w:val="single" w:sz="8" w:space="0" w:color="auto"/>
                    <w:bottom w:val="single" w:sz="8" w:space="0" w:color="auto"/>
                    <w:right w:val="single" w:sz="4" w:space="0" w:color="auto"/>
                  </w:tcBorders>
                  <w:shd w:val="clear" w:color="auto" w:fill="B8CCE4" w:themeFill="accent1" w:themeFillTint="66"/>
                  <w:vAlign w:val="center"/>
                </w:tcPr>
                <w:p w:rsidR="00613EAF" w:rsidRPr="00F9285A" w:rsidRDefault="00613EAF" w:rsidP="003768DA">
                  <w:pPr>
                    <w:rPr>
                      <w:color w:val="000000"/>
                      <w:sz w:val="22"/>
                      <w:szCs w:val="22"/>
                      <w:lang w:val="lt-LT"/>
                    </w:rPr>
                  </w:pPr>
                  <w:r w:rsidRPr="00F9285A">
                    <w:rPr>
                      <w:color w:val="000000"/>
                      <w:sz w:val="22"/>
                      <w:szCs w:val="22"/>
                      <w:lang w:val="lt-LT"/>
                    </w:rPr>
                    <w:t>Išvykusieji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13EAF" w:rsidRPr="00F9285A" w:rsidRDefault="00CE05EA" w:rsidP="003768DA">
                  <w:pPr>
                    <w:jc w:val="center"/>
                    <w:rPr>
                      <w:color w:val="000000"/>
                      <w:sz w:val="22"/>
                      <w:szCs w:val="22"/>
                      <w:lang w:val="lt-LT"/>
                    </w:rPr>
                  </w:pPr>
                  <w:r>
                    <w:rPr>
                      <w:color w:val="000000"/>
                      <w:sz w:val="22"/>
                      <w:szCs w:val="22"/>
                      <w:lang w:val="lt-LT"/>
                    </w:rPr>
                    <w:t>1 192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13EAF" w:rsidRPr="00F9285A" w:rsidRDefault="00243416" w:rsidP="003768DA">
                  <w:pPr>
                    <w:jc w:val="center"/>
                    <w:rPr>
                      <w:color w:val="000000"/>
                      <w:sz w:val="22"/>
                      <w:szCs w:val="22"/>
                      <w:lang w:val="lt-LT"/>
                    </w:rPr>
                  </w:pPr>
                  <w:r w:rsidRPr="00F9285A">
                    <w:rPr>
                      <w:color w:val="000000"/>
                      <w:sz w:val="22"/>
                      <w:szCs w:val="22"/>
                      <w:lang w:val="lt-LT"/>
                    </w:rPr>
                    <w:t xml:space="preserve">1 </w:t>
                  </w:r>
                  <w:r w:rsidR="00CE05EA">
                    <w:rPr>
                      <w:color w:val="000000"/>
                      <w:sz w:val="22"/>
                      <w:szCs w:val="22"/>
                      <w:lang w:val="lt-LT"/>
                    </w:rPr>
                    <w:t>270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3EAF" w:rsidRPr="00F9285A" w:rsidRDefault="009445C1" w:rsidP="003768DA">
                  <w:pPr>
                    <w:jc w:val="center"/>
                    <w:rPr>
                      <w:color w:val="000000"/>
                      <w:sz w:val="22"/>
                      <w:szCs w:val="22"/>
                      <w:lang w:val="lt-LT"/>
                    </w:rPr>
                  </w:pPr>
                  <w:r>
                    <w:rPr>
                      <w:color w:val="000000"/>
                      <w:sz w:val="22"/>
                      <w:szCs w:val="22"/>
                      <w:lang w:val="lt-LT"/>
                    </w:rPr>
                    <w:t>1 104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13EAF" w:rsidRPr="00F9285A" w:rsidRDefault="009445C1" w:rsidP="003768DA">
                  <w:pPr>
                    <w:jc w:val="center"/>
                    <w:rPr>
                      <w:color w:val="000000"/>
                      <w:sz w:val="22"/>
                      <w:szCs w:val="22"/>
                      <w:lang w:val="lt-LT"/>
                    </w:rPr>
                  </w:pPr>
                  <w:r>
                    <w:rPr>
                      <w:color w:val="000000"/>
                      <w:sz w:val="22"/>
                      <w:szCs w:val="22"/>
                      <w:lang w:val="lt-LT"/>
                    </w:rPr>
                    <w:t>-7</w:t>
                  </w:r>
                </w:p>
              </w:tc>
            </w:tr>
            <w:tr w:rsidR="00613EAF" w:rsidRPr="00F9285A" w:rsidTr="00613EAF">
              <w:trPr>
                <w:trHeight w:val="60"/>
                <w:jc w:val="center"/>
              </w:trPr>
              <w:tc>
                <w:tcPr>
                  <w:tcW w:w="18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13EAF" w:rsidRPr="00F9285A" w:rsidRDefault="00613EAF" w:rsidP="003768DA">
                  <w:pPr>
                    <w:rPr>
                      <w:b/>
                      <w:color w:val="000000"/>
                      <w:sz w:val="22"/>
                      <w:szCs w:val="22"/>
                      <w:lang w:val="lt-LT"/>
                    </w:rPr>
                  </w:pPr>
                  <w:r w:rsidRPr="00F9285A">
                    <w:rPr>
                      <w:b/>
                      <w:sz w:val="22"/>
                      <w:szCs w:val="22"/>
                      <w:lang w:val="lt-LT"/>
                    </w:rPr>
                    <w:t>Neto migracija</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EAF" w:rsidRPr="00F9285A" w:rsidRDefault="00613EAF" w:rsidP="003768DA">
                  <w:pPr>
                    <w:jc w:val="center"/>
                    <w:rPr>
                      <w:color w:val="000000"/>
                      <w:sz w:val="22"/>
                      <w:szCs w:val="22"/>
                      <w:lang w:val="lt-LT"/>
                    </w:rPr>
                  </w:pPr>
                  <w:r w:rsidRPr="00F9285A">
                    <w:rPr>
                      <w:color w:val="000000"/>
                      <w:sz w:val="22"/>
                      <w:szCs w:val="22"/>
                      <w:lang w:val="lt-LT"/>
                    </w:rPr>
                    <w:t>-</w:t>
                  </w:r>
                  <w:r w:rsidR="00CE05EA">
                    <w:rPr>
                      <w:color w:val="000000"/>
                      <w:sz w:val="22"/>
                      <w:szCs w:val="22"/>
                      <w:lang w:val="lt-LT"/>
                    </w:rPr>
                    <w:t>631</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EAF" w:rsidRPr="00F9285A" w:rsidRDefault="00613EAF" w:rsidP="003768DA">
                  <w:pPr>
                    <w:jc w:val="center"/>
                    <w:rPr>
                      <w:color w:val="000000"/>
                      <w:sz w:val="22"/>
                      <w:szCs w:val="22"/>
                      <w:lang w:val="lt-LT"/>
                    </w:rPr>
                  </w:pPr>
                  <w:r w:rsidRPr="00F9285A">
                    <w:rPr>
                      <w:color w:val="000000"/>
                      <w:sz w:val="22"/>
                      <w:szCs w:val="22"/>
                      <w:lang w:val="lt-LT"/>
                    </w:rPr>
                    <w:t>-</w:t>
                  </w:r>
                  <w:r w:rsidR="00CE05EA">
                    <w:rPr>
                      <w:color w:val="000000"/>
                      <w:sz w:val="22"/>
                      <w:szCs w:val="22"/>
                      <w:lang w:val="lt-LT"/>
                    </w:rPr>
                    <w:t>593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13EAF" w:rsidRPr="00F9285A" w:rsidRDefault="00613EAF" w:rsidP="003768DA">
                  <w:pPr>
                    <w:jc w:val="center"/>
                    <w:rPr>
                      <w:color w:val="000000"/>
                      <w:sz w:val="22"/>
                      <w:szCs w:val="22"/>
                      <w:lang w:val="lt-LT"/>
                    </w:rPr>
                  </w:pPr>
                  <w:r w:rsidRPr="00F9285A">
                    <w:rPr>
                      <w:color w:val="000000"/>
                      <w:sz w:val="22"/>
                      <w:szCs w:val="22"/>
                      <w:lang w:val="lt-LT"/>
                    </w:rPr>
                    <w:t>-</w:t>
                  </w:r>
                  <w:r w:rsidR="009445C1">
                    <w:rPr>
                      <w:color w:val="000000"/>
                      <w:sz w:val="22"/>
                      <w:szCs w:val="22"/>
                      <w:lang w:val="lt-LT"/>
                    </w:rPr>
                    <w:t>374</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EAF" w:rsidRPr="00F9285A" w:rsidRDefault="009445C1" w:rsidP="003768DA">
                  <w:pPr>
                    <w:jc w:val="center"/>
                    <w:rPr>
                      <w:color w:val="000000"/>
                      <w:sz w:val="22"/>
                      <w:szCs w:val="22"/>
                      <w:lang w:val="lt-LT"/>
                    </w:rPr>
                  </w:pPr>
                  <w:r>
                    <w:rPr>
                      <w:color w:val="000000"/>
                      <w:sz w:val="22"/>
                      <w:szCs w:val="22"/>
                      <w:lang w:val="lt-LT"/>
                    </w:rPr>
                    <w:t>41</w:t>
                  </w:r>
                </w:p>
              </w:tc>
            </w:tr>
          </w:tbl>
          <w:p w:rsidR="003768DA" w:rsidRPr="00F9285A" w:rsidRDefault="003768DA" w:rsidP="003768DA">
            <w:pPr>
              <w:shd w:val="clear" w:color="auto" w:fill="FFFFFF"/>
              <w:spacing w:line="468" w:lineRule="atLeast"/>
              <w:jc w:val="center"/>
              <w:rPr>
                <w:rFonts w:ascii="Times New Roman" w:eastAsia="Times New Roman" w:hAnsi="Times New Roman" w:cs="Times New Roman"/>
                <w:spacing w:val="2"/>
                <w:sz w:val="24"/>
                <w:szCs w:val="23"/>
                <w:lang w:val="lt-LT"/>
              </w:rPr>
            </w:pPr>
            <w:r w:rsidRPr="00F9285A">
              <w:rPr>
                <w:rFonts w:ascii="Times New Roman" w:eastAsia="Times New Roman" w:hAnsi="Times New Roman" w:cs="Times New Roman"/>
                <w:spacing w:val="2"/>
                <w:szCs w:val="23"/>
                <w:lang w:val="lt-LT"/>
              </w:rPr>
              <w:t>Šaltinis</w:t>
            </w:r>
            <w:r w:rsidR="00DE689D">
              <w:rPr>
                <w:rFonts w:ascii="Times New Roman" w:eastAsia="Times New Roman" w:hAnsi="Times New Roman" w:cs="Times New Roman"/>
                <w:spacing w:val="2"/>
                <w:szCs w:val="23"/>
                <w:lang w:val="lt-LT"/>
              </w:rPr>
              <w:t>:</w:t>
            </w:r>
            <w:r w:rsidRPr="00F9285A">
              <w:rPr>
                <w:rFonts w:ascii="Times New Roman" w:eastAsia="Times New Roman" w:hAnsi="Times New Roman" w:cs="Times New Roman"/>
                <w:spacing w:val="2"/>
                <w:szCs w:val="23"/>
                <w:lang w:val="lt-LT"/>
              </w:rPr>
              <w:t xml:space="preserve"> </w:t>
            </w:r>
            <w:r w:rsidR="00371086" w:rsidRPr="00F9285A">
              <w:rPr>
                <w:rFonts w:ascii="Times New Roman" w:eastAsia="Times New Roman" w:hAnsi="Times New Roman" w:cs="Times New Roman"/>
                <w:spacing w:val="2"/>
                <w:szCs w:val="23"/>
                <w:lang w:val="lt-LT"/>
              </w:rPr>
              <w:t>Lietuvos s</w:t>
            </w:r>
            <w:r w:rsidRPr="00F9285A">
              <w:rPr>
                <w:rFonts w:ascii="Times New Roman" w:eastAsia="Times New Roman" w:hAnsi="Times New Roman" w:cs="Times New Roman"/>
                <w:spacing w:val="2"/>
                <w:szCs w:val="23"/>
                <w:lang w:val="lt-LT"/>
              </w:rPr>
              <w:t>tatistikos departament</w:t>
            </w:r>
            <w:r w:rsidR="00DE689D">
              <w:rPr>
                <w:rFonts w:ascii="Times New Roman" w:eastAsia="Times New Roman" w:hAnsi="Times New Roman" w:cs="Times New Roman"/>
                <w:spacing w:val="2"/>
                <w:szCs w:val="23"/>
                <w:lang w:val="lt-LT"/>
              </w:rPr>
              <w:t>as</w:t>
            </w:r>
          </w:p>
        </w:tc>
      </w:tr>
      <w:tr w:rsidR="003768DA" w:rsidRPr="00F9285A" w:rsidTr="00CB70A1">
        <w:tc>
          <w:tcPr>
            <w:tcW w:w="10536" w:type="dxa"/>
          </w:tcPr>
          <w:p w:rsidR="003768DA" w:rsidRPr="00F9285A" w:rsidRDefault="003768DA" w:rsidP="003768DA">
            <w:pPr>
              <w:shd w:val="clear" w:color="auto" w:fill="FFFFFF"/>
              <w:spacing w:line="468" w:lineRule="atLeast"/>
              <w:jc w:val="both"/>
              <w:rPr>
                <w:rFonts w:ascii="Times New Roman" w:eastAsia="Times New Roman" w:hAnsi="Times New Roman" w:cs="Times New Roman"/>
                <w:spacing w:val="2"/>
                <w:sz w:val="24"/>
                <w:szCs w:val="23"/>
                <w:lang w:val="lt-LT"/>
              </w:rPr>
            </w:pPr>
          </w:p>
        </w:tc>
      </w:tr>
      <w:tr w:rsidR="003768DA" w:rsidRPr="00F9285A" w:rsidTr="00CB70A1">
        <w:tc>
          <w:tcPr>
            <w:tcW w:w="10536" w:type="dxa"/>
          </w:tcPr>
          <w:p w:rsidR="009445C1" w:rsidRDefault="003354D2" w:rsidP="00E42A37">
            <w:pPr>
              <w:shd w:val="clear" w:color="auto" w:fill="FFFFFF"/>
              <w:spacing w:line="360" w:lineRule="auto"/>
              <w:ind w:firstLine="720"/>
              <w:jc w:val="both"/>
              <w:rPr>
                <w:rFonts w:ascii="Times New Roman" w:eastAsia="Times New Roman" w:hAnsi="Times New Roman" w:cs="Times New Roman"/>
                <w:spacing w:val="2"/>
                <w:sz w:val="24"/>
                <w:szCs w:val="23"/>
                <w:lang w:val="lt-LT"/>
              </w:rPr>
            </w:pPr>
            <w:r w:rsidRPr="00F9285A">
              <w:rPr>
                <w:rFonts w:ascii="Times New Roman" w:eastAsia="Times New Roman" w:hAnsi="Times New Roman" w:cs="Times New Roman"/>
                <w:spacing w:val="2"/>
                <w:sz w:val="24"/>
                <w:szCs w:val="23"/>
                <w:lang w:val="lt-LT"/>
              </w:rPr>
              <w:t xml:space="preserve">Išskiriant vidaus migraciją, kaip atskirą migracijos vertinimo Pasvalio rajono savivaldybėje išraišką, pastebima, kad Savivaldybėje </w:t>
            </w:r>
            <w:r w:rsidRPr="009445C1">
              <w:rPr>
                <w:rFonts w:ascii="Times New Roman" w:eastAsia="Times New Roman" w:hAnsi="Times New Roman" w:cs="Times New Roman"/>
                <w:spacing w:val="2"/>
                <w:sz w:val="24"/>
                <w:szCs w:val="23"/>
                <w:lang w:val="lt-LT"/>
              </w:rPr>
              <w:t>išvykusių skaiči</w:t>
            </w:r>
            <w:r w:rsidR="009445C1" w:rsidRPr="009445C1">
              <w:rPr>
                <w:rFonts w:ascii="Times New Roman" w:eastAsia="Times New Roman" w:hAnsi="Times New Roman" w:cs="Times New Roman"/>
                <w:spacing w:val="2"/>
                <w:sz w:val="24"/>
                <w:szCs w:val="23"/>
                <w:lang w:val="lt-LT"/>
              </w:rPr>
              <w:t>us</w:t>
            </w:r>
            <w:r w:rsidRPr="009445C1">
              <w:rPr>
                <w:rFonts w:ascii="Times New Roman" w:eastAsia="Times New Roman" w:hAnsi="Times New Roman" w:cs="Times New Roman"/>
                <w:spacing w:val="2"/>
                <w:sz w:val="24"/>
                <w:szCs w:val="23"/>
                <w:lang w:val="lt-LT"/>
              </w:rPr>
              <w:t xml:space="preserve"> auga</w:t>
            </w:r>
            <w:r w:rsidR="009445C1" w:rsidRPr="009445C1">
              <w:rPr>
                <w:rFonts w:ascii="Times New Roman" w:eastAsia="Times New Roman" w:hAnsi="Times New Roman" w:cs="Times New Roman"/>
                <w:spacing w:val="2"/>
                <w:sz w:val="24"/>
                <w:szCs w:val="23"/>
                <w:lang w:val="lt-LT"/>
              </w:rPr>
              <w:t>, o atvykusių</w:t>
            </w:r>
            <w:r w:rsidR="009445C1">
              <w:rPr>
                <w:rFonts w:ascii="Times New Roman" w:eastAsia="Times New Roman" w:hAnsi="Times New Roman" w:cs="Times New Roman"/>
                <w:spacing w:val="2"/>
                <w:sz w:val="24"/>
                <w:szCs w:val="23"/>
                <w:lang w:val="lt-LT"/>
              </w:rPr>
              <w:t xml:space="preserve"> –</w:t>
            </w:r>
            <w:r w:rsidR="009445C1" w:rsidRPr="009445C1">
              <w:rPr>
                <w:rFonts w:ascii="Times New Roman" w:eastAsia="Times New Roman" w:hAnsi="Times New Roman" w:cs="Times New Roman"/>
                <w:spacing w:val="2"/>
                <w:sz w:val="24"/>
                <w:szCs w:val="23"/>
                <w:lang w:val="lt-LT"/>
              </w:rPr>
              <w:t xml:space="preserve"> mažėja</w:t>
            </w:r>
            <w:r w:rsidRPr="009445C1">
              <w:rPr>
                <w:rFonts w:ascii="Times New Roman" w:eastAsia="Times New Roman" w:hAnsi="Times New Roman" w:cs="Times New Roman"/>
                <w:spacing w:val="2"/>
                <w:sz w:val="24"/>
                <w:szCs w:val="23"/>
                <w:lang w:val="lt-LT"/>
              </w:rPr>
              <w:t>:</w:t>
            </w:r>
            <w:r w:rsidRPr="00F9285A">
              <w:rPr>
                <w:rFonts w:ascii="Times New Roman" w:eastAsia="Times New Roman" w:hAnsi="Times New Roman" w:cs="Times New Roman"/>
                <w:spacing w:val="2"/>
                <w:sz w:val="24"/>
                <w:szCs w:val="23"/>
                <w:lang w:val="lt-LT"/>
              </w:rPr>
              <w:t xml:space="preserve"> </w:t>
            </w:r>
            <w:r w:rsidR="00994401" w:rsidRPr="00F9285A">
              <w:rPr>
                <w:rFonts w:ascii="Times New Roman" w:eastAsia="Times New Roman" w:hAnsi="Times New Roman" w:cs="Times New Roman"/>
                <w:spacing w:val="2"/>
                <w:sz w:val="24"/>
                <w:szCs w:val="23"/>
                <w:lang w:val="lt-LT"/>
              </w:rPr>
              <w:t>palyginus 201</w:t>
            </w:r>
            <w:r w:rsidR="009445C1">
              <w:rPr>
                <w:rFonts w:ascii="Times New Roman" w:eastAsia="Times New Roman" w:hAnsi="Times New Roman" w:cs="Times New Roman"/>
                <w:spacing w:val="2"/>
                <w:sz w:val="24"/>
                <w:szCs w:val="23"/>
                <w:lang w:val="lt-LT"/>
              </w:rPr>
              <w:t>7</w:t>
            </w:r>
            <w:r w:rsidR="00994401" w:rsidRPr="00F9285A">
              <w:rPr>
                <w:rFonts w:ascii="Times New Roman" w:eastAsia="Times New Roman" w:hAnsi="Times New Roman" w:cs="Times New Roman"/>
                <w:spacing w:val="2"/>
                <w:sz w:val="24"/>
                <w:szCs w:val="23"/>
                <w:lang w:val="lt-LT"/>
              </w:rPr>
              <w:t xml:space="preserve"> m. ir 201</w:t>
            </w:r>
            <w:r w:rsidR="009445C1">
              <w:rPr>
                <w:rFonts w:ascii="Times New Roman" w:eastAsia="Times New Roman" w:hAnsi="Times New Roman" w:cs="Times New Roman"/>
                <w:spacing w:val="2"/>
                <w:sz w:val="24"/>
                <w:szCs w:val="23"/>
                <w:lang w:val="lt-LT"/>
              </w:rPr>
              <w:t>8</w:t>
            </w:r>
            <w:r w:rsidR="00994401" w:rsidRPr="00F9285A">
              <w:rPr>
                <w:rFonts w:ascii="Times New Roman" w:eastAsia="Times New Roman" w:hAnsi="Times New Roman" w:cs="Times New Roman"/>
                <w:spacing w:val="2"/>
                <w:sz w:val="24"/>
                <w:szCs w:val="23"/>
                <w:lang w:val="lt-LT"/>
              </w:rPr>
              <w:t xml:space="preserve"> m. duomenis, matyti, kad vidaus imigracija 201</w:t>
            </w:r>
            <w:r w:rsidR="009445C1">
              <w:rPr>
                <w:rFonts w:ascii="Times New Roman" w:eastAsia="Times New Roman" w:hAnsi="Times New Roman" w:cs="Times New Roman"/>
                <w:spacing w:val="2"/>
                <w:sz w:val="24"/>
                <w:szCs w:val="23"/>
                <w:lang w:val="lt-LT"/>
              </w:rPr>
              <w:t>8</w:t>
            </w:r>
            <w:r w:rsidR="00994401" w:rsidRPr="00F9285A">
              <w:rPr>
                <w:rFonts w:ascii="Times New Roman" w:eastAsia="Times New Roman" w:hAnsi="Times New Roman" w:cs="Times New Roman"/>
                <w:spacing w:val="2"/>
                <w:sz w:val="24"/>
                <w:szCs w:val="23"/>
                <w:lang w:val="lt-LT"/>
              </w:rPr>
              <w:t xml:space="preserve"> m. </w:t>
            </w:r>
            <w:r w:rsidR="009445C1">
              <w:rPr>
                <w:rFonts w:ascii="Times New Roman" w:eastAsia="Times New Roman" w:hAnsi="Times New Roman" w:cs="Times New Roman"/>
                <w:spacing w:val="2"/>
                <w:sz w:val="24"/>
                <w:szCs w:val="23"/>
                <w:lang w:val="lt-LT"/>
              </w:rPr>
              <w:t>sumažėjo</w:t>
            </w:r>
            <w:r w:rsidR="00994401" w:rsidRPr="00F9285A">
              <w:rPr>
                <w:rFonts w:ascii="Times New Roman" w:eastAsia="Times New Roman" w:hAnsi="Times New Roman" w:cs="Times New Roman"/>
                <w:spacing w:val="2"/>
                <w:sz w:val="24"/>
                <w:szCs w:val="23"/>
                <w:lang w:val="lt-LT"/>
              </w:rPr>
              <w:t xml:space="preserve"> </w:t>
            </w:r>
            <w:r w:rsidR="009445C1">
              <w:rPr>
                <w:rFonts w:ascii="Times New Roman" w:eastAsia="Times New Roman" w:hAnsi="Times New Roman" w:cs="Times New Roman"/>
                <w:spacing w:val="2"/>
                <w:sz w:val="24"/>
                <w:szCs w:val="23"/>
                <w:lang w:val="lt-LT"/>
              </w:rPr>
              <w:t>8</w:t>
            </w:r>
            <w:r w:rsidR="00994401" w:rsidRPr="00F9285A">
              <w:rPr>
                <w:rFonts w:ascii="Times New Roman" w:eastAsia="Times New Roman" w:hAnsi="Times New Roman" w:cs="Times New Roman"/>
                <w:spacing w:val="2"/>
                <w:sz w:val="24"/>
                <w:szCs w:val="23"/>
                <w:lang w:val="lt-LT"/>
              </w:rPr>
              <w:t xml:space="preserve"> proc., o vidaus emigracija augo </w:t>
            </w:r>
            <w:r w:rsidR="003A4477" w:rsidRPr="00F9285A">
              <w:rPr>
                <w:rFonts w:ascii="Times New Roman" w:eastAsia="Times New Roman" w:hAnsi="Times New Roman" w:cs="Times New Roman"/>
                <w:spacing w:val="2"/>
                <w:sz w:val="24"/>
                <w:szCs w:val="23"/>
                <w:lang w:val="lt-LT"/>
              </w:rPr>
              <w:t>lėči</w:t>
            </w:r>
            <w:r w:rsidR="00AC04E1">
              <w:rPr>
                <w:rFonts w:ascii="Times New Roman" w:eastAsia="Times New Roman" w:hAnsi="Times New Roman" w:cs="Times New Roman"/>
                <w:spacing w:val="2"/>
                <w:sz w:val="24"/>
                <w:szCs w:val="23"/>
                <w:lang w:val="lt-LT"/>
              </w:rPr>
              <w:t>a</w:t>
            </w:r>
            <w:r w:rsidR="003A4477" w:rsidRPr="00F9285A">
              <w:rPr>
                <w:rFonts w:ascii="Times New Roman" w:eastAsia="Times New Roman" w:hAnsi="Times New Roman" w:cs="Times New Roman"/>
                <w:spacing w:val="2"/>
                <w:sz w:val="24"/>
                <w:szCs w:val="23"/>
                <w:lang w:val="lt-LT"/>
              </w:rPr>
              <w:t>u ir analizuojamu laikotarpiu</w:t>
            </w:r>
            <w:r w:rsidR="00994401" w:rsidRPr="00F9285A">
              <w:rPr>
                <w:rFonts w:ascii="Times New Roman" w:eastAsia="Times New Roman" w:hAnsi="Times New Roman" w:cs="Times New Roman"/>
                <w:spacing w:val="2"/>
                <w:sz w:val="24"/>
                <w:szCs w:val="23"/>
                <w:lang w:val="lt-LT"/>
              </w:rPr>
              <w:t xml:space="preserve"> </w:t>
            </w:r>
            <w:r w:rsidR="003A4477" w:rsidRPr="00F9285A">
              <w:rPr>
                <w:rFonts w:ascii="Times New Roman" w:eastAsia="Times New Roman" w:hAnsi="Times New Roman" w:cs="Times New Roman"/>
                <w:spacing w:val="2"/>
                <w:sz w:val="24"/>
                <w:szCs w:val="23"/>
                <w:lang w:val="lt-LT"/>
              </w:rPr>
              <w:t>padidėjo</w:t>
            </w:r>
            <w:r w:rsidR="00994401" w:rsidRPr="00F9285A">
              <w:rPr>
                <w:rFonts w:ascii="Times New Roman" w:eastAsia="Times New Roman" w:hAnsi="Times New Roman" w:cs="Times New Roman"/>
                <w:spacing w:val="2"/>
                <w:sz w:val="24"/>
                <w:szCs w:val="23"/>
                <w:lang w:val="lt-LT"/>
              </w:rPr>
              <w:t xml:space="preserve"> </w:t>
            </w:r>
            <w:r w:rsidR="009445C1">
              <w:rPr>
                <w:rFonts w:ascii="Times New Roman" w:eastAsia="Times New Roman" w:hAnsi="Times New Roman" w:cs="Times New Roman"/>
                <w:spacing w:val="2"/>
                <w:sz w:val="24"/>
                <w:szCs w:val="23"/>
                <w:lang w:val="lt-LT"/>
              </w:rPr>
              <w:t>5</w:t>
            </w:r>
            <w:r w:rsidR="00994401" w:rsidRPr="00F9285A">
              <w:rPr>
                <w:rFonts w:ascii="Times New Roman" w:eastAsia="Times New Roman" w:hAnsi="Times New Roman" w:cs="Times New Roman"/>
                <w:spacing w:val="2"/>
                <w:sz w:val="24"/>
                <w:szCs w:val="23"/>
                <w:lang w:val="lt-LT"/>
              </w:rPr>
              <w:t xml:space="preserve"> proc</w:t>
            </w:r>
            <w:r w:rsidR="00B570D2" w:rsidRPr="00F9285A">
              <w:rPr>
                <w:rFonts w:ascii="Times New Roman" w:eastAsia="Times New Roman" w:hAnsi="Times New Roman" w:cs="Times New Roman"/>
                <w:spacing w:val="2"/>
                <w:sz w:val="24"/>
                <w:szCs w:val="23"/>
                <w:lang w:val="lt-LT"/>
              </w:rPr>
              <w:t xml:space="preserve">. </w:t>
            </w:r>
          </w:p>
          <w:p w:rsidR="003768DA" w:rsidRPr="00F9285A" w:rsidRDefault="00B570D2" w:rsidP="00E42A37">
            <w:pPr>
              <w:shd w:val="clear" w:color="auto" w:fill="FFFFFF"/>
              <w:spacing w:line="360" w:lineRule="auto"/>
              <w:ind w:firstLine="720"/>
              <w:jc w:val="both"/>
              <w:rPr>
                <w:rFonts w:ascii="Times New Roman" w:hAnsi="Times New Roman" w:cs="Times New Roman"/>
                <w:spacing w:val="2"/>
                <w:sz w:val="24"/>
                <w:szCs w:val="23"/>
                <w:lang w:val="lt-LT"/>
              </w:rPr>
            </w:pPr>
            <w:r w:rsidRPr="00F9285A">
              <w:rPr>
                <w:rFonts w:ascii="Times New Roman" w:eastAsia="Times New Roman" w:hAnsi="Times New Roman" w:cs="Times New Roman"/>
                <w:spacing w:val="2"/>
                <w:sz w:val="24"/>
                <w:szCs w:val="23"/>
                <w:lang w:val="lt-LT"/>
              </w:rPr>
              <w:t>Vertina</w:t>
            </w:r>
            <w:r w:rsidR="00AC04E1">
              <w:rPr>
                <w:rFonts w:ascii="Times New Roman" w:eastAsia="Times New Roman" w:hAnsi="Times New Roman" w:cs="Times New Roman"/>
                <w:spacing w:val="2"/>
                <w:sz w:val="24"/>
                <w:szCs w:val="23"/>
                <w:lang w:val="lt-LT"/>
              </w:rPr>
              <w:t>n</w:t>
            </w:r>
            <w:r w:rsidRPr="00F9285A">
              <w:rPr>
                <w:rFonts w:ascii="Times New Roman" w:eastAsia="Times New Roman" w:hAnsi="Times New Roman" w:cs="Times New Roman"/>
                <w:spacing w:val="2"/>
                <w:sz w:val="24"/>
                <w:szCs w:val="23"/>
                <w:lang w:val="lt-LT"/>
              </w:rPr>
              <w:t>t situaciją</w:t>
            </w:r>
            <w:r w:rsidR="003768DA" w:rsidRPr="00F9285A">
              <w:rPr>
                <w:rFonts w:ascii="Times New Roman" w:eastAsia="Times New Roman" w:hAnsi="Times New Roman" w:cs="Times New Roman"/>
                <w:spacing w:val="2"/>
                <w:sz w:val="24"/>
                <w:szCs w:val="23"/>
                <w:lang w:val="lt-LT"/>
              </w:rPr>
              <w:t xml:space="preserve"> Panevėžio apskrityje</w:t>
            </w:r>
            <w:r w:rsidRPr="00F9285A">
              <w:rPr>
                <w:rFonts w:ascii="Times New Roman" w:eastAsia="Times New Roman" w:hAnsi="Times New Roman" w:cs="Times New Roman"/>
                <w:spacing w:val="2"/>
                <w:sz w:val="24"/>
                <w:szCs w:val="23"/>
                <w:lang w:val="lt-LT"/>
              </w:rPr>
              <w:t xml:space="preserve">, pastebima, kad </w:t>
            </w:r>
            <w:r w:rsidR="000C6995">
              <w:rPr>
                <w:rFonts w:ascii="Times New Roman" w:eastAsia="Times New Roman" w:hAnsi="Times New Roman" w:cs="Times New Roman"/>
                <w:spacing w:val="2"/>
                <w:sz w:val="24"/>
                <w:szCs w:val="23"/>
                <w:lang w:val="lt-LT"/>
              </w:rPr>
              <w:t>migracijos tendencijos buvo panašios kaip ir</w:t>
            </w:r>
            <w:r w:rsidRPr="00F9285A">
              <w:rPr>
                <w:rFonts w:ascii="Times New Roman" w:eastAsia="Times New Roman" w:hAnsi="Times New Roman" w:cs="Times New Roman"/>
                <w:spacing w:val="2"/>
                <w:sz w:val="24"/>
                <w:szCs w:val="23"/>
                <w:lang w:val="lt-LT"/>
              </w:rPr>
              <w:t xml:space="preserve"> Pasvalio rajono savivaldybėje</w:t>
            </w:r>
            <w:r w:rsidR="000C6995">
              <w:rPr>
                <w:rFonts w:ascii="Times New Roman" w:eastAsia="Times New Roman" w:hAnsi="Times New Roman" w:cs="Times New Roman"/>
                <w:spacing w:val="2"/>
                <w:sz w:val="24"/>
                <w:szCs w:val="23"/>
                <w:lang w:val="lt-LT"/>
              </w:rPr>
              <w:t>:</w:t>
            </w:r>
            <w:r w:rsidR="003768DA" w:rsidRPr="00F9285A">
              <w:rPr>
                <w:rFonts w:ascii="Times New Roman" w:eastAsia="Times New Roman" w:hAnsi="Times New Roman" w:cs="Times New Roman"/>
                <w:spacing w:val="2"/>
                <w:sz w:val="24"/>
                <w:szCs w:val="23"/>
                <w:lang w:val="lt-LT"/>
              </w:rPr>
              <w:t xml:space="preserve"> 201</w:t>
            </w:r>
            <w:r w:rsidR="009445C1">
              <w:rPr>
                <w:rFonts w:ascii="Times New Roman" w:eastAsia="Times New Roman" w:hAnsi="Times New Roman" w:cs="Times New Roman"/>
                <w:spacing w:val="2"/>
                <w:sz w:val="24"/>
                <w:szCs w:val="23"/>
                <w:lang w:val="lt-LT"/>
              </w:rPr>
              <w:t>7</w:t>
            </w:r>
            <w:r w:rsidR="003768DA" w:rsidRPr="00F9285A">
              <w:rPr>
                <w:rFonts w:ascii="Times New Roman" w:eastAsia="Times New Roman" w:hAnsi="Times New Roman" w:cs="Times New Roman"/>
                <w:spacing w:val="2"/>
                <w:sz w:val="24"/>
                <w:szCs w:val="23"/>
                <w:lang w:val="lt-LT"/>
              </w:rPr>
              <w:t>–201</w:t>
            </w:r>
            <w:r w:rsidR="009445C1">
              <w:rPr>
                <w:rFonts w:ascii="Times New Roman" w:eastAsia="Times New Roman" w:hAnsi="Times New Roman" w:cs="Times New Roman"/>
                <w:spacing w:val="2"/>
                <w:sz w:val="24"/>
                <w:szCs w:val="23"/>
                <w:lang w:val="lt-LT"/>
              </w:rPr>
              <w:t>8</w:t>
            </w:r>
            <w:r w:rsidR="003768DA" w:rsidRPr="00F9285A">
              <w:rPr>
                <w:rFonts w:ascii="Times New Roman" w:eastAsia="Times New Roman" w:hAnsi="Times New Roman" w:cs="Times New Roman"/>
                <w:spacing w:val="2"/>
                <w:sz w:val="24"/>
                <w:szCs w:val="23"/>
                <w:lang w:val="lt-LT"/>
              </w:rPr>
              <w:t xml:space="preserve"> m. laikotarpiu imigrantų skaičius</w:t>
            </w:r>
            <w:r w:rsidR="003A4477" w:rsidRPr="00F9285A">
              <w:rPr>
                <w:rFonts w:ascii="Times New Roman" w:eastAsia="Times New Roman" w:hAnsi="Times New Roman" w:cs="Times New Roman"/>
                <w:spacing w:val="2"/>
                <w:sz w:val="24"/>
                <w:szCs w:val="23"/>
                <w:lang w:val="lt-LT"/>
              </w:rPr>
              <w:t xml:space="preserve"> </w:t>
            </w:r>
            <w:r w:rsidR="0031526F">
              <w:rPr>
                <w:rFonts w:ascii="Times New Roman" w:eastAsia="Times New Roman" w:hAnsi="Times New Roman" w:cs="Times New Roman"/>
                <w:spacing w:val="2"/>
                <w:sz w:val="24"/>
                <w:szCs w:val="23"/>
                <w:lang w:val="lt-LT"/>
              </w:rPr>
              <w:t>padidėjo</w:t>
            </w:r>
            <w:r w:rsidR="003A4477" w:rsidRPr="00F9285A">
              <w:rPr>
                <w:rFonts w:ascii="Times New Roman" w:eastAsia="Times New Roman" w:hAnsi="Times New Roman" w:cs="Times New Roman"/>
                <w:spacing w:val="2"/>
                <w:sz w:val="24"/>
                <w:szCs w:val="23"/>
                <w:lang w:val="lt-LT"/>
              </w:rPr>
              <w:t xml:space="preserve"> </w:t>
            </w:r>
            <w:r w:rsidR="0031526F">
              <w:rPr>
                <w:rFonts w:ascii="Times New Roman" w:eastAsia="Times New Roman" w:hAnsi="Times New Roman" w:cs="Times New Roman"/>
                <w:spacing w:val="2"/>
                <w:sz w:val="24"/>
                <w:szCs w:val="23"/>
                <w:lang w:val="lt-LT"/>
              </w:rPr>
              <w:t xml:space="preserve"> net 23</w:t>
            </w:r>
            <w:r w:rsidR="003768DA" w:rsidRPr="00F9285A">
              <w:rPr>
                <w:rFonts w:ascii="Times New Roman" w:eastAsia="Times New Roman" w:hAnsi="Times New Roman" w:cs="Times New Roman"/>
                <w:spacing w:val="2"/>
                <w:sz w:val="24"/>
                <w:szCs w:val="23"/>
                <w:lang w:val="lt-LT"/>
              </w:rPr>
              <w:t xml:space="preserve"> proc.</w:t>
            </w:r>
            <w:r w:rsidRPr="00F9285A">
              <w:rPr>
                <w:rFonts w:ascii="Times New Roman" w:eastAsia="Times New Roman" w:hAnsi="Times New Roman" w:cs="Times New Roman"/>
                <w:spacing w:val="2"/>
                <w:sz w:val="24"/>
                <w:szCs w:val="23"/>
                <w:lang w:val="lt-LT"/>
              </w:rPr>
              <w:t xml:space="preserve">, </w:t>
            </w:r>
            <w:r w:rsidR="003768DA" w:rsidRPr="00F9285A">
              <w:rPr>
                <w:rFonts w:ascii="Times New Roman" w:eastAsia="Times New Roman" w:hAnsi="Times New Roman" w:cs="Times New Roman"/>
                <w:spacing w:val="2"/>
                <w:sz w:val="24"/>
                <w:szCs w:val="23"/>
                <w:lang w:val="lt-LT"/>
              </w:rPr>
              <w:t xml:space="preserve">o emigrantų – </w:t>
            </w:r>
            <w:r w:rsidR="003A4477" w:rsidRPr="00F9285A">
              <w:rPr>
                <w:rFonts w:ascii="Times New Roman" w:eastAsia="Times New Roman" w:hAnsi="Times New Roman" w:cs="Times New Roman"/>
                <w:spacing w:val="2"/>
                <w:sz w:val="24"/>
                <w:szCs w:val="23"/>
                <w:lang w:val="lt-LT"/>
              </w:rPr>
              <w:t>sumažėjo 1</w:t>
            </w:r>
            <w:r w:rsidR="0031526F">
              <w:rPr>
                <w:rFonts w:ascii="Times New Roman" w:eastAsia="Times New Roman" w:hAnsi="Times New Roman" w:cs="Times New Roman"/>
                <w:spacing w:val="2"/>
                <w:sz w:val="24"/>
                <w:szCs w:val="23"/>
                <w:lang w:val="lt-LT"/>
              </w:rPr>
              <w:t>0</w:t>
            </w:r>
            <w:r w:rsidR="003768DA" w:rsidRPr="00F9285A">
              <w:rPr>
                <w:rFonts w:ascii="Times New Roman" w:eastAsia="Times New Roman" w:hAnsi="Times New Roman" w:cs="Times New Roman"/>
                <w:spacing w:val="2"/>
                <w:sz w:val="24"/>
                <w:szCs w:val="23"/>
                <w:lang w:val="lt-LT"/>
              </w:rPr>
              <w:t xml:space="preserve"> proc.; iš šalies 201</w:t>
            </w:r>
            <w:r w:rsidR="0031526F">
              <w:rPr>
                <w:rFonts w:ascii="Times New Roman" w:eastAsia="Times New Roman" w:hAnsi="Times New Roman" w:cs="Times New Roman"/>
                <w:spacing w:val="2"/>
                <w:sz w:val="24"/>
                <w:szCs w:val="23"/>
                <w:lang w:val="lt-LT"/>
              </w:rPr>
              <w:t>8</w:t>
            </w:r>
            <w:r w:rsidR="003768DA" w:rsidRPr="00F9285A">
              <w:rPr>
                <w:rFonts w:ascii="Times New Roman" w:eastAsia="Times New Roman" w:hAnsi="Times New Roman" w:cs="Times New Roman"/>
                <w:spacing w:val="2"/>
                <w:sz w:val="24"/>
                <w:szCs w:val="23"/>
                <w:lang w:val="lt-LT"/>
              </w:rPr>
              <w:t xml:space="preserve"> m. emigravo </w:t>
            </w:r>
            <w:r w:rsidR="0031526F">
              <w:rPr>
                <w:rFonts w:ascii="Times New Roman" w:eastAsia="Times New Roman" w:hAnsi="Times New Roman" w:cs="Times New Roman"/>
                <w:spacing w:val="2"/>
                <w:sz w:val="24"/>
                <w:szCs w:val="23"/>
                <w:lang w:val="lt-LT"/>
              </w:rPr>
              <w:t>8</w:t>
            </w:r>
            <w:r w:rsidR="001B116D" w:rsidRPr="00F9285A">
              <w:rPr>
                <w:rFonts w:ascii="Times New Roman" w:eastAsia="Times New Roman" w:hAnsi="Times New Roman" w:cs="Times New Roman"/>
                <w:spacing w:val="2"/>
                <w:sz w:val="24"/>
                <w:szCs w:val="23"/>
                <w:lang w:val="lt-LT"/>
              </w:rPr>
              <w:t xml:space="preserve"> </w:t>
            </w:r>
            <w:r w:rsidR="003768DA" w:rsidRPr="00F9285A">
              <w:rPr>
                <w:rFonts w:ascii="Times New Roman" w:eastAsia="Times New Roman" w:hAnsi="Times New Roman" w:cs="Times New Roman"/>
                <w:spacing w:val="2"/>
                <w:sz w:val="24"/>
                <w:szCs w:val="23"/>
                <w:lang w:val="lt-LT"/>
              </w:rPr>
              <w:t>proc.</w:t>
            </w:r>
            <w:r w:rsidR="0054018B" w:rsidRPr="00F9285A">
              <w:rPr>
                <w:rFonts w:ascii="Times New Roman" w:eastAsia="Times New Roman" w:hAnsi="Times New Roman" w:cs="Times New Roman"/>
                <w:spacing w:val="2"/>
                <w:sz w:val="24"/>
                <w:szCs w:val="23"/>
                <w:lang w:val="lt-LT"/>
              </w:rPr>
              <w:t xml:space="preserve"> </w:t>
            </w:r>
            <w:r w:rsidR="001B116D" w:rsidRPr="00F9285A">
              <w:rPr>
                <w:rFonts w:ascii="Times New Roman" w:eastAsia="Times New Roman" w:hAnsi="Times New Roman" w:cs="Times New Roman"/>
                <w:spacing w:val="2"/>
                <w:sz w:val="24"/>
                <w:szCs w:val="23"/>
                <w:lang w:val="lt-LT"/>
              </w:rPr>
              <w:t>mažiau</w:t>
            </w:r>
            <w:r w:rsidR="0054018B" w:rsidRPr="00F9285A">
              <w:rPr>
                <w:rFonts w:ascii="Times New Roman" w:eastAsia="Times New Roman" w:hAnsi="Times New Roman" w:cs="Times New Roman"/>
                <w:spacing w:val="2"/>
                <w:sz w:val="24"/>
                <w:szCs w:val="23"/>
                <w:lang w:val="lt-LT"/>
              </w:rPr>
              <w:t xml:space="preserve"> asmenų negu 201</w:t>
            </w:r>
            <w:r w:rsidR="0031526F">
              <w:rPr>
                <w:rFonts w:ascii="Times New Roman" w:eastAsia="Times New Roman" w:hAnsi="Times New Roman" w:cs="Times New Roman"/>
                <w:spacing w:val="2"/>
                <w:sz w:val="24"/>
                <w:szCs w:val="23"/>
                <w:lang w:val="lt-LT"/>
              </w:rPr>
              <w:t>7</w:t>
            </w:r>
            <w:r w:rsidR="0054018B" w:rsidRPr="00F9285A">
              <w:rPr>
                <w:rFonts w:ascii="Times New Roman" w:eastAsia="Times New Roman" w:hAnsi="Times New Roman" w:cs="Times New Roman"/>
                <w:spacing w:val="2"/>
                <w:sz w:val="24"/>
                <w:szCs w:val="23"/>
                <w:lang w:val="lt-LT"/>
              </w:rPr>
              <w:t xml:space="preserve"> m.</w:t>
            </w:r>
            <w:r w:rsidR="003768DA" w:rsidRPr="00F9285A">
              <w:rPr>
                <w:rFonts w:ascii="Times New Roman" w:eastAsia="Times New Roman" w:hAnsi="Times New Roman" w:cs="Times New Roman"/>
                <w:spacing w:val="2"/>
                <w:sz w:val="24"/>
                <w:szCs w:val="23"/>
                <w:lang w:val="lt-LT"/>
              </w:rPr>
              <w:t xml:space="preserve">, </w:t>
            </w:r>
            <w:r w:rsidR="001B116D" w:rsidRPr="00F9285A">
              <w:rPr>
                <w:rFonts w:ascii="Times New Roman" w:eastAsia="Times New Roman" w:hAnsi="Times New Roman" w:cs="Times New Roman"/>
                <w:spacing w:val="2"/>
                <w:sz w:val="24"/>
                <w:szCs w:val="23"/>
                <w:lang w:val="lt-LT"/>
              </w:rPr>
              <w:t>o</w:t>
            </w:r>
            <w:r w:rsidR="003768DA" w:rsidRPr="00F9285A">
              <w:rPr>
                <w:rFonts w:ascii="Times New Roman" w:eastAsia="Times New Roman" w:hAnsi="Times New Roman" w:cs="Times New Roman"/>
                <w:spacing w:val="2"/>
                <w:sz w:val="24"/>
                <w:szCs w:val="23"/>
                <w:lang w:val="lt-LT"/>
              </w:rPr>
              <w:t xml:space="preserve"> imigrav</w:t>
            </w:r>
            <w:r w:rsidR="0054018B" w:rsidRPr="00F9285A">
              <w:rPr>
                <w:rFonts w:ascii="Times New Roman" w:eastAsia="Times New Roman" w:hAnsi="Times New Roman" w:cs="Times New Roman"/>
                <w:spacing w:val="2"/>
                <w:sz w:val="24"/>
                <w:szCs w:val="23"/>
                <w:lang w:val="lt-LT"/>
              </w:rPr>
              <w:t>usių skaičius šalyje</w:t>
            </w:r>
            <w:r w:rsidR="001B116D" w:rsidRPr="00F9285A">
              <w:rPr>
                <w:rFonts w:ascii="Times New Roman" w:eastAsia="Times New Roman" w:hAnsi="Times New Roman" w:cs="Times New Roman"/>
                <w:spacing w:val="2"/>
                <w:sz w:val="24"/>
                <w:szCs w:val="23"/>
                <w:lang w:val="lt-LT"/>
              </w:rPr>
              <w:t xml:space="preserve">  kito </w:t>
            </w:r>
            <w:r w:rsidR="0031526F">
              <w:rPr>
                <w:rFonts w:ascii="Times New Roman" w:eastAsia="Times New Roman" w:hAnsi="Times New Roman" w:cs="Times New Roman"/>
                <w:spacing w:val="2"/>
                <w:sz w:val="24"/>
                <w:szCs w:val="23"/>
                <w:lang w:val="lt-LT"/>
              </w:rPr>
              <w:t>ryškiau</w:t>
            </w:r>
            <w:r w:rsidR="0054018B" w:rsidRPr="00F9285A">
              <w:rPr>
                <w:rFonts w:ascii="Times New Roman" w:eastAsia="Times New Roman" w:hAnsi="Times New Roman" w:cs="Times New Roman"/>
                <w:spacing w:val="2"/>
                <w:sz w:val="24"/>
                <w:szCs w:val="23"/>
                <w:lang w:val="lt-LT"/>
              </w:rPr>
              <w:t>:</w:t>
            </w:r>
            <w:r w:rsidR="003768DA" w:rsidRPr="00F9285A">
              <w:rPr>
                <w:rFonts w:ascii="Times New Roman" w:eastAsia="Times New Roman" w:hAnsi="Times New Roman" w:cs="Times New Roman"/>
                <w:spacing w:val="2"/>
                <w:sz w:val="24"/>
                <w:szCs w:val="23"/>
                <w:lang w:val="lt-LT"/>
              </w:rPr>
              <w:t xml:space="preserve"> </w:t>
            </w:r>
            <w:r w:rsidR="0054018B" w:rsidRPr="00F9285A">
              <w:rPr>
                <w:rFonts w:ascii="Times New Roman" w:eastAsia="Times New Roman" w:hAnsi="Times New Roman" w:cs="Times New Roman"/>
                <w:spacing w:val="2"/>
                <w:sz w:val="24"/>
                <w:szCs w:val="23"/>
                <w:lang w:val="lt-LT"/>
              </w:rPr>
              <w:t>201</w:t>
            </w:r>
            <w:r w:rsidR="0031526F">
              <w:rPr>
                <w:rFonts w:ascii="Times New Roman" w:eastAsia="Times New Roman" w:hAnsi="Times New Roman" w:cs="Times New Roman"/>
                <w:spacing w:val="2"/>
                <w:sz w:val="24"/>
                <w:szCs w:val="23"/>
                <w:lang w:val="lt-LT"/>
              </w:rPr>
              <w:t>8</w:t>
            </w:r>
            <w:r w:rsidR="0054018B" w:rsidRPr="00F9285A">
              <w:rPr>
                <w:rFonts w:ascii="Times New Roman" w:eastAsia="Times New Roman" w:hAnsi="Times New Roman" w:cs="Times New Roman"/>
                <w:spacing w:val="2"/>
                <w:sz w:val="24"/>
                <w:szCs w:val="23"/>
                <w:lang w:val="lt-LT"/>
              </w:rPr>
              <w:t xml:space="preserve"> m. į Lietuvą imigravo </w:t>
            </w:r>
            <w:r w:rsidR="0031526F">
              <w:rPr>
                <w:rFonts w:ascii="Times New Roman" w:eastAsia="Times New Roman" w:hAnsi="Times New Roman" w:cs="Times New Roman"/>
                <w:spacing w:val="2"/>
                <w:sz w:val="24"/>
                <w:szCs w:val="23"/>
                <w:lang w:val="lt-LT"/>
              </w:rPr>
              <w:t>17</w:t>
            </w:r>
            <w:r w:rsidR="003768DA" w:rsidRPr="00F9285A">
              <w:rPr>
                <w:rFonts w:ascii="Times New Roman" w:eastAsia="Times New Roman" w:hAnsi="Times New Roman" w:cs="Times New Roman"/>
                <w:spacing w:val="2"/>
                <w:sz w:val="24"/>
                <w:szCs w:val="23"/>
                <w:lang w:val="lt-LT"/>
              </w:rPr>
              <w:t xml:space="preserve"> proc.</w:t>
            </w:r>
            <w:r w:rsidR="000725CD" w:rsidRPr="00F9285A">
              <w:rPr>
                <w:rFonts w:ascii="Times New Roman" w:eastAsia="Times New Roman" w:hAnsi="Times New Roman" w:cs="Times New Roman"/>
                <w:spacing w:val="2"/>
                <w:sz w:val="24"/>
                <w:szCs w:val="23"/>
                <w:lang w:val="lt-LT"/>
              </w:rPr>
              <w:t xml:space="preserve"> daugiau</w:t>
            </w:r>
            <w:r w:rsidR="003768DA" w:rsidRPr="00F9285A">
              <w:rPr>
                <w:rFonts w:ascii="Times New Roman" w:eastAsia="Times New Roman" w:hAnsi="Times New Roman" w:cs="Times New Roman"/>
                <w:spacing w:val="2"/>
                <w:sz w:val="24"/>
                <w:szCs w:val="23"/>
                <w:lang w:val="lt-LT"/>
              </w:rPr>
              <w:t xml:space="preserve"> asmenų negu 201</w:t>
            </w:r>
            <w:r w:rsidR="0031526F">
              <w:rPr>
                <w:rFonts w:ascii="Times New Roman" w:eastAsia="Times New Roman" w:hAnsi="Times New Roman" w:cs="Times New Roman"/>
                <w:spacing w:val="2"/>
                <w:sz w:val="24"/>
                <w:szCs w:val="23"/>
                <w:lang w:val="lt-LT"/>
              </w:rPr>
              <w:t>7</w:t>
            </w:r>
            <w:r w:rsidR="003768DA" w:rsidRPr="00F9285A">
              <w:rPr>
                <w:rFonts w:ascii="Times New Roman" w:eastAsia="Times New Roman" w:hAnsi="Times New Roman" w:cs="Times New Roman"/>
                <w:spacing w:val="2"/>
                <w:sz w:val="24"/>
                <w:szCs w:val="23"/>
                <w:lang w:val="lt-LT"/>
              </w:rPr>
              <w:t xml:space="preserve"> m. Atsižvelgiant į pastarųjų dvejų metų rezultatus, pastebima, kad </w:t>
            </w:r>
            <w:r w:rsidR="000C6995">
              <w:rPr>
                <w:rFonts w:ascii="Times New Roman" w:eastAsia="Times New Roman" w:hAnsi="Times New Roman" w:cs="Times New Roman"/>
                <w:spacing w:val="2"/>
                <w:sz w:val="24"/>
                <w:szCs w:val="23"/>
                <w:lang w:val="lt-LT"/>
              </w:rPr>
              <w:t xml:space="preserve">nepaisant gerėjančių imigracijos rodiklių, </w:t>
            </w:r>
            <w:r w:rsidR="003768DA" w:rsidRPr="00F9285A">
              <w:rPr>
                <w:rFonts w:ascii="Times New Roman" w:eastAsia="Times New Roman" w:hAnsi="Times New Roman" w:cs="Times New Roman"/>
                <w:spacing w:val="2"/>
                <w:sz w:val="24"/>
                <w:szCs w:val="23"/>
                <w:lang w:val="lt-LT"/>
              </w:rPr>
              <w:t xml:space="preserve">neigiamas migracijos saldo </w:t>
            </w:r>
            <w:r w:rsidR="0054018B" w:rsidRPr="00F9285A">
              <w:rPr>
                <w:rFonts w:ascii="Times New Roman" w:eastAsia="Times New Roman" w:hAnsi="Times New Roman" w:cs="Times New Roman"/>
                <w:spacing w:val="2"/>
                <w:sz w:val="24"/>
                <w:szCs w:val="23"/>
                <w:lang w:val="lt-LT"/>
              </w:rPr>
              <w:t>tiek Pasvalio rajono savivaldybėje, tiek Panevėžio apskrityje, tiek visoje šalyje</w:t>
            </w:r>
            <w:r w:rsidR="000C6995">
              <w:rPr>
                <w:rFonts w:ascii="Times New Roman" w:eastAsia="Times New Roman" w:hAnsi="Times New Roman" w:cs="Times New Roman"/>
                <w:spacing w:val="2"/>
                <w:sz w:val="24"/>
                <w:szCs w:val="23"/>
                <w:lang w:val="lt-LT"/>
              </w:rPr>
              <w:t xml:space="preserve"> išlieka santykinai didelis</w:t>
            </w:r>
            <w:r w:rsidRPr="00F9285A">
              <w:rPr>
                <w:rFonts w:ascii="Times New Roman" w:eastAsia="Times New Roman" w:hAnsi="Times New Roman" w:cs="Times New Roman"/>
                <w:spacing w:val="2"/>
                <w:sz w:val="24"/>
                <w:szCs w:val="23"/>
                <w:lang w:val="lt-LT"/>
              </w:rPr>
              <w:t xml:space="preserve"> ir galima daryti prielai</w:t>
            </w:r>
            <w:r w:rsidR="00916A2C" w:rsidRPr="00F9285A">
              <w:rPr>
                <w:rFonts w:ascii="Times New Roman" w:eastAsia="Times New Roman" w:hAnsi="Times New Roman" w:cs="Times New Roman"/>
                <w:spacing w:val="2"/>
                <w:sz w:val="24"/>
                <w:szCs w:val="23"/>
                <w:lang w:val="lt-LT"/>
              </w:rPr>
              <w:t>d</w:t>
            </w:r>
            <w:r w:rsidRPr="00F9285A">
              <w:rPr>
                <w:rFonts w:ascii="Times New Roman" w:eastAsia="Times New Roman" w:hAnsi="Times New Roman" w:cs="Times New Roman"/>
                <w:spacing w:val="2"/>
                <w:sz w:val="24"/>
                <w:szCs w:val="23"/>
                <w:lang w:val="lt-LT"/>
              </w:rPr>
              <w:t>ą, kad d</w:t>
            </w:r>
            <w:r w:rsidRPr="00F9285A">
              <w:rPr>
                <w:rFonts w:ascii="Times New Roman" w:hAnsi="Times New Roman" w:cs="Times New Roman"/>
                <w:spacing w:val="2"/>
                <w:sz w:val="24"/>
                <w:szCs w:val="23"/>
                <w:lang w:val="lt-LT"/>
              </w:rPr>
              <w:t xml:space="preserve">arbo ir materialinės gerovės paieškos ne tik už Pasvalio rajono savivaldybės ribų didesniuose miestuose, bet ir užsienyje yra tampriai susijusios su nuosekliu gyventojų skaičiaus </w:t>
            </w:r>
            <w:r w:rsidR="00916A2C" w:rsidRPr="00F9285A">
              <w:rPr>
                <w:rFonts w:ascii="Times New Roman" w:hAnsi="Times New Roman" w:cs="Times New Roman"/>
                <w:spacing w:val="2"/>
                <w:sz w:val="24"/>
                <w:szCs w:val="23"/>
                <w:lang w:val="lt-LT"/>
              </w:rPr>
              <w:t>S</w:t>
            </w:r>
            <w:r w:rsidRPr="00F9285A">
              <w:rPr>
                <w:rFonts w:ascii="Times New Roman" w:hAnsi="Times New Roman" w:cs="Times New Roman"/>
                <w:spacing w:val="2"/>
                <w:sz w:val="24"/>
                <w:szCs w:val="23"/>
                <w:lang w:val="lt-LT"/>
              </w:rPr>
              <w:t>avivaldybėje</w:t>
            </w:r>
            <w:r w:rsidR="00916A2C" w:rsidRPr="00F9285A">
              <w:rPr>
                <w:rFonts w:ascii="Times New Roman" w:hAnsi="Times New Roman" w:cs="Times New Roman"/>
                <w:spacing w:val="2"/>
                <w:sz w:val="24"/>
                <w:szCs w:val="23"/>
                <w:lang w:val="lt-LT"/>
              </w:rPr>
              <w:t xml:space="preserve"> mažėjimu</w:t>
            </w:r>
            <w:r w:rsidR="00E42A37" w:rsidRPr="00F9285A">
              <w:rPr>
                <w:rFonts w:ascii="Times New Roman" w:hAnsi="Times New Roman" w:cs="Times New Roman"/>
                <w:spacing w:val="2"/>
                <w:sz w:val="24"/>
                <w:szCs w:val="23"/>
                <w:lang w:val="lt-LT"/>
              </w:rPr>
              <w:t>.</w:t>
            </w:r>
          </w:p>
          <w:p w:rsidR="00344856" w:rsidRPr="00F9285A" w:rsidRDefault="00A9486D" w:rsidP="00B57625">
            <w:pPr>
              <w:shd w:val="clear" w:color="auto" w:fill="FFFFFF"/>
              <w:spacing w:line="360" w:lineRule="auto"/>
              <w:ind w:firstLine="720"/>
              <w:jc w:val="both"/>
              <w:rPr>
                <w:rFonts w:ascii="Times New Roman" w:eastAsia="Times New Roman" w:hAnsi="Times New Roman" w:cs="Times New Roman"/>
                <w:spacing w:val="2"/>
                <w:sz w:val="24"/>
                <w:szCs w:val="23"/>
                <w:lang w:val="lt-LT"/>
              </w:rPr>
            </w:pPr>
            <w:r w:rsidRPr="00F9285A">
              <w:rPr>
                <w:rFonts w:ascii="Times New Roman" w:eastAsia="Times New Roman" w:hAnsi="Times New Roman" w:cs="Times New Roman"/>
                <w:spacing w:val="2"/>
                <w:sz w:val="24"/>
                <w:szCs w:val="23"/>
                <w:lang w:val="lt-LT"/>
              </w:rPr>
              <w:t xml:space="preserve">Galima teigti, kad pagrindiniai Savivaldybės demografinės situacijos blogėjimui turintys veiksniai yra gyventojų senėjimo reiškinys, neigiama natūrali gyventojų kaita bei neigiamas migracijos </w:t>
            </w:r>
            <w:r w:rsidR="00AA102F">
              <w:rPr>
                <w:rFonts w:ascii="Times New Roman" w:eastAsia="Times New Roman" w:hAnsi="Times New Roman" w:cs="Times New Roman"/>
                <w:spacing w:val="2"/>
                <w:sz w:val="24"/>
                <w:szCs w:val="23"/>
                <w:lang w:val="lt-LT"/>
              </w:rPr>
              <w:t>saldo</w:t>
            </w:r>
            <w:r w:rsidRPr="00F9285A">
              <w:rPr>
                <w:rFonts w:ascii="Times New Roman" w:eastAsia="Times New Roman" w:hAnsi="Times New Roman" w:cs="Times New Roman"/>
                <w:spacing w:val="2"/>
                <w:sz w:val="24"/>
                <w:szCs w:val="23"/>
                <w:lang w:val="lt-LT"/>
              </w:rPr>
              <w:t xml:space="preserve"> rodiklis</w:t>
            </w:r>
            <w:r w:rsidR="00AC04E1">
              <w:rPr>
                <w:rFonts w:ascii="Times New Roman" w:eastAsia="Times New Roman" w:hAnsi="Times New Roman" w:cs="Times New Roman"/>
                <w:spacing w:val="2"/>
                <w:sz w:val="24"/>
                <w:szCs w:val="23"/>
                <w:lang w:val="lt-LT"/>
              </w:rPr>
              <w:t>, d</w:t>
            </w:r>
            <w:r w:rsidR="0074541C" w:rsidRPr="00F9285A">
              <w:rPr>
                <w:rFonts w:ascii="Times New Roman" w:eastAsia="Times New Roman" w:hAnsi="Times New Roman" w:cs="Times New Roman"/>
                <w:spacing w:val="2"/>
                <w:sz w:val="24"/>
                <w:szCs w:val="23"/>
                <w:lang w:val="lt-LT"/>
              </w:rPr>
              <w:t>i</w:t>
            </w:r>
            <w:r w:rsidR="000C6995">
              <w:rPr>
                <w:rFonts w:ascii="Times New Roman" w:eastAsia="Times New Roman" w:hAnsi="Times New Roman" w:cs="Times New Roman"/>
                <w:spacing w:val="2"/>
                <w:sz w:val="24"/>
                <w:szCs w:val="23"/>
                <w:lang w:val="lt-LT"/>
              </w:rPr>
              <w:t>d</w:t>
            </w:r>
            <w:r w:rsidR="0074541C" w:rsidRPr="00F9285A">
              <w:rPr>
                <w:rFonts w:ascii="Times New Roman" w:eastAsia="Times New Roman" w:hAnsi="Times New Roman" w:cs="Times New Roman"/>
                <w:spacing w:val="2"/>
                <w:sz w:val="24"/>
                <w:szCs w:val="23"/>
                <w:lang w:val="lt-LT"/>
              </w:rPr>
              <w:t>elę įtaką neigiamam migraci</w:t>
            </w:r>
            <w:r w:rsidR="00AA102F">
              <w:rPr>
                <w:rFonts w:ascii="Times New Roman" w:eastAsia="Times New Roman" w:hAnsi="Times New Roman" w:cs="Times New Roman"/>
                <w:spacing w:val="2"/>
                <w:sz w:val="24"/>
                <w:szCs w:val="23"/>
                <w:lang w:val="lt-LT"/>
              </w:rPr>
              <w:t>jos</w:t>
            </w:r>
            <w:r w:rsidR="0074541C" w:rsidRPr="00F9285A">
              <w:rPr>
                <w:rFonts w:ascii="Times New Roman" w:eastAsia="Times New Roman" w:hAnsi="Times New Roman" w:cs="Times New Roman"/>
                <w:spacing w:val="2"/>
                <w:sz w:val="24"/>
                <w:szCs w:val="23"/>
                <w:lang w:val="lt-LT"/>
              </w:rPr>
              <w:t xml:space="preserve"> </w:t>
            </w:r>
            <w:r w:rsidR="00AA102F">
              <w:rPr>
                <w:rFonts w:ascii="Times New Roman" w:eastAsia="Times New Roman" w:hAnsi="Times New Roman" w:cs="Times New Roman"/>
                <w:spacing w:val="2"/>
                <w:sz w:val="24"/>
                <w:szCs w:val="23"/>
                <w:lang w:val="lt-LT"/>
              </w:rPr>
              <w:t>saldo</w:t>
            </w:r>
            <w:r w:rsidR="0074541C" w:rsidRPr="00F9285A">
              <w:rPr>
                <w:rFonts w:ascii="Times New Roman" w:eastAsia="Times New Roman" w:hAnsi="Times New Roman" w:cs="Times New Roman"/>
                <w:spacing w:val="2"/>
                <w:sz w:val="24"/>
                <w:szCs w:val="23"/>
                <w:lang w:val="lt-LT"/>
              </w:rPr>
              <w:t xml:space="preserve"> rodikliui turi </w:t>
            </w:r>
            <w:r w:rsidR="000C6995">
              <w:rPr>
                <w:rFonts w:ascii="Times New Roman" w:eastAsia="Times New Roman" w:hAnsi="Times New Roman" w:cs="Times New Roman"/>
                <w:spacing w:val="2"/>
                <w:sz w:val="24"/>
                <w:szCs w:val="23"/>
                <w:lang w:val="lt-LT"/>
              </w:rPr>
              <w:t>išliekanti santykinai aukšta tarptautinė</w:t>
            </w:r>
            <w:r w:rsidR="0074541C" w:rsidRPr="00F9285A">
              <w:rPr>
                <w:rFonts w:ascii="Times New Roman" w:eastAsia="Times New Roman" w:hAnsi="Times New Roman" w:cs="Times New Roman"/>
                <w:spacing w:val="2"/>
                <w:sz w:val="24"/>
                <w:szCs w:val="23"/>
                <w:lang w:val="lt-LT"/>
              </w:rPr>
              <w:t xml:space="preserve"> emigracija. Nepaisant to, kad neto migracija Pasvalio r. išlieka neigiama, šio rodiklio gerėjimo tendencijos</w:t>
            </w:r>
            <w:r w:rsidR="000C6995">
              <w:rPr>
                <w:rFonts w:ascii="Times New Roman" w:eastAsia="Times New Roman" w:hAnsi="Times New Roman" w:cs="Times New Roman"/>
                <w:spacing w:val="2"/>
                <w:sz w:val="24"/>
                <w:szCs w:val="23"/>
                <w:lang w:val="lt-LT"/>
              </w:rPr>
              <w:t xml:space="preserve"> jau pastebimos antrus metus iš eilės</w:t>
            </w:r>
            <w:r w:rsidR="0074541C" w:rsidRPr="00F9285A">
              <w:rPr>
                <w:rFonts w:ascii="Times New Roman" w:eastAsia="Times New Roman" w:hAnsi="Times New Roman" w:cs="Times New Roman"/>
                <w:spacing w:val="2"/>
                <w:sz w:val="24"/>
                <w:szCs w:val="23"/>
                <w:lang w:val="lt-LT"/>
              </w:rPr>
              <w:t xml:space="preserve">. </w:t>
            </w:r>
          </w:p>
        </w:tc>
      </w:tr>
      <w:bookmarkEnd w:id="41"/>
      <w:tr w:rsidR="003768DA" w:rsidRPr="00F9285A" w:rsidTr="00CB70A1">
        <w:tc>
          <w:tcPr>
            <w:tcW w:w="10536" w:type="dxa"/>
          </w:tcPr>
          <w:p w:rsidR="003768DA" w:rsidRPr="00F9285A" w:rsidRDefault="003768DA" w:rsidP="00045C25">
            <w:pPr>
              <w:shd w:val="clear" w:color="auto" w:fill="FFFFFF"/>
              <w:spacing w:line="468" w:lineRule="atLeast"/>
              <w:jc w:val="center"/>
              <w:rPr>
                <w:rFonts w:ascii="Times New Roman" w:hAnsi="Times New Roman" w:cs="Times New Roman"/>
                <w:b/>
                <w:sz w:val="28"/>
                <w:lang w:val="lt-LT" w:eastAsia="ar-SA"/>
              </w:rPr>
            </w:pPr>
            <w:r w:rsidRPr="00F9285A">
              <w:rPr>
                <w:rFonts w:ascii="Times New Roman" w:hAnsi="Times New Roman" w:cs="Times New Roman"/>
                <w:b/>
                <w:sz w:val="28"/>
                <w:lang w:val="lt-LT" w:eastAsia="ar-SA"/>
              </w:rPr>
              <w:t>UŽIMTUMAS IR DARBO RINKA</w:t>
            </w:r>
          </w:p>
        </w:tc>
      </w:tr>
      <w:tr w:rsidR="003768DA" w:rsidRPr="00B413D3" w:rsidTr="00CB70A1">
        <w:tc>
          <w:tcPr>
            <w:tcW w:w="10536" w:type="dxa"/>
          </w:tcPr>
          <w:p w:rsidR="003768DA" w:rsidRPr="00F9285A" w:rsidRDefault="003768DA" w:rsidP="00D41768">
            <w:pPr>
              <w:shd w:val="clear" w:color="auto" w:fill="FFFFFF"/>
              <w:spacing w:line="468" w:lineRule="atLeast"/>
              <w:jc w:val="both"/>
              <w:rPr>
                <w:rFonts w:ascii="Times New Roman" w:hAnsi="Times New Roman" w:cs="Times New Roman"/>
                <w:sz w:val="24"/>
                <w:lang w:val="lt-LT" w:eastAsia="ar-SA"/>
              </w:rPr>
            </w:pPr>
          </w:p>
          <w:p w:rsidR="00D41768" w:rsidRDefault="00B25371" w:rsidP="00440C3E">
            <w:pPr>
              <w:shd w:val="clear" w:color="auto" w:fill="FFFFFF"/>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Statistikos departamento duomenimis, 201</w:t>
            </w:r>
            <w:r w:rsidR="00446A02">
              <w:rPr>
                <w:rFonts w:ascii="Times New Roman" w:hAnsi="Times New Roman" w:cs="Times New Roman"/>
                <w:sz w:val="24"/>
                <w:lang w:val="lt-LT"/>
              </w:rPr>
              <w:t>8</w:t>
            </w:r>
            <w:r w:rsidRPr="00F9285A">
              <w:rPr>
                <w:rFonts w:ascii="Times New Roman" w:hAnsi="Times New Roman" w:cs="Times New Roman"/>
                <w:sz w:val="24"/>
                <w:lang w:val="lt-LT"/>
              </w:rPr>
              <w:t xml:space="preserve"> m. Pasvalio rajono savivaldybėje gyveno </w:t>
            </w:r>
            <w:r w:rsidR="00F46EE8" w:rsidRPr="00F9285A">
              <w:rPr>
                <w:rFonts w:ascii="Times New Roman" w:hAnsi="Times New Roman" w:cs="Times New Roman"/>
                <w:sz w:val="24"/>
                <w:lang w:val="lt-LT"/>
              </w:rPr>
              <w:t>14</w:t>
            </w:r>
            <w:r w:rsidRPr="00F9285A">
              <w:rPr>
                <w:rFonts w:ascii="Times New Roman" w:hAnsi="Times New Roman" w:cs="Times New Roman"/>
                <w:sz w:val="24"/>
                <w:lang w:val="lt-LT"/>
              </w:rPr>
              <w:t> </w:t>
            </w:r>
            <w:r w:rsidR="00F46EE8" w:rsidRPr="00F9285A">
              <w:rPr>
                <w:rFonts w:ascii="Times New Roman" w:hAnsi="Times New Roman" w:cs="Times New Roman"/>
                <w:sz w:val="24"/>
                <w:lang w:val="lt-LT"/>
              </w:rPr>
              <w:t>3</w:t>
            </w:r>
            <w:r w:rsidR="00EC765F" w:rsidRPr="00F9285A">
              <w:rPr>
                <w:rFonts w:ascii="Times New Roman" w:hAnsi="Times New Roman" w:cs="Times New Roman"/>
                <w:sz w:val="24"/>
                <w:lang w:val="lt-LT"/>
              </w:rPr>
              <w:t>67</w:t>
            </w:r>
            <w:r w:rsidRPr="00F9285A">
              <w:rPr>
                <w:rFonts w:ascii="Times New Roman" w:hAnsi="Times New Roman" w:cs="Times New Roman"/>
                <w:sz w:val="24"/>
                <w:lang w:val="lt-LT"/>
              </w:rPr>
              <w:t xml:space="preserve"> darbingo amžiaus gyventoj</w:t>
            </w:r>
            <w:r w:rsidR="00EC765F" w:rsidRPr="00F9285A">
              <w:rPr>
                <w:rFonts w:ascii="Times New Roman" w:hAnsi="Times New Roman" w:cs="Times New Roman"/>
                <w:sz w:val="24"/>
                <w:lang w:val="lt-LT"/>
              </w:rPr>
              <w:t>ai</w:t>
            </w:r>
            <w:r w:rsidRPr="00F9285A">
              <w:rPr>
                <w:rFonts w:ascii="Times New Roman" w:hAnsi="Times New Roman" w:cs="Times New Roman"/>
                <w:sz w:val="24"/>
                <w:lang w:val="lt-LT"/>
              </w:rPr>
              <w:t xml:space="preserve">. Šie asmenys atspindi realią potencialią darbo jėgą Savivaldybėje, tačiau dėl įvairių priežasčių dalis jų yra neaktyvūs darbo rinkoje. Remiantis Statistikos departamento ir </w:t>
            </w:r>
            <w:r w:rsidR="00C527B7" w:rsidRPr="00F9285A">
              <w:rPr>
                <w:rFonts w:ascii="Times New Roman" w:hAnsi="Times New Roman" w:cs="Times New Roman"/>
                <w:sz w:val="24"/>
                <w:lang w:val="lt-LT"/>
              </w:rPr>
              <w:t xml:space="preserve">Užimtumo </w:t>
            </w:r>
            <w:r w:rsidR="00C527B7" w:rsidRPr="00F9285A">
              <w:rPr>
                <w:rFonts w:ascii="Times New Roman" w:hAnsi="Times New Roman" w:cs="Times New Roman"/>
                <w:sz w:val="24"/>
                <w:lang w:val="lt-LT"/>
              </w:rPr>
              <w:lastRenderedPageBreak/>
              <w:t>tarnybos</w:t>
            </w:r>
            <w:r w:rsidRPr="00F9285A">
              <w:rPr>
                <w:rFonts w:ascii="Times New Roman" w:hAnsi="Times New Roman" w:cs="Times New Roman"/>
                <w:sz w:val="24"/>
                <w:lang w:val="lt-LT"/>
              </w:rPr>
              <w:t xml:space="preserve"> 201</w:t>
            </w:r>
            <w:r w:rsidR="00446A02">
              <w:rPr>
                <w:rFonts w:ascii="Times New Roman" w:hAnsi="Times New Roman" w:cs="Times New Roman"/>
                <w:sz w:val="24"/>
                <w:lang w:val="lt-LT"/>
              </w:rPr>
              <w:t>8</w:t>
            </w:r>
            <w:r w:rsidRPr="00F9285A">
              <w:rPr>
                <w:rFonts w:ascii="Times New Roman" w:hAnsi="Times New Roman" w:cs="Times New Roman"/>
                <w:sz w:val="24"/>
                <w:lang w:val="lt-LT"/>
              </w:rPr>
              <w:t xml:space="preserve"> m. duomenimis, faktinė darbo jėgos pasiūla Pasvalio rajono savivaldybėje siekė 1</w:t>
            </w:r>
            <w:r w:rsidR="00283FAE">
              <w:rPr>
                <w:rFonts w:ascii="Times New Roman" w:hAnsi="Times New Roman" w:cs="Times New Roman"/>
                <w:sz w:val="24"/>
                <w:lang w:val="lt-LT"/>
              </w:rPr>
              <w:t>0</w:t>
            </w:r>
            <w:r w:rsidRPr="00F9285A">
              <w:rPr>
                <w:rFonts w:ascii="Times New Roman" w:hAnsi="Times New Roman" w:cs="Times New Roman"/>
                <w:sz w:val="24"/>
                <w:lang w:val="lt-LT"/>
              </w:rPr>
              <w:t>,</w:t>
            </w:r>
            <w:r w:rsidR="00283FAE">
              <w:rPr>
                <w:rFonts w:ascii="Times New Roman" w:hAnsi="Times New Roman" w:cs="Times New Roman"/>
                <w:sz w:val="24"/>
                <w:lang w:val="lt-LT"/>
              </w:rPr>
              <w:t>9</w:t>
            </w:r>
            <w:r w:rsidRPr="00F9285A">
              <w:rPr>
                <w:rFonts w:ascii="Times New Roman" w:hAnsi="Times New Roman" w:cs="Times New Roman"/>
                <w:sz w:val="24"/>
                <w:lang w:val="lt-LT"/>
              </w:rPr>
              <w:t xml:space="preserve"> tūkst.: iš jų </w:t>
            </w:r>
            <w:r w:rsidR="00283FAE">
              <w:rPr>
                <w:rFonts w:ascii="Times New Roman" w:hAnsi="Times New Roman" w:cs="Times New Roman"/>
                <w:sz w:val="24"/>
                <w:lang w:val="lt-LT"/>
              </w:rPr>
              <w:t>8</w:t>
            </w:r>
            <w:r w:rsidRPr="00F9285A">
              <w:rPr>
                <w:rFonts w:ascii="Times New Roman" w:hAnsi="Times New Roman" w:cs="Times New Roman"/>
                <w:sz w:val="24"/>
                <w:lang w:val="lt-LT"/>
              </w:rPr>
              <w:t>,</w:t>
            </w:r>
            <w:r w:rsidR="00283FAE">
              <w:rPr>
                <w:rFonts w:ascii="Times New Roman" w:hAnsi="Times New Roman" w:cs="Times New Roman"/>
                <w:sz w:val="24"/>
                <w:lang w:val="lt-LT"/>
              </w:rPr>
              <w:t>7</w:t>
            </w:r>
            <w:r w:rsidRPr="00F9285A">
              <w:rPr>
                <w:rFonts w:ascii="Times New Roman" w:hAnsi="Times New Roman" w:cs="Times New Roman"/>
                <w:sz w:val="24"/>
                <w:lang w:val="lt-LT"/>
              </w:rPr>
              <w:t xml:space="preserve"> tūkst. – užimti gyventojai, 2,</w:t>
            </w:r>
            <w:r w:rsidR="005213E4" w:rsidRPr="00F9285A">
              <w:rPr>
                <w:rFonts w:ascii="Times New Roman" w:hAnsi="Times New Roman" w:cs="Times New Roman"/>
                <w:sz w:val="24"/>
                <w:lang w:val="lt-LT"/>
              </w:rPr>
              <w:t>2</w:t>
            </w:r>
            <w:r w:rsidRPr="00F9285A">
              <w:rPr>
                <w:rFonts w:ascii="Times New Roman" w:hAnsi="Times New Roman" w:cs="Times New Roman"/>
                <w:sz w:val="24"/>
                <w:lang w:val="lt-LT"/>
              </w:rPr>
              <w:t xml:space="preserve"> tūkst. – bedarbiai, registruoti </w:t>
            </w:r>
            <w:r w:rsidR="005213E4" w:rsidRPr="00F9285A">
              <w:rPr>
                <w:rFonts w:ascii="Times New Roman" w:hAnsi="Times New Roman" w:cs="Times New Roman"/>
                <w:sz w:val="24"/>
                <w:lang w:val="lt-LT"/>
              </w:rPr>
              <w:t>Užimtumo tarnyboje</w:t>
            </w:r>
            <w:r w:rsidRPr="00F9285A">
              <w:rPr>
                <w:rFonts w:ascii="Times New Roman" w:hAnsi="Times New Roman" w:cs="Times New Roman"/>
                <w:sz w:val="24"/>
                <w:lang w:val="lt-LT"/>
              </w:rPr>
              <w:t>.</w:t>
            </w:r>
          </w:p>
          <w:p w:rsidR="00D41768" w:rsidRPr="00D41768" w:rsidRDefault="00D41768" w:rsidP="00D41768">
            <w:pPr>
              <w:shd w:val="clear" w:color="auto" w:fill="FFFFFF"/>
              <w:spacing w:line="360" w:lineRule="auto"/>
              <w:ind w:firstLine="720"/>
              <w:jc w:val="center"/>
              <w:rPr>
                <w:rFonts w:ascii="Times New Roman" w:hAnsi="Times New Roman" w:cs="Times New Roman"/>
                <w:b/>
                <w:sz w:val="24"/>
                <w:lang w:val="lt-LT"/>
              </w:rPr>
            </w:pPr>
            <w:r w:rsidRPr="00440C3E">
              <w:rPr>
                <w:rFonts w:ascii="Times New Roman" w:hAnsi="Times New Roman" w:cs="Times New Roman"/>
                <w:b/>
                <w:spacing w:val="2"/>
                <w:sz w:val="24"/>
                <w:szCs w:val="23"/>
                <w:lang w:val="lt-LT"/>
              </w:rPr>
              <w:t>Gyventojų užimtumo ir nedarbo rodikliai</w:t>
            </w:r>
          </w:p>
          <w:tbl>
            <w:tblPr>
              <w:tblStyle w:val="Lentelstinklelis"/>
              <w:tblW w:w="0" w:type="auto"/>
              <w:jc w:val="center"/>
              <w:tblLook w:val="04A0" w:firstRow="1" w:lastRow="0" w:firstColumn="1" w:lastColumn="0" w:noHBand="0" w:noVBand="1"/>
            </w:tblPr>
            <w:tblGrid>
              <w:gridCol w:w="2973"/>
              <w:gridCol w:w="936"/>
              <w:gridCol w:w="1057"/>
              <w:gridCol w:w="1189"/>
              <w:gridCol w:w="1203"/>
              <w:gridCol w:w="1433"/>
              <w:gridCol w:w="1486"/>
            </w:tblGrid>
            <w:tr w:rsidR="00283FAE" w:rsidRPr="00440C3E" w:rsidTr="00283FAE">
              <w:trPr>
                <w:trHeight w:val="249"/>
                <w:jc w:val="center"/>
              </w:trPr>
              <w:tc>
                <w:tcPr>
                  <w:tcW w:w="2973" w:type="dxa"/>
                  <w:vMerge w:val="restart"/>
                  <w:shd w:val="clear" w:color="auto" w:fill="B8CCE4" w:themeFill="accent1" w:themeFillTint="66"/>
                </w:tcPr>
                <w:p w:rsidR="00283FAE" w:rsidRPr="00F9285A" w:rsidRDefault="00283FAE" w:rsidP="00B25371">
                  <w:pPr>
                    <w:jc w:val="center"/>
                    <w:rPr>
                      <w:rFonts w:ascii="Times New Roman" w:hAnsi="Times New Roman" w:cs="Times New Roman"/>
                      <w:b/>
                      <w:spacing w:val="2"/>
                      <w:szCs w:val="23"/>
                      <w:lang w:val="lt-LT"/>
                    </w:rPr>
                  </w:pPr>
                  <w:r w:rsidRPr="00F9285A">
                    <w:rPr>
                      <w:rFonts w:ascii="Times New Roman" w:hAnsi="Times New Roman" w:cs="Times New Roman"/>
                      <w:b/>
                      <w:spacing w:val="2"/>
                      <w:szCs w:val="23"/>
                      <w:lang w:val="lt-LT"/>
                    </w:rPr>
                    <w:t>Rodikliai</w:t>
                  </w:r>
                </w:p>
              </w:tc>
              <w:tc>
                <w:tcPr>
                  <w:tcW w:w="4385" w:type="dxa"/>
                  <w:gridSpan w:val="4"/>
                  <w:shd w:val="clear" w:color="auto" w:fill="B8CCE4" w:themeFill="accent1" w:themeFillTint="66"/>
                </w:tcPr>
                <w:p w:rsidR="00283FAE" w:rsidRPr="00F9285A" w:rsidRDefault="00283FAE" w:rsidP="00283FAE">
                  <w:pPr>
                    <w:spacing w:line="360" w:lineRule="auto"/>
                    <w:jc w:val="center"/>
                    <w:rPr>
                      <w:rFonts w:ascii="Times New Roman" w:hAnsi="Times New Roman" w:cs="Times New Roman"/>
                      <w:b/>
                      <w:spacing w:val="2"/>
                      <w:szCs w:val="23"/>
                      <w:lang w:val="lt-LT"/>
                    </w:rPr>
                  </w:pPr>
                  <w:r w:rsidRPr="00F9285A">
                    <w:rPr>
                      <w:rFonts w:ascii="Times New Roman" w:hAnsi="Times New Roman" w:cs="Times New Roman"/>
                      <w:b/>
                      <w:spacing w:val="2"/>
                      <w:szCs w:val="23"/>
                      <w:lang w:val="lt-LT"/>
                    </w:rPr>
                    <w:t>Metai</w:t>
                  </w:r>
                </w:p>
              </w:tc>
              <w:tc>
                <w:tcPr>
                  <w:tcW w:w="1433" w:type="dxa"/>
                  <w:shd w:val="clear" w:color="auto" w:fill="B8CCE4" w:themeFill="accent1" w:themeFillTint="66"/>
                </w:tcPr>
                <w:p w:rsidR="00283FAE" w:rsidRPr="00F9285A" w:rsidRDefault="00283FAE" w:rsidP="00B25371">
                  <w:pPr>
                    <w:spacing w:line="360" w:lineRule="auto"/>
                    <w:jc w:val="both"/>
                    <w:rPr>
                      <w:rFonts w:ascii="Times New Roman" w:hAnsi="Times New Roman" w:cs="Times New Roman"/>
                      <w:b/>
                      <w:spacing w:val="2"/>
                      <w:szCs w:val="23"/>
                      <w:lang w:val="lt-LT"/>
                    </w:rPr>
                  </w:pPr>
                  <w:r w:rsidRPr="00F9285A">
                    <w:rPr>
                      <w:rFonts w:ascii="Times New Roman" w:hAnsi="Times New Roman" w:cs="Times New Roman"/>
                      <w:b/>
                      <w:spacing w:val="2"/>
                      <w:szCs w:val="23"/>
                      <w:lang w:val="lt-LT"/>
                    </w:rPr>
                    <w:t>Pokytis, vnt.</w:t>
                  </w:r>
                </w:p>
              </w:tc>
              <w:tc>
                <w:tcPr>
                  <w:tcW w:w="1486" w:type="dxa"/>
                  <w:shd w:val="clear" w:color="auto" w:fill="B8CCE4" w:themeFill="accent1" w:themeFillTint="66"/>
                </w:tcPr>
                <w:p w:rsidR="00283FAE" w:rsidRPr="00F9285A" w:rsidRDefault="00283FAE" w:rsidP="00B25371">
                  <w:pPr>
                    <w:spacing w:line="360" w:lineRule="auto"/>
                    <w:jc w:val="both"/>
                    <w:rPr>
                      <w:rFonts w:ascii="Times New Roman" w:hAnsi="Times New Roman" w:cs="Times New Roman"/>
                      <w:b/>
                      <w:spacing w:val="2"/>
                      <w:szCs w:val="23"/>
                      <w:lang w:val="lt-LT"/>
                    </w:rPr>
                  </w:pPr>
                  <w:r w:rsidRPr="00F9285A">
                    <w:rPr>
                      <w:rFonts w:ascii="Times New Roman" w:hAnsi="Times New Roman" w:cs="Times New Roman"/>
                      <w:b/>
                      <w:spacing w:val="2"/>
                      <w:szCs w:val="23"/>
                      <w:lang w:val="lt-LT"/>
                    </w:rPr>
                    <w:t>Pokytis, proc.</w:t>
                  </w:r>
                </w:p>
              </w:tc>
            </w:tr>
            <w:tr w:rsidR="00AF5569" w:rsidRPr="00440C3E" w:rsidTr="00283FAE">
              <w:trPr>
                <w:trHeight w:val="210"/>
                <w:jc w:val="center"/>
              </w:trPr>
              <w:tc>
                <w:tcPr>
                  <w:tcW w:w="2973" w:type="dxa"/>
                  <w:vMerge/>
                  <w:shd w:val="clear" w:color="auto" w:fill="B8CCE4" w:themeFill="accent1" w:themeFillTint="66"/>
                </w:tcPr>
                <w:p w:rsidR="00AF5569" w:rsidRPr="00F9285A" w:rsidRDefault="00AF5569" w:rsidP="00B25371">
                  <w:pPr>
                    <w:jc w:val="both"/>
                    <w:rPr>
                      <w:rFonts w:ascii="Times New Roman" w:hAnsi="Times New Roman" w:cs="Times New Roman"/>
                      <w:b/>
                      <w:spacing w:val="2"/>
                      <w:szCs w:val="23"/>
                      <w:lang w:val="lt-LT"/>
                    </w:rPr>
                  </w:pPr>
                </w:p>
              </w:tc>
              <w:tc>
                <w:tcPr>
                  <w:tcW w:w="936" w:type="dxa"/>
                  <w:shd w:val="clear" w:color="auto" w:fill="B8CCE4" w:themeFill="accent1" w:themeFillTint="66"/>
                </w:tcPr>
                <w:p w:rsidR="00AF5569" w:rsidRPr="00F9285A" w:rsidRDefault="00AF5569" w:rsidP="00B25371">
                  <w:pPr>
                    <w:spacing w:line="360" w:lineRule="auto"/>
                    <w:jc w:val="center"/>
                    <w:rPr>
                      <w:rFonts w:ascii="Times New Roman" w:hAnsi="Times New Roman" w:cs="Times New Roman"/>
                      <w:b/>
                      <w:spacing w:val="2"/>
                      <w:lang w:val="lt-LT"/>
                    </w:rPr>
                  </w:pP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6</w:t>
                  </w:r>
                </w:p>
              </w:tc>
              <w:tc>
                <w:tcPr>
                  <w:tcW w:w="1057" w:type="dxa"/>
                  <w:shd w:val="clear" w:color="auto" w:fill="B8CCE4" w:themeFill="accent1" w:themeFillTint="66"/>
                </w:tcPr>
                <w:p w:rsidR="00AF5569" w:rsidRPr="00F9285A" w:rsidRDefault="00AF5569" w:rsidP="00B25371">
                  <w:pPr>
                    <w:spacing w:line="360" w:lineRule="auto"/>
                    <w:jc w:val="center"/>
                    <w:rPr>
                      <w:rFonts w:ascii="Times New Roman" w:hAnsi="Times New Roman" w:cs="Times New Roman"/>
                      <w:b/>
                      <w:spacing w:val="2"/>
                      <w:lang w:val="lt-LT"/>
                    </w:rPr>
                  </w:pP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7</w:t>
                  </w:r>
                </w:p>
              </w:tc>
              <w:tc>
                <w:tcPr>
                  <w:tcW w:w="1189" w:type="dxa"/>
                  <w:shd w:val="clear" w:color="auto" w:fill="B8CCE4" w:themeFill="accent1" w:themeFillTint="66"/>
                </w:tcPr>
                <w:p w:rsidR="00AF5569" w:rsidRPr="00F9285A" w:rsidRDefault="00AF5569" w:rsidP="00B25371">
                  <w:pPr>
                    <w:spacing w:line="360" w:lineRule="auto"/>
                    <w:jc w:val="center"/>
                    <w:rPr>
                      <w:rFonts w:ascii="Times New Roman" w:hAnsi="Times New Roman" w:cs="Times New Roman"/>
                      <w:b/>
                      <w:spacing w:val="2"/>
                      <w:lang w:val="lt-LT"/>
                    </w:rPr>
                  </w:pP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8</w:t>
                  </w:r>
                </w:p>
              </w:tc>
              <w:tc>
                <w:tcPr>
                  <w:tcW w:w="1203" w:type="dxa"/>
                  <w:shd w:val="clear" w:color="auto" w:fill="B8CCE4" w:themeFill="accent1" w:themeFillTint="66"/>
                </w:tcPr>
                <w:p w:rsidR="00AF5569" w:rsidRPr="00F9285A" w:rsidRDefault="00AF5569" w:rsidP="00AF5569">
                  <w:pPr>
                    <w:spacing w:line="360" w:lineRule="auto"/>
                    <w:jc w:val="center"/>
                    <w:rPr>
                      <w:rFonts w:ascii="Times New Roman" w:hAnsi="Times New Roman" w:cs="Times New Roman"/>
                      <w:b/>
                      <w:spacing w:val="2"/>
                      <w:lang w:val="lt-LT"/>
                    </w:rPr>
                  </w:pP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9</w:t>
                  </w:r>
                </w:p>
              </w:tc>
              <w:tc>
                <w:tcPr>
                  <w:tcW w:w="1433" w:type="dxa"/>
                  <w:shd w:val="clear" w:color="auto" w:fill="B8CCE4" w:themeFill="accent1" w:themeFillTint="66"/>
                </w:tcPr>
                <w:p w:rsidR="00AF5569" w:rsidRPr="00F9285A" w:rsidRDefault="00AF5569" w:rsidP="00B25371">
                  <w:pPr>
                    <w:spacing w:line="360" w:lineRule="auto"/>
                    <w:jc w:val="both"/>
                    <w:rPr>
                      <w:rFonts w:ascii="Times New Roman" w:hAnsi="Times New Roman" w:cs="Times New Roman"/>
                      <w:b/>
                      <w:spacing w:val="2"/>
                      <w:lang w:val="lt-LT"/>
                    </w:rPr>
                  </w:pP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9</w:t>
                  </w: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6</w:t>
                  </w:r>
                  <w:r w:rsidRPr="00F9285A">
                    <w:rPr>
                      <w:rFonts w:ascii="Times New Roman" w:hAnsi="Times New Roman" w:cs="Times New Roman"/>
                      <w:b/>
                      <w:spacing w:val="2"/>
                      <w:lang w:val="lt-LT"/>
                    </w:rPr>
                    <w:t xml:space="preserve"> m.</w:t>
                  </w:r>
                </w:p>
              </w:tc>
              <w:tc>
                <w:tcPr>
                  <w:tcW w:w="1486" w:type="dxa"/>
                  <w:shd w:val="clear" w:color="auto" w:fill="B8CCE4" w:themeFill="accent1" w:themeFillTint="66"/>
                </w:tcPr>
                <w:p w:rsidR="00AF5569" w:rsidRPr="00F9285A" w:rsidRDefault="00AF5569" w:rsidP="00B25371">
                  <w:pPr>
                    <w:spacing w:line="360" w:lineRule="auto"/>
                    <w:jc w:val="both"/>
                    <w:rPr>
                      <w:rFonts w:ascii="Times New Roman" w:hAnsi="Times New Roman" w:cs="Times New Roman"/>
                      <w:b/>
                      <w:spacing w:val="2"/>
                      <w:lang w:val="lt-LT"/>
                    </w:rPr>
                  </w:pP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9</w:t>
                  </w:r>
                  <w:r w:rsidRPr="00F9285A">
                    <w:rPr>
                      <w:rFonts w:ascii="Times New Roman" w:hAnsi="Times New Roman" w:cs="Times New Roman"/>
                      <w:b/>
                      <w:spacing w:val="2"/>
                      <w:lang w:val="lt-LT"/>
                    </w:rPr>
                    <w:t>–201</w:t>
                  </w:r>
                  <w:r w:rsidR="00F25EE6">
                    <w:rPr>
                      <w:rFonts w:ascii="Times New Roman" w:hAnsi="Times New Roman" w:cs="Times New Roman"/>
                      <w:b/>
                      <w:spacing w:val="2"/>
                      <w:lang w:val="lt-LT"/>
                    </w:rPr>
                    <w:t>6</w:t>
                  </w:r>
                  <w:r w:rsidRPr="00F9285A">
                    <w:rPr>
                      <w:rFonts w:ascii="Times New Roman" w:hAnsi="Times New Roman" w:cs="Times New Roman"/>
                      <w:b/>
                      <w:spacing w:val="2"/>
                      <w:lang w:val="lt-LT"/>
                    </w:rPr>
                    <w:t xml:space="preserve"> m. </w:t>
                  </w:r>
                </w:p>
              </w:tc>
            </w:tr>
            <w:tr w:rsidR="00AF5569" w:rsidRPr="00F9285A" w:rsidTr="00283FAE">
              <w:trPr>
                <w:trHeight w:val="336"/>
                <w:jc w:val="center"/>
              </w:trPr>
              <w:tc>
                <w:tcPr>
                  <w:tcW w:w="2973" w:type="dxa"/>
                </w:tcPr>
                <w:p w:rsidR="00AF5569" w:rsidRPr="00F9285A" w:rsidRDefault="000601F1" w:rsidP="00B25371">
                  <w:pPr>
                    <w:rPr>
                      <w:rFonts w:ascii="Times New Roman" w:hAnsi="Times New Roman" w:cs="Times New Roman"/>
                      <w:spacing w:val="2"/>
                      <w:lang w:val="lt-LT"/>
                    </w:rPr>
                  </w:pPr>
                  <w:r w:rsidRPr="00F9285A">
                    <w:rPr>
                      <w:rFonts w:ascii="Times New Roman" w:hAnsi="Times New Roman" w:cs="Times New Roman"/>
                      <w:spacing w:val="2"/>
                      <w:lang w:val="lt-LT"/>
                    </w:rPr>
                    <w:t>Nuolatinių gyventojų skaičius liepos 1 d.</w:t>
                  </w:r>
                  <w:r w:rsidR="00AF5569" w:rsidRPr="00F9285A">
                    <w:rPr>
                      <w:rFonts w:ascii="Times New Roman" w:hAnsi="Times New Roman" w:cs="Times New Roman"/>
                      <w:spacing w:val="2"/>
                      <w:lang w:val="lt-LT"/>
                    </w:rPr>
                    <w:t>*</w:t>
                  </w:r>
                </w:p>
              </w:tc>
              <w:tc>
                <w:tcPr>
                  <w:tcW w:w="936"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2</w:t>
                  </w:r>
                  <w:r w:rsidR="00C527B7" w:rsidRPr="00F9285A">
                    <w:rPr>
                      <w:rFonts w:ascii="Times New Roman" w:hAnsi="Times New Roman" w:cs="Times New Roman"/>
                      <w:spacing w:val="2"/>
                      <w:lang w:val="lt-LT"/>
                    </w:rPr>
                    <w:t>5</w:t>
                  </w:r>
                  <w:r w:rsidRPr="00F9285A">
                    <w:rPr>
                      <w:rFonts w:ascii="Times New Roman" w:hAnsi="Times New Roman" w:cs="Times New Roman"/>
                      <w:spacing w:val="2"/>
                      <w:lang w:val="lt-LT"/>
                    </w:rPr>
                    <w:t xml:space="preserve"> </w:t>
                  </w:r>
                  <w:r w:rsidR="00F25EE6">
                    <w:rPr>
                      <w:rFonts w:ascii="Times New Roman" w:hAnsi="Times New Roman" w:cs="Times New Roman"/>
                      <w:spacing w:val="2"/>
                      <w:lang w:val="lt-LT"/>
                    </w:rPr>
                    <w:t>217</w:t>
                  </w:r>
                </w:p>
              </w:tc>
              <w:tc>
                <w:tcPr>
                  <w:tcW w:w="1057"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2</w:t>
                  </w:r>
                  <w:r w:rsidR="00F25EE6">
                    <w:rPr>
                      <w:rFonts w:ascii="Times New Roman" w:hAnsi="Times New Roman" w:cs="Times New Roman"/>
                      <w:spacing w:val="2"/>
                      <w:lang w:val="lt-LT"/>
                    </w:rPr>
                    <w:t>4</w:t>
                  </w:r>
                  <w:r w:rsidRPr="00F9285A">
                    <w:rPr>
                      <w:rFonts w:ascii="Times New Roman" w:hAnsi="Times New Roman" w:cs="Times New Roman"/>
                      <w:spacing w:val="2"/>
                      <w:lang w:val="lt-LT"/>
                    </w:rPr>
                    <w:t xml:space="preserve"> </w:t>
                  </w:r>
                  <w:r w:rsidR="00F25EE6">
                    <w:rPr>
                      <w:rFonts w:ascii="Times New Roman" w:hAnsi="Times New Roman" w:cs="Times New Roman"/>
                      <w:spacing w:val="2"/>
                      <w:lang w:val="lt-LT"/>
                    </w:rPr>
                    <w:t>342</w:t>
                  </w:r>
                </w:p>
              </w:tc>
              <w:tc>
                <w:tcPr>
                  <w:tcW w:w="1189"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2</w:t>
                  </w:r>
                  <w:r w:rsidR="00F25EE6">
                    <w:rPr>
                      <w:rFonts w:ascii="Times New Roman" w:hAnsi="Times New Roman" w:cs="Times New Roman"/>
                      <w:spacing w:val="2"/>
                      <w:lang w:val="lt-LT"/>
                    </w:rPr>
                    <w:t>3</w:t>
                  </w:r>
                  <w:r w:rsidRPr="00F9285A">
                    <w:rPr>
                      <w:rFonts w:ascii="Times New Roman" w:hAnsi="Times New Roman" w:cs="Times New Roman"/>
                      <w:spacing w:val="2"/>
                      <w:lang w:val="lt-LT"/>
                    </w:rPr>
                    <w:t xml:space="preserve"> </w:t>
                  </w:r>
                  <w:r w:rsidR="00F25EE6">
                    <w:rPr>
                      <w:rFonts w:ascii="Times New Roman" w:hAnsi="Times New Roman" w:cs="Times New Roman"/>
                      <w:spacing w:val="2"/>
                      <w:lang w:val="lt-LT"/>
                    </w:rPr>
                    <w:t>684</w:t>
                  </w:r>
                </w:p>
              </w:tc>
              <w:tc>
                <w:tcPr>
                  <w:tcW w:w="1203" w:type="dxa"/>
                </w:tcPr>
                <w:p w:rsidR="00AF5569" w:rsidRPr="00F9285A" w:rsidRDefault="00F25EE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23 043</w:t>
                  </w:r>
                </w:p>
              </w:tc>
              <w:tc>
                <w:tcPr>
                  <w:tcW w:w="1433" w:type="dxa"/>
                </w:tcPr>
                <w:p w:rsidR="00AF5569" w:rsidRPr="00F9285A" w:rsidRDefault="00284D74"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-2174</w:t>
                  </w:r>
                </w:p>
              </w:tc>
              <w:tc>
                <w:tcPr>
                  <w:tcW w:w="1486" w:type="dxa"/>
                </w:tcPr>
                <w:p w:rsidR="00AF5569" w:rsidRPr="00F9285A" w:rsidRDefault="00284D74"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-8,6</w:t>
                  </w:r>
                </w:p>
              </w:tc>
            </w:tr>
            <w:tr w:rsidR="00AF5569" w:rsidRPr="00F9285A" w:rsidTr="00283FAE">
              <w:trPr>
                <w:trHeight w:val="488"/>
                <w:jc w:val="center"/>
              </w:trPr>
              <w:tc>
                <w:tcPr>
                  <w:tcW w:w="2973" w:type="dxa"/>
                </w:tcPr>
                <w:p w:rsidR="00AF5569" w:rsidRPr="00F9285A" w:rsidRDefault="00AF5569" w:rsidP="00B25371">
                  <w:pPr>
                    <w:rPr>
                      <w:rFonts w:ascii="Times New Roman" w:hAnsi="Times New Roman" w:cs="Times New Roman"/>
                      <w:spacing w:val="2"/>
                      <w:lang w:val="lt-LT"/>
                    </w:rPr>
                  </w:pPr>
                  <w:r w:rsidRPr="00F9285A">
                    <w:rPr>
                      <w:rFonts w:ascii="Times New Roman" w:hAnsi="Times New Roman" w:cs="Times New Roman"/>
                      <w:spacing w:val="2"/>
                      <w:lang w:val="lt-LT"/>
                    </w:rPr>
                    <w:t>Užimtų gyventojų skaičius, tūkst. *</w:t>
                  </w:r>
                </w:p>
              </w:tc>
              <w:tc>
                <w:tcPr>
                  <w:tcW w:w="936" w:type="dxa"/>
                </w:tcPr>
                <w:p w:rsidR="00AF5569" w:rsidRPr="00F9285A" w:rsidRDefault="00C527B7"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9</w:t>
                  </w:r>
                  <w:r w:rsidR="00F25EE6">
                    <w:rPr>
                      <w:rFonts w:ascii="Times New Roman" w:hAnsi="Times New Roman" w:cs="Times New Roman"/>
                      <w:spacing w:val="2"/>
                      <w:lang w:val="lt-LT"/>
                    </w:rPr>
                    <w:t>,2</w:t>
                  </w:r>
                </w:p>
              </w:tc>
              <w:tc>
                <w:tcPr>
                  <w:tcW w:w="1057"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9,</w:t>
                  </w:r>
                  <w:r w:rsidR="00F25EE6">
                    <w:rPr>
                      <w:rFonts w:ascii="Times New Roman" w:hAnsi="Times New Roman" w:cs="Times New Roman"/>
                      <w:spacing w:val="2"/>
                      <w:lang w:val="lt-LT"/>
                    </w:rPr>
                    <w:t>0</w:t>
                  </w:r>
                </w:p>
              </w:tc>
              <w:tc>
                <w:tcPr>
                  <w:tcW w:w="1189" w:type="dxa"/>
                </w:tcPr>
                <w:p w:rsidR="00AF5569" w:rsidRPr="00F9285A" w:rsidRDefault="00F25EE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8,7</w:t>
                  </w:r>
                </w:p>
              </w:tc>
              <w:tc>
                <w:tcPr>
                  <w:tcW w:w="1203" w:type="dxa"/>
                </w:tcPr>
                <w:p w:rsidR="00AF5569" w:rsidRPr="00F9285A" w:rsidRDefault="00152D0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w:t>
                  </w:r>
                </w:p>
              </w:tc>
              <w:tc>
                <w:tcPr>
                  <w:tcW w:w="1433" w:type="dxa"/>
                </w:tcPr>
                <w:p w:rsidR="00AF5569" w:rsidRPr="00F9285A" w:rsidRDefault="00284D74"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0,5 *</w:t>
                  </w:r>
                  <w:r w:rsidRPr="00284D74">
                    <w:rPr>
                      <w:rFonts w:ascii="Times New Roman" w:hAnsi="Times New Roman" w:cs="Times New Roman"/>
                      <w:spacing w:val="2"/>
                      <w:sz w:val="16"/>
                      <w:szCs w:val="20"/>
                      <w:lang w:val="lt-LT"/>
                    </w:rPr>
                    <w:t>(lyginant 2018-2016 m.)</w:t>
                  </w:r>
                </w:p>
              </w:tc>
              <w:tc>
                <w:tcPr>
                  <w:tcW w:w="1486" w:type="dxa"/>
                </w:tcPr>
                <w:p w:rsidR="00AF5569" w:rsidRPr="00F9285A" w:rsidRDefault="00284D74"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-5,4*</w:t>
                  </w:r>
                  <w:r w:rsidRPr="00284D74">
                    <w:rPr>
                      <w:rFonts w:ascii="Times New Roman" w:hAnsi="Times New Roman" w:cs="Times New Roman"/>
                      <w:spacing w:val="2"/>
                      <w:sz w:val="16"/>
                      <w:szCs w:val="20"/>
                      <w:lang w:val="lt-LT"/>
                    </w:rPr>
                    <w:t>(lyginant 2018-2016 m.)</w:t>
                  </w:r>
                </w:p>
              </w:tc>
            </w:tr>
            <w:tr w:rsidR="00AF5569" w:rsidRPr="00F9285A" w:rsidTr="00283FAE">
              <w:trPr>
                <w:trHeight w:val="336"/>
                <w:jc w:val="center"/>
              </w:trPr>
              <w:tc>
                <w:tcPr>
                  <w:tcW w:w="2973" w:type="dxa"/>
                </w:tcPr>
                <w:p w:rsidR="00AF5569" w:rsidRPr="00F9285A" w:rsidRDefault="00AF5569" w:rsidP="00B25371">
                  <w:pPr>
                    <w:rPr>
                      <w:rFonts w:ascii="Times New Roman" w:hAnsi="Times New Roman" w:cs="Times New Roman"/>
                      <w:spacing w:val="2"/>
                      <w:lang w:val="lt-LT"/>
                    </w:rPr>
                  </w:pPr>
                  <w:r w:rsidRPr="00F9285A">
                    <w:rPr>
                      <w:rFonts w:ascii="Times New Roman" w:hAnsi="Times New Roman" w:cs="Times New Roman"/>
                      <w:spacing w:val="2"/>
                      <w:lang w:val="lt-LT"/>
                    </w:rPr>
                    <w:t>Užregistruotų darbo ieškančių asmenų skaičius***</w:t>
                  </w:r>
                </w:p>
              </w:tc>
              <w:tc>
                <w:tcPr>
                  <w:tcW w:w="936"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 xml:space="preserve">2 </w:t>
                  </w:r>
                  <w:r w:rsidR="00F25EE6">
                    <w:rPr>
                      <w:rFonts w:ascii="Times New Roman" w:hAnsi="Times New Roman" w:cs="Times New Roman"/>
                      <w:spacing w:val="2"/>
                      <w:lang w:val="lt-LT"/>
                    </w:rPr>
                    <w:t>413</w:t>
                  </w:r>
                </w:p>
              </w:tc>
              <w:tc>
                <w:tcPr>
                  <w:tcW w:w="1057"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 xml:space="preserve">2 </w:t>
                  </w:r>
                  <w:r w:rsidR="00F25EE6">
                    <w:rPr>
                      <w:rFonts w:ascii="Times New Roman" w:hAnsi="Times New Roman" w:cs="Times New Roman"/>
                      <w:spacing w:val="2"/>
                      <w:lang w:val="lt-LT"/>
                    </w:rPr>
                    <w:t>247</w:t>
                  </w:r>
                </w:p>
              </w:tc>
              <w:tc>
                <w:tcPr>
                  <w:tcW w:w="1189"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 xml:space="preserve">2 </w:t>
                  </w:r>
                  <w:r w:rsidR="00C527B7" w:rsidRPr="00F9285A">
                    <w:rPr>
                      <w:rFonts w:ascii="Times New Roman" w:hAnsi="Times New Roman" w:cs="Times New Roman"/>
                      <w:spacing w:val="2"/>
                      <w:lang w:val="lt-LT"/>
                    </w:rPr>
                    <w:t>2</w:t>
                  </w:r>
                  <w:r w:rsidR="00F25EE6">
                    <w:rPr>
                      <w:rFonts w:ascii="Times New Roman" w:hAnsi="Times New Roman" w:cs="Times New Roman"/>
                      <w:spacing w:val="2"/>
                      <w:lang w:val="lt-LT"/>
                    </w:rPr>
                    <w:t>47</w:t>
                  </w:r>
                </w:p>
              </w:tc>
              <w:tc>
                <w:tcPr>
                  <w:tcW w:w="1203" w:type="dxa"/>
                </w:tcPr>
                <w:p w:rsidR="00AF5569" w:rsidRPr="00F9285A" w:rsidRDefault="00F25EE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2 213</w:t>
                  </w:r>
                </w:p>
              </w:tc>
              <w:tc>
                <w:tcPr>
                  <w:tcW w:w="1433" w:type="dxa"/>
                </w:tcPr>
                <w:p w:rsidR="00AF5569" w:rsidRPr="00F9285A" w:rsidRDefault="00284D74"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-200</w:t>
                  </w:r>
                </w:p>
              </w:tc>
              <w:tc>
                <w:tcPr>
                  <w:tcW w:w="1486" w:type="dxa"/>
                </w:tcPr>
                <w:p w:rsidR="00AF5569" w:rsidRPr="00F9285A" w:rsidRDefault="00284D74"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-8,2</w:t>
                  </w:r>
                </w:p>
              </w:tc>
            </w:tr>
            <w:tr w:rsidR="00AF5569" w:rsidRPr="00F9285A" w:rsidTr="00283FAE">
              <w:trPr>
                <w:trHeight w:val="499"/>
                <w:jc w:val="center"/>
              </w:trPr>
              <w:tc>
                <w:tcPr>
                  <w:tcW w:w="2973" w:type="dxa"/>
                </w:tcPr>
                <w:p w:rsidR="00AF5569" w:rsidRPr="00F9285A" w:rsidRDefault="00AF5569" w:rsidP="00B25371">
                  <w:pPr>
                    <w:rPr>
                      <w:rFonts w:ascii="Times New Roman" w:hAnsi="Times New Roman" w:cs="Times New Roman"/>
                      <w:spacing w:val="2"/>
                      <w:lang w:val="lt-LT"/>
                    </w:rPr>
                  </w:pPr>
                  <w:r w:rsidRPr="00F9285A">
                    <w:rPr>
                      <w:rFonts w:ascii="Times New Roman" w:hAnsi="Times New Roman" w:cs="Times New Roman"/>
                      <w:spacing w:val="2"/>
                      <w:lang w:val="lt-LT"/>
                    </w:rPr>
                    <w:t>Nedarbo lygis, proc. (vidutinis metinis bedarbių skaičius nuo darbingo amžiaus gyventojų) **</w:t>
                  </w:r>
                </w:p>
              </w:tc>
              <w:tc>
                <w:tcPr>
                  <w:tcW w:w="936"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1</w:t>
                  </w:r>
                  <w:r w:rsidR="00F25EE6">
                    <w:rPr>
                      <w:rFonts w:ascii="Times New Roman" w:hAnsi="Times New Roman" w:cs="Times New Roman"/>
                      <w:spacing w:val="2"/>
                      <w:lang w:val="lt-LT"/>
                    </w:rPr>
                    <w:t>2</w:t>
                  </w:r>
                  <w:r w:rsidRPr="00F9285A">
                    <w:rPr>
                      <w:rFonts w:ascii="Times New Roman" w:hAnsi="Times New Roman" w:cs="Times New Roman"/>
                      <w:spacing w:val="2"/>
                      <w:lang w:val="lt-LT"/>
                    </w:rPr>
                    <w:t>,</w:t>
                  </w:r>
                  <w:r w:rsidR="00C527B7" w:rsidRPr="00F9285A">
                    <w:rPr>
                      <w:rFonts w:ascii="Times New Roman" w:hAnsi="Times New Roman" w:cs="Times New Roman"/>
                      <w:spacing w:val="2"/>
                      <w:lang w:val="lt-LT"/>
                    </w:rPr>
                    <w:t>1</w:t>
                  </w:r>
                </w:p>
              </w:tc>
              <w:tc>
                <w:tcPr>
                  <w:tcW w:w="1057"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1</w:t>
                  </w:r>
                  <w:r w:rsidR="00F25EE6">
                    <w:rPr>
                      <w:rFonts w:ascii="Times New Roman" w:hAnsi="Times New Roman" w:cs="Times New Roman"/>
                      <w:spacing w:val="2"/>
                      <w:lang w:val="lt-LT"/>
                    </w:rPr>
                    <w:t>1</w:t>
                  </w:r>
                  <w:r w:rsidRPr="00F9285A">
                    <w:rPr>
                      <w:rFonts w:ascii="Times New Roman" w:hAnsi="Times New Roman" w:cs="Times New Roman"/>
                      <w:spacing w:val="2"/>
                      <w:lang w:val="lt-LT"/>
                    </w:rPr>
                    <w:t>,</w:t>
                  </w:r>
                  <w:r w:rsidR="00F25EE6">
                    <w:rPr>
                      <w:rFonts w:ascii="Times New Roman" w:hAnsi="Times New Roman" w:cs="Times New Roman"/>
                      <w:spacing w:val="2"/>
                      <w:lang w:val="lt-LT"/>
                    </w:rPr>
                    <w:t>2</w:t>
                  </w:r>
                </w:p>
              </w:tc>
              <w:tc>
                <w:tcPr>
                  <w:tcW w:w="1189"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1</w:t>
                  </w:r>
                  <w:r w:rsidR="00C527B7" w:rsidRPr="00F9285A">
                    <w:rPr>
                      <w:rFonts w:ascii="Times New Roman" w:hAnsi="Times New Roman" w:cs="Times New Roman"/>
                      <w:spacing w:val="2"/>
                      <w:lang w:val="lt-LT"/>
                    </w:rPr>
                    <w:t>1</w:t>
                  </w:r>
                  <w:r w:rsidRPr="00F9285A">
                    <w:rPr>
                      <w:rFonts w:ascii="Times New Roman" w:hAnsi="Times New Roman" w:cs="Times New Roman"/>
                      <w:spacing w:val="2"/>
                      <w:lang w:val="lt-LT"/>
                    </w:rPr>
                    <w:t>,</w:t>
                  </w:r>
                  <w:r w:rsidR="00F25EE6">
                    <w:rPr>
                      <w:rFonts w:ascii="Times New Roman" w:hAnsi="Times New Roman" w:cs="Times New Roman"/>
                      <w:spacing w:val="2"/>
                      <w:lang w:val="lt-LT"/>
                    </w:rPr>
                    <w:t>4</w:t>
                  </w:r>
                </w:p>
              </w:tc>
              <w:tc>
                <w:tcPr>
                  <w:tcW w:w="1203" w:type="dxa"/>
                </w:tcPr>
                <w:p w:rsidR="00AF5569" w:rsidRPr="00F9285A" w:rsidRDefault="00F25EE6" w:rsidP="00B25371">
                  <w:pPr>
                    <w:spacing w:line="360" w:lineRule="auto"/>
                    <w:jc w:val="center"/>
                    <w:rPr>
                      <w:rFonts w:ascii="Times New Roman" w:hAnsi="Times New Roman" w:cs="Times New Roman"/>
                      <w:spacing w:val="2"/>
                      <w:highlight w:val="yellow"/>
                      <w:lang w:val="lt-LT"/>
                    </w:rPr>
                  </w:pPr>
                  <w:r w:rsidRPr="00F25EE6">
                    <w:rPr>
                      <w:rFonts w:ascii="Times New Roman" w:hAnsi="Times New Roman" w:cs="Times New Roman"/>
                      <w:spacing w:val="2"/>
                      <w:lang w:val="lt-LT"/>
                    </w:rPr>
                    <w:t>1</w:t>
                  </w:r>
                  <w:r>
                    <w:rPr>
                      <w:rFonts w:ascii="Times New Roman" w:hAnsi="Times New Roman" w:cs="Times New Roman"/>
                      <w:spacing w:val="2"/>
                      <w:lang w:val="lt-LT"/>
                    </w:rPr>
                    <w:t>0</w:t>
                  </w:r>
                  <w:r w:rsidRPr="00F25EE6">
                    <w:rPr>
                      <w:rFonts w:ascii="Times New Roman" w:hAnsi="Times New Roman" w:cs="Times New Roman"/>
                      <w:spacing w:val="2"/>
                      <w:lang w:val="lt-LT"/>
                    </w:rPr>
                    <w:t>,9</w:t>
                  </w:r>
                </w:p>
              </w:tc>
              <w:tc>
                <w:tcPr>
                  <w:tcW w:w="1433" w:type="dxa"/>
                </w:tcPr>
                <w:p w:rsidR="00AF5569" w:rsidRPr="00F9285A" w:rsidRDefault="00446A02"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-1,2</w:t>
                  </w:r>
                </w:p>
              </w:tc>
              <w:tc>
                <w:tcPr>
                  <w:tcW w:w="1486" w:type="dxa"/>
                </w:tcPr>
                <w:p w:rsidR="00AF5569" w:rsidRPr="00F9285A" w:rsidRDefault="00446A02"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-10</w:t>
                  </w:r>
                </w:p>
              </w:tc>
            </w:tr>
            <w:tr w:rsidR="00AF5569" w:rsidRPr="00B413D3" w:rsidTr="00283FAE">
              <w:trPr>
                <w:trHeight w:val="325"/>
                <w:jc w:val="center"/>
              </w:trPr>
              <w:tc>
                <w:tcPr>
                  <w:tcW w:w="2973" w:type="dxa"/>
                </w:tcPr>
                <w:p w:rsidR="00AF5569" w:rsidRPr="00F9285A" w:rsidRDefault="00AF5569" w:rsidP="00B25371">
                  <w:pPr>
                    <w:rPr>
                      <w:rFonts w:ascii="Times New Roman" w:hAnsi="Times New Roman" w:cs="Times New Roman"/>
                      <w:spacing w:val="2"/>
                      <w:lang w:val="lt-LT"/>
                    </w:rPr>
                  </w:pPr>
                  <w:r w:rsidRPr="00F9285A">
                    <w:rPr>
                      <w:rFonts w:ascii="Times New Roman" w:hAnsi="Times New Roman" w:cs="Times New Roman"/>
                      <w:spacing w:val="2"/>
                      <w:lang w:val="lt-LT"/>
                    </w:rPr>
                    <w:t>Vidutinis metinis bedarbių skaičius, iš jų:</w:t>
                  </w:r>
                </w:p>
              </w:tc>
              <w:tc>
                <w:tcPr>
                  <w:tcW w:w="936" w:type="dxa"/>
                </w:tcPr>
                <w:p w:rsidR="00AF5569" w:rsidRPr="00F9285A" w:rsidRDefault="00F25EE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1</w:t>
                  </w:r>
                  <w:r w:rsidR="00AF5569" w:rsidRPr="00F9285A">
                    <w:rPr>
                      <w:rFonts w:ascii="Times New Roman" w:hAnsi="Times New Roman" w:cs="Times New Roman"/>
                      <w:spacing w:val="2"/>
                      <w:lang w:val="lt-LT"/>
                    </w:rPr>
                    <w:t xml:space="preserve"> </w:t>
                  </w:r>
                  <w:r>
                    <w:rPr>
                      <w:rFonts w:ascii="Times New Roman" w:hAnsi="Times New Roman" w:cs="Times New Roman"/>
                      <w:spacing w:val="2"/>
                      <w:lang w:val="lt-LT"/>
                    </w:rPr>
                    <w:t>8</w:t>
                  </w:r>
                  <w:r w:rsidR="00C527B7" w:rsidRPr="00F9285A">
                    <w:rPr>
                      <w:rFonts w:ascii="Times New Roman" w:hAnsi="Times New Roman" w:cs="Times New Roman"/>
                      <w:spacing w:val="2"/>
                      <w:lang w:val="lt-LT"/>
                    </w:rPr>
                    <w:t>78</w:t>
                  </w:r>
                </w:p>
              </w:tc>
              <w:tc>
                <w:tcPr>
                  <w:tcW w:w="1057" w:type="dxa"/>
                </w:tcPr>
                <w:p w:rsidR="00AF5569" w:rsidRPr="00F9285A" w:rsidRDefault="00C527B7"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 xml:space="preserve">1 </w:t>
                  </w:r>
                  <w:r w:rsidR="00F25EE6">
                    <w:rPr>
                      <w:rFonts w:ascii="Times New Roman" w:hAnsi="Times New Roman" w:cs="Times New Roman"/>
                      <w:spacing w:val="2"/>
                      <w:lang w:val="lt-LT"/>
                    </w:rPr>
                    <w:t>689</w:t>
                  </w:r>
                </w:p>
              </w:tc>
              <w:tc>
                <w:tcPr>
                  <w:tcW w:w="1189"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 xml:space="preserve">1 </w:t>
                  </w:r>
                  <w:r w:rsidR="00C527B7" w:rsidRPr="00F9285A">
                    <w:rPr>
                      <w:rFonts w:ascii="Times New Roman" w:hAnsi="Times New Roman" w:cs="Times New Roman"/>
                      <w:spacing w:val="2"/>
                      <w:lang w:val="lt-LT"/>
                    </w:rPr>
                    <w:t>6</w:t>
                  </w:r>
                  <w:r w:rsidR="00F25EE6">
                    <w:rPr>
                      <w:rFonts w:ascii="Times New Roman" w:hAnsi="Times New Roman" w:cs="Times New Roman"/>
                      <w:spacing w:val="2"/>
                      <w:lang w:val="lt-LT"/>
                    </w:rPr>
                    <w:t>54</w:t>
                  </w:r>
                </w:p>
              </w:tc>
              <w:tc>
                <w:tcPr>
                  <w:tcW w:w="1203" w:type="dxa"/>
                </w:tcPr>
                <w:p w:rsidR="00AF5569" w:rsidRPr="00F9285A" w:rsidRDefault="00F25EE6" w:rsidP="00B25371">
                  <w:pPr>
                    <w:spacing w:line="360" w:lineRule="auto"/>
                    <w:jc w:val="center"/>
                    <w:rPr>
                      <w:rFonts w:ascii="Times New Roman" w:hAnsi="Times New Roman" w:cs="Times New Roman"/>
                      <w:spacing w:val="2"/>
                      <w:highlight w:val="yellow"/>
                      <w:lang w:val="lt-LT"/>
                    </w:rPr>
                  </w:pPr>
                  <w:r w:rsidRPr="00F25EE6">
                    <w:rPr>
                      <w:rFonts w:ascii="Times New Roman" w:hAnsi="Times New Roman" w:cs="Times New Roman"/>
                      <w:spacing w:val="2"/>
                      <w:lang w:val="lt-LT"/>
                    </w:rPr>
                    <w:t>1 542</w:t>
                  </w:r>
                </w:p>
              </w:tc>
              <w:tc>
                <w:tcPr>
                  <w:tcW w:w="1433" w:type="dxa"/>
                </w:tcPr>
                <w:p w:rsidR="00AF5569" w:rsidRPr="00F9285A" w:rsidRDefault="00446A02"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-336</w:t>
                  </w:r>
                </w:p>
              </w:tc>
              <w:tc>
                <w:tcPr>
                  <w:tcW w:w="1486" w:type="dxa"/>
                </w:tcPr>
                <w:p w:rsidR="00AF5569" w:rsidRPr="00F9285A" w:rsidRDefault="00446A02"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-17,8</w:t>
                  </w:r>
                </w:p>
              </w:tc>
            </w:tr>
            <w:tr w:rsidR="00AF5569" w:rsidRPr="00B413D3" w:rsidTr="00283FAE">
              <w:trPr>
                <w:trHeight w:val="238"/>
                <w:jc w:val="center"/>
              </w:trPr>
              <w:tc>
                <w:tcPr>
                  <w:tcW w:w="2973" w:type="dxa"/>
                </w:tcPr>
                <w:p w:rsidR="00AF5569" w:rsidRPr="00F9285A" w:rsidRDefault="00AF5569" w:rsidP="00B25371">
                  <w:pPr>
                    <w:rPr>
                      <w:rFonts w:ascii="Times New Roman" w:hAnsi="Times New Roman" w:cs="Times New Roman"/>
                      <w:spacing w:val="2"/>
                      <w:lang w:val="lt-LT"/>
                    </w:rPr>
                  </w:pPr>
                  <w:r w:rsidRPr="00F9285A">
                    <w:rPr>
                      <w:rFonts w:ascii="Times New Roman" w:hAnsi="Times New Roman" w:cs="Times New Roman"/>
                      <w:spacing w:val="2"/>
                      <w:lang w:val="lt-LT"/>
                    </w:rPr>
                    <w:t>Ilgalaikiai bedarbiai (m. pb.) **</w:t>
                  </w:r>
                </w:p>
              </w:tc>
              <w:tc>
                <w:tcPr>
                  <w:tcW w:w="936" w:type="dxa"/>
                </w:tcPr>
                <w:p w:rsidR="00AF5569" w:rsidRPr="00F9285A" w:rsidRDefault="00F25EE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684</w:t>
                  </w:r>
                </w:p>
              </w:tc>
              <w:tc>
                <w:tcPr>
                  <w:tcW w:w="1057" w:type="dxa"/>
                </w:tcPr>
                <w:p w:rsidR="00AF5569" w:rsidRPr="00F9285A" w:rsidRDefault="00C527B7"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6</w:t>
                  </w:r>
                  <w:r w:rsidR="00F25EE6">
                    <w:rPr>
                      <w:rFonts w:ascii="Times New Roman" w:hAnsi="Times New Roman" w:cs="Times New Roman"/>
                      <w:spacing w:val="2"/>
                      <w:lang w:val="lt-LT"/>
                    </w:rPr>
                    <w:t>61</w:t>
                  </w:r>
                </w:p>
              </w:tc>
              <w:tc>
                <w:tcPr>
                  <w:tcW w:w="1189" w:type="dxa"/>
                </w:tcPr>
                <w:p w:rsidR="00AF5569" w:rsidRPr="00F9285A" w:rsidRDefault="00AF5569" w:rsidP="00B25371">
                  <w:pPr>
                    <w:spacing w:line="360" w:lineRule="auto"/>
                    <w:jc w:val="center"/>
                    <w:rPr>
                      <w:rFonts w:ascii="Times New Roman" w:hAnsi="Times New Roman" w:cs="Times New Roman"/>
                      <w:spacing w:val="2"/>
                      <w:lang w:val="lt-LT"/>
                    </w:rPr>
                  </w:pPr>
                  <w:r w:rsidRPr="00F9285A">
                    <w:rPr>
                      <w:rFonts w:ascii="Times New Roman" w:hAnsi="Times New Roman" w:cs="Times New Roman"/>
                      <w:spacing w:val="2"/>
                      <w:lang w:val="lt-LT"/>
                    </w:rPr>
                    <w:t>6</w:t>
                  </w:r>
                  <w:r w:rsidR="00F25EE6">
                    <w:rPr>
                      <w:rFonts w:ascii="Times New Roman" w:hAnsi="Times New Roman" w:cs="Times New Roman"/>
                      <w:spacing w:val="2"/>
                      <w:lang w:val="lt-LT"/>
                    </w:rPr>
                    <w:t>36</w:t>
                  </w:r>
                </w:p>
              </w:tc>
              <w:tc>
                <w:tcPr>
                  <w:tcW w:w="1203" w:type="dxa"/>
                </w:tcPr>
                <w:p w:rsidR="00AF5569" w:rsidRPr="00F9285A" w:rsidRDefault="00F25EE6"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412</w:t>
                  </w:r>
                </w:p>
              </w:tc>
              <w:tc>
                <w:tcPr>
                  <w:tcW w:w="1433" w:type="dxa"/>
                </w:tcPr>
                <w:p w:rsidR="00AF5569" w:rsidRPr="00F9285A" w:rsidRDefault="00446A02"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-272</w:t>
                  </w:r>
                </w:p>
              </w:tc>
              <w:tc>
                <w:tcPr>
                  <w:tcW w:w="1486" w:type="dxa"/>
                </w:tcPr>
                <w:p w:rsidR="00AF5569" w:rsidRPr="00F9285A" w:rsidRDefault="00446A02" w:rsidP="00B25371">
                  <w:pPr>
                    <w:spacing w:line="360" w:lineRule="auto"/>
                    <w:jc w:val="center"/>
                    <w:rPr>
                      <w:rFonts w:ascii="Times New Roman" w:hAnsi="Times New Roman" w:cs="Times New Roman"/>
                      <w:spacing w:val="2"/>
                      <w:lang w:val="lt-LT"/>
                    </w:rPr>
                  </w:pPr>
                  <w:r>
                    <w:rPr>
                      <w:rFonts w:ascii="Times New Roman" w:hAnsi="Times New Roman" w:cs="Times New Roman"/>
                      <w:spacing w:val="2"/>
                      <w:lang w:val="lt-LT"/>
                    </w:rPr>
                    <w:t>-39,7</w:t>
                  </w:r>
                </w:p>
              </w:tc>
            </w:tr>
          </w:tbl>
          <w:p w:rsidR="00B25371" w:rsidRPr="00F9285A" w:rsidRDefault="00B25371" w:rsidP="0081489C">
            <w:pPr>
              <w:shd w:val="clear" w:color="auto" w:fill="FFFFFF"/>
              <w:spacing w:line="276" w:lineRule="auto"/>
              <w:ind w:firstLine="720"/>
              <w:jc w:val="both"/>
              <w:rPr>
                <w:rFonts w:ascii="Times New Roman" w:hAnsi="Times New Roman" w:cs="Times New Roman"/>
                <w:sz w:val="24"/>
                <w:lang w:val="lt-LT" w:eastAsia="ar-SA"/>
              </w:rPr>
            </w:pPr>
            <w:r w:rsidRPr="00F9285A">
              <w:rPr>
                <w:rFonts w:ascii="Times New Roman" w:hAnsi="Times New Roman" w:cs="Times New Roman"/>
                <w:lang w:val="lt-LT"/>
              </w:rPr>
              <w:t>Šaltinis: *Lietuvos statistikos departamentas, **</w:t>
            </w:r>
            <w:r w:rsidR="00C527B7" w:rsidRPr="00F9285A">
              <w:rPr>
                <w:rFonts w:ascii="Times New Roman" w:hAnsi="Times New Roman" w:cs="Times New Roman"/>
                <w:lang w:val="lt-LT"/>
              </w:rPr>
              <w:t>Užimtumo tarnyba</w:t>
            </w:r>
            <w:r w:rsidRPr="00F9285A">
              <w:rPr>
                <w:rFonts w:ascii="Times New Roman" w:hAnsi="Times New Roman" w:cs="Times New Roman"/>
                <w:lang w:val="lt-LT"/>
              </w:rPr>
              <w:t>, ***</w:t>
            </w:r>
            <w:r w:rsidR="00C527B7" w:rsidRPr="00F9285A">
              <w:rPr>
                <w:rFonts w:ascii="Times New Roman" w:hAnsi="Times New Roman" w:cs="Times New Roman"/>
                <w:lang w:val="lt-LT"/>
              </w:rPr>
              <w:t xml:space="preserve">Užimtumo tarnybos Panevėžio </w:t>
            </w:r>
            <w:r w:rsidR="006B12EE">
              <w:rPr>
                <w:rFonts w:ascii="Times New Roman" w:hAnsi="Times New Roman" w:cs="Times New Roman"/>
                <w:lang w:val="lt-LT"/>
              </w:rPr>
              <w:t>KAD</w:t>
            </w:r>
            <w:r w:rsidR="00C527B7" w:rsidRPr="00F9285A">
              <w:rPr>
                <w:rFonts w:ascii="Times New Roman" w:hAnsi="Times New Roman" w:cs="Times New Roman"/>
                <w:lang w:val="lt-LT"/>
              </w:rPr>
              <w:t xml:space="preserve"> Pasvalio skyrius</w:t>
            </w:r>
          </w:p>
          <w:p w:rsidR="00E42A37" w:rsidRPr="00F9285A" w:rsidRDefault="00B25371" w:rsidP="00E42A37">
            <w:pPr>
              <w:spacing w:line="360" w:lineRule="auto"/>
              <w:ind w:firstLine="680"/>
              <w:jc w:val="both"/>
              <w:rPr>
                <w:rFonts w:ascii="Times New Roman" w:hAnsi="Times New Roman" w:cs="Times New Roman"/>
                <w:sz w:val="24"/>
                <w:lang w:val="lt-LT"/>
              </w:rPr>
            </w:pPr>
            <w:r w:rsidRPr="00F9285A">
              <w:rPr>
                <w:rFonts w:ascii="Times New Roman" w:hAnsi="Times New Roman" w:cs="Times New Roman"/>
                <w:sz w:val="24"/>
                <w:lang w:val="lt-LT"/>
              </w:rPr>
              <w:t>Iš aukščiau pateiktos lentelės duomenų matyti, kad užimtųjų skaičius Pasvalio rajono savivaldybėje 201</w:t>
            </w:r>
            <w:r w:rsidR="00446A02">
              <w:rPr>
                <w:rFonts w:ascii="Times New Roman" w:hAnsi="Times New Roman" w:cs="Times New Roman"/>
                <w:sz w:val="24"/>
                <w:lang w:val="lt-LT"/>
              </w:rPr>
              <w:t>6</w:t>
            </w:r>
            <w:r w:rsidRPr="00F9285A">
              <w:rPr>
                <w:rFonts w:ascii="Times New Roman" w:hAnsi="Times New Roman" w:cs="Times New Roman"/>
                <w:sz w:val="24"/>
                <w:lang w:val="lt-LT"/>
              </w:rPr>
              <w:t>–201</w:t>
            </w:r>
            <w:r w:rsidR="00283FAE">
              <w:rPr>
                <w:rFonts w:ascii="Times New Roman" w:hAnsi="Times New Roman" w:cs="Times New Roman"/>
                <w:sz w:val="24"/>
                <w:lang w:val="lt-LT"/>
              </w:rPr>
              <w:t>8</w:t>
            </w:r>
            <w:r w:rsidRPr="00F9285A">
              <w:rPr>
                <w:rFonts w:ascii="Times New Roman" w:hAnsi="Times New Roman" w:cs="Times New Roman"/>
                <w:sz w:val="24"/>
                <w:lang w:val="lt-LT"/>
              </w:rPr>
              <w:t xml:space="preserve"> m. laikotarpiu </w:t>
            </w:r>
            <w:r w:rsidR="005213E4" w:rsidRPr="00F9285A">
              <w:rPr>
                <w:rFonts w:ascii="Times New Roman" w:hAnsi="Times New Roman" w:cs="Times New Roman"/>
                <w:sz w:val="24"/>
                <w:lang w:val="lt-LT"/>
              </w:rPr>
              <w:t>sumažėjo</w:t>
            </w:r>
            <w:r w:rsidRPr="00F9285A">
              <w:rPr>
                <w:rFonts w:ascii="Times New Roman" w:hAnsi="Times New Roman" w:cs="Times New Roman"/>
                <w:sz w:val="24"/>
                <w:lang w:val="lt-LT"/>
              </w:rPr>
              <w:t xml:space="preserve"> </w:t>
            </w:r>
            <w:r w:rsidR="00446A02">
              <w:rPr>
                <w:rFonts w:ascii="Times New Roman" w:hAnsi="Times New Roman" w:cs="Times New Roman"/>
                <w:sz w:val="24"/>
                <w:lang w:val="lt-LT"/>
              </w:rPr>
              <w:t>5</w:t>
            </w:r>
            <w:r w:rsidR="00283FAE">
              <w:rPr>
                <w:rFonts w:ascii="Times New Roman" w:hAnsi="Times New Roman" w:cs="Times New Roman"/>
                <w:sz w:val="24"/>
                <w:lang w:val="lt-LT"/>
              </w:rPr>
              <w:t>,4</w:t>
            </w:r>
            <w:r w:rsidRPr="00F9285A">
              <w:rPr>
                <w:rFonts w:ascii="Times New Roman" w:hAnsi="Times New Roman" w:cs="Times New Roman"/>
                <w:sz w:val="24"/>
                <w:lang w:val="lt-LT"/>
              </w:rPr>
              <w:t xml:space="preserve"> proc. arba 0,</w:t>
            </w:r>
            <w:r w:rsidR="00446A02">
              <w:rPr>
                <w:rFonts w:ascii="Times New Roman" w:hAnsi="Times New Roman" w:cs="Times New Roman"/>
                <w:sz w:val="24"/>
                <w:lang w:val="lt-LT"/>
              </w:rPr>
              <w:t>5</w:t>
            </w:r>
            <w:r w:rsidRPr="00F9285A">
              <w:rPr>
                <w:rFonts w:ascii="Times New Roman" w:hAnsi="Times New Roman" w:cs="Times New Roman"/>
                <w:sz w:val="24"/>
                <w:lang w:val="lt-LT"/>
              </w:rPr>
              <w:t xml:space="preserve"> tūkst. asmenų. Vertinant užimtųjų gyventojų dalį nuo visų Savivaldybės gyventojų, pastebima, jog užimtųjų gyventojų dalis 201</w:t>
            </w:r>
            <w:r w:rsidR="00446A02">
              <w:rPr>
                <w:rFonts w:ascii="Times New Roman" w:hAnsi="Times New Roman" w:cs="Times New Roman"/>
                <w:sz w:val="24"/>
                <w:lang w:val="lt-LT"/>
              </w:rPr>
              <w:t>8</w:t>
            </w:r>
            <w:r w:rsidRPr="00F9285A">
              <w:rPr>
                <w:rFonts w:ascii="Times New Roman" w:hAnsi="Times New Roman" w:cs="Times New Roman"/>
                <w:sz w:val="24"/>
                <w:lang w:val="lt-LT"/>
              </w:rPr>
              <w:t xml:space="preserve"> m. sudarė 3</w:t>
            </w:r>
            <w:r w:rsidR="00283FAE">
              <w:rPr>
                <w:rFonts w:ascii="Times New Roman" w:hAnsi="Times New Roman" w:cs="Times New Roman"/>
                <w:sz w:val="24"/>
                <w:lang w:val="lt-LT"/>
              </w:rPr>
              <w:t>6,7</w:t>
            </w:r>
            <w:r w:rsidRPr="00F9285A">
              <w:rPr>
                <w:rFonts w:ascii="Times New Roman" w:hAnsi="Times New Roman" w:cs="Times New Roman"/>
                <w:sz w:val="24"/>
                <w:lang w:val="lt-LT"/>
              </w:rPr>
              <w:t xml:space="preserve"> proc. visų rajono gyventojų ir analizuojamu laikotarpiu padidėjo </w:t>
            </w:r>
            <w:r w:rsidR="00283FAE">
              <w:rPr>
                <w:rFonts w:ascii="Times New Roman" w:hAnsi="Times New Roman" w:cs="Times New Roman"/>
                <w:sz w:val="24"/>
                <w:lang w:val="lt-LT"/>
              </w:rPr>
              <w:t>0,8</w:t>
            </w:r>
            <w:r w:rsidRPr="00F9285A">
              <w:rPr>
                <w:rFonts w:ascii="Times New Roman" w:hAnsi="Times New Roman" w:cs="Times New Roman"/>
                <w:sz w:val="24"/>
                <w:lang w:val="lt-LT"/>
              </w:rPr>
              <w:t xml:space="preserve"> proc.</w:t>
            </w:r>
          </w:p>
          <w:p w:rsidR="003768DA" w:rsidRPr="00F9285A" w:rsidRDefault="003768DA" w:rsidP="00E42A37">
            <w:pPr>
              <w:spacing w:line="360" w:lineRule="auto"/>
              <w:ind w:firstLine="680"/>
              <w:jc w:val="both"/>
              <w:rPr>
                <w:rFonts w:ascii="Times New Roman" w:hAnsi="Times New Roman" w:cs="Times New Roman"/>
                <w:sz w:val="24"/>
                <w:lang w:val="lt-LT"/>
              </w:rPr>
            </w:pPr>
            <w:r w:rsidRPr="00F9285A">
              <w:rPr>
                <w:rFonts w:ascii="Times New Roman" w:hAnsi="Times New Roman" w:cs="Times New Roman"/>
                <w:sz w:val="24"/>
                <w:lang w:val="lt-LT" w:eastAsia="ar-SA"/>
              </w:rPr>
              <w:t xml:space="preserve">Remiantis naujausiais </w:t>
            </w:r>
            <w:r w:rsidR="005213E4" w:rsidRPr="00F9285A">
              <w:rPr>
                <w:rFonts w:ascii="Times New Roman" w:hAnsi="Times New Roman" w:cs="Times New Roman"/>
                <w:sz w:val="24"/>
                <w:lang w:val="lt-LT" w:eastAsia="ar-SA"/>
              </w:rPr>
              <w:t>Užimtumo tarnybos Panevėžio klientų aptarnavimo departamento Pasvalio skyriaus</w:t>
            </w:r>
            <w:r w:rsidRPr="00F9285A">
              <w:rPr>
                <w:rFonts w:ascii="Times New Roman" w:hAnsi="Times New Roman" w:cs="Times New Roman"/>
                <w:sz w:val="24"/>
                <w:lang w:val="lt-LT" w:eastAsia="ar-SA"/>
              </w:rPr>
              <w:t xml:space="preserve"> duomenimis</w:t>
            </w:r>
            <w:r w:rsidR="006B12EE">
              <w:rPr>
                <w:rFonts w:ascii="Times New Roman" w:hAnsi="Times New Roman" w:cs="Times New Roman"/>
                <w:sz w:val="24"/>
                <w:lang w:val="lt-LT" w:eastAsia="ar-SA"/>
              </w:rPr>
              <w:t xml:space="preserve"> (toliau – </w:t>
            </w:r>
            <w:r w:rsidR="006B12EE" w:rsidRPr="00F9285A">
              <w:rPr>
                <w:rFonts w:ascii="Times New Roman" w:hAnsi="Times New Roman" w:cs="Times New Roman"/>
                <w:sz w:val="24"/>
                <w:lang w:val="lt-LT" w:eastAsia="ar-SA"/>
              </w:rPr>
              <w:t xml:space="preserve">Užimtumo tarnybos Panevėžio </w:t>
            </w:r>
            <w:r w:rsidR="006B12EE">
              <w:rPr>
                <w:rFonts w:ascii="Times New Roman" w:hAnsi="Times New Roman" w:cs="Times New Roman"/>
                <w:sz w:val="24"/>
                <w:lang w:val="lt-LT" w:eastAsia="ar-SA"/>
              </w:rPr>
              <w:t>KAD</w:t>
            </w:r>
            <w:r w:rsidR="006B12EE" w:rsidRPr="00F9285A">
              <w:rPr>
                <w:rFonts w:ascii="Times New Roman" w:hAnsi="Times New Roman" w:cs="Times New Roman"/>
                <w:sz w:val="24"/>
                <w:lang w:val="lt-LT" w:eastAsia="ar-SA"/>
              </w:rPr>
              <w:t xml:space="preserve"> Pasvalio skyri</w:t>
            </w:r>
            <w:r w:rsidR="006B12EE">
              <w:rPr>
                <w:rFonts w:ascii="Times New Roman" w:hAnsi="Times New Roman" w:cs="Times New Roman"/>
                <w:sz w:val="24"/>
                <w:lang w:val="lt-LT" w:eastAsia="ar-SA"/>
              </w:rPr>
              <w:t>us)</w:t>
            </w:r>
            <w:r w:rsidRPr="00F9285A">
              <w:rPr>
                <w:rFonts w:ascii="Times New Roman" w:hAnsi="Times New Roman" w:cs="Times New Roman"/>
                <w:sz w:val="24"/>
                <w:lang w:val="lt-LT" w:eastAsia="ar-SA"/>
              </w:rPr>
              <w:t>, Pasvalio rajono savivaldybėje registruotų bedarbių ir darbingo amžiaus gyventojų santykis 201</w:t>
            </w:r>
            <w:r w:rsidR="00AD1536">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w:t>
            </w:r>
            <w:r w:rsidR="008577A4">
              <w:rPr>
                <w:rFonts w:ascii="Times New Roman" w:hAnsi="Times New Roman" w:cs="Times New Roman"/>
                <w:sz w:val="24"/>
                <w:lang w:val="lt-LT" w:eastAsia="ar-SA"/>
              </w:rPr>
              <w:t>gruodžio</w:t>
            </w:r>
            <w:r w:rsidRPr="00F9285A">
              <w:rPr>
                <w:rFonts w:ascii="Times New Roman" w:hAnsi="Times New Roman" w:cs="Times New Roman"/>
                <w:sz w:val="24"/>
                <w:lang w:val="lt-LT" w:eastAsia="ar-SA"/>
              </w:rPr>
              <w:t xml:space="preserve"> mėn</w:t>
            </w:r>
            <w:r w:rsidRPr="00AD1536">
              <w:rPr>
                <w:rFonts w:ascii="Times New Roman" w:hAnsi="Times New Roman" w:cs="Times New Roman"/>
                <w:sz w:val="24"/>
                <w:lang w:val="lt-LT" w:eastAsia="ar-SA"/>
              </w:rPr>
              <w:t>. siekė 1</w:t>
            </w:r>
            <w:r w:rsidR="008577A4">
              <w:rPr>
                <w:rFonts w:ascii="Times New Roman" w:hAnsi="Times New Roman" w:cs="Times New Roman"/>
                <w:sz w:val="24"/>
                <w:lang w:val="lt-LT" w:eastAsia="ar-SA"/>
              </w:rPr>
              <w:t>1</w:t>
            </w:r>
            <w:r w:rsidRPr="00AD1536">
              <w:rPr>
                <w:rFonts w:ascii="Times New Roman" w:hAnsi="Times New Roman" w:cs="Times New Roman"/>
                <w:sz w:val="24"/>
                <w:lang w:val="lt-LT" w:eastAsia="ar-SA"/>
              </w:rPr>
              <w:t>,</w:t>
            </w:r>
            <w:r w:rsidR="00AD1536" w:rsidRPr="00AD1536">
              <w:rPr>
                <w:rFonts w:ascii="Times New Roman" w:hAnsi="Times New Roman" w:cs="Times New Roman"/>
                <w:sz w:val="24"/>
                <w:lang w:val="lt-LT" w:eastAsia="ar-SA"/>
              </w:rPr>
              <w:t>9</w:t>
            </w:r>
            <w:r w:rsidRPr="00AD1536">
              <w:rPr>
                <w:rFonts w:ascii="Times New Roman" w:hAnsi="Times New Roman" w:cs="Times New Roman"/>
                <w:sz w:val="24"/>
                <w:lang w:val="lt-LT" w:eastAsia="ar-SA"/>
              </w:rPr>
              <w:t xml:space="preserve"> proc. ir</w:t>
            </w:r>
            <w:r w:rsidR="00AC04E1" w:rsidRPr="00AD1536">
              <w:rPr>
                <w:rFonts w:ascii="Times New Roman" w:hAnsi="Times New Roman" w:cs="Times New Roman"/>
                <w:sz w:val="24"/>
                <w:lang w:val="lt-LT" w:eastAsia="ar-SA"/>
              </w:rPr>
              <w:t>,</w:t>
            </w:r>
            <w:r w:rsidRPr="00AD1536">
              <w:rPr>
                <w:rFonts w:ascii="Times New Roman" w:hAnsi="Times New Roman" w:cs="Times New Roman"/>
                <w:sz w:val="24"/>
                <w:lang w:val="lt-LT" w:eastAsia="ar-SA"/>
              </w:rPr>
              <w:t xml:space="preserve"> palyginus su 201</w:t>
            </w:r>
            <w:r w:rsidR="00AD1536" w:rsidRPr="00AD1536">
              <w:rPr>
                <w:rFonts w:ascii="Times New Roman" w:hAnsi="Times New Roman" w:cs="Times New Roman"/>
                <w:sz w:val="24"/>
                <w:lang w:val="lt-LT" w:eastAsia="ar-SA"/>
              </w:rPr>
              <w:t>8</w:t>
            </w:r>
            <w:r w:rsidRPr="00AD1536">
              <w:rPr>
                <w:rFonts w:ascii="Times New Roman" w:hAnsi="Times New Roman" w:cs="Times New Roman"/>
                <w:sz w:val="24"/>
                <w:lang w:val="lt-LT" w:eastAsia="ar-SA"/>
              </w:rPr>
              <w:t xml:space="preserve"> m. </w:t>
            </w:r>
            <w:r w:rsidR="00F135A1" w:rsidRPr="00AD1536">
              <w:rPr>
                <w:rFonts w:ascii="Times New Roman" w:hAnsi="Times New Roman" w:cs="Times New Roman"/>
                <w:sz w:val="24"/>
                <w:lang w:val="lt-LT" w:eastAsia="ar-SA"/>
              </w:rPr>
              <w:t xml:space="preserve">pradžios </w:t>
            </w:r>
            <w:r w:rsidRPr="00AD1536">
              <w:rPr>
                <w:rFonts w:ascii="Times New Roman" w:hAnsi="Times New Roman" w:cs="Times New Roman"/>
                <w:sz w:val="24"/>
                <w:lang w:val="lt-LT" w:eastAsia="ar-SA"/>
              </w:rPr>
              <w:t>duomenimis</w:t>
            </w:r>
            <w:r w:rsidR="00AC04E1" w:rsidRPr="00AD1536">
              <w:rPr>
                <w:rFonts w:ascii="Times New Roman" w:hAnsi="Times New Roman" w:cs="Times New Roman"/>
                <w:sz w:val="24"/>
                <w:lang w:val="lt-LT" w:eastAsia="ar-SA"/>
              </w:rPr>
              <w:t>,</w:t>
            </w:r>
            <w:r w:rsidRPr="00AD1536">
              <w:rPr>
                <w:rFonts w:ascii="Times New Roman" w:hAnsi="Times New Roman" w:cs="Times New Roman"/>
                <w:sz w:val="24"/>
                <w:lang w:val="lt-LT" w:eastAsia="ar-SA"/>
              </w:rPr>
              <w:t xml:space="preserve"> </w:t>
            </w:r>
            <w:r w:rsidR="00AD1536" w:rsidRPr="00AD1536">
              <w:rPr>
                <w:rFonts w:ascii="Times New Roman" w:hAnsi="Times New Roman" w:cs="Times New Roman"/>
                <w:sz w:val="24"/>
                <w:lang w:val="lt-LT" w:eastAsia="ar-SA"/>
              </w:rPr>
              <w:t xml:space="preserve">sumažėjo </w:t>
            </w:r>
            <w:r w:rsidR="008577A4">
              <w:rPr>
                <w:rFonts w:ascii="Times New Roman" w:hAnsi="Times New Roman" w:cs="Times New Roman"/>
                <w:sz w:val="24"/>
                <w:lang w:val="lt-LT" w:eastAsia="ar-SA"/>
              </w:rPr>
              <w:t>0</w:t>
            </w:r>
            <w:r w:rsidR="00AD1536" w:rsidRPr="00AD1536">
              <w:rPr>
                <w:rFonts w:ascii="Times New Roman" w:hAnsi="Times New Roman" w:cs="Times New Roman"/>
                <w:sz w:val="24"/>
                <w:lang w:val="lt-LT" w:eastAsia="ar-SA"/>
              </w:rPr>
              <w:t>,5</w:t>
            </w:r>
            <w:r w:rsidRPr="00AD1536">
              <w:rPr>
                <w:rFonts w:ascii="Times New Roman" w:hAnsi="Times New Roman" w:cs="Times New Roman"/>
                <w:sz w:val="24"/>
                <w:lang w:val="lt-LT" w:eastAsia="ar-SA"/>
              </w:rPr>
              <w:t xml:space="preserve"> proc. </w:t>
            </w:r>
            <w:r w:rsidRPr="00A94D1F">
              <w:rPr>
                <w:rFonts w:ascii="Times New Roman" w:hAnsi="Times New Roman" w:cs="Times New Roman"/>
                <w:sz w:val="24"/>
                <w:lang w:val="lt-LT" w:eastAsia="ar-SA"/>
              </w:rPr>
              <w:t xml:space="preserve">Atsižvelgiant į kitų savivaldybių Panevėžio apskrityje </w:t>
            </w:r>
            <w:r w:rsidR="00BD4AFA" w:rsidRPr="00A94D1F">
              <w:rPr>
                <w:rFonts w:ascii="Times New Roman" w:hAnsi="Times New Roman" w:cs="Times New Roman"/>
                <w:sz w:val="24"/>
                <w:lang w:val="lt-LT" w:eastAsia="ar-SA"/>
              </w:rPr>
              <w:t>201</w:t>
            </w:r>
            <w:r w:rsidR="00AD1536" w:rsidRPr="00A94D1F">
              <w:rPr>
                <w:rFonts w:ascii="Times New Roman" w:hAnsi="Times New Roman" w:cs="Times New Roman"/>
                <w:sz w:val="24"/>
                <w:lang w:val="lt-LT" w:eastAsia="ar-SA"/>
              </w:rPr>
              <w:t>9</w:t>
            </w:r>
            <w:r w:rsidR="00BD4AFA" w:rsidRPr="00A94D1F">
              <w:rPr>
                <w:rFonts w:ascii="Times New Roman" w:hAnsi="Times New Roman" w:cs="Times New Roman"/>
                <w:sz w:val="24"/>
                <w:lang w:val="lt-LT" w:eastAsia="ar-SA"/>
              </w:rPr>
              <w:t xml:space="preserve"> m. </w:t>
            </w:r>
            <w:r w:rsidR="008577A4">
              <w:rPr>
                <w:rFonts w:ascii="Times New Roman" w:hAnsi="Times New Roman" w:cs="Times New Roman"/>
                <w:sz w:val="24"/>
                <w:lang w:val="lt-LT" w:eastAsia="ar-SA"/>
              </w:rPr>
              <w:t>gruodžio</w:t>
            </w:r>
            <w:r w:rsidR="00BD4AFA" w:rsidRPr="00A94D1F">
              <w:rPr>
                <w:rFonts w:ascii="Times New Roman" w:hAnsi="Times New Roman" w:cs="Times New Roman"/>
                <w:sz w:val="24"/>
                <w:lang w:val="lt-LT" w:eastAsia="ar-SA"/>
              </w:rPr>
              <w:t xml:space="preserve"> mėn.</w:t>
            </w:r>
            <w:r w:rsidR="00CC6FAA" w:rsidRPr="00A94D1F">
              <w:rPr>
                <w:rFonts w:ascii="Times New Roman" w:hAnsi="Times New Roman" w:cs="Times New Roman"/>
                <w:sz w:val="24"/>
                <w:lang w:val="lt-LT" w:eastAsia="ar-SA"/>
              </w:rPr>
              <w:t xml:space="preserve"> </w:t>
            </w:r>
            <w:r w:rsidRPr="00A94D1F">
              <w:rPr>
                <w:rFonts w:ascii="Times New Roman" w:hAnsi="Times New Roman" w:cs="Times New Roman"/>
                <w:sz w:val="24"/>
                <w:lang w:val="lt-LT" w:eastAsia="ar-SA"/>
              </w:rPr>
              <w:t>duomenis</w:t>
            </w:r>
            <w:r w:rsidR="00CC6FAA" w:rsidRPr="00A94D1F">
              <w:rPr>
                <w:rFonts w:ascii="Times New Roman" w:hAnsi="Times New Roman" w:cs="Times New Roman"/>
                <w:sz w:val="24"/>
                <w:lang w:val="lt-LT" w:eastAsia="ar-SA"/>
              </w:rPr>
              <w:t>,</w:t>
            </w:r>
            <w:r w:rsidRPr="00A94D1F">
              <w:rPr>
                <w:rFonts w:ascii="Times New Roman" w:hAnsi="Times New Roman" w:cs="Times New Roman"/>
                <w:sz w:val="24"/>
                <w:lang w:val="lt-LT" w:eastAsia="ar-SA"/>
              </w:rPr>
              <w:t xml:space="preserve"> pastebima, kad Pasvalio rajono savivaldybėje nedarbo lygis </w:t>
            </w:r>
            <w:r w:rsidR="00CC6FAA" w:rsidRPr="00A94D1F">
              <w:rPr>
                <w:rFonts w:ascii="Times New Roman" w:hAnsi="Times New Roman" w:cs="Times New Roman"/>
                <w:sz w:val="24"/>
                <w:lang w:val="lt-LT" w:eastAsia="ar-SA"/>
              </w:rPr>
              <w:t>buvo</w:t>
            </w:r>
            <w:r w:rsidRPr="00A94D1F">
              <w:rPr>
                <w:rFonts w:ascii="Times New Roman" w:hAnsi="Times New Roman" w:cs="Times New Roman"/>
                <w:sz w:val="24"/>
                <w:lang w:val="lt-LT" w:eastAsia="ar-SA"/>
              </w:rPr>
              <w:t xml:space="preserve"> vienas di</w:t>
            </w:r>
            <w:r w:rsidR="006A07C1" w:rsidRPr="00A94D1F">
              <w:rPr>
                <w:rFonts w:ascii="Times New Roman" w:hAnsi="Times New Roman" w:cs="Times New Roman"/>
                <w:sz w:val="24"/>
                <w:lang w:val="lt-LT" w:eastAsia="ar-SA"/>
              </w:rPr>
              <w:t>d</w:t>
            </w:r>
            <w:r w:rsidR="00B62BF9" w:rsidRPr="00A94D1F">
              <w:rPr>
                <w:rFonts w:ascii="Times New Roman" w:hAnsi="Times New Roman" w:cs="Times New Roman"/>
                <w:sz w:val="24"/>
                <w:lang w:val="lt-LT" w:eastAsia="ar-SA"/>
              </w:rPr>
              <w:t xml:space="preserve">žiausių </w:t>
            </w:r>
            <w:r w:rsidRPr="00A94D1F">
              <w:rPr>
                <w:rFonts w:ascii="Times New Roman" w:hAnsi="Times New Roman" w:cs="Times New Roman"/>
                <w:sz w:val="24"/>
                <w:lang w:val="lt-LT" w:eastAsia="ar-SA"/>
              </w:rPr>
              <w:t>(blogesnė  situacij</w:t>
            </w:r>
            <w:r w:rsidR="00B62BF9" w:rsidRPr="00A94D1F">
              <w:rPr>
                <w:rFonts w:ascii="Times New Roman" w:hAnsi="Times New Roman" w:cs="Times New Roman"/>
                <w:sz w:val="24"/>
                <w:lang w:val="lt-LT" w:eastAsia="ar-SA"/>
              </w:rPr>
              <w:t>a</w:t>
            </w:r>
            <w:r w:rsidR="006A07C1" w:rsidRPr="00A94D1F">
              <w:rPr>
                <w:rFonts w:ascii="Times New Roman" w:hAnsi="Times New Roman" w:cs="Times New Roman"/>
                <w:sz w:val="24"/>
                <w:lang w:val="lt-LT" w:eastAsia="ar-SA"/>
              </w:rPr>
              <w:t xml:space="preserve"> Rokiškio r. – 12,</w:t>
            </w:r>
            <w:r w:rsidR="008577A4">
              <w:rPr>
                <w:rFonts w:ascii="Times New Roman" w:hAnsi="Times New Roman" w:cs="Times New Roman"/>
                <w:sz w:val="24"/>
                <w:lang w:val="lt-LT" w:eastAsia="ar-SA"/>
              </w:rPr>
              <w:t>8</w:t>
            </w:r>
            <w:r w:rsidR="006A07C1" w:rsidRPr="00A94D1F">
              <w:rPr>
                <w:rFonts w:ascii="Times New Roman" w:hAnsi="Times New Roman" w:cs="Times New Roman"/>
                <w:sz w:val="24"/>
                <w:lang w:val="lt-LT" w:eastAsia="ar-SA"/>
              </w:rPr>
              <w:t xml:space="preserve"> proc.</w:t>
            </w:r>
            <w:r w:rsidRPr="00A94D1F">
              <w:rPr>
                <w:rFonts w:ascii="Times New Roman" w:hAnsi="Times New Roman" w:cs="Times New Roman"/>
                <w:sz w:val="24"/>
                <w:lang w:val="lt-LT" w:eastAsia="ar-SA"/>
              </w:rPr>
              <w:t>), tačiau bendra nedarbo lygio situacija</w:t>
            </w:r>
            <w:r w:rsidR="00B62BF9" w:rsidRPr="00A94D1F">
              <w:rPr>
                <w:rFonts w:ascii="Times New Roman" w:hAnsi="Times New Roman" w:cs="Times New Roman"/>
                <w:sz w:val="24"/>
                <w:lang w:val="lt-LT" w:eastAsia="ar-SA"/>
              </w:rPr>
              <w:t xml:space="preserve"> </w:t>
            </w:r>
            <w:r w:rsidRPr="00A94D1F">
              <w:rPr>
                <w:rFonts w:ascii="Times New Roman" w:hAnsi="Times New Roman" w:cs="Times New Roman"/>
                <w:sz w:val="24"/>
                <w:lang w:val="lt-LT" w:eastAsia="ar-SA"/>
              </w:rPr>
              <w:t>Panevėžio apskrities savivaldybėse</w:t>
            </w:r>
            <w:r w:rsidR="00B62BF9" w:rsidRPr="00A94D1F">
              <w:rPr>
                <w:rFonts w:ascii="Times New Roman" w:hAnsi="Times New Roman" w:cs="Times New Roman"/>
                <w:sz w:val="24"/>
                <w:lang w:val="lt-LT" w:eastAsia="ar-SA"/>
              </w:rPr>
              <w:t xml:space="preserve"> yra gerėjanti</w:t>
            </w:r>
            <w:r w:rsidRPr="00A94D1F">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w:t>
            </w:r>
          </w:p>
        </w:tc>
      </w:tr>
      <w:tr w:rsidR="003768DA" w:rsidRPr="00B413D3" w:rsidTr="00CB70A1">
        <w:tc>
          <w:tcPr>
            <w:tcW w:w="10536" w:type="dxa"/>
          </w:tcPr>
          <w:p w:rsidR="003768DA" w:rsidRPr="00F9285A" w:rsidRDefault="003768DA" w:rsidP="003768DA">
            <w:pPr>
              <w:shd w:val="clear" w:color="auto" w:fill="FFFFFF"/>
              <w:spacing w:line="468" w:lineRule="atLeast"/>
              <w:jc w:val="both"/>
              <w:rPr>
                <w:rFonts w:ascii="Times New Roman" w:hAnsi="Times New Roman" w:cs="Times New Roman"/>
                <w:sz w:val="24"/>
                <w:lang w:val="lt-LT" w:eastAsia="ar-SA"/>
              </w:rPr>
            </w:pPr>
          </w:p>
        </w:tc>
      </w:tr>
      <w:tr w:rsidR="003768DA" w:rsidRPr="00F9285A" w:rsidTr="00CB70A1">
        <w:tc>
          <w:tcPr>
            <w:tcW w:w="10536" w:type="dxa"/>
          </w:tcPr>
          <w:p w:rsidR="003768DA" w:rsidRPr="00F9285A" w:rsidRDefault="003768DA" w:rsidP="00CC6FAA">
            <w:pPr>
              <w:shd w:val="clear" w:color="auto" w:fill="FFFFFF"/>
              <w:spacing w:line="468" w:lineRule="atLeast"/>
              <w:jc w:val="center"/>
              <w:rPr>
                <w:rFonts w:ascii="Times New Roman" w:hAnsi="Times New Roman" w:cs="Times New Roman"/>
                <w:sz w:val="24"/>
                <w:lang w:val="lt-LT" w:eastAsia="ar-SA"/>
              </w:rPr>
            </w:pPr>
            <w:r w:rsidRPr="00F9285A">
              <w:rPr>
                <w:rFonts w:ascii="Times New Roman" w:hAnsi="Times New Roman" w:cs="Times New Roman"/>
                <w:noProof/>
                <w:sz w:val="24"/>
                <w:lang w:val="lt-LT" w:eastAsia="lt-LT"/>
              </w:rPr>
              <w:lastRenderedPageBreak/>
              <w:drawing>
                <wp:inline distT="0" distB="0" distL="0" distR="0" wp14:anchorId="5F517A1A" wp14:editId="53C62165">
                  <wp:extent cx="4745620" cy="2066081"/>
                  <wp:effectExtent l="0" t="0" r="1714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768DA" w:rsidRPr="00F9285A" w:rsidTr="00CB70A1">
        <w:tc>
          <w:tcPr>
            <w:tcW w:w="10536" w:type="dxa"/>
          </w:tcPr>
          <w:p w:rsidR="003768DA" w:rsidRPr="00F9285A" w:rsidRDefault="003768DA" w:rsidP="003768DA">
            <w:pPr>
              <w:shd w:val="clear" w:color="auto" w:fill="FFFFFF"/>
              <w:spacing w:line="468" w:lineRule="atLeast"/>
              <w:jc w:val="center"/>
              <w:rPr>
                <w:rFonts w:ascii="Times New Roman" w:hAnsi="Times New Roman" w:cs="Times New Roman"/>
                <w:sz w:val="22"/>
                <w:lang w:val="lt-LT" w:eastAsia="ar-SA"/>
              </w:rPr>
            </w:pPr>
            <w:r w:rsidRPr="00F9285A">
              <w:rPr>
                <w:rFonts w:ascii="Times New Roman" w:hAnsi="Times New Roman" w:cs="Times New Roman"/>
                <w:sz w:val="22"/>
                <w:lang w:val="lt-LT" w:eastAsia="ar-SA"/>
              </w:rPr>
              <w:t>Šaltinis</w:t>
            </w:r>
            <w:r w:rsidR="00DE689D">
              <w:rPr>
                <w:rFonts w:ascii="Times New Roman" w:hAnsi="Times New Roman" w:cs="Times New Roman"/>
                <w:sz w:val="22"/>
                <w:lang w:val="lt-LT" w:eastAsia="ar-SA"/>
              </w:rPr>
              <w:t xml:space="preserve">: </w:t>
            </w:r>
            <w:r w:rsidR="00B66D7C" w:rsidRPr="00F9285A">
              <w:rPr>
                <w:rFonts w:ascii="Times New Roman" w:hAnsi="Times New Roman" w:cs="Times New Roman"/>
                <w:sz w:val="22"/>
                <w:lang w:val="lt-LT" w:eastAsia="ar-SA"/>
              </w:rPr>
              <w:t>Užimtumo tarnyb</w:t>
            </w:r>
            <w:r w:rsidR="0014219A">
              <w:rPr>
                <w:rFonts w:ascii="Times New Roman" w:hAnsi="Times New Roman" w:cs="Times New Roman"/>
                <w:sz w:val="22"/>
                <w:lang w:val="lt-LT" w:eastAsia="ar-SA"/>
              </w:rPr>
              <w:t>a</w:t>
            </w:r>
            <w:r w:rsidR="00B66D7C" w:rsidRPr="00F9285A">
              <w:rPr>
                <w:rFonts w:ascii="Times New Roman" w:hAnsi="Times New Roman" w:cs="Times New Roman"/>
                <w:sz w:val="22"/>
                <w:lang w:val="lt-LT" w:eastAsia="ar-SA"/>
              </w:rPr>
              <w:t xml:space="preserve"> prie LR SADM</w:t>
            </w:r>
          </w:p>
          <w:p w:rsidR="00E42A37" w:rsidRPr="00F9285A" w:rsidRDefault="00E42A37" w:rsidP="003768DA">
            <w:pPr>
              <w:shd w:val="clear" w:color="auto" w:fill="FFFFFF"/>
              <w:spacing w:line="468" w:lineRule="atLeast"/>
              <w:jc w:val="center"/>
              <w:rPr>
                <w:rFonts w:ascii="Times New Roman" w:hAnsi="Times New Roman" w:cs="Times New Roman"/>
                <w:sz w:val="24"/>
                <w:lang w:val="lt-LT" w:eastAsia="ar-SA"/>
              </w:rPr>
            </w:pPr>
          </w:p>
        </w:tc>
      </w:tr>
      <w:tr w:rsidR="003768DA" w:rsidRPr="00B413D3" w:rsidTr="00CB70A1">
        <w:tc>
          <w:tcPr>
            <w:tcW w:w="10536" w:type="dxa"/>
          </w:tcPr>
          <w:p w:rsidR="00057B63" w:rsidRDefault="00B66D7C" w:rsidP="00057B63">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Užimtumo tarnybos prie LR SADM duomenimis</w:t>
            </w:r>
            <w:r w:rsidR="003768DA" w:rsidRPr="00F9285A">
              <w:rPr>
                <w:rFonts w:ascii="Times New Roman" w:hAnsi="Times New Roman" w:cs="Times New Roman"/>
                <w:sz w:val="24"/>
                <w:lang w:val="lt-LT" w:eastAsia="ar-SA"/>
              </w:rPr>
              <w:t xml:space="preserve">, </w:t>
            </w:r>
            <w:r w:rsidR="0081489C" w:rsidRPr="00F9285A">
              <w:rPr>
                <w:rFonts w:ascii="Times New Roman" w:hAnsi="Times New Roman" w:cs="Times New Roman"/>
                <w:sz w:val="24"/>
                <w:lang w:val="lt-LT" w:eastAsia="ar-SA"/>
              </w:rPr>
              <w:t xml:space="preserve">Pasvalio rajono savivaldybėje </w:t>
            </w:r>
            <w:r w:rsidR="003768DA" w:rsidRPr="00F9285A">
              <w:rPr>
                <w:rFonts w:ascii="Times New Roman" w:hAnsi="Times New Roman" w:cs="Times New Roman"/>
                <w:sz w:val="24"/>
                <w:lang w:val="lt-LT" w:eastAsia="ar-SA"/>
              </w:rPr>
              <w:t>201</w:t>
            </w:r>
            <w:r w:rsidR="008577A4">
              <w:rPr>
                <w:rFonts w:ascii="Times New Roman" w:hAnsi="Times New Roman" w:cs="Times New Roman"/>
                <w:sz w:val="24"/>
                <w:lang w:val="lt-LT" w:eastAsia="ar-SA"/>
              </w:rPr>
              <w:t>9</w:t>
            </w:r>
            <w:r w:rsidR="003768DA" w:rsidRPr="00F9285A">
              <w:rPr>
                <w:rFonts w:ascii="Times New Roman" w:hAnsi="Times New Roman" w:cs="Times New Roman"/>
                <w:sz w:val="24"/>
                <w:lang w:val="lt-LT" w:eastAsia="ar-SA"/>
              </w:rPr>
              <w:t xml:space="preserve"> m. buvo įregistruotos 1</w:t>
            </w:r>
            <w:r w:rsidR="009D3A79" w:rsidRPr="00F9285A">
              <w:rPr>
                <w:rFonts w:ascii="Times New Roman" w:hAnsi="Times New Roman" w:cs="Times New Roman"/>
                <w:sz w:val="24"/>
                <w:lang w:val="lt-LT" w:eastAsia="ar-SA"/>
              </w:rPr>
              <w:t> </w:t>
            </w:r>
            <w:r w:rsidR="008577A4">
              <w:rPr>
                <w:rFonts w:ascii="Times New Roman" w:hAnsi="Times New Roman" w:cs="Times New Roman"/>
                <w:sz w:val="24"/>
                <w:lang w:val="lt-LT" w:eastAsia="ar-SA"/>
              </w:rPr>
              <w:t>218</w:t>
            </w:r>
            <w:r w:rsidR="003768DA" w:rsidRPr="00F9285A">
              <w:rPr>
                <w:rFonts w:ascii="Times New Roman" w:hAnsi="Times New Roman" w:cs="Times New Roman"/>
                <w:sz w:val="24"/>
                <w:lang w:val="lt-LT" w:eastAsia="ar-SA"/>
              </w:rPr>
              <w:t xml:space="preserve"> laisv</w:t>
            </w:r>
            <w:r w:rsidR="008577A4">
              <w:rPr>
                <w:rFonts w:ascii="Times New Roman" w:hAnsi="Times New Roman" w:cs="Times New Roman"/>
                <w:sz w:val="24"/>
                <w:lang w:val="lt-LT" w:eastAsia="ar-SA"/>
              </w:rPr>
              <w:t>os</w:t>
            </w:r>
            <w:r w:rsidR="003768DA" w:rsidRPr="00F9285A">
              <w:rPr>
                <w:rFonts w:ascii="Times New Roman" w:hAnsi="Times New Roman" w:cs="Times New Roman"/>
                <w:sz w:val="24"/>
                <w:lang w:val="lt-LT" w:eastAsia="ar-SA"/>
              </w:rPr>
              <w:t xml:space="preserve"> darbo viet</w:t>
            </w:r>
            <w:r w:rsidR="008577A4">
              <w:rPr>
                <w:rFonts w:ascii="Times New Roman" w:hAnsi="Times New Roman" w:cs="Times New Roman"/>
                <w:sz w:val="24"/>
                <w:lang w:val="lt-LT" w:eastAsia="ar-SA"/>
              </w:rPr>
              <w:t>os</w:t>
            </w:r>
            <w:r w:rsidR="003768DA" w:rsidRPr="00F9285A">
              <w:rPr>
                <w:rFonts w:ascii="Times New Roman" w:hAnsi="Times New Roman" w:cs="Times New Roman"/>
                <w:sz w:val="24"/>
                <w:lang w:val="lt-LT" w:eastAsia="ar-SA"/>
              </w:rPr>
              <w:t xml:space="preserve"> ir buvo įdarbint</w:t>
            </w:r>
            <w:r w:rsidR="006F5B1F" w:rsidRPr="00F9285A">
              <w:rPr>
                <w:rFonts w:ascii="Times New Roman" w:hAnsi="Times New Roman" w:cs="Times New Roman"/>
                <w:sz w:val="24"/>
                <w:lang w:val="lt-LT" w:eastAsia="ar-SA"/>
              </w:rPr>
              <w:t>i</w:t>
            </w:r>
            <w:r w:rsidR="003768DA" w:rsidRPr="00F9285A">
              <w:rPr>
                <w:rFonts w:ascii="Times New Roman" w:hAnsi="Times New Roman" w:cs="Times New Roman"/>
                <w:sz w:val="24"/>
                <w:lang w:val="lt-LT" w:eastAsia="ar-SA"/>
              </w:rPr>
              <w:t xml:space="preserve"> 1 </w:t>
            </w:r>
            <w:r w:rsidR="008577A4">
              <w:rPr>
                <w:rFonts w:ascii="Times New Roman" w:hAnsi="Times New Roman" w:cs="Times New Roman"/>
                <w:sz w:val="24"/>
                <w:lang w:val="lt-LT" w:eastAsia="ar-SA"/>
              </w:rPr>
              <w:t>251</w:t>
            </w:r>
            <w:r w:rsidR="003768DA" w:rsidRPr="00F9285A">
              <w:rPr>
                <w:rFonts w:ascii="Times New Roman" w:hAnsi="Times New Roman" w:cs="Times New Roman"/>
                <w:sz w:val="24"/>
                <w:lang w:val="lt-LT" w:eastAsia="ar-SA"/>
              </w:rPr>
              <w:t xml:space="preserve"> darbo ieškant</w:t>
            </w:r>
            <w:r w:rsidR="008577A4">
              <w:rPr>
                <w:rFonts w:ascii="Times New Roman" w:hAnsi="Times New Roman" w:cs="Times New Roman"/>
                <w:sz w:val="24"/>
                <w:lang w:val="lt-LT" w:eastAsia="ar-SA"/>
              </w:rPr>
              <w:t>i</w:t>
            </w:r>
            <w:r w:rsidR="006A07C1" w:rsidRPr="00F9285A">
              <w:rPr>
                <w:rFonts w:ascii="Times New Roman" w:hAnsi="Times New Roman" w:cs="Times New Roman"/>
                <w:sz w:val="24"/>
                <w:lang w:val="lt-LT" w:eastAsia="ar-SA"/>
              </w:rPr>
              <w:t>s</w:t>
            </w:r>
            <w:r w:rsidR="003768DA" w:rsidRPr="00F9285A">
              <w:rPr>
                <w:rFonts w:ascii="Times New Roman" w:hAnsi="Times New Roman" w:cs="Times New Roman"/>
                <w:sz w:val="24"/>
                <w:lang w:val="lt-LT" w:eastAsia="ar-SA"/>
              </w:rPr>
              <w:t xml:space="preserve"> asm</w:t>
            </w:r>
            <w:r w:rsidR="008577A4">
              <w:rPr>
                <w:rFonts w:ascii="Times New Roman" w:hAnsi="Times New Roman" w:cs="Times New Roman"/>
                <w:sz w:val="24"/>
                <w:lang w:val="lt-LT" w:eastAsia="ar-SA"/>
              </w:rPr>
              <w:t>uo</w:t>
            </w:r>
            <w:r w:rsidR="003768DA" w:rsidRPr="00F9285A">
              <w:rPr>
                <w:rFonts w:ascii="Times New Roman" w:hAnsi="Times New Roman" w:cs="Times New Roman"/>
                <w:sz w:val="24"/>
                <w:lang w:val="lt-LT" w:eastAsia="ar-SA"/>
              </w:rPr>
              <w:t>. Lyginant su 201</w:t>
            </w:r>
            <w:r w:rsidR="008577A4">
              <w:rPr>
                <w:rFonts w:ascii="Times New Roman" w:hAnsi="Times New Roman" w:cs="Times New Roman"/>
                <w:sz w:val="24"/>
                <w:lang w:val="lt-LT" w:eastAsia="ar-SA"/>
              </w:rPr>
              <w:t>8</w:t>
            </w:r>
            <w:r w:rsidR="003768DA" w:rsidRPr="00F9285A">
              <w:rPr>
                <w:rFonts w:ascii="Times New Roman" w:hAnsi="Times New Roman" w:cs="Times New Roman"/>
                <w:sz w:val="24"/>
                <w:lang w:val="lt-LT" w:eastAsia="ar-SA"/>
              </w:rPr>
              <w:t xml:space="preserve"> m. duomenimis, registruotų naujų darbo vietų skaičius </w:t>
            </w:r>
            <w:r w:rsidR="008577A4">
              <w:rPr>
                <w:rFonts w:ascii="Times New Roman" w:hAnsi="Times New Roman" w:cs="Times New Roman"/>
                <w:sz w:val="24"/>
                <w:lang w:val="lt-LT" w:eastAsia="ar-SA"/>
              </w:rPr>
              <w:t>padidėjo</w:t>
            </w:r>
            <w:r w:rsidR="003768DA" w:rsidRPr="00F9285A">
              <w:rPr>
                <w:rFonts w:ascii="Times New Roman" w:hAnsi="Times New Roman" w:cs="Times New Roman"/>
                <w:sz w:val="24"/>
                <w:lang w:val="lt-LT" w:eastAsia="ar-SA"/>
              </w:rPr>
              <w:t xml:space="preserve"> </w:t>
            </w:r>
            <w:r w:rsidR="008577A4">
              <w:rPr>
                <w:rFonts w:ascii="Times New Roman" w:hAnsi="Times New Roman" w:cs="Times New Roman"/>
                <w:sz w:val="24"/>
                <w:lang w:val="lt-LT" w:eastAsia="ar-SA"/>
              </w:rPr>
              <w:t>20</w:t>
            </w:r>
            <w:r w:rsidR="003768DA" w:rsidRPr="00F9285A">
              <w:rPr>
                <w:rFonts w:ascii="Times New Roman" w:hAnsi="Times New Roman" w:cs="Times New Roman"/>
                <w:sz w:val="24"/>
                <w:lang w:val="lt-LT" w:eastAsia="ar-SA"/>
              </w:rPr>
              <w:t xml:space="preserve"> proc., arba </w:t>
            </w:r>
            <w:r w:rsidR="008577A4">
              <w:rPr>
                <w:rFonts w:ascii="Times New Roman" w:hAnsi="Times New Roman" w:cs="Times New Roman"/>
                <w:sz w:val="24"/>
                <w:lang w:val="lt-LT" w:eastAsia="ar-SA"/>
              </w:rPr>
              <w:t>205</w:t>
            </w:r>
            <w:r w:rsidR="003768DA" w:rsidRPr="00F9285A">
              <w:rPr>
                <w:rFonts w:ascii="Times New Roman" w:hAnsi="Times New Roman" w:cs="Times New Roman"/>
                <w:sz w:val="24"/>
                <w:lang w:val="lt-LT" w:eastAsia="ar-SA"/>
              </w:rPr>
              <w:t xml:space="preserve"> darbo viet</w:t>
            </w:r>
            <w:r w:rsidR="002C13F5" w:rsidRPr="00F9285A">
              <w:rPr>
                <w:rFonts w:ascii="Times New Roman" w:hAnsi="Times New Roman" w:cs="Times New Roman"/>
                <w:sz w:val="24"/>
                <w:lang w:val="lt-LT" w:eastAsia="ar-SA"/>
              </w:rPr>
              <w:t>omis</w:t>
            </w:r>
            <w:r w:rsidR="009D3A79" w:rsidRPr="00F9285A">
              <w:rPr>
                <w:rFonts w:ascii="Times New Roman" w:hAnsi="Times New Roman" w:cs="Times New Roman"/>
                <w:sz w:val="24"/>
                <w:lang w:val="lt-LT" w:eastAsia="ar-SA"/>
              </w:rPr>
              <w:t>, o</w:t>
            </w:r>
            <w:r w:rsidR="003768DA" w:rsidRPr="00F9285A">
              <w:rPr>
                <w:rFonts w:ascii="Times New Roman" w:hAnsi="Times New Roman" w:cs="Times New Roman"/>
                <w:sz w:val="24"/>
                <w:lang w:val="lt-LT" w:eastAsia="ar-SA"/>
              </w:rPr>
              <w:t xml:space="preserve"> įdarbintų asmenų skaičius buvo </w:t>
            </w:r>
            <w:r w:rsidR="008577A4">
              <w:rPr>
                <w:rFonts w:ascii="Times New Roman" w:hAnsi="Times New Roman" w:cs="Times New Roman"/>
                <w:sz w:val="24"/>
                <w:lang w:val="lt-LT" w:eastAsia="ar-SA"/>
              </w:rPr>
              <w:t>mažesnis</w:t>
            </w:r>
            <w:r w:rsidR="003768DA" w:rsidRPr="00F9285A">
              <w:rPr>
                <w:rFonts w:ascii="Times New Roman" w:hAnsi="Times New Roman" w:cs="Times New Roman"/>
                <w:sz w:val="24"/>
                <w:lang w:val="lt-LT" w:eastAsia="ar-SA"/>
              </w:rPr>
              <w:t xml:space="preserve"> </w:t>
            </w:r>
            <w:r w:rsidR="00057B63">
              <w:rPr>
                <w:rFonts w:ascii="Times New Roman" w:hAnsi="Times New Roman" w:cs="Times New Roman"/>
                <w:sz w:val="24"/>
                <w:lang w:val="lt-LT" w:eastAsia="ar-SA"/>
              </w:rPr>
              <w:t>16</w:t>
            </w:r>
            <w:r w:rsidR="003768DA" w:rsidRPr="00F9285A">
              <w:rPr>
                <w:rFonts w:ascii="Times New Roman" w:hAnsi="Times New Roman" w:cs="Times New Roman"/>
                <w:sz w:val="24"/>
                <w:lang w:val="lt-LT" w:eastAsia="ar-SA"/>
              </w:rPr>
              <w:t xml:space="preserve"> proc. arba </w:t>
            </w:r>
            <w:r w:rsidR="00057B63">
              <w:rPr>
                <w:rFonts w:ascii="Times New Roman" w:hAnsi="Times New Roman" w:cs="Times New Roman"/>
                <w:sz w:val="24"/>
                <w:lang w:val="lt-LT" w:eastAsia="ar-SA"/>
              </w:rPr>
              <w:t>2</w:t>
            </w:r>
            <w:r w:rsidR="009D3A79" w:rsidRPr="00F9285A">
              <w:rPr>
                <w:rFonts w:ascii="Times New Roman" w:hAnsi="Times New Roman" w:cs="Times New Roman"/>
                <w:sz w:val="24"/>
                <w:lang w:val="lt-LT" w:eastAsia="ar-SA"/>
              </w:rPr>
              <w:t>42</w:t>
            </w:r>
            <w:r w:rsidR="003768DA" w:rsidRPr="00F9285A">
              <w:rPr>
                <w:rFonts w:ascii="Times New Roman" w:hAnsi="Times New Roman" w:cs="Times New Roman"/>
                <w:sz w:val="24"/>
                <w:lang w:val="lt-LT" w:eastAsia="ar-SA"/>
              </w:rPr>
              <w:t xml:space="preserve"> asmenimis</w:t>
            </w:r>
            <w:r w:rsidR="00071BFE" w:rsidRPr="00057B63">
              <w:rPr>
                <w:rFonts w:ascii="Times New Roman" w:hAnsi="Times New Roman" w:cs="Times New Roman"/>
                <w:sz w:val="24"/>
                <w:lang w:val="lt-LT" w:eastAsia="ar-SA"/>
              </w:rPr>
              <w:t xml:space="preserve">. </w:t>
            </w:r>
            <w:r w:rsidR="00FE048A" w:rsidRPr="00057B63">
              <w:rPr>
                <w:rFonts w:ascii="Times New Roman" w:hAnsi="Times New Roman" w:cs="Times New Roman"/>
                <w:sz w:val="24"/>
                <w:lang w:val="lt-LT" w:eastAsia="ar-SA"/>
              </w:rPr>
              <w:t>201</w:t>
            </w:r>
            <w:r w:rsidR="002C13F5" w:rsidRPr="00057B63">
              <w:rPr>
                <w:rFonts w:ascii="Times New Roman" w:hAnsi="Times New Roman" w:cs="Times New Roman"/>
                <w:sz w:val="24"/>
                <w:lang w:val="lt-LT" w:eastAsia="ar-SA"/>
              </w:rPr>
              <w:t>8</w:t>
            </w:r>
            <w:r w:rsidR="00FE048A" w:rsidRPr="00057B63">
              <w:rPr>
                <w:rFonts w:ascii="Times New Roman" w:hAnsi="Times New Roman" w:cs="Times New Roman"/>
                <w:sz w:val="24"/>
                <w:lang w:val="lt-LT" w:eastAsia="ar-SA"/>
              </w:rPr>
              <w:t xml:space="preserve"> m. į aktyvias darbo rinkos priemones buvo nusiųst</w:t>
            </w:r>
            <w:r w:rsidR="0014219A" w:rsidRPr="00057B63">
              <w:rPr>
                <w:rFonts w:ascii="Times New Roman" w:hAnsi="Times New Roman" w:cs="Times New Roman"/>
                <w:sz w:val="24"/>
                <w:lang w:val="lt-LT" w:eastAsia="ar-SA"/>
              </w:rPr>
              <w:t>i</w:t>
            </w:r>
            <w:r w:rsidR="00FE048A" w:rsidRPr="00057B63">
              <w:rPr>
                <w:rFonts w:ascii="Times New Roman" w:hAnsi="Times New Roman" w:cs="Times New Roman"/>
                <w:sz w:val="24"/>
                <w:lang w:val="lt-LT" w:eastAsia="ar-SA"/>
              </w:rPr>
              <w:t xml:space="preserve"> </w:t>
            </w:r>
            <w:r w:rsidR="00057B63" w:rsidRPr="00057B63">
              <w:rPr>
                <w:rFonts w:ascii="Times New Roman" w:hAnsi="Times New Roman" w:cs="Times New Roman"/>
                <w:sz w:val="24"/>
                <w:lang w:val="lt-LT" w:eastAsia="ar-SA"/>
              </w:rPr>
              <w:t>376</w:t>
            </w:r>
            <w:r w:rsidR="00FE048A" w:rsidRPr="00057B63">
              <w:rPr>
                <w:rFonts w:ascii="Times New Roman" w:hAnsi="Times New Roman" w:cs="Times New Roman"/>
                <w:sz w:val="24"/>
                <w:lang w:val="lt-LT" w:eastAsia="ar-SA"/>
              </w:rPr>
              <w:t xml:space="preserve"> asm</w:t>
            </w:r>
            <w:r w:rsidR="002C13F5" w:rsidRPr="00057B63">
              <w:rPr>
                <w:rFonts w:ascii="Times New Roman" w:hAnsi="Times New Roman" w:cs="Times New Roman"/>
                <w:sz w:val="24"/>
                <w:lang w:val="lt-LT" w:eastAsia="ar-SA"/>
              </w:rPr>
              <w:t>enys</w:t>
            </w:r>
            <w:r w:rsidR="00071BFE" w:rsidRPr="00057B63">
              <w:rPr>
                <w:rFonts w:ascii="Times New Roman" w:hAnsi="Times New Roman" w:cs="Times New Roman"/>
                <w:sz w:val="24"/>
                <w:lang w:val="lt-LT" w:eastAsia="ar-SA"/>
              </w:rPr>
              <w:t>, kai tuo tarpu 201</w:t>
            </w:r>
            <w:r w:rsidR="00057B63" w:rsidRPr="00057B63">
              <w:rPr>
                <w:rFonts w:ascii="Times New Roman" w:hAnsi="Times New Roman" w:cs="Times New Roman"/>
                <w:sz w:val="24"/>
                <w:lang w:val="lt-LT" w:eastAsia="ar-SA"/>
              </w:rPr>
              <w:t>8</w:t>
            </w:r>
            <w:r w:rsidR="00071BFE" w:rsidRPr="00057B63">
              <w:rPr>
                <w:rFonts w:ascii="Times New Roman" w:hAnsi="Times New Roman" w:cs="Times New Roman"/>
                <w:sz w:val="24"/>
                <w:lang w:val="lt-LT" w:eastAsia="ar-SA"/>
              </w:rPr>
              <w:t xml:space="preserve"> m. – </w:t>
            </w:r>
            <w:r w:rsidR="00057B63" w:rsidRPr="00057B63">
              <w:rPr>
                <w:rFonts w:ascii="Times New Roman" w:hAnsi="Times New Roman" w:cs="Times New Roman"/>
                <w:sz w:val="24"/>
                <w:lang w:val="lt-LT" w:eastAsia="ar-SA"/>
              </w:rPr>
              <w:t>607</w:t>
            </w:r>
            <w:r w:rsidR="00071BFE" w:rsidRPr="00057B63">
              <w:rPr>
                <w:rFonts w:ascii="Times New Roman" w:hAnsi="Times New Roman" w:cs="Times New Roman"/>
                <w:sz w:val="24"/>
                <w:lang w:val="lt-LT" w:eastAsia="ar-SA"/>
              </w:rPr>
              <w:t xml:space="preserve"> asm</w:t>
            </w:r>
            <w:r w:rsidR="00057B63" w:rsidRPr="00057B63">
              <w:rPr>
                <w:rFonts w:ascii="Times New Roman" w:hAnsi="Times New Roman" w:cs="Times New Roman"/>
                <w:sz w:val="24"/>
                <w:lang w:val="lt-LT" w:eastAsia="ar-SA"/>
              </w:rPr>
              <w:t>enys</w:t>
            </w:r>
            <w:r w:rsidR="00071BFE" w:rsidRPr="00057B63">
              <w:rPr>
                <w:rFonts w:ascii="Times New Roman" w:hAnsi="Times New Roman" w:cs="Times New Roman"/>
                <w:sz w:val="24"/>
                <w:lang w:val="lt-LT" w:eastAsia="ar-SA"/>
              </w:rPr>
              <w:t xml:space="preserve">. </w:t>
            </w:r>
          </w:p>
          <w:p w:rsidR="00FE048A" w:rsidRPr="00F9285A" w:rsidRDefault="00E42A37" w:rsidP="00057B63">
            <w:pPr>
              <w:shd w:val="clear" w:color="auto" w:fill="FFFFFF"/>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 xml:space="preserve">Analizuojant nedarbo problematiką Pasvalio rajono savivaldybėje, reikia išskirti ilgalaikį nedarbą. Remiantis </w:t>
            </w:r>
            <w:r w:rsidR="002C13F5" w:rsidRPr="00F9285A">
              <w:rPr>
                <w:rFonts w:ascii="Times New Roman" w:hAnsi="Times New Roman" w:cs="Times New Roman"/>
                <w:sz w:val="24"/>
                <w:lang w:val="lt-LT"/>
              </w:rPr>
              <w:t>Užimtumo tarnybos prie SADM</w:t>
            </w:r>
            <w:r w:rsidRPr="00F9285A">
              <w:rPr>
                <w:rFonts w:ascii="Times New Roman" w:hAnsi="Times New Roman" w:cs="Times New Roman"/>
                <w:sz w:val="24"/>
                <w:lang w:val="lt-LT"/>
              </w:rPr>
              <w:t xml:space="preserve"> duomenimis, 201</w:t>
            </w:r>
            <w:r w:rsidR="00057B63">
              <w:rPr>
                <w:rFonts w:ascii="Times New Roman" w:hAnsi="Times New Roman" w:cs="Times New Roman"/>
                <w:sz w:val="24"/>
                <w:lang w:val="lt-LT"/>
              </w:rPr>
              <w:t>9</w:t>
            </w:r>
            <w:r w:rsidRPr="00F9285A">
              <w:rPr>
                <w:rFonts w:ascii="Times New Roman" w:hAnsi="Times New Roman" w:cs="Times New Roman"/>
                <w:sz w:val="24"/>
                <w:lang w:val="lt-LT"/>
              </w:rPr>
              <w:t xml:space="preserve"> m.</w:t>
            </w:r>
            <w:r w:rsidR="006C68AE" w:rsidRPr="00F9285A">
              <w:rPr>
                <w:rFonts w:ascii="Times New Roman" w:hAnsi="Times New Roman" w:cs="Times New Roman"/>
                <w:sz w:val="24"/>
                <w:lang w:val="lt-LT"/>
              </w:rPr>
              <w:t xml:space="preserve"> gruodžio mėn.</w:t>
            </w:r>
            <w:r w:rsidRPr="00F9285A">
              <w:rPr>
                <w:rFonts w:ascii="Times New Roman" w:hAnsi="Times New Roman" w:cs="Times New Roman"/>
                <w:sz w:val="24"/>
                <w:lang w:val="lt-LT"/>
              </w:rPr>
              <w:t xml:space="preserve"> Pasvalio rajono savivaldybėje ilgalaikiai bedarbiai sudarė </w:t>
            </w:r>
            <w:r w:rsidR="00057B63">
              <w:rPr>
                <w:rFonts w:ascii="Times New Roman" w:hAnsi="Times New Roman" w:cs="Times New Roman"/>
                <w:sz w:val="24"/>
                <w:lang w:val="lt-LT"/>
              </w:rPr>
              <w:t>25</w:t>
            </w:r>
            <w:r w:rsidRPr="00F9285A">
              <w:rPr>
                <w:rFonts w:ascii="Times New Roman" w:hAnsi="Times New Roman" w:cs="Times New Roman"/>
                <w:sz w:val="24"/>
                <w:lang w:val="lt-LT"/>
              </w:rPr>
              <w:t xml:space="preserve"> proc.</w:t>
            </w:r>
            <w:r w:rsidR="006C68AE" w:rsidRPr="00F9285A">
              <w:rPr>
                <w:rFonts w:ascii="Times New Roman" w:hAnsi="Times New Roman" w:cs="Times New Roman"/>
                <w:sz w:val="24"/>
                <w:lang w:val="lt-LT"/>
              </w:rPr>
              <w:t xml:space="preserve"> </w:t>
            </w:r>
            <w:r w:rsidRPr="00F9285A">
              <w:rPr>
                <w:rFonts w:ascii="Times New Roman" w:hAnsi="Times New Roman" w:cs="Times New Roman"/>
                <w:sz w:val="24"/>
                <w:lang w:val="lt-LT"/>
              </w:rPr>
              <w:t>visų registruotų bedarbių.</w:t>
            </w:r>
            <w:r w:rsidR="00B663CB" w:rsidRPr="00F9285A">
              <w:rPr>
                <w:rFonts w:ascii="Times New Roman" w:hAnsi="Times New Roman" w:cs="Times New Roman"/>
                <w:sz w:val="24"/>
                <w:lang w:val="lt-LT"/>
              </w:rPr>
              <w:t xml:space="preserve"> </w:t>
            </w:r>
            <w:r w:rsidR="00057B63">
              <w:rPr>
                <w:rFonts w:ascii="Times New Roman" w:hAnsi="Times New Roman" w:cs="Times New Roman"/>
                <w:sz w:val="24"/>
                <w:lang w:val="lt-LT"/>
              </w:rPr>
              <w:t>V</w:t>
            </w:r>
            <w:r w:rsidR="00B663CB" w:rsidRPr="00F9285A">
              <w:rPr>
                <w:rFonts w:ascii="Times New Roman" w:hAnsi="Times New Roman" w:cs="Times New Roman"/>
                <w:sz w:val="24"/>
                <w:lang w:val="lt-LT"/>
              </w:rPr>
              <w:t>ertinant 201</w:t>
            </w:r>
            <w:r w:rsidR="00B62BF9" w:rsidRPr="00F9285A">
              <w:rPr>
                <w:rFonts w:ascii="Times New Roman" w:hAnsi="Times New Roman" w:cs="Times New Roman"/>
                <w:sz w:val="24"/>
                <w:lang w:val="lt-LT"/>
              </w:rPr>
              <w:t>5</w:t>
            </w:r>
            <w:r w:rsidR="00B663CB" w:rsidRPr="00F9285A">
              <w:rPr>
                <w:rFonts w:ascii="Times New Roman" w:hAnsi="Times New Roman" w:cs="Times New Roman"/>
                <w:sz w:val="24"/>
                <w:lang w:val="lt-LT"/>
              </w:rPr>
              <w:t>–201</w:t>
            </w:r>
            <w:r w:rsidR="00057B63">
              <w:rPr>
                <w:rFonts w:ascii="Times New Roman" w:hAnsi="Times New Roman" w:cs="Times New Roman"/>
                <w:sz w:val="24"/>
                <w:lang w:val="lt-LT"/>
              </w:rPr>
              <w:t>9</w:t>
            </w:r>
            <w:r w:rsidR="00B663CB" w:rsidRPr="00F9285A">
              <w:rPr>
                <w:rFonts w:ascii="Times New Roman" w:hAnsi="Times New Roman" w:cs="Times New Roman"/>
                <w:sz w:val="24"/>
                <w:lang w:val="lt-LT"/>
              </w:rPr>
              <w:t xml:space="preserve"> m. duomenis, pastebima, kad</w:t>
            </w:r>
            <w:r w:rsidRPr="00F9285A">
              <w:rPr>
                <w:rFonts w:ascii="Times New Roman" w:hAnsi="Times New Roman" w:cs="Times New Roman"/>
                <w:sz w:val="24"/>
                <w:lang w:val="lt-LT"/>
              </w:rPr>
              <w:t xml:space="preserve"> </w:t>
            </w:r>
            <w:r w:rsidR="00B663CB" w:rsidRPr="00F9285A">
              <w:rPr>
                <w:rFonts w:ascii="Times New Roman" w:hAnsi="Times New Roman" w:cs="Times New Roman"/>
                <w:sz w:val="24"/>
                <w:lang w:val="lt-LT"/>
              </w:rPr>
              <w:t>ilgalaikių bedarbių skaičiaus tendencija yra mažėjanti ir</w:t>
            </w:r>
            <w:r w:rsidR="00AC04E1">
              <w:rPr>
                <w:rFonts w:ascii="Times New Roman" w:hAnsi="Times New Roman" w:cs="Times New Roman"/>
                <w:sz w:val="24"/>
                <w:lang w:val="lt-LT"/>
              </w:rPr>
              <w:t>,</w:t>
            </w:r>
            <w:r w:rsidR="00B663CB" w:rsidRPr="00F9285A">
              <w:rPr>
                <w:rFonts w:ascii="Times New Roman" w:hAnsi="Times New Roman" w:cs="Times New Roman"/>
                <w:sz w:val="24"/>
                <w:lang w:val="lt-LT"/>
              </w:rPr>
              <w:t xml:space="preserve"> 201</w:t>
            </w:r>
            <w:r w:rsidR="00057B63">
              <w:rPr>
                <w:rFonts w:ascii="Times New Roman" w:hAnsi="Times New Roman" w:cs="Times New Roman"/>
                <w:sz w:val="24"/>
                <w:lang w:val="lt-LT"/>
              </w:rPr>
              <w:t>9</w:t>
            </w:r>
            <w:r w:rsidR="00B663CB" w:rsidRPr="00F9285A">
              <w:rPr>
                <w:rFonts w:ascii="Times New Roman" w:hAnsi="Times New Roman" w:cs="Times New Roman"/>
                <w:sz w:val="24"/>
                <w:lang w:val="lt-LT"/>
              </w:rPr>
              <w:t xml:space="preserve"> m. palyginus su 201</w:t>
            </w:r>
            <w:r w:rsidR="00B62BF9" w:rsidRPr="00F9285A">
              <w:rPr>
                <w:rFonts w:ascii="Times New Roman" w:hAnsi="Times New Roman" w:cs="Times New Roman"/>
                <w:sz w:val="24"/>
                <w:lang w:val="lt-LT"/>
              </w:rPr>
              <w:t>5</w:t>
            </w:r>
            <w:r w:rsidR="00B663CB" w:rsidRPr="00F9285A">
              <w:rPr>
                <w:rFonts w:ascii="Times New Roman" w:hAnsi="Times New Roman" w:cs="Times New Roman"/>
                <w:sz w:val="24"/>
                <w:lang w:val="lt-LT"/>
              </w:rPr>
              <w:t xml:space="preserve"> m.</w:t>
            </w:r>
            <w:r w:rsidR="00AC04E1">
              <w:rPr>
                <w:rFonts w:ascii="Times New Roman" w:hAnsi="Times New Roman" w:cs="Times New Roman"/>
                <w:sz w:val="24"/>
                <w:lang w:val="lt-LT"/>
              </w:rPr>
              <w:t>,</w:t>
            </w:r>
            <w:r w:rsidR="00B663CB" w:rsidRPr="00F9285A">
              <w:rPr>
                <w:rFonts w:ascii="Times New Roman" w:hAnsi="Times New Roman" w:cs="Times New Roman"/>
                <w:sz w:val="24"/>
                <w:lang w:val="lt-LT"/>
              </w:rPr>
              <w:t xml:space="preserve"> matyti, kad ilgalaikių bedarbių skaičius sumažėjo</w:t>
            </w:r>
            <w:r w:rsidR="00057B63">
              <w:rPr>
                <w:rFonts w:ascii="Times New Roman" w:hAnsi="Times New Roman" w:cs="Times New Roman"/>
                <w:sz w:val="24"/>
                <w:lang w:val="lt-LT"/>
              </w:rPr>
              <w:t xml:space="preserve"> net</w:t>
            </w:r>
            <w:r w:rsidR="00B663CB" w:rsidRPr="00F9285A">
              <w:rPr>
                <w:rFonts w:ascii="Times New Roman" w:hAnsi="Times New Roman" w:cs="Times New Roman"/>
                <w:sz w:val="24"/>
                <w:lang w:val="lt-LT"/>
              </w:rPr>
              <w:t xml:space="preserve"> </w:t>
            </w:r>
            <w:r w:rsidR="00057B63">
              <w:rPr>
                <w:rFonts w:ascii="Times New Roman" w:hAnsi="Times New Roman" w:cs="Times New Roman"/>
                <w:sz w:val="24"/>
                <w:lang w:val="lt-LT"/>
              </w:rPr>
              <w:t>44</w:t>
            </w:r>
            <w:r w:rsidR="00B663CB" w:rsidRPr="00F9285A">
              <w:rPr>
                <w:rFonts w:ascii="Times New Roman" w:hAnsi="Times New Roman" w:cs="Times New Roman"/>
                <w:sz w:val="24"/>
                <w:lang w:val="lt-LT"/>
              </w:rPr>
              <w:t xml:space="preserve"> proc. (201</w:t>
            </w:r>
            <w:r w:rsidR="00057B63">
              <w:rPr>
                <w:rFonts w:ascii="Times New Roman" w:hAnsi="Times New Roman" w:cs="Times New Roman"/>
                <w:sz w:val="24"/>
                <w:lang w:val="lt-LT"/>
              </w:rPr>
              <w:t>9</w:t>
            </w:r>
            <w:r w:rsidR="00B663CB" w:rsidRPr="00F9285A">
              <w:rPr>
                <w:rFonts w:ascii="Times New Roman" w:hAnsi="Times New Roman" w:cs="Times New Roman"/>
                <w:sz w:val="24"/>
                <w:lang w:val="lt-LT"/>
              </w:rPr>
              <w:t xml:space="preserve"> m. pab. </w:t>
            </w:r>
            <w:r w:rsidR="00B62BF9" w:rsidRPr="00F9285A">
              <w:rPr>
                <w:rFonts w:ascii="Times New Roman" w:hAnsi="Times New Roman" w:cs="Times New Roman"/>
                <w:sz w:val="24"/>
                <w:lang w:val="lt-LT"/>
              </w:rPr>
              <w:t>regist</w:t>
            </w:r>
            <w:r w:rsidR="0014219A">
              <w:rPr>
                <w:rFonts w:ascii="Times New Roman" w:hAnsi="Times New Roman" w:cs="Times New Roman"/>
                <w:sz w:val="24"/>
                <w:lang w:val="lt-LT"/>
              </w:rPr>
              <w:t>ruoti</w:t>
            </w:r>
            <w:r w:rsidR="00B62BF9" w:rsidRPr="00F9285A">
              <w:rPr>
                <w:rFonts w:ascii="Times New Roman" w:hAnsi="Times New Roman" w:cs="Times New Roman"/>
                <w:sz w:val="24"/>
                <w:lang w:val="lt-LT"/>
              </w:rPr>
              <w:t xml:space="preserve"> </w:t>
            </w:r>
            <w:r w:rsidR="00057B63">
              <w:rPr>
                <w:rFonts w:ascii="Times New Roman" w:hAnsi="Times New Roman" w:cs="Times New Roman"/>
                <w:sz w:val="24"/>
                <w:lang w:val="lt-LT"/>
              </w:rPr>
              <w:t>412</w:t>
            </w:r>
            <w:r w:rsidR="00B663CB" w:rsidRPr="00F9285A">
              <w:rPr>
                <w:rFonts w:ascii="Times New Roman" w:hAnsi="Times New Roman" w:cs="Times New Roman"/>
                <w:sz w:val="24"/>
                <w:lang w:val="lt-LT"/>
              </w:rPr>
              <w:t xml:space="preserve"> ilgalaiki</w:t>
            </w:r>
            <w:r w:rsidR="00057B63">
              <w:rPr>
                <w:rFonts w:ascii="Times New Roman" w:hAnsi="Times New Roman" w:cs="Times New Roman"/>
                <w:sz w:val="24"/>
                <w:lang w:val="lt-LT"/>
              </w:rPr>
              <w:t>ių</w:t>
            </w:r>
            <w:r w:rsidR="00B663CB" w:rsidRPr="00F9285A">
              <w:rPr>
                <w:rFonts w:ascii="Times New Roman" w:hAnsi="Times New Roman" w:cs="Times New Roman"/>
                <w:sz w:val="24"/>
                <w:lang w:val="lt-LT"/>
              </w:rPr>
              <w:t xml:space="preserve"> bedarbi</w:t>
            </w:r>
            <w:r w:rsidR="00B62BF9" w:rsidRPr="00F9285A">
              <w:rPr>
                <w:rFonts w:ascii="Times New Roman" w:hAnsi="Times New Roman" w:cs="Times New Roman"/>
                <w:sz w:val="24"/>
                <w:lang w:val="lt-LT"/>
              </w:rPr>
              <w:t>ai</w:t>
            </w:r>
            <w:r w:rsidR="00B663CB" w:rsidRPr="00F9285A">
              <w:rPr>
                <w:rFonts w:ascii="Times New Roman" w:hAnsi="Times New Roman" w:cs="Times New Roman"/>
                <w:sz w:val="24"/>
                <w:lang w:val="lt-LT"/>
              </w:rPr>
              <w:t xml:space="preserve">). </w:t>
            </w:r>
            <w:r w:rsidRPr="00F9285A">
              <w:rPr>
                <w:rFonts w:ascii="Times New Roman" w:hAnsi="Times New Roman" w:cs="Times New Roman"/>
                <w:sz w:val="24"/>
                <w:lang w:val="lt-LT"/>
              </w:rPr>
              <w:t>Atsižvelgiant į tai, kad Pasvalio rajono savivaldybė yra maža savivaldybė ir joje naujos darbo vietos yra kuriamos vangiai, taip pat ieškoma aukštesnės kvalifikacijos darbuotojų, nes dėl emigracijos procesų jaučiamas jų trūkumas, esamiems bedarbiams (</w:t>
            </w:r>
            <w:r w:rsidR="00B663CB" w:rsidRPr="00F9285A">
              <w:rPr>
                <w:rFonts w:ascii="Times New Roman" w:hAnsi="Times New Roman" w:cs="Times New Roman"/>
                <w:sz w:val="24"/>
                <w:lang w:val="lt-LT"/>
              </w:rPr>
              <w:t xml:space="preserve">ypač </w:t>
            </w:r>
            <w:r w:rsidRPr="00F9285A">
              <w:rPr>
                <w:rFonts w:ascii="Times New Roman" w:hAnsi="Times New Roman" w:cs="Times New Roman"/>
                <w:sz w:val="24"/>
                <w:lang w:val="lt-LT"/>
              </w:rPr>
              <w:t>neturintiems aukštos kvalifikacijos) trūksta motyvacijos dirbti, nes jiems paprastai yra siūlomas mažesnis darbo užmokestis ar prastesnės darbo sąlygos, atsižvelgiant į jų kvalifikaciją. Tokiems asmenims yra sunkiau reintegruotis į nuolat besikeičiančią darbo rinką, negu kitiems darbo rinkos dalyviams.</w:t>
            </w:r>
          </w:p>
        </w:tc>
      </w:tr>
      <w:tr w:rsidR="003768DA" w:rsidRPr="00B413D3" w:rsidTr="00CB70A1">
        <w:tc>
          <w:tcPr>
            <w:tcW w:w="10536" w:type="dxa"/>
          </w:tcPr>
          <w:p w:rsidR="003768DA" w:rsidRPr="0052061F" w:rsidRDefault="003768DA" w:rsidP="0052061F">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Vidutinis mėnesinis bruto darbo užmokestis Pasvalio rajono savivaldybėje 201</w:t>
            </w:r>
            <w:r w:rsidR="005814A7">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w:t>
            </w:r>
            <w:r w:rsidR="00930F79" w:rsidRPr="00F9285A">
              <w:rPr>
                <w:rFonts w:ascii="Times New Roman" w:hAnsi="Times New Roman" w:cs="Times New Roman"/>
                <w:sz w:val="24"/>
                <w:lang w:val="lt-LT" w:eastAsia="ar-SA"/>
              </w:rPr>
              <w:t xml:space="preserve">II ketvirtį </w:t>
            </w:r>
            <w:r w:rsidRPr="00F9285A">
              <w:rPr>
                <w:rFonts w:ascii="Times New Roman" w:hAnsi="Times New Roman" w:cs="Times New Roman"/>
                <w:sz w:val="24"/>
                <w:lang w:val="lt-LT" w:eastAsia="ar-SA"/>
              </w:rPr>
              <w:t xml:space="preserve">buvo </w:t>
            </w:r>
            <w:r w:rsidR="005814A7">
              <w:rPr>
                <w:rFonts w:ascii="Times New Roman" w:hAnsi="Times New Roman" w:cs="Times New Roman"/>
                <w:sz w:val="24"/>
                <w:lang w:val="lt-LT" w:eastAsia="ar-SA"/>
              </w:rPr>
              <w:t>1018</w:t>
            </w:r>
            <w:r w:rsidR="00C62675" w:rsidRPr="00F9285A">
              <w:rPr>
                <w:rFonts w:ascii="Times New Roman" w:hAnsi="Times New Roman" w:cs="Times New Roman"/>
                <w:sz w:val="24"/>
                <w:lang w:val="lt-LT" w:eastAsia="ar-SA"/>
              </w:rPr>
              <w:t>,</w:t>
            </w:r>
            <w:r w:rsidR="005814A7">
              <w:rPr>
                <w:rFonts w:ascii="Times New Roman" w:hAnsi="Times New Roman" w:cs="Times New Roman"/>
                <w:sz w:val="24"/>
                <w:lang w:val="lt-LT" w:eastAsia="ar-SA"/>
              </w:rPr>
              <w:t>6</w:t>
            </w:r>
            <w:r w:rsidRPr="00F9285A">
              <w:rPr>
                <w:rFonts w:ascii="Times New Roman" w:hAnsi="Times New Roman" w:cs="Times New Roman"/>
                <w:sz w:val="24"/>
                <w:lang w:val="lt-LT" w:eastAsia="ar-SA"/>
              </w:rPr>
              <w:t xml:space="preserve"> Eur ir buvo mažesnis už Panevėžio apskrities (</w:t>
            </w:r>
            <w:r w:rsidR="005814A7">
              <w:rPr>
                <w:rFonts w:ascii="Times New Roman" w:hAnsi="Times New Roman" w:cs="Times New Roman"/>
                <w:sz w:val="24"/>
                <w:lang w:val="lt-LT" w:eastAsia="ar-SA"/>
              </w:rPr>
              <w:t>1104</w:t>
            </w:r>
            <w:r w:rsidRPr="00F9285A">
              <w:rPr>
                <w:rFonts w:ascii="Times New Roman" w:hAnsi="Times New Roman" w:cs="Times New Roman"/>
                <w:sz w:val="24"/>
                <w:lang w:val="lt-LT" w:eastAsia="ar-SA"/>
              </w:rPr>
              <w:t>,</w:t>
            </w:r>
            <w:r w:rsidR="005814A7">
              <w:rPr>
                <w:rFonts w:ascii="Times New Roman" w:hAnsi="Times New Roman" w:cs="Times New Roman"/>
                <w:sz w:val="24"/>
                <w:lang w:val="lt-LT" w:eastAsia="ar-SA"/>
              </w:rPr>
              <w:t>6</w:t>
            </w:r>
            <w:r w:rsidRPr="00F9285A">
              <w:rPr>
                <w:rFonts w:ascii="Times New Roman" w:hAnsi="Times New Roman" w:cs="Times New Roman"/>
                <w:sz w:val="24"/>
                <w:lang w:val="lt-LT" w:eastAsia="ar-SA"/>
              </w:rPr>
              <w:t xml:space="preserve"> Eur) ir šalies (</w:t>
            </w:r>
            <w:r w:rsidR="005814A7">
              <w:rPr>
                <w:rFonts w:ascii="Times New Roman" w:hAnsi="Times New Roman" w:cs="Times New Roman"/>
                <w:sz w:val="24"/>
                <w:lang w:val="lt-LT" w:eastAsia="ar-SA"/>
              </w:rPr>
              <w:t>1289</w:t>
            </w:r>
            <w:r w:rsidRPr="00F9285A">
              <w:rPr>
                <w:rFonts w:ascii="Times New Roman" w:hAnsi="Times New Roman" w:cs="Times New Roman"/>
                <w:sz w:val="24"/>
                <w:lang w:val="lt-LT" w:eastAsia="ar-SA"/>
              </w:rPr>
              <w:t xml:space="preserve"> Eur) vidutinį užmokestį. Remiantis </w:t>
            </w:r>
            <w:r w:rsidR="00C62675" w:rsidRPr="00F9285A">
              <w:rPr>
                <w:rFonts w:ascii="Times New Roman" w:hAnsi="Times New Roman" w:cs="Times New Roman"/>
                <w:sz w:val="24"/>
                <w:lang w:val="lt-LT" w:eastAsia="ar-SA"/>
              </w:rPr>
              <w:t>S</w:t>
            </w:r>
            <w:r w:rsidRPr="00F9285A">
              <w:rPr>
                <w:rFonts w:ascii="Times New Roman" w:hAnsi="Times New Roman" w:cs="Times New Roman"/>
                <w:sz w:val="24"/>
                <w:lang w:val="lt-LT" w:eastAsia="ar-SA"/>
              </w:rPr>
              <w:t>tatistikos departamento duomenimis</w:t>
            </w:r>
            <w:r w:rsidR="00C62675" w:rsidRPr="00F9285A">
              <w:rPr>
                <w:rFonts w:ascii="Times New Roman" w:hAnsi="Times New Roman" w:cs="Times New Roman"/>
                <w:sz w:val="24"/>
                <w:lang w:val="lt-LT" w:eastAsia="ar-SA"/>
              </w:rPr>
              <w:t>,</w:t>
            </w:r>
            <w:r w:rsidRPr="00F9285A">
              <w:rPr>
                <w:rFonts w:ascii="Times New Roman" w:hAnsi="Times New Roman" w:cs="Times New Roman"/>
                <w:sz w:val="24"/>
                <w:lang w:val="lt-LT" w:eastAsia="ar-SA"/>
              </w:rPr>
              <w:t xml:space="preserve"> pastebima, kad 201</w:t>
            </w:r>
            <w:r w:rsidR="00B66D7C" w:rsidRPr="00F9285A">
              <w:rPr>
                <w:rFonts w:ascii="Times New Roman" w:hAnsi="Times New Roman" w:cs="Times New Roman"/>
                <w:sz w:val="24"/>
                <w:lang w:val="lt-LT" w:eastAsia="ar-SA"/>
              </w:rPr>
              <w:t>6</w:t>
            </w:r>
            <w:r w:rsidR="00AC04E1">
              <w:rPr>
                <w:rFonts w:ascii="Times New Roman" w:hAnsi="Times New Roman" w:cs="Times New Roman"/>
                <w:sz w:val="24"/>
                <w:lang w:val="lt-LT" w:eastAsia="ar-SA"/>
              </w:rPr>
              <w:t>–</w:t>
            </w:r>
            <w:r w:rsidRPr="00F9285A">
              <w:rPr>
                <w:rFonts w:ascii="Times New Roman" w:hAnsi="Times New Roman" w:cs="Times New Roman"/>
                <w:sz w:val="24"/>
                <w:lang w:val="lt-LT" w:eastAsia="ar-SA"/>
              </w:rPr>
              <w:t>201</w:t>
            </w:r>
            <w:r w:rsidR="005814A7">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w:t>
            </w:r>
            <w:r w:rsidR="00C62675" w:rsidRPr="00F9285A">
              <w:rPr>
                <w:rFonts w:ascii="Times New Roman" w:hAnsi="Times New Roman" w:cs="Times New Roman"/>
                <w:sz w:val="24"/>
                <w:lang w:val="lt-LT" w:eastAsia="ar-SA"/>
              </w:rPr>
              <w:t xml:space="preserve">II ketvirčio </w:t>
            </w:r>
            <w:r w:rsidRPr="00F9285A">
              <w:rPr>
                <w:rFonts w:ascii="Times New Roman" w:hAnsi="Times New Roman" w:cs="Times New Roman"/>
                <w:sz w:val="24"/>
                <w:lang w:val="lt-LT" w:eastAsia="ar-SA"/>
              </w:rPr>
              <w:t xml:space="preserve">laikotarpiu vidutinis mėnesinis bruto darbo užmokestis Pasvalio rajono savivaldybėje išaugo </w:t>
            </w:r>
            <w:r w:rsidR="005814A7">
              <w:rPr>
                <w:rFonts w:ascii="Times New Roman" w:hAnsi="Times New Roman" w:cs="Times New Roman"/>
                <w:sz w:val="24"/>
                <w:lang w:val="lt-LT" w:eastAsia="ar-SA"/>
              </w:rPr>
              <w:t>66</w:t>
            </w:r>
            <w:r w:rsidRPr="00F9285A">
              <w:rPr>
                <w:rFonts w:ascii="Times New Roman" w:hAnsi="Times New Roman" w:cs="Times New Roman"/>
                <w:sz w:val="24"/>
                <w:lang w:val="lt-LT" w:eastAsia="ar-SA"/>
              </w:rPr>
              <w:t xml:space="preserve"> proc. arba </w:t>
            </w:r>
            <w:r w:rsidR="005814A7">
              <w:rPr>
                <w:rFonts w:ascii="Times New Roman" w:hAnsi="Times New Roman" w:cs="Times New Roman"/>
                <w:sz w:val="24"/>
                <w:lang w:val="lt-LT" w:eastAsia="ar-SA"/>
              </w:rPr>
              <w:t>405</w:t>
            </w:r>
            <w:r w:rsidRPr="00F9285A">
              <w:rPr>
                <w:rFonts w:ascii="Times New Roman" w:hAnsi="Times New Roman" w:cs="Times New Roman"/>
                <w:sz w:val="24"/>
                <w:lang w:val="lt-LT" w:eastAsia="ar-SA"/>
              </w:rPr>
              <w:t xml:space="preserve"> Eur (Panevėžio apskrityje – </w:t>
            </w:r>
            <w:r w:rsidR="001B3D44">
              <w:rPr>
                <w:rFonts w:ascii="Times New Roman" w:hAnsi="Times New Roman" w:cs="Times New Roman"/>
                <w:sz w:val="24"/>
                <w:lang w:val="lt-LT" w:eastAsia="ar-SA"/>
              </w:rPr>
              <w:t>66</w:t>
            </w:r>
            <w:r w:rsidRPr="00F9285A">
              <w:rPr>
                <w:rFonts w:ascii="Times New Roman" w:hAnsi="Times New Roman" w:cs="Times New Roman"/>
                <w:sz w:val="24"/>
                <w:lang w:val="lt-LT" w:eastAsia="ar-SA"/>
              </w:rPr>
              <w:t xml:space="preserve"> proc., šalyje – </w:t>
            </w:r>
            <w:r w:rsidR="001B3D44">
              <w:rPr>
                <w:rFonts w:ascii="Times New Roman" w:hAnsi="Times New Roman" w:cs="Times New Roman"/>
                <w:sz w:val="24"/>
                <w:lang w:val="lt-LT" w:eastAsia="ar-SA"/>
              </w:rPr>
              <w:t>67</w:t>
            </w:r>
            <w:r w:rsidRPr="00F9285A">
              <w:rPr>
                <w:rFonts w:ascii="Times New Roman" w:hAnsi="Times New Roman" w:cs="Times New Roman"/>
                <w:sz w:val="24"/>
                <w:lang w:val="lt-LT" w:eastAsia="ar-SA"/>
              </w:rPr>
              <w:t xml:space="preserve"> proc.). </w:t>
            </w:r>
            <w:r w:rsidR="001B3D44">
              <w:rPr>
                <w:rFonts w:ascii="Times New Roman" w:hAnsi="Times New Roman" w:cs="Times New Roman"/>
                <w:sz w:val="24"/>
                <w:lang w:val="lt-LT" w:eastAsia="ar-SA"/>
              </w:rPr>
              <w:t xml:space="preserve">Pažymima, kad toks staigus darbo užmokesčio augimas </w:t>
            </w:r>
            <w:r w:rsidR="00CD5218">
              <w:rPr>
                <w:rFonts w:ascii="Times New Roman" w:hAnsi="Times New Roman" w:cs="Times New Roman"/>
                <w:sz w:val="24"/>
                <w:lang w:val="lt-LT" w:eastAsia="ar-SA"/>
              </w:rPr>
              <w:lastRenderedPageBreak/>
              <w:t>yra siejamas ne tik su darbo užmok</w:t>
            </w:r>
            <w:r w:rsidR="0052061F">
              <w:rPr>
                <w:rFonts w:ascii="Times New Roman" w:hAnsi="Times New Roman" w:cs="Times New Roman"/>
                <w:sz w:val="24"/>
                <w:lang w:val="lt-LT" w:eastAsia="ar-SA"/>
              </w:rPr>
              <w:t>e</w:t>
            </w:r>
            <w:r w:rsidR="00CD5218">
              <w:rPr>
                <w:rFonts w:ascii="Times New Roman" w:hAnsi="Times New Roman" w:cs="Times New Roman"/>
                <w:sz w:val="24"/>
                <w:lang w:val="lt-LT" w:eastAsia="ar-SA"/>
              </w:rPr>
              <w:t xml:space="preserve">sčio į rankas augimu, bet ir su mokesčių reforma, įsigaliojusia nuo 2019 m. sausio 1 d. </w:t>
            </w:r>
          </w:p>
          <w:p w:rsidR="00AC0BF3" w:rsidRPr="00CC76E7" w:rsidRDefault="00AC0BF3" w:rsidP="00AC0BF3">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t>Užimtumo tarnyba</w:t>
            </w:r>
            <w:r w:rsidR="00B663CB" w:rsidRPr="00F9285A">
              <w:rPr>
                <w:rFonts w:ascii="Times New Roman" w:hAnsi="Times New Roman" w:cs="Times New Roman"/>
                <w:sz w:val="24"/>
                <w:lang w:val="lt-LT" w:eastAsia="ar-SA"/>
              </w:rPr>
              <w:t xml:space="preserve"> taip pat yra pateikusi paklausiausių profesijų sąrašą </w:t>
            </w:r>
            <w:r w:rsidRPr="00F9285A">
              <w:rPr>
                <w:rFonts w:ascii="Times New Roman" w:hAnsi="Times New Roman" w:cs="Times New Roman"/>
                <w:sz w:val="24"/>
                <w:lang w:val="lt-LT" w:eastAsia="ar-SA"/>
              </w:rPr>
              <w:t>Panevėžio apskrityje</w:t>
            </w:r>
            <w:r w:rsidR="00B663CB" w:rsidRPr="00F9285A">
              <w:rPr>
                <w:rFonts w:ascii="Times New Roman" w:hAnsi="Times New Roman" w:cs="Times New Roman"/>
                <w:sz w:val="24"/>
                <w:lang w:val="lt-LT" w:eastAsia="ar-SA"/>
              </w:rPr>
              <w:t>: didžiausias galimybes įsidarbinti turi tokie specialistai kaip</w:t>
            </w:r>
            <w:r w:rsidRPr="00F9285A">
              <w:rPr>
                <w:rFonts w:ascii="Times New Roman" w:hAnsi="Times New Roman" w:cs="Times New Roman"/>
                <w:sz w:val="24"/>
                <w:lang w:val="lt-LT" w:eastAsia="ar-SA"/>
              </w:rPr>
              <w:t xml:space="preserve"> reklamos ir rinkodaros specialistai, </w:t>
            </w:r>
            <w:r w:rsidR="00283FAE">
              <w:rPr>
                <w:rFonts w:ascii="Times New Roman" w:hAnsi="Times New Roman" w:cs="Times New Roman"/>
                <w:sz w:val="24"/>
                <w:lang w:val="lt-LT" w:eastAsia="ar-SA"/>
              </w:rPr>
              <w:t xml:space="preserve">jaunesnieji socialiniai darbuotojai, </w:t>
            </w:r>
            <w:r w:rsidRPr="00F9285A">
              <w:rPr>
                <w:rFonts w:ascii="Times New Roman" w:hAnsi="Times New Roman" w:cs="Times New Roman"/>
                <w:sz w:val="24"/>
                <w:lang w:val="lt-LT" w:eastAsia="ar-SA"/>
              </w:rPr>
              <w:t>sandėliavimo tarnybos tarnautojai, administravimo ir vykdomieji sekretoriai, apskaitos ir buhalterijos tarnautojai</w:t>
            </w:r>
            <w:r w:rsidR="00573BEE">
              <w:rPr>
                <w:rFonts w:ascii="Times New Roman" w:hAnsi="Times New Roman" w:cs="Times New Roman"/>
                <w:sz w:val="24"/>
                <w:lang w:val="lt-LT" w:eastAsia="ar-SA"/>
              </w:rPr>
              <w:t xml:space="preserve"> </w:t>
            </w:r>
            <w:r w:rsidRPr="00F9285A">
              <w:rPr>
                <w:rFonts w:ascii="Times New Roman" w:hAnsi="Times New Roman" w:cs="Times New Roman"/>
                <w:sz w:val="24"/>
                <w:lang w:val="lt-LT" w:eastAsia="ar-SA"/>
              </w:rPr>
              <w:t>ir pan.</w:t>
            </w:r>
            <w:r w:rsidR="00B663CB" w:rsidRPr="00F9285A">
              <w:rPr>
                <w:rFonts w:ascii="Times New Roman" w:hAnsi="Times New Roman" w:cs="Times New Roman"/>
                <w:sz w:val="24"/>
                <w:lang w:val="lt-LT" w:eastAsia="ar-SA"/>
              </w:rPr>
              <w:t xml:space="preserve">, tuo tarpu pardavėjai, </w:t>
            </w:r>
            <w:r w:rsidRPr="00F9285A">
              <w:rPr>
                <w:rFonts w:ascii="Times New Roman" w:hAnsi="Times New Roman" w:cs="Times New Roman"/>
                <w:sz w:val="24"/>
                <w:lang w:val="lt-LT" w:eastAsia="ar-SA"/>
              </w:rPr>
              <w:t>statybini</w:t>
            </w:r>
            <w:r w:rsidR="00573BEE">
              <w:rPr>
                <w:rFonts w:ascii="Times New Roman" w:hAnsi="Times New Roman" w:cs="Times New Roman"/>
                <w:sz w:val="24"/>
                <w:lang w:val="lt-LT" w:eastAsia="ar-SA"/>
              </w:rPr>
              <w:t>n</w:t>
            </w:r>
            <w:r w:rsidRPr="00F9285A">
              <w:rPr>
                <w:rFonts w:ascii="Times New Roman" w:hAnsi="Times New Roman" w:cs="Times New Roman"/>
                <w:sz w:val="24"/>
                <w:lang w:val="lt-LT" w:eastAsia="ar-SA"/>
              </w:rPr>
              <w:t>kai, virėjai</w:t>
            </w:r>
            <w:r w:rsidR="00573BEE">
              <w:rPr>
                <w:rFonts w:ascii="Times New Roman" w:hAnsi="Times New Roman" w:cs="Times New Roman"/>
                <w:sz w:val="24"/>
                <w:lang w:val="lt-LT" w:eastAsia="ar-SA"/>
              </w:rPr>
              <w:t xml:space="preserve">, valytojai ir </w:t>
            </w:r>
            <w:r w:rsidR="00B663CB" w:rsidRPr="00F9285A">
              <w:rPr>
                <w:rFonts w:ascii="Times New Roman" w:hAnsi="Times New Roman" w:cs="Times New Roman"/>
                <w:sz w:val="24"/>
                <w:lang w:val="lt-LT" w:eastAsia="ar-SA"/>
              </w:rPr>
              <w:t xml:space="preserve">t. t. yra </w:t>
            </w:r>
            <w:r w:rsidR="00B663CB" w:rsidRPr="00CC76E7">
              <w:rPr>
                <w:rFonts w:ascii="Times New Roman" w:hAnsi="Times New Roman" w:cs="Times New Roman"/>
                <w:sz w:val="24"/>
                <w:lang w:val="lt-LT" w:eastAsia="ar-SA"/>
              </w:rPr>
              <w:t xml:space="preserve">paklausiausių profesijų darbininkai </w:t>
            </w:r>
            <w:r w:rsidRPr="00CC76E7">
              <w:rPr>
                <w:rFonts w:ascii="Times New Roman" w:hAnsi="Times New Roman" w:cs="Times New Roman"/>
                <w:sz w:val="24"/>
                <w:lang w:val="lt-LT" w:eastAsia="ar-SA"/>
              </w:rPr>
              <w:t>Panevėžio apskrityje</w:t>
            </w:r>
            <w:r w:rsidR="00B663CB" w:rsidRPr="00CC76E7">
              <w:rPr>
                <w:rFonts w:ascii="Times New Roman" w:hAnsi="Times New Roman" w:cs="Times New Roman"/>
                <w:sz w:val="24"/>
                <w:lang w:val="lt-LT" w:eastAsia="ar-SA"/>
              </w:rPr>
              <w:t xml:space="preserve">. </w:t>
            </w:r>
          </w:p>
          <w:p w:rsidR="00071BFE" w:rsidRPr="00F9285A" w:rsidRDefault="00071BFE" w:rsidP="00AC0BF3">
            <w:pPr>
              <w:shd w:val="clear" w:color="auto" w:fill="FFFFFF"/>
              <w:spacing w:line="360" w:lineRule="auto"/>
              <w:ind w:firstLine="720"/>
              <w:jc w:val="both"/>
              <w:rPr>
                <w:rFonts w:ascii="Times New Roman" w:hAnsi="Times New Roman" w:cs="Times New Roman"/>
                <w:sz w:val="24"/>
                <w:lang w:val="lt-LT" w:eastAsia="ar-SA"/>
              </w:rPr>
            </w:pPr>
            <w:r w:rsidRPr="00CC76E7">
              <w:rPr>
                <w:rFonts w:ascii="Times New Roman" w:hAnsi="Times New Roman" w:cs="Times New Roman"/>
                <w:sz w:val="24"/>
                <w:lang w:val="lt-LT" w:eastAsia="ar-SA"/>
              </w:rPr>
              <w:t>Pasikeitus Lietu</w:t>
            </w:r>
            <w:r w:rsidR="00802550" w:rsidRPr="00CC76E7">
              <w:rPr>
                <w:rFonts w:ascii="Times New Roman" w:hAnsi="Times New Roman" w:cs="Times New Roman"/>
                <w:sz w:val="24"/>
                <w:lang w:val="lt-LT" w:eastAsia="ar-SA"/>
              </w:rPr>
              <w:t>v</w:t>
            </w:r>
            <w:r w:rsidRPr="00CC76E7">
              <w:rPr>
                <w:rFonts w:ascii="Times New Roman" w:hAnsi="Times New Roman" w:cs="Times New Roman"/>
                <w:sz w:val="24"/>
                <w:lang w:val="lt-LT" w:eastAsia="ar-SA"/>
              </w:rPr>
              <w:t>o</w:t>
            </w:r>
            <w:r w:rsidR="00802550" w:rsidRPr="00CC76E7">
              <w:rPr>
                <w:rFonts w:ascii="Times New Roman" w:hAnsi="Times New Roman" w:cs="Times New Roman"/>
                <w:sz w:val="24"/>
                <w:lang w:val="lt-LT" w:eastAsia="ar-SA"/>
              </w:rPr>
              <w:t>s</w:t>
            </w:r>
            <w:r w:rsidRPr="00CC76E7">
              <w:rPr>
                <w:rFonts w:ascii="Times New Roman" w:hAnsi="Times New Roman" w:cs="Times New Roman"/>
                <w:sz w:val="24"/>
                <w:lang w:val="lt-LT" w:eastAsia="ar-SA"/>
              </w:rPr>
              <w:t xml:space="preserve"> Respublikos užimtumo įstatymui, nuo 2017 m. liepos 1 d. savivaldybėse pradėtos  įgyvendinti Užimtumo didinimo programos, kurias rengia savivaldybės ir pačios </w:t>
            </w:r>
            <w:r w:rsidR="00AE6C9D" w:rsidRPr="00CC76E7">
              <w:rPr>
                <w:rFonts w:ascii="Times New Roman" w:hAnsi="Times New Roman" w:cs="Times New Roman"/>
                <w:sz w:val="24"/>
                <w:lang w:val="lt-LT" w:eastAsia="ar-SA"/>
              </w:rPr>
              <w:t>renkasi</w:t>
            </w:r>
            <w:r w:rsidRPr="00CC76E7">
              <w:rPr>
                <w:rFonts w:ascii="Times New Roman" w:hAnsi="Times New Roman" w:cs="Times New Roman"/>
                <w:sz w:val="24"/>
                <w:lang w:val="lt-LT" w:eastAsia="ar-SA"/>
              </w:rPr>
              <w:t>, kai</w:t>
            </w:r>
            <w:r w:rsidR="00AE6C9D" w:rsidRPr="00CC76E7">
              <w:rPr>
                <w:rFonts w:ascii="Times New Roman" w:hAnsi="Times New Roman" w:cs="Times New Roman"/>
                <w:sz w:val="24"/>
                <w:lang w:val="lt-LT" w:eastAsia="ar-SA"/>
              </w:rPr>
              <w:t>p</w:t>
            </w:r>
            <w:r w:rsidRPr="00CC76E7">
              <w:rPr>
                <w:rFonts w:ascii="Times New Roman" w:hAnsi="Times New Roman" w:cs="Times New Roman"/>
                <w:sz w:val="24"/>
                <w:lang w:val="lt-LT" w:eastAsia="ar-SA"/>
              </w:rPr>
              <w:t xml:space="preserve"> </w:t>
            </w:r>
            <w:r w:rsidR="00AE6C9D" w:rsidRPr="00CC76E7">
              <w:rPr>
                <w:rFonts w:ascii="Times New Roman" w:hAnsi="Times New Roman" w:cs="Times New Roman"/>
                <w:sz w:val="24"/>
                <w:lang w:val="lt-LT" w:eastAsia="ar-SA"/>
              </w:rPr>
              <w:t xml:space="preserve">spręsti užimtumo problemas. </w:t>
            </w:r>
            <w:r w:rsidRPr="00CC76E7">
              <w:rPr>
                <w:rFonts w:ascii="Times New Roman" w:hAnsi="Times New Roman" w:cs="Times New Roman"/>
                <w:sz w:val="24"/>
                <w:lang w:val="lt-LT" w:eastAsia="ar-SA"/>
              </w:rPr>
              <w:t>Pasvalio rajono savivaldybė</w:t>
            </w:r>
            <w:r w:rsidR="00B11089" w:rsidRPr="00CC76E7">
              <w:rPr>
                <w:rFonts w:ascii="Times New Roman" w:hAnsi="Times New Roman" w:cs="Times New Roman"/>
                <w:sz w:val="24"/>
                <w:lang w:val="lt-LT" w:eastAsia="ar-SA"/>
              </w:rPr>
              <w:t>,</w:t>
            </w:r>
            <w:r w:rsidRPr="00CC76E7">
              <w:rPr>
                <w:rFonts w:ascii="Times New Roman" w:hAnsi="Times New Roman" w:cs="Times New Roman"/>
                <w:sz w:val="24"/>
                <w:lang w:val="lt-LT" w:eastAsia="ar-SA"/>
              </w:rPr>
              <w:t xml:space="preserve"> 201</w:t>
            </w:r>
            <w:r w:rsidR="00CC76E7" w:rsidRPr="00CC76E7">
              <w:rPr>
                <w:rFonts w:ascii="Times New Roman" w:hAnsi="Times New Roman" w:cs="Times New Roman"/>
                <w:sz w:val="24"/>
                <w:lang w:val="lt-LT" w:eastAsia="ar-SA"/>
              </w:rPr>
              <w:t>9</w:t>
            </w:r>
            <w:r w:rsidRPr="00CC76E7">
              <w:rPr>
                <w:rFonts w:ascii="Times New Roman" w:hAnsi="Times New Roman" w:cs="Times New Roman"/>
                <w:sz w:val="24"/>
                <w:lang w:val="lt-LT" w:eastAsia="ar-SA"/>
              </w:rPr>
              <w:t xml:space="preserve"> m. įgyvendindama Užimtumo didinimo programą ir bendradarbiaudama su </w:t>
            </w:r>
            <w:r w:rsidR="00AC0BF3" w:rsidRPr="00CC76E7">
              <w:rPr>
                <w:rFonts w:ascii="Times New Roman" w:hAnsi="Times New Roman" w:cs="Times New Roman"/>
                <w:sz w:val="24"/>
                <w:lang w:val="lt-LT" w:eastAsia="ar-SA"/>
              </w:rPr>
              <w:t xml:space="preserve">Užimtumo tarnybos Panevėžio </w:t>
            </w:r>
            <w:r w:rsidR="0014219A" w:rsidRPr="00CC76E7">
              <w:rPr>
                <w:rFonts w:ascii="Times New Roman" w:hAnsi="Times New Roman" w:cs="Times New Roman"/>
                <w:sz w:val="24"/>
                <w:lang w:val="lt-LT" w:eastAsia="ar-SA"/>
              </w:rPr>
              <w:t>KAD</w:t>
            </w:r>
            <w:r w:rsidRPr="00CC76E7">
              <w:rPr>
                <w:rFonts w:ascii="Times New Roman" w:hAnsi="Times New Roman" w:cs="Times New Roman"/>
                <w:sz w:val="24"/>
                <w:lang w:val="lt-LT" w:eastAsia="ar-SA"/>
              </w:rPr>
              <w:t xml:space="preserve"> Pasvalio skyriumi,</w:t>
            </w:r>
            <w:r w:rsidR="00AC0BF3" w:rsidRPr="00CC76E7">
              <w:rPr>
                <w:rFonts w:ascii="Times New Roman" w:hAnsi="Times New Roman" w:cs="Times New Roman"/>
                <w:sz w:val="24"/>
                <w:lang w:val="lt-LT" w:eastAsia="ar-SA"/>
              </w:rPr>
              <w:t xml:space="preserve"> </w:t>
            </w:r>
            <w:r w:rsidRPr="00CC76E7">
              <w:rPr>
                <w:rFonts w:ascii="Times New Roman" w:hAnsi="Times New Roman" w:cs="Times New Roman"/>
                <w:sz w:val="24"/>
                <w:lang w:val="lt-LT" w:eastAsia="ar-SA"/>
              </w:rPr>
              <w:t>dirbti nenuolatinio pobūdžio darbus nukreipė</w:t>
            </w:r>
            <w:r w:rsidR="00BC591A" w:rsidRPr="00CC76E7">
              <w:rPr>
                <w:rFonts w:ascii="Times New Roman" w:hAnsi="Times New Roman" w:cs="Times New Roman"/>
                <w:sz w:val="24"/>
                <w:lang w:val="lt-LT" w:eastAsia="ar-SA"/>
              </w:rPr>
              <w:t xml:space="preserve"> </w:t>
            </w:r>
            <w:r w:rsidR="00CC76E7" w:rsidRPr="00CC76E7">
              <w:rPr>
                <w:rFonts w:ascii="Times New Roman" w:hAnsi="Times New Roman" w:cs="Times New Roman"/>
                <w:sz w:val="24"/>
                <w:lang w:val="lt-LT" w:eastAsia="ar-SA"/>
              </w:rPr>
              <w:t>56</w:t>
            </w:r>
            <w:r w:rsidR="00BC591A" w:rsidRPr="00CC76E7">
              <w:rPr>
                <w:rFonts w:ascii="Times New Roman" w:hAnsi="Times New Roman" w:cs="Times New Roman"/>
                <w:sz w:val="24"/>
                <w:lang w:val="lt-LT" w:eastAsia="ar-SA"/>
              </w:rPr>
              <w:t xml:space="preserve"> </w:t>
            </w:r>
            <w:r w:rsidRPr="00CC76E7">
              <w:rPr>
                <w:rFonts w:ascii="Times New Roman" w:hAnsi="Times New Roman" w:cs="Times New Roman"/>
                <w:sz w:val="24"/>
                <w:lang w:val="lt-LT" w:eastAsia="ar-SA"/>
              </w:rPr>
              <w:t>asmen</w:t>
            </w:r>
            <w:r w:rsidR="00BC591A" w:rsidRPr="00CC76E7">
              <w:rPr>
                <w:rFonts w:ascii="Times New Roman" w:hAnsi="Times New Roman" w:cs="Times New Roman"/>
                <w:sz w:val="24"/>
                <w:lang w:val="lt-LT" w:eastAsia="ar-SA"/>
              </w:rPr>
              <w:t>is</w:t>
            </w:r>
            <w:r w:rsidR="00CC76E7" w:rsidRPr="007C47DA">
              <w:rPr>
                <w:rFonts w:ascii="Times New Roman" w:hAnsi="Times New Roman" w:cs="Times New Roman"/>
                <w:sz w:val="24"/>
                <w:lang w:val="lt-LT" w:eastAsia="ar-SA"/>
              </w:rPr>
              <w:t xml:space="preserve">. </w:t>
            </w:r>
            <w:r w:rsidR="00A06FE5" w:rsidRPr="007C47DA">
              <w:rPr>
                <w:rFonts w:ascii="Times New Roman" w:hAnsi="Times New Roman" w:cs="Times New Roman"/>
                <w:sz w:val="24"/>
                <w:lang w:val="lt-LT" w:eastAsia="ar-SA"/>
              </w:rPr>
              <w:t>Iš visų, 201</w:t>
            </w:r>
            <w:r w:rsidR="00CC76E7" w:rsidRPr="007C47DA">
              <w:rPr>
                <w:rFonts w:ascii="Times New Roman" w:hAnsi="Times New Roman" w:cs="Times New Roman"/>
                <w:sz w:val="24"/>
                <w:lang w:val="lt-LT" w:eastAsia="ar-SA"/>
              </w:rPr>
              <w:t>9</w:t>
            </w:r>
            <w:r w:rsidR="00A06FE5" w:rsidRPr="007C47DA">
              <w:rPr>
                <w:rFonts w:ascii="Times New Roman" w:hAnsi="Times New Roman" w:cs="Times New Roman"/>
                <w:sz w:val="24"/>
                <w:lang w:val="lt-LT" w:eastAsia="ar-SA"/>
              </w:rPr>
              <w:t xml:space="preserve"> m. Užimtumo didinimo programoje dalyvavusių asmenų, </w:t>
            </w:r>
            <w:r w:rsidR="007C47DA" w:rsidRPr="007C47DA">
              <w:rPr>
                <w:rFonts w:ascii="Times New Roman" w:hAnsi="Times New Roman" w:cs="Times New Roman"/>
                <w:sz w:val="24"/>
                <w:lang w:val="lt-LT" w:eastAsia="ar-SA"/>
              </w:rPr>
              <w:t>23</w:t>
            </w:r>
            <w:r w:rsidR="00A06FE5" w:rsidRPr="007C47DA">
              <w:rPr>
                <w:rFonts w:ascii="Times New Roman" w:hAnsi="Times New Roman" w:cs="Times New Roman"/>
                <w:sz w:val="24"/>
                <w:lang w:val="lt-LT" w:eastAsia="ar-SA"/>
              </w:rPr>
              <w:t xml:space="preserve"> asmen</w:t>
            </w:r>
            <w:r w:rsidR="007C47DA" w:rsidRPr="007C47DA">
              <w:rPr>
                <w:rFonts w:ascii="Times New Roman" w:hAnsi="Times New Roman" w:cs="Times New Roman"/>
                <w:sz w:val="24"/>
                <w:lang w:val="lt-LT" w:eastAsia="ar-SA"/>
              </w:rPr>
              <w:t>ys</w:t>
            </w:r>
            <w:r w:rsidR="00A06FE5" w:rsidRPr="007C47DA">
              <w:rPr>
                <w:rFonts w:ascii="Times New Roman" w:hAnsi="Times New Roman" w:cs="Times New Roman"/>
                <w:sz w:val="24"/>
                <w:lang w:val="lt-LT" w:eastAsia="ar-SA"/>
              </w:rPr>
              <w:t xml:space="preserve"> įsidarbino, 2 asmenys išvyko mokytis, 1 asmuo išsipirko verslo liudijimą,</w:t>
            </w:r>
            <w:r w:rsidR="007C47DA" w:rsidRPr="007C47DA">
              <w:rPr>
                <w:rFonts w:ascii="Times New Roman" w:hAnsi="Times New Roman" w:cs="Times New Roman"/>
                <w:sz w:val="24"/>
                <w:lang w:val="lt-LT" w:eastAsia="ar-SA"/>
              </w:rPr>
              <w:t xml:space="preserve"> 2</w:t>
            </w:r>
            <w:r w:rsidR="00A06FE5" w:rsidRPr="007C47DA">
              <w:rPr>
                <w:rFonts w:ascii="Times New Roman" w:hAnsi="Times New Roman" w:cs="Times New Roman"/>
                <w:sz w:val="24"/>
                <w:lang w:val="lt-LT" w:eastAsia="ar-SA"/>
              </w:rPr>
              <w:t xml:space="preserve"> asm</w:t>
            </w:r>
            <w:r w:rsidR="007C47DA" w:rsidRPr="007C47DA">
              <w:rPr>
                <w:rFonts w:ascii="Times New Roman" w:hAnsi="Times New Roman" w:cs="Times New Roman"/>
                <w:sz w:val="24"/>
                <w:lang w:val="lt-LT" w:eastAsia="ar-SA"/>
              </w:rPr>
              <w:t>enys</w:t>
            </w:r>
            <w:r w:rsidR="00A06FE5" w:rsidRPr="007C47DA">
              <w:rPr>
                <w:rFonts w:ascii="Times New Roman" w:hAnsi="Times New Roman" w:cs="Times New Roman"/>
                <w:sz w:val="24"/>
                <w:lang w:val="lt-LT" w:eastAsia="ar-SA"/>
              </w:rPr>
              <w:t xml:space="preserve"> įdarbint</w:t>
            </w:r>
            <w:r w:rsidR="007C47DA" w:rsidRPr="007C47DA">
              <w:rPr>
                <w:rFonts w:ascii="Times New Roman" w:hAnsi="Times New Roman" w:cs="Times New Roman"/>
                <w:sz w:val="24"/>
                <w:lang w:val="lt-LT" w:eastAsia="ar-SA"/>
              </w:rPr>
              <w:t>i</w:t>
            </w:r>
            <w:r w:rsidR="00A06FE5" w:rsidRPr="007C47DA">
              <w:rPr>
                <w:rFonts w:ascii="Times New Roman" w:hAnsi="Times New Roman" w:cs="Times New Roman"/>
                <w:sz w:val="24"/>
                <w:lang w:val="lt-LT" w:eastAsia="ar-SA"/>
              </w:rPr>
              <w:t xml:space="preserve"> pagal įdarbinimo subsidijavimo priemonę</w:t>
            </w:r>
            <w:r w:rsidR="007C47DA" w:rsidRPr="007C47DA">
              <w:rPr>
                <w:rFonts w:ascii="Times New Roman" w:hAnsi="Times New Roman" w:cs="Times New Roman"/>
                <w:sz w:val="24"/>
                <w:lang w:val="lt-LT" w:eastAsia="ar-SA"/>
              </w:rPr>
              <w:t>.</w:t>
            </w:r>
            <w:r w:rsidR="00A06FE5" w:rsidRPr="007C47DA">
              <w:rPr>
                <w:rFonts w:ascii="Times New Roman" w:hAnsi="Times New Roman" w:cs="Times New Roman"/>
                <w:sz w:val="24"/>
                <w:lang w:val="lt-LT" w:eastAsia="ar-SA"/>
              </w:rPr>
              <w:t xml:space="preserve"> </w:t>
            </w:r>
          </w:p>
        </w:tc>
      </w:tr>
      <w:tr w:rsidR="003768DA" w:rsidRPr="00F9285A" w:rsidTr="00CB70A1">
        <w:tc>
          <w:tcPr>
            <w:tcW w:w="10536" w:type="dxa"/>
          </w:tcPr>
          <w:p w:rsidR="0066713C" w:rsidRDefault="0066713C" w:rsidP="00344856">
            <w:pPr>
              <w:shd w:val="clear" w:color="auto" w:fill="FFFFFF"/>
              <w:spacing w:line="468" w:lineRule="atLeast"/>
              <w:rPr>
                <w:rFonts w:ascii="Times New Roman" w:hAnsi="Times New Roman" w:cs="Times New Roman"/>
                <w:b/>
                <w:sz w:val="28"/>
                <w:lang w:val="lt-LT" w:eastAsia="ar-SA"/>
              </w:rPr>
            </w:pPr>
          </w:p>
          <w:p w:rsidR="003768DA" w:rsidRPr="00F9285A" w:rsidRDefault="003768DA" w:rsidP="003768DA">
            <w:pPr>
              <w:shd w:val="clear" w:color="auto" w:fill="FFFFFF"/>
              <w:spacing w:line="468" w:lineRule="atLeast"/>
              <w:jc w:val="center"/>
              <w:rPr>
                <w:rFonts w:ascii="Times New Roman" w:hAnsi="Times New Roman" w:cs="Times New Roman"/>
                <w:b/>
                <w:sz w:val="28"/>
                <w:lang w:val="lt-LT" w:eastAsia="ar-SA"/>
              </w:rPr>
            </w:pPr>
            <w:r w:rsidRPr="00F9285A">
              <w:rPr>
                <w:rFonts w:ascii="Times New Roman" w:hAnsi="Times New Roman" w:cs="Times New Roman"/>
                <w:b/>
                <w:sz w:val="28"/>
                <w:lang w:val="lt-LT" w:eastAsia="ar-SA"/>
              </w:rPr>
              <w:t>ŠVIETIMO SISTEMA</w:t>
            </w:r>
          </w:p>
        </w:tc>
      </w:tr>
      <w:tr w:rsidR="003768DA" w:rsidRPr="00F9285A" w:rsidTr="00CB70A1">
        <w:tc>
          <w:tcPr>
            <w:tcW w:w="10536" w:type="dxa"/>
          </w:tcPr>
          <w:p w:rsidR="003768DA" w:rsidRPr="00F9285A" w:rsidRDefault="003768DA" w:rsidP="00064514">
            <w:pPr>
              <w:shd w:val="clear" w:color="auto" w:fill="FFFFFF"/>
              <w:spacing w:line="468" w:lineRule="atLeast"/>
              <w:rPr>
                <w:rFonts w:ascii="Times New Roman" w:hAnsi="Times New Roman" w:cs="Times New Roman"/>
                <w:sz w:val="28"/>
                <w:lang w:val="lt-LT" w:eastAsia="ar-SA"/>
              </w:rPr>
            </w:pPr>
          </w:p>
        </w:tc>
      </w:tr>
      <w:tr w:rsidR="003768DA" w:rsidRPr="00AD1536" w:rsidTr="00CB70A1">
        <w:tc>
          <w:tcPr>
            <w:tcW w:w="10536" w:type="dxa"/>
          </w:tcPr>
          <w:p w:rsidR="003768DA" w:rsidRPr="00F9285A" w:rsidRDefault="003768DA" w:rsidP="003768DA">
            <w:pPr>
              <w:shd w:val="clear" w:color="auto" w:fill="FFFFFF"/>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eastAsia="ar-SA"/>
              </w:rPr>
              <w:t xml:space="preserve">Kokybiškas švietimas yra suprantamas kaip visuomenės gerovės kūrimo pagrindas ir </w:t>
            </w:r>
            <w:r w:rsidRPr="00F9285A">
              <w:rPr>
                <w:rFonts w:ascii="Times New Roman" w:hAnsi="Times New Roman" w:cs="Times New Roman"/>
                <w:sz w:val="24"/>
                <w:lang w:val="lt-LT"/>
              </w:rPr>
              <w:t>nuolatinis švietimo sistemos tobulinimas yra būtinas ne tik piliečių visaverčio gyvenimo užtikrinimui, bet ir siekiant ekonominės sėkmės ir veiksmingo asmens socialinio ir kultūrinio dalyvavimo. Vienas svarbiausių rodiklių, parodančių švietimo užtikrinimą savivaldybėje – švietimo prieinamumas, kuris yra vertinamas pagal pradinio, pagrindinio, vidurinio ir neformaliojo švietimo tinklo pakankamumą, siekiant užtikrinti kokybišką asmenų ugdymąsi. 201</w:t>
            </w:r>
            <w:r w:rsidR="00CC76E7">
              <w:rPr>
                <w:rFonts w:ascii="Times New Roman" w:hAnsi="Times New Roman" w:cs="Times New Roman"/>
                <w:sz w:val="24"/>
                <w:lang w:val="lt-LT"/>
              </w:rPr>
              <w:t>9</w:t>
            </w:r>
            <w:r w:rsidRPr="00F9285A">
              <w:rPr>
                <w:rFonts w:ascii="Times New Roman" w:hAnsi="Times New Roman" w:cs="Times New Roman"/>
                <w:sz w:val="24"/>
                <w:lang w:val="lt-LT"/>
              </w:rPr>
              <w:t xml:space="preserve"> m. Pasvalio rajono savivaldybės</w:t>
            </w:r>
            <w:r w:rsidR="00452E08" w:rsidRPr="00F9285A">
              <w:rPr>
                <w:rFonts w:ascii="Times New Roman" w:hAnsi="Times New Roman" w:cs="Times New Roman"/>
                <w:sz w:val="24"/>
                <w:lang w:val="lt-LT"/>
              </w:rPr>
              <w:t xml:space="preserve"> administracijos</w:t>
            </w:r>
            <w:r w:rsidRPr="00F9285A">
              <w:rPr>
                <w:rFonts w:ascii="Times New Roman" w:hAnsi="Times New Roman" w:cs="Times New Roman"/>
                <w:sz w:val="24"/>
                <w:lang w:val="lt-LT"/>
              </w:rPr>
              <w:t xml:space="preserve"> duomenimis, rajone veikė 1</w:t>
            </w:r>
            <w:r w:rsidR="002F5C29">
              <w:rPr>
                <w:rFonts w:ascii="Times New Roman" w:hAnsi="Times New Roman" w:cs="Times New Roman"/>
                <w:sz w:val="24"/>
                <w:lang w:val="lt-LT"/>
              </w:rPr>
              <w:t>7</w:t>
            </w:r>
            <w:r w:rsidRPr="00F9285A">
              <w:rPr>
                <w:rFonts w:ascii="Times New Roman" w:hAnsi="Times New Roman" w:cs="Times New Roman"/>
                <w:sz w:val="24"/>
                <w:lang w:val="lt-LT"/>
              </w:rPr>
              <w:t xml:space="preserve"> švietimo įstaigų: </w:t>
            </w:r>
            <w:r w:rsidR="00B550F5" w:rsidRPr="00F9285A">
              <w:rPr>
                <w:rFonts w:ascii="Times New Roman" w:hAnsi="Times New Roman" w:cs="Times New Roman"/>
                <w:sz w:val="24"/>
                <w:lang w:val="lt-LT"/>
              </w:rPr>
              <w:t>4</w:t>
            </w:r>
            <w:r w:rsidRPr="00F9285A">
              <w:rPr>
                <w:rFonts w:ascii="Times New Roman" w:hAnsi="Times New Roman" w:cs="Times New Roman"/>
                <w:sz w:val="24"/>
                <w:lang w:val="lt-LT"/>
              </w:rPr>
              <w:t xml:space="preserve"> gimnazijos, </w:t>
            </w:r>
            <w:r w:rsidR="00B550F5" w:rsidRPr="00F9285A">
              <w:rPr>
                <w:rFonts w:ascii="Times New Roman" w:hAnsi="Times New Roman" w:cs="Times New Roman"/>
                <w:sz w:val="24"/>
                <w:lang w:val="lt-LT"/>
              </w:rPr>
              <w:t xml:space="preserve">1 progimnazija, </w:t>
            </w:r>
            <w:r w:rsidR="007F54EC">
              <w:rPr>
                <w:rFonts w:ascii="Times New Roman" w:hAnsi="Times New Roman" w:cs="Times New Roman"/>
                <w:sz w:val="24"/>
                <w:lang w:val="lt-LT"/>
              </w:rPr>
              <w:t>5</w:t>
            </w:r>
            <w:r w:rsidRPr="00F9285A">
              <w:rPr>
                <w:rFonts w:ascii="Times New Roman" w:hAnsi="Times New Roman" w:cs="Times New Roman"/>
                <w:sz w:val="24"/>
                <w:lang w:val="lt-LT"/>
              </w:rPr>
              <w:t xml:space="preserve"> pagrindinės mokyklos, 3 ikimokyklinio ugdymo įstaigos ir 1 mokykla-darželis, 2 neformaliojo ugdymo įstaigos ir Pasvalio rajono savivaldybės Švietimo pagalbos tarnyba. Taip pat Pasvalio rajone veikia 1</w:t>
            </w:r>
            <w:r w:rsidR="00EB6D4A" w:rsidRPr="00F9285A">
              <w:rPr>
                <w:rFonts w:ascii="Times New Roman" w:hAnsi="Times New Roman" w:cs="Times New Roman"/>
                <w:sz w:val="24"/>
                <w:lang w:val="lt-LT"/>
              </w:rPr>
              <w:t>1</w:t>
            </w:r>
            <w:r w:rsidRPr="00F9285A">
              <w:rPr>
                <w:rFonts w:ascii="Times New Roman" w:hAnsi="Times New Roman" w:cs="Times New Roman"/>
                <w:sz w:val="24"/>
                <w:lang w:val="lt-LT"/>
              </w:rPr>
              <w:t xml:space="preserve"> daugiafunkcių centrų</w:t>
            </w:r>
            <w:r w:rsidR="00CC76E7">
              <w:rPr>
                <w:rFonts w:ascii="Times New Roman" w:hAnsi="Times New Roman" w:cs="Times New Roman"/>
                <w:sz w:val="24"/>
                <w:lang w:val="lt-LT"/>
              </w:rPr>
              <w:t>.</w:t>
            </w:r>
            <w:r w:rsidR="00EB6D4A" w:rsidRPr="00F9285A">
              <w:rPr>
                <w:rFonts w:ascii="Times New Roman" w:hAnsi="Times New Roman" w:cs="Times New Roman"/>
                <w:sz w:val="24"/>
                <w:lang w:val="lt-LT"/>
              </w:rPr>
              <w:t xml:space="preserve"> </w:t>
            </w:r>
          </w:p>
        </w:tc>
      </w:tr>
      <w:tr w:rsidR="003768DA" w:rsidRPr="00F9285A" w:rsidTr="00CB70A1">
        <w:tc>
          <w:tcPr>
            <w:tcW w:w="10536" w:type="dxa"/>
          </w:tcPr>
          <w:p w:rsidR="0066713C" w:rsidRPr="00476EDC" w:rsidRDefault="003768DA" w:rsidP="00476EDC">
            <w:pPr>
              <w:tabs>
                <w:tab w:val="left" w:pos="3869"/>
              </w:tabs>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 xml:space="preserve">Remiantis </w:t>
            </w:r>
            <w:r w:rsidR="00D50093" w:rsidRPr="00F9285A">
              <w:rPr>
                <w:rFonts w:ascii="Times New Roman" w:hAnsi="Times New Roman" w:cs="Times New Roman"/>
                <w:sz w:val="24"/>
                <w:lang w:val="lt-LT"/>
              </w:rPr>
              <w:t>Švietimo valdymo sistemos</w:t>
            </w:r>
            <w:r w:rsidRPr="00F9285A">
              <w:rPr>
                <w:rFonts w:ascii="Times New Roman" w:hAnsi="Times New Roman" w:cs="Times New Roman"/>
                <w:sz w:val="24"/>
                <w:lang w:val="lt-LT"/>
              </w:rPr>
              <w:t xml:space="preserve"> duomenimis, Pasvalio rajono savivaldybėje, kaip ir visoje šalyje, bendrojo ugdymo mokyklų skaičius mažėja. 201</w:t>
            </w:r>
            <w:r w:rsidR="008F4AA7" w:rsidRPr="00F9285A">
              <w:rPr>
                <w:rFonts w:ascii="Times New Roman" w:hAnsi="Times New Roman" w:cs="Times New Roman"/>
                <w:sz w:val="24"/>
                <w:lang w:val="lt-LT"/>
              </w:rPr>
              <w:t>5</w:t>
            </w:r>
            <w:r w:rsidRPr="00F9285A">
              <w:rPr>
                <w:rFonts w:ascii="Times New Roman" w:hAnsi="Times New Roman" w:cs="Times New Roman"/>
                <w:sz w:val="24"/>
                <w:lang w:val="lt-LT"/>
              </w:rPr>
              <w:t>–201</w:t>
            </w:r>
            <w:r w:rsidR="001943D0">
              <w:rPr>
                <w:rFonts w:ascii="Times New Roman" w:hAnsi="Times New Roman" w:cs="Times New Roman"/>
                <w:sz w:val="24"/>
                <w:lang w:val="lt-LT"/>
              </w:rPr>
              <w:t>9</w:t>
            </w:r>
            <w:r w:rsidRPr="00F9285A">
              <w:rPr>
                <w:rFonts w:ascii="Times New Roman" w:hAnsi="Times New Roman" w:cs="Times New Roman"/>
                <w:sz w:val="24"/>
                <w:lang w:val="lt-LT"/>
              </w:rPr>
              <w:t xml:space="preserve"> m.</w:t>
            </w:r>
            <w:r w:rsidR="001E45D1" w:rsidRPr="00F9285A">
              <w:rPr>
                <w:rFonts w:ascii="Times New Roman" w:hAnsi="Times New Roman" w:cs="Times New Roman"/>
                <w:sz w:val="24"/>
                <w:lang w:val="lt-LT"/>
              </w:rPr>
              <w:t xml:space="preserve"> </w:t>
            </w:r>
            <w:r w:rsidRPr="00F9285A">
              <w:rPr>
                <w:rFonts w:ascii="Times New Roman" w:hAnsi="Times New Roman" w:cs="Times New Roman"/>
                <w:sz w:val="24"/>
                <w:lang w:val="lt-LT"/>
              </w:rPr>
              <w:t xml:space="preserve">laikotarpiu Pasvalio rajono savivaldybėje </w:t>
            </w:r>
            <w:r w:rsidR="00FC0475" w:rsidRPr="00F9285A">
              <w:rPr>
                <w:rFonts w:ascii="Times New Roman" w:hAnsi="Times New Roman" w:cs="Times New Roman"/>
                <w:sz w:val="24"/>
                <w:lang w:val="lt-LT"/>
              </w:rPr>
              <w:t>ugdymo</w:t>
            </w:r>
            <w:r w:rsidRPr="00F9285A">
              <w:rPr>
                <w:rFonts w:ascii="Times New Roman" w:hAnsi="Times New Roman" w:cs="Times New Roman"/>
                <w:sz w:val="24"/>
                <w:lang w:val="lt-LT"/>
              </w:rPr>
              <w:t xml:space="preserve"> </w:t>
            </w:r>
            <w:r w:rsidR="003B3995" w:rsidRPr="00F9285A">
              <w:rPr>
                <w:rFonts w:ascii="Times New Roman" w:hAnsi="Times New Roman" w:cs="Times New Roman"/>
                <w:sz w:val="24"/>
                <w:lang w:val="lt-LT"/>
              </w:rPr>
              <w:t>įstaigų</w:t>
            </w:r>
            <w:r w:rsidRPr="00F9285A">
              <w:rPr>
                <w:rFonts w:ascii="Times New Roman" w:hAnsi="Times New Roman" w:cs="Times New Roman"/>
                <w:sz w:val="24"/>
                <w:lang w:val="lt-LT"/>
              </w:rPr>
              <w:t xml:space="preserve"> skaičius sumažėjo </w:t>
            </w:r>
            <w:r w:rsidR="00CC76E7">
              <w:rPr>
                <w:rFonts w:ascii="Times New Roman" w:hAnsi="Times New Roman" w:cs="Times New Roman"/>
                <w:sz w:val="24"/>
                <w:lang w:val="lt-LT"/>
              </w:rPr>
              <w:t>5</w:t>
            </w:r>
            <w:r w:rsidR="003B3995" w:rsidRPr="00F9285A">
              <w:rPr>
                <w:rFonts w:ascii="Times New Roman" w:hAnsi="Times New Roman" w:cs="Times New Roman"/>
                <w:sz w:val="24"/>
                <w:lang w:val="lt-LT"/>
              </w:rPr>
              <w:t xml:space="preserve"> pradinio ir pagrindinio ugdymo įstaigomis bei dviem daugiafunkciais centrais</w:t>
            </w:r>
            <w:r w:rsidRPr="00F9285A">
              <w:rPr>
                <w:rFonts w:ascii="Times New Roman" w:hAnsi="Times New Roman" w:cs="Times New Roman"/>
                <w:sz w:val="24"/>
                <w:lang w:val="lt-LT"/>
              </w:rPr>
              <w:t>. 201</w:t>
            </w:r>
            <w:r w:rsidR="00CC76E7">
              <w:rPr>
                <w:rFonts w:ascii="Times New Roman" w:hAnsi="Times New Roman" w:cs="Times New Roman"/>
                <w:sz w:val="24"/>
                <w:lang w:val="lt-LT"/>
              </w:rPr>
              <w:t>9</w:t>
            </w:r>
            <w:r w:rsidR="00452E08" w:rsidRPr="00F9285A">
              <w:rPr>
                <w:rFonts w:ascii="Times New Roman" w:hAnsi="Times New Roman" w:cs="Times New Roman"/>
                <w:sz w:val="24"/>
                <w:lang w:val="lt-LT"/>
              </w:rPr>
              <w:t>–</w:t>
            </w:r>
            <w:r w:rsidRPr="00F9285A">
              <w:rPr>
                <w:rFonts w:ascii="Times New Roman" w:hAnsi="Times New Roman" w:cs="Times New Roman"/>
                <w:sz w:val="24"/>
                <w:lang w:val="lt-LT"/>
              </w:rPr>
              <w:t>20</w:t>
            </w:r>
            <w:r w:rsidR="00CC76E7">
              <w:rPr>
                <w:rFonts w:ascii="Times New Roman" w:hAnsi="Times New Roman" w:cs="Times New Roman"/>
                <w:sz w:val="24"/>
                <w:lang w:val="lt-LT"/>
              </w:rPr>
              <w:t>20</w:t>
            </w:r>
            <w:r w:rsidRPr="00F9285A">
              <w:rPr>
                <w:rFonts w:ascii="Times New Roman" w:hAnsi="Times New Roman" w:cs="Times New Roman"/>
                <w:sz w:val="24"/>
                <w:lang w:val="lt-LT"/>
              </w:rPr>
              <w:t xml:space="preserve"> m.</w:t>
            </w:r>
            <w:r w:rsidR="00D409D3" w:rsidRPr="00F9285A">
              <w:rPr>
                <w:rFonts w:ascii="Times New Roman" w:hAnsi="Times New Roman" w:cs="Times New Roman"/>
                <w:sz w:val="24"/>
                <w:lang w:val="lt-LT"/>
              </w:rPr>
              <w:t xml:space="preserve"> </w:t>
            </w:r>
            <w:r w:rsidR="00FA0A62" w:rsidRPr="00F9285A">
              <w:rPr>
                <w:rFonts w:ascii="Times New Roman" w:hAnsi="Times New Roman" w:cs="Times New Roman"/>
                <w:sz w:val="24"/>
                <w:lang w:val="lt-LT"/>
              </w:rPr>
              <w:t xml:space="preserve">laikotarpiu </w:t>
            </w:r>
            <w:r w:rsidR="00D409D3" w:rsidRPr="00F9285A">
              <w:rPr>
                <w:rFonts w:ascii="Times New Roman" w:hAnsi="Times New Roman" w:cs="Times New Roman"/>
                <w:sz w:val="24"/>
                <w:lang w:val="lt-LT"/>
              </w:rPr>
              <w:t>(rugsėjo 1 d. duomenys)</w:t>
            </w:r>
            <w:r w:rsidRPr="00F9285A">
              <w:rPr>
                <w:rFonts w:ascii="Times New Roman" w:hAnsi="Times New Roman" w:cs="Times New Roman"/>
                <w:sz w:val="24"/>
                <w:lang w:val="lt-LT"/>
              </w:rPr>
              <w:t xml:space="preserve"> jose mokėsi </w:t>
            </w:r>
            <w:r w:rsidR="007E4AEC">
              <w:rPr>
                <w:rFonts w:ascii="Times New Roman" w:hAnsi="Times New Roman" w:cs="Times New Roman"/>
                <w:sz w:val="24"/>
                <w:lang w:val="lt-LT"/>
              </w:rPr>
              <w:t>2</w:t>
            </w:r>
            <w:r w:rsidR="000A302E" w:rsidRPr="00F9285A">
              <w:rPr>
                <w:rFonts w:ascii="Times New Roman" w:hAnsi="Times New Roman" w:cs="Times New Roman"/>
                <w:sz w:val="24"/>
                <w:lang w:val="lt-LT"/>
              </w:rPr>
              <w:t xml:space="preserve"> </w:t>
            </w:r>
            <w:r w:rsidR="007E4AEC">
              <w:rPr>
                <w:rFonts w:ascii="Times New Roman" w:hAnsi="Times New Roman" w:cs="Times New Roman"/>
                <w:sz w:val="24"/>
                <w:lang w:val="lt-LT"/>
              </w:rPr>
              <w:t>561</w:t>
            </w:r>
            <w:r w:rsidRPr="00F9285A">
              <w:rPr>
                <w:rFonts w:ascii="Times New Roman" w:hAnsi="Times New Roman" w:cs="Times New Roman"/>
                <w:sz w:val="24"/>
                <w:lang w:val="lt-LT"/>
              </w:rPr>
              <w:t xml:space="preserve"> mokin</w:t>
            </w:r>
            <w:r w:rsidR="007E4AEC">
              <w:rPr>
                <w:rFonts w:ascii="Times New Roman" w:hAnsi="Times New Roman" w:cs="Times New Roman"/>
                <w:sz w:val="24"/>
                <w:lang w:val="lt-LT"/>
              </w:rPr>
              <w:t>ys</w:t>
            </w:r>
            <w:r w:rsidRPr="00F9285A">
              <w:rPr>
                <w:rFonts w:ascii="Times New Roman" w:hAnsi="Times New Roman" w:cs="Times New Roman"/>
                <w:sz w:val="24"/>
                <w:lang w:val="lt-LT"/>
              </w:rPr>
              <w:t xml:space="preserve">. Analizuojant </w:t>
            </w:r>
            <w:r w:rsidRPr="00F9285A">
              <w:rPr>
                <w:rFonts w:ascii="Times New Roman" w:hAnsi="Times New Roman" w:cs="Times New Roman"/>
                <w:sz w:val="24"/>
                <w:lang w:val="lt-LT"/>
              </w:rPr>
              <w:lastRenderedPageBreak/>
              <w:t>švietimo situaciją Panevėžio apskrityje 201</w:t>
            </w:r>
            <w:r w:rsidR="00D40D83" w:rsidRPr="00F9285A">
              <w:rPr>
                <w:rFonts w:ascii="Times New Roman" w:hAnsi="Times New Roman" w:cs="Times New Roman"/>
                <w:sz w:val="24"/>
                <w:lang w:val="lt-LT"/>
              </w:rPr>
              <w:t>5</w:t>
            </w:r>
            <w:r w:rsidR="0014219A">
              <w:rPr>
                <w:rFonts w:ascii="Times New Roman" w:hAnsi="Times New Roman" w:cs="Times New Roman"/>
                <w:sz w:val="24"/>
                <w:lang w:val="lt-LT"/>
              </w:rPr>
              <w:t>–</w:t>
            </w:r>
            <w:r w:rsidRPr="00F9285A">
              <w:rPr>
                <w:rFonts w:ascii="Times New Roman" w:hAnsi="Times New Roman" w:cs="Times New Roman"/>
                <w:sz w:val="24"/>
                <w:lang w:val="lt-LT"/>
              </w:rPr>
              <w:t>20</w:t>
            </w:r>
            <w:r w:rsidR="00FA0A62" w:rsidRPr="00F9285A">
              <w:rPr>
                <w:rFonts w:ascii="Times New Roman" w:hAnsi="Times New Roman" w:cs="Times New Roman"/>
                <w:sz w:val="24"/>
                <w:lang w:val="lt-LT"/>
              </w:rPr>
              <w:t>1</w:t>
            </w:r>
            <w:r w:rsidR="00D40D83" w:rsidRPr="00F9285A">
              <w:rPr>
                <w:rFonts w:ascii="Times New Roman" w:hAnsi="Times New Roman" w:cs="Times New Roman"/>
                <w:sz w:val="24"/>
                <w:lang w:val="lt-LT"/>
              </w:rPr>
              <w:t>9</w:t>
            </w:r>
            <w:r w:rsidRPr="00F9285A">
              <w:rPr>
                <w:rFonts w:ascii="Times New Roman" w:hAnsi="Times New Roman" w:cs="Times New Roman"/>
                <w:sz w:val="24"/>
                <w:lang w:val="lt-LT"/>
              </w:rPr>
              <w:t xml:space="preserve"> m. matyti, kad Pasvalio rajono savivaldybė </w:t>
            </w:r>
            <w:r w:rsidR="00FA0A62" w:rsidRPr="00F9285A">
              <w:rPr>
                <w:rFonts w:ascii="Times New Roman" w:hAnsi="Times New Roman" w:cs="Times New Roman"/>
                <w:sz w:val="24"/>
                <w:lang w:val="lt-LT"/>
              </w:rPr>
              <w:t>ne</w:t>
            </w:r>
            <w:r w:rsidRPr="00F9285A">
              <w:rPr>
                <w:rFonts w:ascii="Times New Roman" w:hAnsi="Times New Roman" w:cs="Times New Roman"/>
                <w:sz w:val="24"/>
                <w:lang w:val="lt-LT"/>
              </w:rPr>
              <w:t xml:space="preserve">išssiskiria </w:t>
            </w:r>
            <w:r w:rsidR="00FA0A62" w:rsidRPr="00F9285A">
              <w:rPr>
                <w:rFonts w:ascii="Times New Roman" w:hAnsi="Times New Roman" w:cs="Times New Roman"/>
                <w:sz w:val="24"/>
                <w:lang w:val="lt-LT"/>
              </w:rPr>
              <w:t>ypatingai dideliu</w:t>
            </w:r>
            <w:r w:rsidRPr="00F9285A">
              <w:rPr>
                <w:rFonts w:ascii="Times New Roman" w:hAnsi="Times New Roman" w:cs="Times New Roman"/>
                <w:sz w:val="24"/>
                <w:lang w:val="lt-LT"/>
              </w:rPr>
              <w:t xml:space="preserve"> mokinių skaičiaus mažėjimu (</w:t>
            </w:r>
            <w:r w:rsidR="0014219A">
              <w:rPr>
                <w:rFonts w:ascii="Times New Roman" w:hAnsi="Times New Roman" w:cs="Times New Roman"/>
                <w:sz w:val="24"/>
                <w:lang w:val="lt-LT"/>
              </w:rPr>
              <w:t xml:space="preserve">sumažėjo </w:t>
            </w:r>
            <w:r w:rsidRPr="00F9285A">
              <w:rPr>
                <w:rFonts w:ascii="Times New Roman" w:hAnsi="Times New Roman" w:cs="Times New Roman"/>
                <w:sz w:val="24"/>
                <w:lang w:val="lt-LT"/>
              </w:rPr>
              <w:t>1</w:t>
            </w:r>
            <w:r w:rsidR="007E4AEC">
              <w:rPr>
                <w:rFonts w:ascii="Times New Roman" w:hAnsi="Times New Roman" w:cs="Times New Roman"/>
                <w:sz w:val="24"/>
                <w:lang w:val="lt-LT"/>
              </w:rPr>
              <w:t>5</w:t>
            </w:r>
            <w:r w:rsidR="00E7679D">
              <w:rPr>
                <w:rFonts w:ascii="Times New Roman" w:hAnsi="Times New Roman" w:cs="Times New Roman"/>
                <w:sz w:val="24"/>
                <w:lang w:val="lt-LT"/>
              </w:rPr>
              <w:t>,6</w:t>
            </w:r>
            <w:r w:rsidRPr="00F9285A">
              <w:rPr>
                <w:rFonts w:ascii="Times New Roman" w:hAnsi="Times New Roman" w:cs="Times New Roman"/>
                <w:sz w:val="24"/>
                <w:lang w:val="lt-LT"/>
              </w:rPr>
              <w:t xml:space="preserve"> proc. Pasvalio r</w:t>
            </w:r>
            <w:r w:rsidRPr="00E7679D">
              <w:rPr>
                <w:rFonts w:ascii="Times New Roman" w:hAnsi="Times New Roman" w:cs="Times New Roman"/>
                <w:sz w:val="24"/>
                <w:lang w:val="lt-LT"/>
              </w:rPr>
              <w:t xml:space="preserve">., </w:t>
            </w:r>
            <w:r w:rsidR="00E7679D" w:rsidRPr="00E7679D">
              <w:rPr>
                <w:rFonts w:ascii="Times New Roman" w:hAnsi="Times New Roman" w:cs="Times New Roman"/>
                <w:sz w:val="24"/>
                <w:lang w:val="lt-LT"/>
              </w:rPr>
              <w:t>22,9</w:t>
            </w:r>
            <w:r w:rsidR="00FA0A62" w:rsidRPr="00E7679D">
              <w:rPr>
                <w:rFonts w:ascii="Times New Roman" w:hAnsi="Times New Roman" w:cs="Times New Roman"/>
                <w:sz w:val="24"/>
                <w:lang w:val="lt-LT"/>
              </w:rPr>
              <w:t xml:space="preserve"> proc. Kupiškio r., </w:t>
            </w:r>
            <w:r w:rsidR="00E7679D" w:rsidRPr="00E7679D">
              <w:rPr>
                <w:rFonts w:ascii="Times New Roman" w:hAnsi="Times New Roman" w:cs="Times New Roman"/>
                <w:sz w:val="24"/>
                <w:lang w:val="lt-LT"/>
              </w:rPr>
              <w:t>21,2</w:t>
            </w:r>
            <w:r w:rsidRPr="00E7679D">
              <w:rPr>
                <w:rFonts w:ascii="Times New Roman" w:hAnsi="Times New Roman" w:cs="Times New Roman"/>
                <w:sz w:val="24"/>
                <w:lang w:val="lt-LT"/>
              </w:rPr>
              <w:t xml:space="preserve"> proc. Biržų r.</w:t>
            </w:r>
            <w:r w:rsidR="00FA0A62" w:rsidRPr="00E7679D">
              <w:rPr>
                <w:rFonts w:ascii="Times New Roman" w:hAnsi="Times New Roman" w:cs="Times New Roman"/>
                <w:sz w:val="24"/>
                <w:lang w:val="lt-LT"/>
              </w:rPr>
              <w:t>, 1</w:t>
            </w:r>
            <w:r w:rsidR="00E7679D" w:rsidRPr="00E7679D">
              <w:rPr>
                <w:rFonts w:ascii="Times New Roman" w:hAnsi="Times New Roman" w:cs="Times New Roman"/>
                <w:sz w:val="24"/>
                <w:lang w:val="lt-LT"/>
              </w:rPr>
              <w:t>9,1</w:t>
            </w:r>
            <w:r w:rsidR="00FA0A62" w:rsidRPr="00E7679D">
              <w:rPr>
                <w:rFonts w:ascii="Times New Roman" w:hAnsi="Times New Roman" w:cs="Times New Roman"/>
                <w:sz w:val="24"/>
                <w:lang w:val="lt-LT"/>
              </w:rPr>
              <w:t xml:space="preserve"> proc.</w:t>
            </w:r>
            <w:r w:rsidR="005332E6" w:rsidRPr="00E7679D">
              <w:rPr>
                <w:rFonts w:ascii="Times New Roman" w:hAnsi="Times New Roman" w:cs="Times New Roman"/>
                <w:sz w:val="24"/>
                <w:lang w:val="lt-LT"/>
              </w:rPr>
              <w:t xml:space="preserve"> Rokiškio r.</w:t>
            </w:r>
            <w:r w:rsidRPr="00E7679D">
              <w:rPr>
                <w:rFonts w:ascii="Times New Roman" w:hAnsi="Times New Roman" w:cs="Times New Roman"/>
                <w:sz w:val="24"/>
                <w:lang w:val="lt-LT"/>
              </w:rPr>
              <w:t>)</w:t>
            </w:r>
            <w:r w:rsidR="00FC0475" w:rsidRPr="00E7679D">
              <w:rPr>
                <w:rFonts w:ascii="Times New Roman" w:hAnsi="Times New Roman" w:cs="Times New Roman"/>
                <w:sz w:val="24"/>
                <w:lang w:val="lt-LT"/>
              </w:rPr>
              <w:t xml:space="preserve"> ir lenkia tik dvi Panevėžio apskrities savivaldybes. Nepaisant to, Savivaldybės bendrojo ugdymo mokyklų mokinių skaiči</w:t>
            </w:r>
            <w:r w:rsidR="00452E08" w:rsidRPr="00E7679D">
              <w:rPr>
                <w:rFonts w:ascii="Times New Roman" w:hAnsi="Times New Roman" w:cs="Times New Roman"/>
                <w:sz w:val="24"/>
                <w:lang w:val="lt-LT"/>
              </w:rPr>
              <w:t>au</w:t>
            </w:r>
            <w:r w:rsidR="00FC0475" w:rsidRPr="00E7679D">
              <w:rPr>
                <w:rFonts w:ascii="Times New Roman" w:hAnsi="Times New Roman" w:cs="Times New Roman"/>
                <w:sz w:val="24"/>
                <w:lang w:val="lt-LT"/>
              </w:rPr>
              <w:t>s</w:t>
            </w:r>
            <w:r w:rsidR="00452E08" w:rsidRPr="00E7679D">
              <w:rPr>
                <w:rFonts w:ascii="Times New Roman" w:hAnsi="Times New Roman" w:cs="Times New Roman"/>
                <w:sz w:val="24"/>
                <w:lang w:val="lt-LT"/>
              </w:rPr>
              <w:t xml:space="preserve"> pokytis</w:t>
            </w:r>
            <w:r w:rsidRPr="00E7679D">
              <w:rPr>
                <w:rFonts w:ascii="Times New Roman" w:hAnsi="Times New Roman" w:cs="Times New Roman"/>
                <w:sz w:val="24"/>
                <w:lang w:val="lt-LT"/>
              </w:rPr>
              <w:t xml:space="preserve"> yra </w:t>
            </w:r>
            <w:r w:rsidR="00E7679D" w:rsidRPr="00E7679D">
              <w:rPr>
                <w:rFonts w:ascii="Times New Roman" w:hAnsi="Times New Roman" w:cs="Times New Roman"/>
                <w:sz w:val="24"/>
                <w:lang w:val="lt-LT"/>
              </w:rPr>
              <w:t>12</w:t>
            </w:r>
            <w:r w:rsidRPr="00E7679D">
              <w:rPr>
                <w:rFonts w:ascii="Times New Roman" w:hAnsi="Times New Roman" w:cs="Times New Roman"/>
                <w:sz w:val="24"/>
                <w:lang w:val="lt-LT"/>
              </w:rPr>
              <w:t xml:space="preserve"> proc. didesnis už t</w:t>
            </w:r>
            <w:r w:rsidR="00FA0A62" w:rsidRPr="00E7679D">
              <w:rPr>
                <w:rFonts w:ascii="Times New Roman" w:hAnsi="Times New Roman" w:cs="Times New Roman"/>
                <w:sz w:val="24"/>
                <w:lang w:val="lt-LT"/>
              </w:rPr>
              <w:t>o</w:t>
            </w:r>
            <w:r w:rsidRPr="00E7679D">
              <w:rPr>
                <w:rFonts w:ascii="Times New Roman" w:hAnsi="Times New Roman" w:cs="Times New Roman"/>
                <w:sz w:val="24"/>
                <w:lang w:val="lt-LT"/>
              </w:rPr>
              <w:t xml:space="preserve"> </w:t>
            </w:r>
            <w:r w:rsidR="00FA0A62" w:rsidRPr="00E7679D">
              <w:rPr>
                <w:rFonts w:ascii="Times New Roman" w:hAnsi="Times New Roman" w:cs="Times New Roman"/>
                <w:sz w:val="24"/>
                <w:lang w:val="lt-LT"/>
              </w:rPr>
              <w:t>laikotarpio</w:t>
            </w:r>
            <w:r w:rsidRPr="00E7679D">
              <w:rPr>
                <w:rFonts w:ascii="Times New Roman" w:hAnsi="Times New Roman" w:cs="Times New Roman"/>
                <w:sz w:val="24"/>
                <w:lang w:val="lt-LT"/>
              </w:rPr>
              <w:t xml:space="preserve"> šalies rodiklį.</w:t>
            </w:r>
            <w:r w:rsidRPr="00F9285A">
              <w:rPr>
                <w:rFonts w:ascii="Times New Roman" w:hAnsi="Times New Roman" w:cs="Times New Roman"/>
                <w:sz w:val="24"/>
                <w:lang w:val="lt-LT"/>
              </w:rPr>
              <w:t xml:space="preserve"> </w:t>
            </w:r>
            <w:r w:rsidR="00FC0475" w:rsidRPr="00F9285A">
              <w:rPr>
                <w:rFonts w:ascii="Times New Roman" w:hAnsi="Times New Roman" w:cs="Times New Roman"/>
                <w:sz w:val="24"/>
                <w:lang w:val="lt-LT"/>
              </w:rPr>
              <w:t>Atsižvelgiant į Savivaldybėje vykstančių demografinių procesų intensyvumą, galima daryti prielaidą, kad m</w:t>
            </w:r>
            <w:r w:rsidRPr="00F9285A">
              <w:rPr>
                <w:rFonts w:ascii="Times New Roman" w:hAnsi="Times New Roman" w:cs="Times New Roman"/>
                <w:sz w:val="24"/>
                <w:lang w:val="lt-LT"/>
              </w:rPr>
              <w:t>ažėjantis mokinių skaičius Pasvalio rajono savivaldybėje yra susijęs su neigiamu migracijos saldo ir su neigiamu natūraliu gyventojų prieaugiu.</w:t>
            </w:r>
          </w:p>
          <w:p w:rsidR="002C6F75" w:rsidRDefault="002C6F75" w:rsidP="00861027">
            <w:pPr>
              <w:tabs>
                <w:tab w:val="left" w:pos="3869"/>
              </w:tabs>
              <w:spacing w:line="360" w:lineRule="auto"/>
              <w:rPr>
                <w:rFonts w:ascii="Times New Roman" w:hAnsi="Times New Roman" w:cs="Times New Roman"/>
                <w:b/>
                <w:sz w:val="24"/>
                <w:lang w:val="lt-LT"/>
              </w:rPr>
            </w:pPr>
          </w:p>
          <w:p w:rsidR="00452E08" w:rsidRPr="00F9285A" w:rsidRDefault="00452E08" w:rsidP="00064514">
            <w:pPr>
              <w:tabs>
                <w:tab w:val="left" w:pos="3869"/>
              </w:tabs>
              <w:spacing w:line="360" w:lineRule="auto"/>
              <w:jc w:val="center"/>
              <w:rPr>
                <w:rFonts w:ascii="Times New Roman" w:hAnsi="Times New Roman" w:cs="Times New Roman"/>
                <w:b/>
                <w:sz w:val="24"/>
                <w:lang w:val="lt-LT"/>
              </w:rPr>
            </w:pPr>
            <w:r w:rsidRPr="00F9285A">
              <w:rPr>
                <w:rFonts w:ascii="Times New Roman" w:hAnsi="Times New Roman" w:cs="Times New Roman"/>
                <w:b/>
                <w:sz w:val="24"/>
                <w:lang w:val="lt-LT"/>
              </w:rPr>
              <w:t>Bendrojo ugdymo mokinių skaičius</w:t>
            </w:r>
          </w:p>
          <w:tbl>
            <w:tblPr>
              <w:tblStyle w:val="Lentelstinklelis"/>
              <w:tblpPr w:leftFromText="180" w:rightFromText="180" w:vertAnchor="text" w:horzAnchor="margin" w:tblpY="99"/>
              <w:tblOverlap w:val="never"/>
              <w:tblW w:w="10310" w:type="dxa"/>
              <w:tblLook w:val="04A0" w:firstRow="1" w:lastRow="0" w:firstColumn="1" w:lastColumn="0" w:noHBand="0" w:noVBand="1"/>
            </w:tblPr>
            <w:tblGrid>
              <w:gridCol w:w="1639"/>
              <w:gridCol w:w="1256"/>
              <w:gridCol w:w="1255"/>
              <w:gridCol w:w="1470"/>
              <w:gridCol w:w="1362"/>
              <w:gridCol w:w="1554"/>
              <w:gridCol w:w="1774"/>
            </w:tblGrid>
            <w:tr w:rsidR="00CC76E7" w:rsidRPr="00F9285A" w:rsidTr="00CC76E7">
              <w:trPr>
                <w:trHeight w:val="643"/>
              </w:trPr>
              <w:tc>
                <w:tcPr>
                  <w:tcW w:w="1639" w:type="dxa"/>
                  <w:shd w:val="clear" w:color="auto" w:fill="DBE5F1" w:themeFill="accent1" w:themeFillTint="33"/>
                </w:tcPr>
                <w:p w:rsidR="00CC76E7" w:rsidRPr="00F9285A" w:rsidRDefault="00CC76E7" w:rsidP="00452E08">
                  <w:pPr>
                    <w:tabs>
                      <w:tab w:val="left" w:pos="3869"/>
                    </w:tabs>
                    <w:spacing w:line="360" w:lineRule="auto"/>
                    <w:rPr>
                      <w:b/>
                      <w:sz w:val="18"/>
                      <w:szCs w:val="18"/>
                      <w:lang w:val="lt-LT"/>
                    </w:rPr>
                  </w:pPr>
                  <w:r w:rsidRPr="00F9285A">
                    <w:rPr>
                      <w:b/>
                      <w:sz w:val="18"/>
                      <w:szCs w:val="18"/>
                      <w:lang w:val="lt-LT"/>
                    </w:rPr>
                    <w:t>Vietovė</w:t>
                  </w:r>
                </w:p>
              </w:tc>
              <w:tc>
                <w:tcPr>
                  <w:tcW w:w="1256" w:type="dxa"/>
                  <w:shd w:val="clear" w:color="auto" w:fill="DBE5F1" w:themeFill="accent1" w:themeFillTint="33"/>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2015</w:t>
                  </w:r>
                  <w:r>
                    <w:rPr>
                      <w:b/>
                      <w:sz w:val="18"/>
                      <w:szCs w:val="18"/>
                      <w:lang w:val="lt-LT"/>
                    </w:rPr>
                    <w:t>–</w:t>
                  </w:r>
                  <w:r w:rsidRPr="00F9285A">
                    <w:rPr>
                      <w:b/>
                      <w:sz w:val="18"/>
                      <w:szCs w:val="18"/>
                      <w:lang w:val="lt-LT"/>
                    </w:rPr>
                    <w:t>2016 m.</w:t>
                  </w:r>
                </w:p>
              </w:tc>
              <w:tc>
                <w:tcPr>
                  <w:tcW w:w="1255" w:type="dxa"/>
                  <w:shd w:val="clear" w:color="auto" w:fill="DBE5F1" w:themeFill="accent1" w:themeFillTint="33"/>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2016</w:t>
                  </w:r>
                  <w:r>
                    <w:rPr>
                      <w:b/>
                      <w:sz w:val="18"/>
                      <w:szCs w:val="18"/>
                      <w:lang w:val="lt-LT"/>
                    </w:rPr>
                    <w:t>–</w:t>
                  </w:r>
                  <w:r w:rsidRPr="00F9285A">
                    <w:rPr>
                      <w:b/>
                      <w:sz w:val="18"/>
                      <w:szCs w:val="18"/>
                      <w:lang w:val="lt-LT"/>
                    </w:rPr>
                    <w:t>2017 m.</w:t>
                  </w:r>
                </w:p>
              </w:tc>
              <w:tc>
                <w:tcPr>
                  <w:tcW w:w="1470" w:type="dxa"/>
                  <w:shd w:val="clear" w:color="auto" w:fill="DBE5F1" w:themeFill="accent1" w:themeFillTint="33"/>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2017</w:t>
                  </w:r>
                  <w:r>
                    <w:rPr>
                      <w:b/>
                      <w:sz w:val="18"/>
                      <w:szCs w:val="18"/>
                      <w:lang w:val="lt-LT"/>
                    </w:rPr>
                    <w:t>–</w:t>
                  </w:r>
                  <w:r w:rsidRPr="00F9285A">
                    <w:rPr>
                      <w:b/>
                      <w:sz w:val="18"/>
                      <w:szCs w:val="18"/>
                      <w:lang w:val="lt-LT"/>
                    </w:rPr>
                    <w:t>2018 m.</w:t>
                  </w:r>
                </w:p>
              </w:tc>
              <w:tc>
                <w:tcPr>
                  <w:tcW w:w="1362" w:type="dxa"/>
                  <w:shd w:val="clear" w:color="auto" w:fill="DBE5F1" w:themeFill="accent1" w:themeFillTint="33"/>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2018</w:t>
                  </w:r>
                  <w:r>
                    <w:rPr>
                      <w:b/>
                      <w:sz w:val="18"/>
                      <w:szCs w:val="18"/>
                      <w:lang w:val="lt-LT"/>
                    </w:rPr>
                    <w:t>–</w:t>
                  </w:r>
                  <w:r w:rsidRPr="00F9285A">
                    <w:rPr>
                      <w:b/>
                      <w:sz w:val="18"/>
                      <w:szCs w:val="18"/>
                      <w:lang w:val="lt-LT"/>
                    </w:rPr>
                    <w:t>2019 m.</w:t>
                  </w:r>
                </w:p>
              </w:tc>
              <w:tc>
                <w:tcPr>
                  <w:tcW w:w="1554" w:type="dxa"/>
                  <w:shd w:val="clear" w:color="auto" w:fill="DBE5F1" w:themeFill="accent1" w:themeFillTint="33"/>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201</w:t>
                  </w:r>
                  <w:r>
                    <w:rPr>
                      <w:b/>
                      <w:sz w:val="18"/>
                      <w:szCs w:val="18"/>
                      <w:lang w:val="lt-LT"/>
                    </w:rPr>
                    <w:t>9–</w:t>
                  </w:r>
                  <w:r w:rsidRPr="00F9285A">
                    <w:rPr>
                      <w:b/>
                      <w:sz w:val="18"/>
                      <w:szCs w:val="18"/>
                      <w:lang w:val="lt-LT"/>
                    </w:rPr>
                    <w:t>20</w:t>
                  </w:r>
                  <w:r>
                    <w:rPr>
                      <w:b/>
                      <w:sz w:val="18"/>
                      <w:szCs w:val="18"/>
                      <w:lang w:val="lt-LT"/>
                    </w:rPr>
                    <w:t>20</w:t>
                  </w:r>
                  <w:r w:rsidRPr="00F9285A">
                    <w:rPr>
                      <w:b/>
                      <w:sz w:val="18"/>
                      <w:szCs w:val="18"/>
                      <w:lang w:val="lt-LT"/>
                    </w:rPr>
                    <w:t xml:space="preserve"> m.</w:t>
                  </w:r>
                </w:p>
              </w:tc>
              <w:tc>
                <w:tcPr>
                  <w:tcW w:w="1774" w:type="dxa"/>
                  <w:shd w:val="clear" w:color="auto" w:fill="DBE5F1" w:themeFill="accent1" w:themeFillTint="33"/>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Pokytis lyginant su 2015</w:t>
                  </w:r>
                  <w:r>
                    <w:rPr>
                      <w:b/>
                      <w:sz w:val="18"/>
                      <w:szCs w:val="18"/>
                      <w:lang w:val="lt-LT"/>
                    </w:rPr>
                    <w:t>–</w:t>
                  </w:r>
                  <w:r w:rsidRPr="00F9285A">
                    <w:rPr>
                      <w:b/>
                      <w:sz w:val="18"/>
                      <w:szCs w:val="18"/>
                      <w:lang w:val="lt-LT"/>
                    </w:rPr>
                    <w:t>2016 m. laikotarpiu, proc.</w:t>
                  </w:r>
                </w:p>
              </w:tc>
            </w:tr>
            <w:tr w:rsidR="00CC76E7" w:rsidRPr="00F9285A" w:rsidTr="00CC76E7">
              <w:trPr>
                <w:trHeight w:val="294"/>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sz w:val="18"/>
                      <w:szCs w:val="18"/>
                      <w:lang w:val="lt-LT"/>
                    </w:rPr>
                  </w:pPr>
                  <w:r w:rsidRPr="00F9285A">
                    <w:rPr>
                      <w:sz w:val="18"/>
                      <w:szCs w:val="18"/>
                      <w:lang w:val="lt-LT"/>
                    </w:rPr>
                    <w:t>Lietuvos Respublika</w:t>
                  </w:r>
                </w:p>
              </w:tc>
              <w:tc>
                <w:tcPr>
                  <w:tcW w:w="1256"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335202</w:t>
                  </w:r>
                </w:p>
              </w:tc>
              <w:tc>
                <w:tcPr>
                  <w:tcW w:w="1255"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330871</w:t>
                  </w:r>
                </w:p>
              </w:tc>
              <w:tc>
                <w:tcPr>
                  <w:tcW w:w="1470"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327782</w:t>
                  </w:r>
                </w:p>
              </w:tc>
              <w:tc>
                <w:tcPr>
                  <w:tcW w:w="1362"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323611</w:t>
                  </w:r>
                </w:p>
              </w:tc>
              <w:tc>
                <w:tcPr>
                  <w:tcW w:w="1554" w:type="dxa"/>
                </w:tcPr>
                <w:p w:rsidR="00CC76E7" w:rsidRPr="00F9285A" w:rsidRDefault="00C30F58" w:rsidP="00452E08">
                  <w:pPr>
                    <w:tabs>
                      <w:tab w:val="left" w:pos="3869"/>
                    </w:tabs>
                    <w:spacing w:line="360" w:lineRule="auto"/>
                    <w:jc w:val="center"/>
                    <w:rPr>
                      <w:sz w:val="18"/>
                      <w:szCs w:val="18"/>
                      <w:lang w:val="lt-LT"/>
                    </w:rPr>
                  </w:pPr>
                  <w:r>
                    <w:rPr>
                      <w:sz w:val="18"/>
                      <w:szCs w:val="18"/>
                      <w:lang w:val="lt-LT"/>
                    </w:rPr>
                    <w:t>3</w:t>
                  </w:r>
                  <w:r w:rsidR="00F00A5C">
                    <w:rPr>
                      <w:sz w:val="18"/>
                      <w:szCs w:val="18"/>
                      <w:lang w:val="lt-LT"/>
                    </w:rPr>
                    <w:t>23208</w:t>
                  </w:r>
                </w:p>
              </w:tc>
              <w:tc>
                <w:tcPr>
                  <w:tcW w:w="1774" w:type="dxa"/>
                </w:tcPr>
                <w:p w:rsidR="00CC76E7" w:rsidRPr="00F9285A" w:rsidRDefault="00F00A5C" w:rsidP="00452E08">
                  <w:pPr>
                    <w:tabs>
                      <w:tab w:val="left" w:pos="3869"/>
                    </w:tabs>
                    <w:spacing w:line="360" w:lineRule="auto"/>
                    <w:jc w:val="center"/>
                    <w:rPr>
                      <w:sz w:val="18"/>
                      <w:szCs w:val="18"/>
                      <w:lang w:val="lt-LT"/>
                    </w:rPr>
                  </w:pPr>
                  <w:r>
                    <w:rPr>
                      <w:sz w:val="18"/>
                      <w:szCs w:val="18"/>
                      <w:lang w:val="lt-LT"/>
                    </w:rPr>
                    <w:t>-3,5</w:t>
                  </w:r>
                </w:p>
              </w:tc>
            </w:tr>
            <w:tr w:rsidR="00CC76E7" w:rsidRPr="00F9285A" w:rsidTr="00CC76E7">
              <w:trPr>
                <w:trHeight w:val="304"/>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sz w:val="18"/>
                      <w:szCs w:val="18"/>
                      <w:lang w:val="lt-LT"/>
                    </w:rPr>
                  </w:pPr>
                  <w:r w:rsidRPr="00F9285A">
                    <w:rPr>
                      <w:sz w:val="18"/>
                      <w:szCs w:val="18"/>
                      <w:lang w:val="lt-LT"/>
                    </w:rPr>
                    <w:t>Biržų r. sav.</w:t>
                  </w:r>
                </w:p>
              </w:tc>
              <w:tc>
                <w:tcPr>
                  <w:tcW w:w="1256"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2780</w:t>
                  </w:r>
                </w:p>
              </w:tc>
              <w:tc>
                <w:tcPr>
                  <w:tcW w:w="1255"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2640</w:t>
                  </w:r>
                </w:p>
              </w:tc>
              <w:tc>
                <w:tcPr>
                  <w:tcW w:w="1470"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2464</w:t>
                  </w:r>
                </w:p>
              </w:tc>
              <w:tc>
                <w:tcPr>
                  <w:tcW w:w="1362"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2332</w:t>
                  </w:r>
                </w:p>
              </w:tc>
              <w:tc>
                <w:tcPr>
                  <w:tcW w:w="1554" w:type="dxa"/>
                </w:tcPr>
                <w:p w:rsidR="00CC76E7" w:rsidRPr="00F9285A" w:rsidRDefault="00C30F58" w:rsidP="00452E08">
                  <w:pPr>
                    <w:tabs>
                      <w:tab w:val="left" w:pos="3869"/>
                    </w:tabs>
                    <w:spacing w:line="360" w:lineRule="auto"/>
                    <w:jc w:val="center"/>
                    <w:rPr>
                      <w:sz w:val="18"/>
                      <w:szCs w:val="18"/>
                      <w:lang w:val="lt-LT"/>
                    </w:rPr>
                  </w:pPr>
                  <w:r>
                    <w:rPr>
                      <w:sz w:val="18"/>
                      <w:szCs w:val="18"/>
                      <w:lang w:val="lt-LT"/>
                    </w:rPr>
                    <w:t>2</w:t>
                  </w:r>
                  <w:r w:rsidR="001D50AD">
                    <w:rPr>
                      <w:sz w:val="18"/>
                      <w:szCs w:val="18"/>
                      <w:lang w:val="lt-LT"/>
                    </w:rPr>
                    <w:t>190</w:t>
                  </w:r>
                </w:p>
              </w:tc>
              <w:tc>
                <w:tcPr>
                  <w:tcW w:w="1774" w:type="dxa"/>
                </w:tcPr>
                <w:p w:rsidR="00CC76E7" w:rsidRPr="00F9285A" w:rsidRDefault="00F00A5C" w:rsidP="00452E08">
                  <w:pPr>
                    <w:tabs>
                      <w:tab w:val="left" w:pos="3869"/>
                    </w:tabs>
                    <w:spacing w:line="360" w:lineRule="auto"/>
                    <w:jc w:val="center"/>
                    <w:rPr>
                      <w:sz w:val="18"/>
                      <w:szCs w:val="18"/>
                      <w:lang w:val="lt-LT"/>
                    </w:rPr>
                  </w:pPr>
                  <w:r>
                    <w:rPr>
                      <w:sz w:val="18"/>
                      <w:szCs w:val="18"/>
                      <w:lang w:val="lt-LT"/>
                    </w:rPr>
                    <w:t>-21,2</w:t>
                  </w:r>
                </w:p>
              </w:tc>
            </w:tr>
            <w:tr w:rsidR="00CC76E7" w:rsidRPr="00F9285A" w:rsidTr="00CC76E7">
              <w:trPr>
                <w:trHeight w:val="304"/>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sz w:val="18"/>
                      <w:szCs w:val="18"/>
                      <w:lang w:val="lt-LT"/>
                    </w:rPr>
                  </w:pPr>
                  <w:r w:rsidRPr="00F9285A">
                    <w:rPr>
                      <w:sz w:val="18"/>
                      <w:szCs w:val="18"/>
                      <w:lang w:val="lt-LT"/>
                    </w:rPr>
                    <w:t>Kupiškio r. sav.</w:t>
                  </w:r>
                </w:p>
              </w:tc>
              <w:tc>
                <w:tcPr>
                  <w:tcW w:w="1256"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2108</w:t>
                  </w:r>
                </w:p>
              </w:tc>
              <w:tc>
                <w:tcPr>
                  <w:tcW w:w="1255"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1988</w:t>
                  </w:r>
                </w:p>
              </w:tc>
              <w:tc>
                <w:tcPr>
                  <w:tcW w:w="1470"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1830</w:t>
                  </w:r>
                </w:p>
              </w:tc>
              <w:tc>
                <w:tcPr>
                  <w:tcW w:w="1362"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1717</w:t>
                  </w:r>
                </w:p>
              </w:tc>
              <w:tc>
                <w:tcPr>
                  <w:tcW w:w="1554" w:type="dxa"/>
                </w:tcPr>
                <w:p w:rsidR="00CC76E7" w:rsidRPr="00F9285A" w:rsidRDefault="00C30F58" w:rsidP="00EB3FCF">
                  <w:pPr>
                    <w:tabs>
                      <w:tab w:val="left" w:pos="3869"/>
                    </w:tabs>
                    <w:spacing w:line="360" w:lineRule="auto"/>
                    <w:jc w:val="center"/>
                    <w:rPr>
                      <w:sz w:val="18"/>
                      <w:szCs w:val="18"/>
                      <w:lang w:val="lt-LT"/>
                    </w:rPr>
                  </w:pPr>
                  <w:r>
                    <w:rPr>
                      <w:sz w:val="18"/>
                      <w:szCs w:val="18"/>
                      <w:lang w:val="lt-LT"/>
                    </w:rPr>
                    <w:t>16</w:t>
                  </w:r>
                  <w:r w:rsidR="001D50AD">
                    <w:rPr>
                      <w:sz w:val="18"/>
                      <w:szCs w:val="18"/>
                      <w:lang w:val="lt-LT"/>
                    </w:rPr>
                    <w:t>24</w:t>
                  </w:r>
                </w:p>
              </w:tc>
              <w:tc>
                <w:tcPr>
                  <w:tcW w:w="1774" w:type="dxa"/>
                </w:tcPr>
                <w:p w:rsidR="00CC76E7" w:rsidRPr="00F9285A" w:rsidRDefault="00F00A5C" w:rsidP="00EB3FCF">
                  <w:pPr>
                    <w:tabs>
                      <w:tab w:val="left" w:pos="3869"/>
                    </w:tabs>
                    <w:spacing w:line="360" w:lineRule="auto"/>
                    <w:jc w:val="center"/>
                    <w:rPr>
                      <w:sz w:val="18"/>
                      <w:szCs w:val="18"/>
                      <w:lang w:val="lt-LT"/>
                    </w:rPr>
                  </w:pPr>
                  <w:r>
                    <w:rPr>
                      <w:sz w:val="18"/>
                      <w:szCs w:val="18"/>
                      <w:lang w:val="lt-LT"/>
                    </w:rPr>
                    <w:t>-22,9</w:t>
                  </w:r>
                </w:p>
              </w:tc>
            </w:tr>
            <w:tr w:rsidR="00CC76E7" w:rsidRPr="00F9285A" w:rsidTr="00CC76E7">
              <w:trPr>
                <w:trHeight w:val="315"/>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sz w:val="18"/>
                      <w:szCs w:val="18"/>
                      <w:lang w:val="lt-LT"/>
                    </w:rPr>
                  </w:pPr>
                  <w:r w:rsidRPr="00F9285A">
                    <w:rPr>
                      <w:sz w:val="18"/>
                      <w:szCs w:val="18"/>
                      <w:lang w:val="lt-LT"/>
                    </w:rPr>
                    <w:t>Panevėžio m. sav.</w:t>
                  </w:r>
                </w:p>
              </w:tc>
              <w:tc>
                <w:tcPr>
                  <w:tcW w:w="1256"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12015</w:t>
                  </w:r>
                </w:p>
              </w:tc>
              <w:tc>
                <w:tcPr>
                  <w:tcW w:w="1255"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11754</w:t>
                  </w:r>
                </w:p>
              </w:tc>
              <w:tc>
                <w:tcPr>
                  <w:tcW w:w="1470"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11487</w:t>
                  </w:r>
                </w:p>
              </w:tc>
              <w:tc>
                <w:tcPr>
                  <w:tcW w:w="1362"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11152</w:t>
                  </w:r>
                </w:p>
              </w:tc>
              <w:tc>
                <w:tcPr>
                  <w:tcW w:w="1554" w:type="dxa"/>
                </w:tcPr>
                <w:p w:rsidR="00CC76E7" w:rsidRPr="00F9285A" w:rsidRDefault="00F00A5C" w:rsidP="00452E08">
                  <w:pPr>
                    <w:tabs>
                      <w:tab w:val="left" w:pos="3869"/>
                    </w:tabs>
                    <w:spacing w:line="360" w:lineRule="auto"/>
                    <w:jc w:val="center"/>
                    <w:rPr>
                      <w:sz w:val="18"/>
                      <w:szCs w:val="18"/>
                      <w:lang w:val="lt-LT"/>
                    </w:rPr>
                  </w:pPr>
                  <w:r>
                    <w:rPr>
                      <w:sz w:val="18"/>
                      <w:szCs w:val="18"/>
                      <w:lang w:val="lt-LT"/>
                    </w:rPr>
                    <w:t>11000</w:t>
                  </w:r>
                </w:p>
              </w:tc>
              <w:tc>
                <w:tcPr>
                  <w:tcW w:w="1774" w:type="dxa"/>
                </w:tcPr>
                <w:p w:rsidR="00CC76E7" w:rsidRPr="00F9285A" w:rsidRDefault="00F00A5C" w:rsidP="00452E08">
                  <w:pPr>
                    <w:tabs>
                      <w:tab w:val="left" w:pos="3869"/>
                    </w:tabs>
                    <w:spacing w:line="360" w:lineRule="auto"/>
                    <w:jc w:val="center"/>
                    <w:rPr>
                      <w:sz w:val="18"/>
                      <w:szCs w:val="18"/>
                      <w:lang w:val="lt-LT"/>
                    </w:rPr>
                  </w:pPr>
                  <w:r>
                    <w:rPr>
                      <w:sz w:val="18"/>
                      <w:szCs w:val="18"/>
                      <w:lang w:val="lt-LT"/>
                    </w:rPr>
                    <w:t>-8,4</w:t>
                  </w:r>
                </w:p>
              </w:tc>
            </w:tr>
            <w:tr w:rsidR="00CC76E7" w:rsidRPr="00F9285A" w:rsidTr="00CC76E7">
              <w:trPr>
                <w:trHeight w:val="304"/>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sz w:val="18"/>
                      <w:szCs w:val="18"/>
                      <w:lang w:val="lt-LT"/>
                    </w:rPr>
                  </w:pPr>
                  <w:r w:rsidRPr="00F9285A">
                    <w:rPr>
                      <w:sz w:val="18"/>
                      <w:szCs w:val="18"/>
                      <w:lang w:val="lt-LT"/>
                    </w:rPr>
                    <w:t>Panevėžio r. sav.</w:t>
                  </w:r>
                </w:p>
              </w:tc>
              <w:tc>
                <w:tcPr>
                  <w:tcW w:w="1256"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3219</w:t>
                  </w:r>
                </w:p>
              </w:tc>
              <w:tc>
                <w:tcPr>
                  <w:tcW w:w="1255"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3154</w:t>
                  </w:r>
                </w:p>
              </w:tc>
              <w:tc>
                <w:tcPr>
                  <w:tcW w:w="1470"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3043</w:t>
                  </w:r>
                </w:p>
              </w:tc>
              <w:tc>
                <w:tcPr>
                  <w:tcW w:w="1362"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2926</w:t>
                  </w:r>
                </w:p>
              </w:tc>
              <w:tc>
                <w:tcPr>
                  <w:tcW w:w="1554" w:type="dxa"/>
                </w:tcPr>
                <w:p w:rsidR="00CC76E7" w:rsidRPr="00F9285A" w:rsidRDefault="00C30F58" w:rsidP="00452E08">
                  <w:pPr>
                    <w:tabs>
                      <w:tab w:val="left" w:pos="3869"/>
                    </w:tabs>
                    <w:spacing w:line="360" w:lineRule="auto"/>
                    <w:jc w:val="center"/>
                    <w:rPr>
                      <w:sz w:val="18"/>
                      <w:szCs w:val="18"/>
                      <w:lang w:val="lt-LT"/>
                    </w:rPr>
                  </w:pPr>
                  <w:r>
                    <w:rPr>
                      <w:sz w:val="18"/>
                      <w:szCs w:val="18"/>
                      <w:lang w:val="lt-LT"/>
                    </w:rPr>
                    <w:t>2</w:t>
                  </w:r>
                  <w:r w:rsidR="001D50AD">
                    <w:rPr>
                      <w:sz w:val="18"/>
                      <w:szCs w:val="18"/>
                      <w:lang w:val="lt-LT"/>
                    </w:rPr>
                    <w:t>882</w:t>
                  </w:r>
                </w:p>
              </w:tc>
              <w:tc>
                <w:tcPr>
                  <w:tcW w:w="1774" w:type="dxa"/>
                </w:tcPr>
                <w:p w:rsidR="00CC76E7" w:rsidRPr="00F9285A" w:rsidRDefault="00F00A5C" w:rsidP="00452E08">
                  <w:pPr>
                    <w:tabs>
                      <w:tab w:val="left" w:pos="3869"/>
                    </w:tabs>
                    <w:spacing w:line="360" w:lineRule="auto"/>
                    <w:jc w:val="center"/>
                    <w:rPr>
                      <w:sz w:val="18"/>
                      <w:szCs w:val="18"/>
                      <w:lang w:val="lt-LT"/>
                    </w:rPr>
                  </w:pPr>
                  <w:r>
                    <w:rPr>
                      <w:sz w:val="18"/>
                      <w:szCs w:val="18"/>
                      <w:lang w:val="lt-LT"/>
                    </w:rPr>
                    <w:t>-10,4</w:t>
                  </w:r>
                </w:p>
              </w:tc>
            </w:tr>
            <w:tr w:rsidR="00CC76E7" w:rsidRPr="00F9285A" w:rsidTr="00CC76E7">
              <w:trPr>
                <w:trHeight w:val="304"/>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b/>
                      <w:sz w:val="18"/>
                      <w:szCs w:val="18"/>
                      <w:lang w:val="lt-LT"/>
                    </w:rPr>
                  </w:pPr>
                  <w:r w:rsidRPr="00F9285A">
                    <w:rPr>
                      <w:b/>
                      <w:sz w:val="18"/>
                      <w:szCs w:val="18"/>
                      <w:lang w:val="lt-LT"/>
                    </w:rPr>
                    <w:t>Pasvalio r. sav.</w:t>
                  </w:r>
                </w:p>
              </w:tc>
              <w:tc>
                <w:tcPr>
                  <w:tcW w:w="1256" w:type="dxa"/>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3034</w:t>
                  </w:r>
                </w:p>
              </w:tc>
              <w:tc>
                <w:tcPr>
                  <w:tcW w:w="1255" w:type="dxa"/>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2919</w:t>
                  </w:r>
                </w:p>
              </w:tc>
              <w:tc>
                <w:tcPr>
                  <w:tcW w:w="1470" w:type="dxa"/>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2797</w:t>
                  </w:r>
                </w:p>
              </w:tc>
              <w:tc>
                <w:tcPr>
                  <w:tcW w:w="1362" w:type="dxa"/>
                </w:tcPr>
                <w:p w:rsidR="00CC76E7" w:rsidRPr="00F9285A" w:rsidRDefault="00CC76E7" w:rsidP="00452E08">
                  <w:pPr>
                    <w:tabs>
                      <w:tab w:val="left" w:pos="3869"/>
                    </w:tabs>
                    <w:spacing w:line="360" w:lineRule="auto"/>
                    <w:jc w:val="center"/>
                    <w:rPr>
                      <w:b/>
                      <w:sz w:val="18"/>
                      <w:szCs w:val="18"/>
                      <w:lang w:val="lt-LT"/>
                    </w:rPr>
                  </w:pPr>
                  <w:r w:rsidRPr="00F9285A">
                    <w:rPr>
                      <w:b/>
                      <w:sz w:val="18"/>
                      <w:szCs w:val="18"/>
                      <w:lang w:val="lt-LT"/>
                    </w:rPr>
                    <w:t>2678</w:t>
                  </w:r>
                </w:p>
              </w:tc>
              <w:tc>
                <w:tcPr>
                  <w:tcW w:w="1554" w:type="dxa"/>
                </w:tcPr>
                <w:p w:rsidR="00CC76E7" w:rsidRPr="00F9285A" w:rsidRDefault="002C6F75" w:rsidP="008E40A1">
                  <w:pPr>
                    <w:tabs>
                      <w:tab w:val="left" w:pos="3869"/>
                    </w:tabs>
                    <w:spacing w:line="360" w:lineRule="auto"/>
                    <w:jc w:val="center"/>
                    <w:rPr>
                      <w:b/>
                      <w:sz w:val="18"/>
                      <w:szCs w:val="18"/>
                      <w:lang w:val="lt-LT"/>
                    </w:rPr>
                  </w:pPr>
                  <w:r>
                    <w:rPr>
                      <w:b/>
                      <w:sz w:val="18"/>
                      <w:szCs w:val="18"/>
                      <w:lang w:val="lt-LT"/>
                    </w:rPr>
                    <w:t>2561</w:t>
                  </w:r>
                </w:p>
              </w:tc>
              <w:tc>
                <w:tcPr>
                  <w:tcW w:w="1774" w:type="dxa"/>
                </w:tcPr>
                <w:p w:rsidR="00CC76E7" w:rsidRPr="00F9285A" w:rsidRDefault="002C6F75" w:rsidP="008E40A1">
                  <w:pPr>
                    <w:tabs>
                      <w:tab w:val="left" w:pos="3869"/>
                    </w:tabs>
                    <w:spacing w:line="360" w:lineRule="auto"/>
                    <w:jc w:val="center"/>
                    <w:rPr>
                      <w:b/>
                      <w:sz w:val="18"/>
                      <w:szCs w:val="18"/>
                      <w:lang w:val="lt-LT"/>
                    </w:rPr>
                  </w:pPr>
                  <w:r>
                    <w:rPr>
                      <w:b/>
                      <w:sz w:val="18"/>
                      <w:szCs w:val="18"/>
                      <w:lang w:val="lt-LT"/>
                    </w:rPr>
                    <w:t>-15,6</w:t>
                  </w:r>
                </w:p>
              </w:tc>
            </w:tr>
            <w:tr w:rsidR="00CC76E7" w:rsidRPr="00F9285A" w:rsidTr="00CC76E7">
              <w:trPr>
                <w:trHeight w:val="294"/>
              </w:trPr>
              <w:tc>
                <w:tcPr>
                  <w:tcW w:w="1639" w:type="dxa"/>
                  <w:shd w:val="clear" w:color="auto" w:fill="DBE5F1" w:themeFill="accent1" w:themeFillTint="33"/>
                </w:tcPr>
                <w:p w:rsidR="00CC76E7" w:rsidRPr="00F9285A" w:rsidRDefault="00CC76E7" w:rsidP="00452E08">
                  <w:pPr>
                    <w:tabs>
                      <w:tab w:val="left" w:pos="3869"/>
                    </w:tabs>
                    <w:spacing w:line="360" w:lineRule="auto"/>
                    <w:jc w:val="both"/>
                    <w:rPr>
                      <w:sz w:val="18"/>
                      <w:szCs w:val="18"/>
                      <w:lang w:val="lt-LT"/>
                    </w:rPr>
                  </w:pPr>
                  <w:r w:rsidRPr="00F9285A">
                    <w:rPr>
                      <w:sz w:val="18"/>
                      <w:szCs w:val="18"/>
                      <w:lang w:val="lt-LT"/>
                    </w:rPr>
                    <w:t>Rokiškio r. sav.</w:t>
                  </w:r>
                </w:p>
              </w:tc>
              <w:tc>
                <w:tcPr>
                  <w:tcW w:w="1256"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3596</w:t>
                  </w:r>
                </w:p>
              </w:tc>
              <w:tc>
                <w:tcPr>
                  <w:tcW w:w="1255"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3347</w:t>
                  </w:r>
                </w:p>
              </w:tc>
              <w:tc>
                <w:tcPr>
                  <w:tcW w:w="1470"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3185</w:t>
                  </w:r>
                </w:p>
              </w:tc>
              <w:tc>
                <w:tcPr>
                  <w:tcW w:w="1362" w:type="dxa"/>
                </w:tcPr>
                <w:p w:rsidR="00CC76E7" w:rsidRPr="00F9285A" w:rsidRDefault="00CC76E7" w:rsidP="00452E08">
                  <w:pPr>
                    <w:tabs>
                      <w:tab w:val="left" w:pos="3869"/>
                    </w:tabs>
                    <w:spacing w:line="360" w:lineRule="auto"/>
                    <w:jc w:val="center"/>
                    <w:rPr>
                      <w:sz w:val="18"/>
                      <w:szCs w:val="18"/>
                      <w:lang w:val="lt-LT"/>
                    </w:rPr>
                  </w:pPr>
                  <w:r w:rsidRPr="00F9285A">
                    <w:rPr>
                      <w:sz w:val="18"/>
                      <w:szCs w:val="18"/>
                      <w:lang w:val="lt-LT"/>
                    </w:rPr>
                    <w:t>3051</w:t>
                  </w:r>
                </w:p>
              </w:tc>
              <w:tc>
                <w:tcPr>
                  <w:tcW w:w="1554" w:type="dxa"/>
                </w:tcPr>
                <w:p w:rsidR="00CC76E7" w:rsidRPr="00F9285A" w:rsidRDefault="00C30F58" w:rsidP="00452E08">
                  <w:pPr>
                    <w:tabs>
                      <w:tab w:val="left" w:pos="3869"/>
                    </w:tabs>
                    <w:spacing w:line="360" w:lineRule="auto"/>
                    <w:jc w:val="center"/>
                    <w:rPr>
                      <w:sz w:val="18"/>
                      <w:szCs w:val="18"/>
                      <w:lang w:val="lt-LT"/>
                    </w:rPr>
                  </w:pPr>
                  <w:r>
                    <w:rPr>
                      <w:sz w:val="18"/>
                      <w:szCs w:val="18"/>
                      <w:lang w:val="lt-LT"/>
                    </w:rPr>
                    <w:t>29</w:t>
                  </w:r>
                  <w:r w:rsidR="001D50AD">
                    <w:rPr>
                      <w:sz w:val="18"/>
                      <w:szCs w:val="18"/>
                      <w:lang w:val="lt-LT"/>
                    </w:rPr>
                    <w:t>07</w:t>
                  </w:r>
                </w:p>
              </w:tc>
              <w:tc>
                <w:tcPr>
                  <w:tcW w:w="1774" w:type="dxa"/>
                </w:tcPr>
                <w:p w:rsidR="00CC76E7" w:rsidRPr="00F9285A" w:rsidRDefault="00F00A5C" w:rsidP="00452E08">
                  <w:pPr>
                    <w:tabs>
                      <w:tab w:val="left" w:pos="3869"/>
                    </w:tabs>
                    <w:spacing w:line="360" w:lineRule="auto"/>
                    <w:jc w:val="center"/>
                    <w:rPr>
                      <w:sz w:val="18"/>
                      <w:szCs w:val="18"/>
                      <w:lang w:val="lt-LT"/>
                    </w:rPr>
                  </w:pPr>
                  <w:r>
                    <w:rPr>
                      <w:sz w:val="18"/>
                      <w:szCs w:val="18"/>
                      <w:lang w:val="lt-LT"/>
                    </w:rPr>
                    <w:t>-19,1</w:t>
                  </w:r>
                </w:p>
              </w:tc>
            </w:tr>
          </w:tbl>
          <w:p w:rsidR="003768DA" w:rsidRPr="00F9285A" w:rsidRDefault="00DE689D" w:rsidP="00DE689D">
            <w:pPr>
              <w:tabs>
                <w:tab w:val="left" w:pos="3869"/>
              </w:tabs>
              <w:spacing w:line="360" w:lineRule="auto"/>
              <w:jc w:val="center"/>
              <w:rPr>
                <w:rFonts w:ascii="Times New Roman" w:hAnsi="Times New Roman" w:cs="Times New Roman"/>
                <w:lang w:val="lt-LT"/>
              </w:rPr>
            </w:pPr>
            <w:r>
              <w:rPr>
                <w:rFonts w:ascii="Times New Roman" w:hAnsi="Times New Roman" w:cs="Times New Roman"/>
                <w:lang w:val="lt-LT"/>
              </w:rPr>
              <w:t xml:space="preserve">Šaltinis: </w:t>
            </w:r>
            <w:r w:rsidR="0022634E">
              <w:rPr>
                <w:rFonts w:ascii="Times New Roman" w:hAnsi="Times New Roman" w:cs="Times New Roman"/>
                <w:lang w:val="lt-LT"/>
              </w:rPr>
              <w:t xml:space="preserve">ITC </w:t>
            </w:r>
            <w:r>
              <w:rPr>
                <w:rFonts w:ascii="Times New Roman" w:hAnsi="Times New Roman" w:cs="Times New Roman"/>
                <w:lang w:val="lt-LT"/>
              </w:rPr>
              <w:t>Švietimo valdymo informacinė sistema</w:t>
            </w:r>
          </w:p>
          <w:p w:rsidR="003768DA" w:rsidRPr="00F9285A" w:rsidRDefault="003768DA" w:rsidP="00FC0475">
            <w:pPr>
              <w:tabs>
                <w:tab w:val="left" w:pos="3869"/>
              </w:tabs>
              <w:spacing w:line="360" w:lineRule="auto"/>
              <w:jc w:val="both"/>
              <w:rPr>
                <w:rFonts w:ascii="Times New Roman" w:hAnsi="Times New Roman" w:cs="Times New Roman"/>
                <w:sz w:val="24"/>
                <w:lang w:val="lt-LT"/>
              </w:rPr>
            </w:pPr>
          </w:p>
        </w:tc>
      </w:tr>
      <w:tr w:rsidR="003768DA" w:rsidRPr="00B413D3" w:rsidTr="00CB70A1">
        <w:tc>
          <w:tcPr>
            <w:tcW w:w="10536" w:type="dxa"/>
          </w:tcPr>
          <w:p w:rsidR="003768DA" w:rsidRPr="00F9285A" w:rsidRDefault="003768DA" w:rsidP="003768DA">
            <w:pPr>
              <w:tabs>
                <w:tab w:val="left" w:pos="3869"/>
              </w:tabs>
              <w:spacing w:line="360" w:lineRule="auto"/>
              <w:ind w:firstLine="720"/>
              <w:jc w:val="both"/>
              <w:rPr>
                <w:rFonts w:ascii="Times New Roman" w:hAnsi="Times New Roman" w:cs="Times New Roman"/>
                <w:sz w:val="24"/>
                <w:lang w:val="lt-LT"/>
              </w:rPr>
            </w:pPr>
            <w:r w:rsidRPr="002F5EA6">
              <w:rPr>
                <w:rFonts w:ascii="Times New Roman" w:hAnsi="Times New Roman" w:cs="Times New Roman"/>
                <w:sz w:val="24"/>
                <w:lang w:val="lt-LT"/>
              </w:rPr>
              <w:lastRenderedPageBreak/>
              <w:t xml:space="preserve">Didžiausias mokinių mažėjimas pastebimas </w:t>
            </w:r>
            <w:r w:rsidR="008B528C" w:rsidRPr="002F5EA6">
              <w:rPr>
                <w:rFonts w:ascii="Times New Roman" w:hAnsi="Times New Roman" w:cs="Times New Roman"/>
                <w:sz w:val="24"/>
                <w:lang w:val="lt-LT"/>
              </w:rPr>
              <w:t>5–12 klasėse</w:t>
            </w:r>
            <w:r w:rsidRPr="002F5EA6">
              <w:rPr>
                <w:rFonts w:ascii="Times New Roman" w:hAnsi="Times New Roman" w:cs="Times New Roman"/>
                <w:sz w:val="24"/>
                <w:lang w:val="lt-LT"/>
              </w:rPr>
              <w:t xml:space="preserve"> – analizuojamu laikotarpiu mokinių sumažėjo </w:t>
            </w:r>
            <w:r w:rsidR="002F5EA6" w:rsidRPr="002F5EA6">
              <w:rPr>
                <w:rFonts w:ascii="Times New Roman" w:hAnsi="Times New Roman" w:cs="Times New Roman"/>
                <w:sz w:val="24"/>
                <w:lang w:val="lt-LT"/>
              </w:rPr>
              <w:t>26</w:t>
            </w:r>
            <w:r w:rsidRPr="002F5EA6">
              <w:rPr>
                <w:rFonts w:ascii="Times New Roman" w:hAnsi="Times New Roman" w:cs="Times New Roman"/>
                <w:sz w:val="24"/>
                <w:lang w:val="lt-LT"/>
              </w:rPr>
              <w:t xml:space="preserve"> proc. arba </w:t>
            </w:r>
            <w:r w:rsidR="006D275C" w:rsidRPr="002F5EA6">
              <w:rPr>
                <w:rFonts w:ascii="Times New Roman" w:hAnsi="Times New Roman" w:cs="Times New Roman"/>
                <w:sz w:val="24"/>
                <w:lang w:val="lt-LT"/>
              </w:rPr>
              <w:t>3</w:t>
            </w:r>
            <w:r w:rsidR="002F5EA6" w:rsidRPr="002F5EA6">
              <w:rPr>
                <w:rFonts w:ascii="Times New Roman" w:hAnsi="Times New Roman" w:cs="Times New Roman"/>
                <w:sz w:val="24"/>
                <w:lang w:val="lt-LT"/>
              </w:rPr>
              <w:t>41</w:t>
            </w:r>
            <w:r w:rsidRPr="002F5EA6">
              <w:rPr>
                <w:rFonts w:ascii="Times New Roman" w:hAnsi="Times New Roman" w:cs="Times New Roman"/>
                <w:sz w:val="24"/>
                <w:lang w:val="lt-LT"/>
              </w:rPr>
              <w:t xml:space="preserve"> mokini</w:t>
            </w:r>
            <w:r w:rsidR="002F5EA6" w:rsidRPr="002F5EA6">
              <w:rPr>
                <w:rFonts w:ascii="Times New Roman" w:hAnsi="Times New Roman" w:cs="Times New Roman"/>
                <w:sz w:val="24"/>
                <w:lang w:val="lt-LT"/>
              </w:rPr>
              <w:t>u</w:t>
            </w:r>
            <w:r w:rsidR="008B528C" w:rsidRPr="002F5EA6">
              <w:rPr>
                <w:rFonts w:ascii="Times New Roman" w:hAnsi="Times New Roman" w:cs="Times New Roman"/>
                <w:sz w:val="24"/>
                <w:lang w:val="lt-LT"/>
              </w:rPr>
              <w:t xml:space="preserve">, o mokinių, besimokančių gimnazijose skaičius </w:t>
            </w:r>
            <w:r w:rsidR="000B2BBD" w:rsidRPr="002F5EA6">
              <w:rPr>
                <w:rFonts w:ascii="Times New Roman" w:hAnsi="Times New Roman" w:cs="Times New Roman"/>
                <w:sz w:val="24"/>
                <w:lang w:val="lt-LT"/>
              </w:rPr>
              <w:t>sumažėjo</w:t>
            </w:r>
            <w:r w:rsidR="008B528C" w:rsidRPr="002F5EA6">
              <w:rPr>
                <w:rFonts w:ascii="Times New Roman" w:hAnsi="Times New Roman" w:cs="Times New Roman"/>
                <w:sz w:val="24"/>
                <w:lang w:val="lt-LT"/>
              </w:rPr>
              <w:t xml:space="preserve"> </w:t>
            </w:r>
            <w:r w:rsidR="002F5EA6" w:rsidRPr="002F5EA6">
              <w:rPr>
                <w:rFonts w:ascii="Times New Roman" w:hAnsi="Times New Roman" w:cs="Times New Roman"/>
                <w:sz w:val="24"/>
                <w:lang w:val="lt-LT"/>
              </w:rPr>
              <w:t>13</w:t>
            </w:r>
            <w:r w:rsidR="008B528C" w:rsidRPr="002F5EA6">
              <w:rPr>
                <w:rFonts w:ascii="Times New Roman" w:hAnsi="Times New Roman" w:cs="Times New Roman"/>
                <w:sz w:val="24"/>
                <w:lang w:val="lt-LT"/>
              </w:rPr>
              <w:t xml:space="preserve"> proc., arba </w:t>
            </w:r>
            <w:r w:rsidR="002F5EA6" w:rsidRPr="002F5EA6">
              <w:rPr>
                <w:rFonts w:ascii="Times New Roman" w:hAnsi="Times New Roman" w:cs="Times New Roman"/>
                <w:sz w:val="24"/>
                <w:lang w:val="lt-LT"/>
              </w:rPr>
              <w:t>116</w:t>
            </w:r>
            <w:r w:rsidR="008B528C" w:rsidRPr="002F5EA6">
              <w:rPr>
                <w:rFonts w:ascii="Times New Roman" w:hAnsi="Times New Roman" w:cs="Times New Roman"/>
                <w:sz w:val="24"/>
                <w:lang w:val="lt-LT"/>
              </w:rPr>
              <w:t xml:space="preserve"> mokini</w:t>
            </w:r>
            <w:r w:rsidR="002F5EA6" w:rsidRPr="002F5EA6">
              <w:rPr>
                <w:rFonts w:ascii="Times New Roman" w:hAnsi="Times New Roman" w:cs="Times New Roman"/>
                <w:sz w:val="24"/>
                <w:lang w:val="lt-LT"/>
              </w:rPr>
              <w:t>ų</w:t>
            </w:r>
            <w:r w:rsidR="008B528C" w:rsidRPr="002F5EA6">
              <w:rPr>
                <w:rFonts w:ascii="Times New Roman" w:hAnsi="Times New Roman" w:cs="Times New Roman"/>
                <w:sz w:val="24"/>
                <w:lang w:val="lt-LT"/>
              </w:rPr>
              <w:t>.</w:t>
            </w:r>
            <w:r w:rsidRPr="002F5EA6">
              <w:rPr>
                <w:rFonts w:ascii="Times New Roman" w:hAnsi="Times New Roman" w:cs="Times New Roman"/>
                <w:sz w:val="24"/>
                <w:lang w:val="lt-LT"/>
              </w:rPr>
              <w:t xml:space="preserve"> </w:t>
            </w:r>
            <w:r w:rsidR="0006564D" w:rsidRPr="002F5EA6">
              <w:rPr>
                <w:rFonts w:ascii="Times New Roman" w:hAnsi="Times New Roman" w:cs="Times New Roman"/>
                <w:sz w:val="24"/>
                <w:lang w:val="lt-LT"/>
              </w:rPr>
              <w:t>Tuo tarpu</w:t>
            </w:r>
            <w:r w:rsidRPr="002F5EA6">
              <w:rPr>
                <w:rFonts w:ascii="Times New Roman" w:hAnsi="Times New Roman" w:cs="Times New Roman"/>
                <w:sz w:val="24"/>
                <w:lang w:val="lt-LT"/>
              </w:rPr>
              <w:t xml:space="preserve"> pagrindinėse mokyklose</w:t>
            </w:r>
            <w:r w:rsidR="0006564D" w:rsidRPr="002F5EA6">
              <w:rPr>
                <w:rFonts w:ascii="Times New Roman" w:hAnsi="Times New Roman" w:cs="Times New Roman"/>
                <w:sz w:val="24"/>
                <w:lang w:val="lt-LT"/>
              </w:rPr>
              <w:t xml:space="preserve"> pastebimas nežymus vaikų mažėjimas pradinio ugdymo skyriuose: analizuojamu 201</w:t>
            </w:r>
            <w:r w:rsidR="000B2BBD" w:rsidRPr="002F5EA6">
              <w:rPr>
                <w:rFonts w:ascii="Times New Roman" w:hAnsi="Times New Roman" w:cs="Times New Roman"/>
                <w:sz w:val="24"/>
                <w:lang w:val="lt-LT"/>
              </w:rPr>
              <w:t>5</w:t>
            </w:r>
            <w:r w:rsidR="0006564D" w:rsidRPr="002F5EA6">
              <w:rPr>
                <w:rFonts w:ascii="Times New Roman" w:hAnsi="Times New Roman" w:cs="Times New Roman"/>
                <w:sz w:val="24"/>
                <w:lang w:val="lt-LT"/>
              </w:rPr>
              <w:t>–201</w:t>
            </w:r>
            <w:r w:rsidR="000B2BBD" w:rsidRPr="002F5EA6">
              <w:rPr>
                <w:rFonts w:ascii="Times New Roman" w:hAnsi="Times New Roman" w:cs="Times New Roman"/>
                <w:sz w:val="24"/>
                <w:lang w:val="lt-LT"/>
              </w:rPr>
              <w:t>9</w:t>
            </w:r>
            <w:r w:rsidR="0006564D" w:rsidRPr="002F5EA6">
              <w:rPr>
                <w:rFonts w:ascii="Times New Roman" w:hAnsi="Times New Roman" w:cs="Times New Roman"/>
                <w:sz w:val="24"/>
                <w:lang w:val="lt-LT"/>
              </w:rPr>
              <w:t xml:space="preserve"> m. laikotarpiu 1–4 klasėse besimokančių vaikų skaičius sumažėjo </w:t>
            </w:r>
            <w:r w:rsidR="000B2BBD" w:rsidRPr="002F5EA6">
              <w:rPr>
                <w:rFonts w:ascii="Times New Roman" w:hAnsi="Times New Roman" w:cs="Times New Roman"/>
                <w:sz w:val="24"/>
                <w:lang w:val="lt-LT"/>
              </w:rPr>
              <w:t>2</w:t>
            </w:r>
            <w:r w:rsidR="0006564D" w:rsidRPr="002F5EA6">
              <w:rPr>
                <w:rFonts w:ascii="Times New Roman" w:hAnsi="Times New Roman" w:cs="Times New Roman"/>
                <w:sz w:val="24"/>
                <w:lang w:val="lt-LT"/>
              </w:rPr>
              <w:t xml:space="preserve"> proc., arba </w:t>
            </w:r>
            <w:r w:rsidR="000B2BBD" w:rsidRPr="002F5EA6">
              <w:rPr>
                <w:rFonts w:ascii="Times New Roman" w:hAnsi="Times New Roman" w:cs="Times New Roman"/>
                <w:sz w:val="24"/>
                <w:lang w:val="lt-LT"/>
              </w:rPr>
              <w:t>1</w:t>
            </w:r>
            <w:r w:rsidR="002F5EA6" w:rsidRPr="002F5EA6">
              <w:rPr>
                <w:rFonts w:ascii="Times New Roman" w:hAnsi="Times New Roman" w:cs="Times New Roman"/>
                <w:sz w:val="24"/>
                <w:lang w:val="lt-LT"/>
              </w:rPr>
              <w:t>9</w:t>
            </w:r>
            <w:r w:rsidR="000B2BBD" w:rsidRPr="002F5EA6">
              <w:rPr>
                <w:rFonts w:ascii="Times New Roman" w:hAnsi="Times New Roman" w:cs="Times New Roman"/>
                <w:sz w:val="24"/>
                <w:lang w:val="lt-LT"/>
              </w:rPr>
              <w:t xml:space="preserve"> </w:t>
            </w:r>
            <w:r w:rsidR="0006564D" w:rsidRPr="002F5EA6">
              <w:rPr>
                <w:rFonts w:ascii="Times New Roman" w:hAnsi="Times New Roman" w:cs="Times New Roman"/>
                <w:sz w:val="24"/>
                <w:lang w:val="lt-LT"/>
              </w:rPr>
              <w:t>vaik</w:t>
            </w:r>
            <w:r w:rsidR="000B2BBD" w:rsidRPr="002F5EA6">
              <w:rPr>
                <w:rFonts w:ascii="Times New Roman" w:hAnsi="Times New Roman" w:cs="Times New Roman"/>
                <w:sz w:val="24"/>
                <w:lang w:val="lt-LT"/>
              </w:rPr>
              <w:t>ų</w:t>
            </w:r>
            <w:r w:rsidR="0006564D" w:rsidRPr="002F5EA6">
              <w:rPr>
                <w:rFonts w:ascii="Times New Roman" w:hAnsi="Times New Roman" w:cs="Times New Roman"/>
                <w:sz w:val="24"/>
                <w:lang w:val="lt-LT"/>
              </w:rPr>
              <w:t>.</w:t>
            </w:r>
            <w:r w:rsidR="0006564D" w:rsidRPr="00F9285A">
              <w:rPr>
                <w:rFonts w:ascii="Times New Roman" w:hAnsi="Times New Roman" w:cs="Times New Roman"/>
                <w:sz w:val="24"/>
                <w:lang w:val="lt-LT"/>
              </w:rPr>
              <w:t xml:space="preserve"> </w:t>
            </w:r>
            <w:r w:rsidRPr="00F9285A">
              <w:rPr>
                <w:rFonts w:ascii="Times New Roman" w:hAnsi="Times New Roman" w:cs="Times New Roman"/>
                <w:sz w:val="24"/>
                <w:lang w:val="lt-LT"/>
              </w:rPr>
              <w:t xml:space="preserve"> </w:t>
            </w:r>
            <w:r w:rsidR="0006564D" w:rsidRPr="00F9285A">
              <w:rPr>
                <w:rFonts w:ascii="Times New Roman" w:hAnsi="Times New Roman" w:cs="Times New Roman"/>
                <w:sz w:val="24"/>
                <w:lang w:val="lt-LT"/>
              </w:rPr>
              <w:t xml:space="preserve">Remiantis Pasvalio rajono savivaldybės bendrojo ugdymo mokyklų tinklo pertvarkos 2016–2020 m. bendrojo plano duomenimis, prognozuojama, kad 2015–2020 m. iš viso mokinių sumažės apie 12 proc. </w:t>
            </w:r>
            <w:r w:rsidRPr="00F9285A">
              <w:rPr>
                <w:rFonts w:ascii="Times New Roman" w:hAnsi="Times New Roman" w:cs="Times New Roman"/>
                <w:sz w:val="24"/>
                <w:lang w:val="lt-LT"/>
              </w:rPr>
              <w:t xml:space="preserve">Pradinio ugdymo skyriuose planuojamas apie 7 proc. padidėjimas, tačiau atsižvelgiant į kelerių metų situaciją rajone, realaus mokinių skaičiaus padidėjimo tikimybė yra nedidelė. </w:t>
            </w:r>
          </w:p>
        </w:tc>
      </w:tr>
      <w:tr w:rsidR="003768DA" w:rsidRPr="00B413D3" w:rsidTr="00CB70A1">
        <w:tc>
          <w:tcPr>
            <w:tcW w:w="10536" w:type="dxa"/>
          </w:tcPr>
          <w:p w:rsidR="003768DA" w:rsidRPr="00F9285A" w:rsidRDefault="003768DA" w:rsidP="003768DA">
            <w:pPr>
              <w:tabs>
                <w:tab w:val="left" w:pos="3869"/>
              </w:tabs>
              <w:spacing w:line="360" w:lineRule="auto"/>
              <w:jc w:val="both"/>
              <w:rPr>
                <w:rFonts w:ascii="Times New Roman" w:hAnsi="Times New Roman" w:cs="Times New Roman"/>
                <w:sz w:val="24"/>
                <w:lang w:val="lt-LT"/>
              </w:rPr>
            </w:pPr>
            <w:r w:rsidRPr="00F9285A">
              <w:rPr>
                <w:rFonts w:ascii="Times New Roman" w:hAnsi="Times New Roman" w:cs="Times New Roman"/>
                <w:sz w:val="24"/>
                <w:lang w:val="lt-LT"/>
              </w:rPr>
              <w:t xml:space="preserve">        Kaip jau buvo minėta anksčiau, Pasvalio rajono savivaldybėje veikia 3 ikimokyklinio ugdymo įstaigos</w:t>
            </w:r>
            <w:r w:rsidR="0006564D" w:rsidRPr="00F9285A">
              <w:rPr>
                <w:rFonts w:ascii="Times New Roman" w:hAnsi="Times New Roman" w:cs="Times New Roman"/>
                <w:sz w:val="24"/>
                <w:lang w:val="lt-LT"/>
              </w:rPr>
              <w:t xml:space="preserve"> ir 1 mokykla-darželis</w:t>
            </w:r>
            <w:r w:rsidRPr="00F9285A">
              <w:rPr>
                <w:rFonts w:ascii="Times New Roman" w:hAnsi="Times New Roman" w:cs="Times New Roman"/>
                <w:sz w:val="24"/>
                <w:lang w:val="lt-LT"/>
              </w:rPr>
              <w:t>.</w:t>
            </w:r>
            <w:r w:rsidR="0006564D" w:rsidRPr="00F9285A">
              <w:rPr>
                <w:rFonts w:ascii="Times New Roman" w:hAnsi="Times New Roman" w:cs="Times New Roman"/>
                <w:sz w:val="24"/>
                <w:lang w:val="lt-LT"/>
              </w:rPr>
              <w:t xml:space="preserve"> </w:t>
            </w:r>
            <w:r w:rsidR="00FC0475" w:rsidRPr="00F9285A">
              <w:rPr>
                <w:rFonts w:ascii="Times New Roman" w:hAnsi="Times New Roman" w:cs="Times New Roman"/>
                <w:sz w:val="24"/>
                <w:lang w:val="lt-LT"/>
              </w:rPr>
              <w:t>Savivaldybės administracijos Švietimo ir sporto skyriaus duomenimis,</w:t>
            </w:r>
            <w:r w:rsidRPr="00F9285A">
              <w:rPr>
                <w:rFonts w:ascii="Times New Roman" w:hAnsi="Times New Roman" w:cs="Times New Roman"/>
                <w:sz w:val="24"/>
                <w:lang w:val="lt-LT"/>
              </w:rPr>
              <w:t xml:space="preserve"> </w:t>
            </w:r>
            <w:r w:rsidRPr="00F9285A">
              <w:rPr>
                <w:rFonts w:ascii="Times New Roman" w:hAnsi="Times New Roman" w:cs="Times New Roman"/>
                <w:sz w:val="24"/>
                <w:lang w:val="lt-LT"/>
              </w:rPr>
              <w:lastRenderedPageBreak/>
              <w:t xml:space="preserve">ikimokyklinėse ugdymo įstaigose </w:t>
            </w:r>
            <w:r w:rsidR="00FC0475" w:rsidRPr="00F9285A">
              <w:rPr>
                <w:rFonts w:ascii="Times New Roman" w:hAnsi="Times New Roman" w:cs="Times New Roman"/>
                <w:sz w:val="24"/>
                <w:lang w:val="lt-LT"/>
              </w:rPr>
              <w:t>201</w:t>
            </w:r>
            <w:r w:rsidR="00066602">
              <w:rPr>
                <w:rFonts w:ascii="Times New Roman" w:hAnsi="Times New Roman" w:cs="Times New Roman"/>
                <w:sz w:val="24"/>
                <w:lang w:val="lt-LT"/>
              </w:rPr>
              <w:t>9</w:t>
            </w:r>
            <w:r w:rsidR="00FC0475" w:rsidRPr="00F9285A">
              <w:rPr>
                <w:rFonts w:ascii="Times New Roman" w:hAnsi="Times New Roman" w:cs="Times New Roman"/>
                <w:sz w:val="24"/>
                <w:lang w:val="lt-LT"/>
              </w:rPr>
              <w:t xml:space="preserve"> m. buvo</w:t>
            </w:r>
            <w:r w:rsidRPr="00F9285A">
              <w:rPr>
                <w:rFonts w:ascii="Times New Roman" w:hAnsi="Times New Roman" w:cs="Times New Roman"/>
                <w:sz w:val="24"/>
                <w:lang w:val="lt-LT"/>
              </w:rPr>
              <w:t xml:space="preserve"> ugdom</w:t>
            </w:r>
            <w:r w:rsidR="00066602">
              <w:rPr>
                <w:rFonts w:ascii="Times New Roman" w:hAnsi="Times New Roman" w:cs="Times New Roman"/>
                <w:sz w:val="24"/>
                <w:lang w:val="lt-LT"/>
              </w:rPr>
              <w:t>i</w:t>
            </w:r>
            <w:r w:rsidRPr="00F9285A">
              <w:rPr>
                <w:rFonts w:ascii="Times New Roman" w:hAnsi="Times New Roman" w:cs="Times New Roman"/>
                <w:sz w:val="24"/>
                <w:lang w:val="lt-LT"/>
              </w:rPr>
              <w:t xml:space="preserve"> 6</w:t>
            </w:r>
            <w:r w:rsidR="00066602">
              <w:rPr>
                <w:rFonts w:ascii="Times New Roman" w:hAnsi="Times New Roman" w:cs="Times New Roman"/>
                <w:sz w:val="24"/>
                <w:lang w:val="lt-LT"/>
              </w:rPr>
              <w:t>59</w:t>
            </w:r>
            <w:r w:rsidRPr="00F9285A">
              <w:rPr>
                <w:rFonts w:ascii="Times New Roman" w:hAnsi="Times New Roman" w:cs="Times New Roman"/>
                <w:sz w:val="24"/>
                <w:lang w:val="lt-LT"/>
              </w:rPr>
              <w:t xml:space="preserve"> vaik</w:t>
            </w:r>
            <w:r w:rsidR="00066602">
              <w:rPr>
                <w:rFonts w:ascii="Times New Roman" w:hAnsi="Times New Roman" w:cs="Times New Roman"/>
                <w:sz w:val="24"/>
                <w:lang w:val="lt-LT"/>
              </w:rPr>
              <w:t>ai</w:t>
            </w:r>
            <w:r w:rsidRPr="00F9285A">
              <w:rPr>
                <w:rFonts w:ascii="Times New Roman" w:hAnsi="Times New Roman" w:cs="Times New Roman"/>
                <w:sz w:val="24"/>
                <w:lang w:val="lt-LT"/>
              </w:rPr>
              <w:t>. Šiuos duomenis lyginant su 201</w:t>
            </w:r>
            <w:r w:rsidR="00081562" w:rsidRPr="00F9285A">
              <w:rPr>
                <w:rFonts w:ascii="Times New Roman" w:hAnsi="Times New Roman" w:cs="Times New Roman"/>
                <w:sz w:val="24"/>
                <w:lang w:val="lt-LT"/>
              </w:rPr>
              <w:t>5</w:t>
            </w:r>
            <w:r w:rsidRPr="00F9285A">
              <w:rPr>
                <w:rFonts w:ascii="Times New Roman" w:hAnsi="Times New Roman" w:cs="Times New Roman"/>
                <w:sz w:val="24"/>
                <w:lang w:val="lt-LT"/>
              </w:rPr>
              <w:t xml:space="preserve"> m. matyti, kad ugdytinių skaičius ikimokyklinio ugdymo įstaigose </w:t>
            </w:r>
            <w:r w:rsidR="00712C9A" w:rsidRPr="00F9285A">
              <w:rPr>
                <w:rFonts w:ascii="Times New Roman" w:hAnsi="Times New Roman" w:cs="Times New Roman"/>
                <w:sz w:val="24"/>
                <w:lang w:val="lt-LT"/>
              </w:rPr>
              <w:t>padidėjo</w:t>
            </w:r>
            <w:r w:rsidRPr="00F9285A">
              <w:rPr>
                <w:rFonts w:ascii="Times New Roman" w:hAnsi="Times New Roman" w:cs="Times New Roman"/>
                <w:sz w:val="24"/>
                <w:lang w:val="lt-LT"/>
              </w:rPr>
              <w:t xml:space="preserve"> </w:t>
            </w:r>
            <w:r w:rsidR="00066602">
              <w:rPr>
                <w:rFonts w:ascii="Times New Roman" w:hAnsi="Times New Roman" w:cs="Times New Roman"/>
                <w:sz w:val="24"/>
                <w:lang w:val="lt-LT"/>
              </w:rPr>
              <w:t>23,6</w:t>
            </w:r>
            <w:r w:rsidRPr="00F9285A">
              <w:rPr>
                <w:rFonts w:ascii="Times New Roman" w:hAnsi="Times New Roman" w:cs="Times New Roman"/>
                <w:sz w:val="24"/>
                <w:lang w:val="lt-LT"/>
              </w:rPr>
              <w:t xml:space="preserve"> proc. arba </w:t>
            </w:r>
            <w:r w:rsidR="00066602">
              <w:rPr>
                <w:rFonts w:ascii="Times New Roman" w:hAnsi="Times New Roman" w:cs="Times New Roman"/>
                <w:sz w:val="24"/>
                <w:lang w:val="lt-LT"/>
              </w:rPr>
              <w:t>126</w:t>
            </w:r>
            <w:r w:rsidRPr="00F9285A">
              <w:rPr>
                <w:rFonts w:ascii="Times New Roman" w:hAnsi="Times New Roman" w:cs="Times New Roman"/>
                <w:sz w:val="24"/>
                <w:lang w:val="lt-LT"/>
              </w:rPr>
              <w:t xml:space="preserve"> vaik</w:t>
            </w:r>
            <w:r w:rsidR="00712C9A" w:rsidRPr="00F9285A">
              <w:rPr>
                <w:rFonts w:ascii="Times New Roman" w:hAnsi="Times New Roman" w:cs="Times New Roman"/>
                <w:sz w:val="24"/>
                <w:lang w:val="lt-LT"/>
              </w:rPr>
              <w:t>ais</w:t>
            </w:r>
            <w:r w:rsidRPr="00F9285A">
              <w:rPr>
                <w:rFonts w:ascii="Times New Roman" w:hAnsi="Times New Roman" w:cs="Times New Roman"/>
                <w:sz w:val="24"/>
                <w:lang w:val="lt-LT"/>
              </w:rPr>
              <w:t xml:space="preserve">. </w:t>
            </w:r>
          </w:p>
        </w:tc>
      </w:tr>
      <w:tr w:rsidR="003768DA" w:rsidRPr="00525AA2" w:rsidTr="00CB70A1">
        <w:tc>
          <w:tcPr>
            <w:tcW w:w="10536" w:type="dxa"/>
          </w:tcPr>
          <w:p w:rsidR="003768DA" w:rsidRPr="00F9285A" w:rsidRDefault="003768DA" w:rsidP="0066340F">
            <w:pPr>
              <w:tabs>
                <w:tab w:val="left" w:pos="3869"/>
              </w:tabs>
              <w:spacing w:line="360" w:lineRule="auto"/>
              <w:ind w:firstLine="737"/>
              <w:jc w:val="both"/>
              <w:rPr>
                <w:sz w:val="24"/>
                <w:highlight w:val="yellow"/>
                <w:lang w:val="lt-LT"/>
              </w:rPr>
            </w:pPr>
            <w:r w:rsidRPr="00F9285A">
              <w:rPr>
                <w:sz w:val="24"/>
                <w:lang w:val="lt-LT"/>
              </w:rPr>
              <w:lastRenderedPageBreak/>
              <w:t xml:space="preserve">Pasvalio rajone taip pat veikia </w:t>
            </w:r>
            <w:r w:rsidR="00F82351">
              <w:rPr>
                <w:sz w:val="24"/>
                <w:lang w:val="lt-LT"/>
              </w:rPr>
              <w:t xml:space="preserve">Panevėžio profesinio rengimo centro </w:t>
            </w:r>
            <w:r w:rsidRPr="00F9285A">
              <w:rPr>
                <w:sz w:val="24"/>
                <w:lang w:val="lt-LT"/>
              </w:rPr>
              <w:t xml:space="preserve">Joniškėlio Igno Karpio žemės ūkio </w:t>
            </w:r>
            <w:r w:rsidR="00F82351">
              <w:rPr>
                <w:sz w:val="24"/>
                <w:lang w:val="lt-LT"/>
              </w:rPr>
              <w:t>padalinys (toliau – PPRC Joniškėlio Igno Karpio žemės ūkio padalinys)</w:t>
            </w:r>
            <w:r w:rsidR="0066340F" w:rsidRPr="00F9285A">
              <w:rPr>
                <w:sz w:val="24"/>
                <w:lang w:val="lt-LT"/>
              </w:rPr>
              <w:t>.</w:t>
            </w:r>
            <w:r w:rsidRPr="00F9285A">
              <w:rPr>
                <w:sz w:val="24"/>
                <w:lang w:val="lt-LT"/>
              </w:rPr>
              <w:t xml:space="preserve"> J</w:t>
            </w:r>
            <w:r w:rsidR="00F82351">
              <w:rPr>
                <w:sz w:val="24"/>
                <w:lang w:val="lt-LT"/>
              </w:rPr>
              <w:t>ame</w:t>
            </w:r>
            <w:r w:rsidRPr="00F9285A">
              <w:rPr>
                <w:sz w:val="24"/>
                <w:lang w:val="lt-LT"/>
              </w:rPr>
              <w:t xml:space="preserve"> asmenys gali įgyti pagrindinį ar vidurinį išsilavinimą su profesine kvalifikacija arba tik profesinę kvalifikaciją</w:t>
            </w:r>
            <w:r w:rsidRPr="004A2E5B">
              <w:rPr>
                <w:rFonts w:ascii="Times New Roman" w:hAnsi="Times New Roman" w:cs="Times New Roman"/>
                <w:sz w:val="24"/>
                <w:lang w:val="lt-LT"/>
              </w:rPr>
              <w:t>.</w:t>
            </w:r>
            <w:r w:rsidR="0022634E" w:rsidRPr="00AA478B">
              <w:rPr>
                <w:rFonts w:ascii="Times New Roman" w:hAnsi="Times New Roman" w:cs="Times New Roman"/>
                <w:sz w:val="24"/>
                <w:lang w:val="lt-LT"/>
              </w:rPr>
              <w:t xml:space="preserve"> </w:t>
            </w:r>
            <w:r w:rsidR="00525AA2">
              <w:rPr>
                <w:rFonts w:ascii="Times New Roman" w:hAnsi="Times New Roman" w:cs="Times New Roman"/>
                <w:sz w:val="24"/>
                <w:lang w:val="lt-LT"/>
              </w:rPr>
              <w:t>2019 m. Joniškėlio Igno Karpo žemės ūkio ir paslaugų mokykla buvo reorganizuota ir prijungta prie Panevėžio profesinio rengimo centro.</w:t>
            </w:r>
          </w:p>
        </w:tc>
      </w:tr>
      <w:tr w:rsidR="003768DA" w:rsidRPr="00B413D3" w:rsidTr="00CB70A1">
        <w:tc>
          <w:tcPr>
            <w:tcW w:w="10536" w:type="dxa"/>
          </w:tcPr>
          <w:p w:rsidR="005C687C" w:rsidRPr="00167639" w:rsidRDefault="005C687C" w:rsidP="005C687C">
            <w:pPr>
              <w:tabs>
                <w:tab w:val="left" w:pos="426"/>
              </w:tabs>
              <w:spacing w:line="360" w:lineRule="auto"/>
              <w:jc w:val="both"/>
              <w:rPr>
                <w:rFonts w:ascii="Times New Roman" w:eastAsia="Times New Roman" w:hAnsi="Times New Roman" w:cs="Times New Roman"/>
                <w:sz w:val="24"/>
                <w:lang w:val="lt-LT"/>
              </w:rPr>
            </w:pPr>
            <w:r w:rsidRPr="00167639">
              <w:rPr>
                <w:rFonts w:ascii="Times New Roman" w:eastAsia="Times New Roman" w:hAnsi="Times New Roman" w:cs="Times New Roman"/>
                <w:sz w:val="24"/>
                <w:lang w:val="lt-LT"/>
              </w:rPr>
              <w:t>2019 metais Pasvalio Trečiojo amžiaus universiteto sveikatos ir dvasinio tobulėjimo, kultūros ir meno, krašto pažinimo ir turizmo fakultetuose mokėsi 80 klausytojų. Jiems organizuoti 62 neformaliojo švietimo užsiėmimai (paskaitos, praktiniai užsiėmimai, apskritojo stalo diskusijos, edukacinės išvykos, kultūriniai renginiai, kursai ir kt.), dalyvavo 1484 dalyviai. Įgyvendint</w:t>
            </w:r>
            <w:r>
              <w:rPr>
                <w:rFonts w:ascii="Times New Roman" w:eastAsia="Times New Roman" w:hAnsi="Times New Roman" w:cs="Times New Roman"/>
                <w:sz w:val="24"/>
                <w:lang w:val="lt-LT"/>
              </w:rPr>
              <w:t xml:space="preserve">as </w:t>
            </w:r>
            <w:r w:rsidRPr="00167639">
              <w:rPr>
                <w:rFonts w:ascii="Times New Roman" w:eastAsia="Times New Roman" w:hAnsi="Times New Roman" w:cs="Times New Roman"/>
                <w:sz w:val="24"/>
                <w:lang w:val="lt-LT"/>
              </w:rPr>
              <w:t xml:space="preserve">Pasvalio rajono savivaldybės Neformaliojo suaugusiųjų švietimo programų lėšomis (600 eurų) finansuotas projektas: ,,Kūrybinės dirbtuvės senjorų sveikatinimui'2“, 600 eurų gauta ir panaudota įvairių kitų veiklų įgyvendinimui. Pasvalio rajono savivaldybės administracijos visuomenės sveikatos rėmimo  lėšomis (1000 eurų) įgyvendintas trečias tęstinis projektas ,,Padėk pats/pati sau“. Skirtingo amžiaus (nuo 5-erių iki 80 metų) 3 daugiafunkcių centrų bendruomenių narių, 1 vaikų dienos centro ir vieno ,,Bočių“ klubo nariai, iš viso 92 dalyviai mokėsi </w:t>
            </w:r>
            <w:r w:rsidRPr="00167639">
              <w:rPr>
                <w:rFonts w:ascii="Times New Roman" w:eastAsia="Calibri" w:hAnsi="Times New Roman" w:cs="Times New Roman"/>
                <w:color w:val="000000"/>
                <w:sz w:val="24"/>
                <w:szCs w:val="20"/>
                <w:lang w:val="lt-LT"/>
              </w:rPr>
              <w:t>padėti patiems sau įveikti įvairiausius gyvenimo sunkumus geriau pažįstant save, suprantant kitą žmogų, pasinaudojant meno terapijos galia psichinei, fizinei, emocinei ir dvasinei sveikatai stiprinti.</w:t>
            </w:r>
            <w:r w:rsidRPr="00167639">
              <w:rPr>
                <w:rFonts w:ascii="Times New Roman" w:eastAsia="Times New Roman" w:hAnsi="Times New Roman" w:cs="Times New Roman"/>
                <w:sz w:val="24"/>
                <w:lang w:val="lt-LT"/>
              </w:rPr>
              <w:t xml:space="preserve"> </w:t>
            </w:r>
          </w:p>
          <w:p w:rsidR="005C687C" w:rsidRPr="00F9285A" w:rsidRDefault="005C687C" w:rsidP="005C687C">
            <w:pPr>
              <w:spacing w:line="360" w:lineRule="auto"/>
              <w:ind w:firstLine="357"/>
              <w:jc w:val="both"/>
              <w:rPr>
                <w:rFonts w:ascii="Times New Roman" w:eastAsia="Calibri" w:hAnsi="Times New Roman" w:cs="Times New Roman"/>
                <w:sz w:val="24"/>
                <w:lang w:val="lt-LT"/>
              </w:rPr>
            </w:pPr>
            <w:r w:rsidRPr="00F9285A">
              <w:rPr>
                <w:rFonts w:ascii="Times New Roman" w:eastAsia="Calibri" w:hAnsi="Times New Roman" w:cs="Times New Roman"/>
                <w:sz w:val="24"/>
                <w:lang w:val="lt-LT"/>
              </w:rPr>
              <w:t xml:space="preserve">Trečiojo amžiaus universiteto klausytojai lankė anglų kalbos, kompiuterinio raštingumo kursus, dalyvavo nacionalinės suaugusiųjų švietimo savaitės </w:t>
            </w:r>
            <w:r>
              <w:rPr>
                <w:rFonts w:ascii="Times New Roman" w:eastAsia="Calibri" w:hAnsi="Times New Roman" w:cs="Times New Roman"/>
                <w:sz w:val="24"/>
                <w:lang w:val="lt-LT"/>
              </w:rPr>
              <w:t>„Mokymosi pasaulis laukia. keliaukim</w:t>
            </w:r>
            <w:r w:rsidRPr="00167639">
              <w:rPr>
                <w:rFonts w:ascii="Times New Roman" w:eastAsia="Calibri" w:hAnsi="Times New Roman" w:cs="Times New Roman"/>
                <w:sz w:val="24"/>
                <w:lang w:val="lt-LT"/>
              </w:rPr>
              <w:t>!</w:t>
            </w:r>
            <w:r w:rsidRPr="00F9285A">
              <w:rPr>
                <w:rFonts w:ascii="Times New Roman" w:eastAsia="Calibri" w:hAnsi="Times New Roman" w:cs="Times New Roman"/>
                <w:sz w:val="24"/>
                <w:lang w:val="lt-LT"/>
              </w:rPr>
              <w:t xml:space="preserve">“, nacionalinio projekto ,,Prisijungusi Lietuva“ renginiuose, pažintinėse ekskursijose po Pasvalio, Biržų, </w:t>
            </w:r>
            <w:r>
              <w:rPr>
                <w:rFonts w:ascii="Times New Roman" w:eastAsia="Calibri" w:hAnsi="Times New Roman" w:cs="Times New Roman"/>
                <w:sz w:val="24"/>
                <w:lang w:val="lt-LT"/>
              </w:rPr>
              <w:t>Pakruojo, Kelmės</w:t>
            </w:r>
            <w:r w:rsidRPr="00F9285A">
              <w:rPr>
                <w:rFonts w:ascii="Times New Roman" w:eastAsia="Calibri" w:hAnsi="Times New Roman" w:cs="Times New Roman"/>
                <w:sz w:val="24"/>
                <w:lang w:val="lt-LT"/>
              </w:rPr>
              <w:t xml:space="preserve"> rajonus ir kituose renginiuose. Organizuota išvyka į </w:t>
            </w:r>
            <w:r>
              <w:rPr>
                <w:rFonts w:ascii="Times New Roman" w:eastAsia="Calibri" w:hAnsi="Times New Roman" w:cs="Times New Roman"/>
                <w:sz w:val="24"/>
                <w:lang w:val="lt-LT"/>
              </w:rPr>
              <w:t>Vilniaus muziejus</w:t>
            </w:r>
            <w:r w:rsidRPr="00F9285A">
              <w:rPr>
                <w:rFonts w:ascii="Times New Roman" w:eastAsia="Calibri" w:hAnsi="Times New Roman" w:cs="Times New Roman"/>
                <w:sz w:val="24"/>
                <w:lang w:val="lt-LT"/>
              </w:rPr>
              <w:t>.</w:t>
            </w:r>
          </w:p>
          <w:p w:rsidR="003768DA" w:rsidRDefault="005C687C" w:rsidP="005C687C">
            <w:pPr>
              <w:spacing w:line="360" w:lineRule="auto"/>
              <w:ind w:firstLine="357"/>
              <w:jc w:val="both"/>
              <w:rPr>
                <w:rFonts w:ascii="Times New Roman" w:eastAsia="Calibri" w:hAnsi="Times New Roman" w:cs="Times New Roman"/>
                <w:sz w:val="24"/>
                <w:lang w:val="lt-LT"/>
              </w:rPr>
            </w:pPr>
            <w:r w:rsidRPr="00F9285A">
              <w:rPr>
                <w:rFonts w:ascii="Times New Roman" w:eastAsia="Calibri" w:hAnsi="Times New Roman" w:cs="Times New Roman"/>
                <w:sz w:val="24"/>
                <w:lang w:val="lt-LT"/>
              </w:rPr>
              <w:t xml:space="preserve">Glaudūs bendradarbiavimo ryšiai su Pasvalio rajono Visuomenės sveikatos biuru, Pasvalio krašto muziejumi, Pasvalio Mariaus Katiliškio </w:t>
            </w:r>
            <w:r>
              <w:rPr>
                <w:rFonts w:ascii="Times New Roman" w:eastAsia="Calibri" w:hAnsi="Times New Roman" w:cs="Times New Roman"/>
                <w:sz w:val="24"/>
                <w:lang w:val="lt-LT"/>
              </w:rPr>
              <w:t xml:space="preserve">viešąja </w:t>
            </w:r>
            <w:r w:rsidRPr="00F9285A">
              <w:rPr>
                <w:rFonts w:ascii="Times New Roman" w:eastAsia="Calibri" w:hAnsi="Times New Roman" w:cs="Times New Roman"/>
                <w:sz w:val="24"/>
                <w:lang w:val="lt-LT"/>
              </w:rPr>
              <w:t xml:space="preserve">biblioteka, Pasvalio kraštiečiais, lektoriais savanoriais, atvykstančiais iš įvairių Lietuvos kampelių padeda įgyvendinti Trečiojo amžiaus universiteto misiją, užsibrėžtus tikslus ir uždavinius. </w:t>
            </w:r>
          </w:p>
          <w:p w:rsidR="00344856" w:rsidRDefault="00344856" w:rsidP="005C687C">
            <w:pPr>
              <w:spacing w:line="360" w:lineRule="auto"/>
              <w:ind w:firstLine="357"/>
              <w:jc w:val="both"/>
              <w:rPr>
                <w:rFonts w:ascii="Times New Roman" w:eastAsia="Calibri" w:hAnsi="Times New Roman" w:cs="Times New Roman"/>
                <w:sz w:val="24"/>
                <w:lang w:val="lt-LT"/>
              </w:rPr>
            </w:pPr>
          </w:p>
          <w:p w:rsidR="00344856" w:rsidRPr="00344856" w:rsidRDefault="00344856" w:rsidP="00344856">
            <w:pPr>
              <w:spacing w:line="360" w:lineRule="auto"/>
              <w:ind w:firstLine="357"/>
              <w:jc w:val="center"/>
              <w:rPr>
                <w:rFonts w:ascii="Times New Roman" w:eastAsia="Calibri" w:hAnsi="Times New Roman" w:cs="Times New Roman"/>
                <w:b/>
                <w:bCs/>
                <w:sz w:val="24"/>
                <w:lang w:val="lt-LT"/>
              </w:rPr>
            </w:pPr>
            <w:r w:rsidRPr="00344856">
              <w:rPr>
                <w:rFonts w:ascii="Times New Roman" w:eastAsia="Calibri" w:hAnsi="Times New Roman" w:cs="Times New Roman"/>
                <w:b/>
                <w:bCs/>
                <w:sz w:val="24"/>
                <w:lang w:val="lt-LT"/>
              </w:rPr>
              <w:t>SOCIALINĖ PARAMA</w:t>
            </w:r>
          </w:p>
          <w:p w:rsidR="00344856" w:rsidRDefault="00344856" w:rsidP="005C687C">
            <w:pPr>
              <w:spacing w:line="360" w:lineRule="auto"/>
              <w:ind w:firstLine="357"/>
              <w:jc w:val="both"/>
              <w:rPr>
                <w:rFonts w:ascii="Times New Roman" w:eastAsia="Calibri" w:hAnsi="Times New Roman" w:cs="Times New Roman"/>
                <w:sz w:val="24"/>
                <w:lang w:val="lt-LT"/>
              </w:rPr>
            </w:pP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Savivaldybė</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įgyvendindama socialinės paramos politiką</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vykdo Vietos savivaldos įstatymu nustatytas  valstybines (valstybės perduotas savivaldybėms) ir savarankiškąsias funkcijas šioje srityje. </w:t>
            </w:r>
            <w:r w:rsidRPr="00C963F4">
              <w:rPr>
                <w:rFonts w:ascii="Times New Roman" w:eastAsia="Times New Roman" w:hAnsi="Times New Roman" w:cs="Times New Roman"/>
                <w:sz w:val="24"/>
                <w:lang w:val="lt-LT"/>
              </w:rPr>
              <w:lastRenderedPageBreak/>
              <w:t>Teikiant piniginę paramą iš Lietuvos Respublikos</w:t>
            </w:r>
            <w:r w:rsidRPr="00C963F4">
              <w:rPr>
                <w:rFonts w:ascii="Times New Roman" w:eastAsia="Calibri" w:hAnsi="Times New Roman" w:cs="Times New Roman"/>
                <w:bCs/>
                <w:sz w:val="24"/>
                <w:lang w:val="lt-LT"/>
              </w:rPr>
              <w:t xml:space="preserve"> </w:t>
            </w:r>
            <w:r>
              <w:rPr>
                <w:rFonts w:ascii="Times New Roman" w:eastAsia="Calibri" w:hAnsi="Times New Roman" w:cs="Times New Roman"/>
                <w:bCs/>
                <w:sz w:val="24"/>
                <w:lang w:val="lt-LT"/>
              </w:rPr>
              <w:t>v</w:t>
            </w:r>
            <w:r w:rsidRPr="00C963F4">
              <w:rPr>
                <w:rFonts w:ascii="Times New Roman" w:eastAsia="Times New Roman" w:hAnsi="Times New Roman" w:cs="Times New Roman"/>
                <w:bCs/>
                <w:sz w:val="24"/>
                <w:lang w:val="lt-LT"/>
              </w:rPr>
              <w:t>alstybės biudžeto lėšų,</w:t>
            </w:r>
            <w:r w:rsidRPr="00C963F4">
              <w:rPr>
                <w:rFonts w:ascii="Times New Roman" w:eastAsia="Times New Roman" w:hAnsi="Times New Roman" w:cs="Times New Roman"/>
                <w:sz w:val="24"/>
                <w:lang w:val="lt-LT"/>
              </w:rPr>
              <w:t xml:space="preserve"> sutarčių pagrindu skiriamos ir mokamos teisės aktais nustatytos tikslinės kompensacijos, išmokos vaikams. Pagal </w:t>
            </w:r>
            <w:r w:rsidRPr="00C963F4">
              <w:rPr>
                <w:rFonts w:ascii="Times New Roman" w:eastAsia="Calibri" w:hAnsi="Times New Roman" w:cs="Times New Roman"/>
                <w:bCs/>
                <w:sz w:val="24"/>
                <w:lang w:val="lt-LT"/>
              </w:rPr>
              <w:t>valstybės perduotas savivaldybėms funkcijas, iš specialiosios tikslinės dotacijos lėšų</w:t>
            </w:r>
            <w:r w:rsidRPr="00C963F4">
              <w:rPr>
                <w:rFonts w:ascii="Times New Roman" w:eastAsia="Calibri" w:hAnsi="Times New Roman" w:cs="Times New Roman"/>
                <w:sz w:val="24"/>
                <w:lang w:val="lt-LT"/>
              </w:rPr>
              <w:t xml:space="preserve">, skiriama ir teikiama socialinė parama mokiniams, parama mirties atveju bei kompensacija palaikų pervežimui. Vykdant </w:t>
            </w:r>
            <w:r w:rsidRPr="00C963F4">
              <w:rPr>
                <w:rFonts w:ascii="Times New Roman" w:eastAsia="Calibri" w:hAnsi="Times New Roman" w:cs="Times New Roman"/>
                <w:bCs/>
                <w:sz w:val="24"/>
                <w:lang w:val="lt-LT"/>
              </w:rPr>
              <w:t>savarankiškąją funkciją, iš Savivaldybės biudžeto lėšų teikiama p</w:t>
            </w:r>
            <w:r w:rsidRPr="00C963F4">
              <w:rPr>
                <w:rFonts w:ascii="Times New Roman" w:eastAsia="Times New Roman" w:hAnsi="Times New Roman" w:cs="Times New Roman"/>
                <w:sz w:val="24"/>
                <w:lang w:val="lt-LT"/>
              </w:rPr>
              <w:t xml:space="preserve">iniginė socialinė parama nepasiturintiems gyventojams, </w:t>
            </w:r>
            <w:r w:rsidRPr="00C963F4">
              <w:rPr>
                <w:rFonts w:ascii="Times New Roman" w:eastAsia="Times New Roman" w:hAnsi="Times New Roman" w:cs="Times New Roman"/>
                <w:bCs/>
                <w:sz w:val="24"/>
                <w:lang w:val="lt-LT"/>
              </w:rPr>
              <w:t xml:space="preserve">vienkartinė materialinė ir kita parama bei kompensuojamas lengvatinis keleivių pervežimas. </w:t>
            </w:r>
          </w:p>
          <w:p w:rsidR="00344856"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Savivaldybės administracijos Socialinės paramos ir sveikatos sk</w:t>
            </w:r>
            <w:r>
              <w:rPr>
                <w:rFonts w:ascii="Times New Roman" w:eastAsia="Times New Roman" w:hAnsi="Times New Roman" w:cs="Times New Roman"/>
                <w:sz w:val="24"/>
                <w:lang w:val="lt-LT"/>
              </w:rPr>
              <w:t>y</w:t>
            </w:r>
            <w:r w:rsidRPr="00C963F4">
              <w:rPr>
                <w:rFonts w:ascii="Times New Roman" w:eastAsia="Times New Roman" w:hAnsi="Times New Roman" w:cs="Times New Roman"/>
                <w:sz w:val="24"/>
                <w:lang w:val="lt-LT"/>
              </w:rPr>
              <w:t>riaus duomenimis, Pasvalio rajono savivaldybėje visoms socialinėms išmokoms ir kompensacijoms iš Valstybės biudžeto, valstybės biudžeto tikslinės do</w:t>
            </w:r>
            <w:r>
              <w:rPr>
                <w:rFonts w:ascii="Times New Roman" w:eastAsia="Times New Roman" w:hAnsi="Times New Roman" w:cs="Times New Roman"/>
                <w:sz w:val="24"/>
                <w:lang w:val="lt-LT"/>
              </w:rPr>
              <w:t xml:space="preserve">tacijos savivaldybės biudžetui. </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Socialinių paslaugų teikimo srityje, vykdant Vietos savivaldos įstatymu nustatytą savarankiškąją funkciją, Savivaldybė planuoja, organizuoja ir užtikrina socialinių paslaugų teikimą bei išlaikymą, turi teisę steigti socialinių paslaugų įstaigas, bendradarbiauti su nevyriausybinėmis organizacijomis.</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Savivaldybės biudžetinėse socialinių paslaugų įstaigose teikiamos socialinės paslaugos senyvo amžiaus asmenims ir neįgaliems rajono gyventojams,  protinę negalią turintiems vaikams ir jaunuoliams bei suaugusiems asmenims, tėvų globos netekusiems vaikams bei asmenims</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patekusiems į krizines situacijas. Socialinė globa institucijoje pagal individualias sutartis kompensuojama neįgaliems asmenims, apgyvendinant Socialinės apsaugos ir darbo ministerijos pavaldžiose socialinės globos namuose</w:t>
            </w:r>
            <w:r>
              <w:rPr>
                <w:rFonts w:ascii="Times New Roman" w:eastAsia="Times New Roman" w:hAnsi="Times New Roman" w:cs="Times New Roman"/>
                <w:sz w:val="24"/>
                <w:lang w:val="lt-LT"/>
              </w:rPr>
              <w:t xml:space="preserve">. </w:t>
            </w:r>
            <w:r w:rsidRPr="00C963F4">
              <w:rPr>
                <w:rFonts w:ascii="Times New Roman" w:eastAsia="Times New Roman" w:hAnsi="Times New Roman" w:cs="Times New Roman"/>
                <w:sz w:val="24"/>
                <w:lang w:val="lt-LT"/>
              </w:rPr>
              <w:t xml:space="preserve">Bendrosios socialinės paslaugos teikiamos seniūnijose. Savivaldybė taip pat remia nevyriausybinių organizacijų veiklą. </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Socialinės paslaugos teikiamos šiose Savivaldybės biudžetinėse įstaigose:</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9F12F2">
              <w:rPr>
                <w:rFonts w:ascii="Times New Roman" w:eastAsia="Times New Roman" w:hAnsi="Times New Roman" w:cs="Times New Roman"/>
                <w:sz w:val="24"/>
                <w:lang w:val="lt-LT"/>
              </w:rPr>
              <w:t>• Pasvalio socialinių paslaugų centr</w:t>
            </w:r>
            <w:r>
              <w:rPr>
                <w:rFonts w:ascii="Times New Roman" w:eastAsia="Times New Roman" w:hAnsi="Times New Roman" w:cs="Times New Roman"/>
                <w:sz w:val="24"/>
                <w:lang w:val="lt-LT"/>
              </w:rPr>
              <w:t>e</w:t>
            </w:r>
            <w:r w:rsidRPr="009F12F2">
              <w:rPr>
                <w:rFonts w:ascii="Times New Roman" w:eastAsia="Times New Roman" w:hAnsi="Times New Roman" w:cs="Times New Roman"/>
                <w:sz w:val="24"/>
                <w:lang w:val="lt-LT"/>
              </w:rPr>
              <w:t>;</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Pasvalio rajono sutrikusio intelekto žmonių užimtumo centre „Viltis</w:t>
            </w:r>
            <w:r w:rsidR="009B35DE">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Pasvalio specialiosios mokyklos Socialinės globos padalinyje;</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Grūžių vaikų globos namuose ir Šeimos krizių centre;</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š</w:t>
            </w:r>
            <w:r w:rsidRPr="00C963F4">
              <w:rPr>
                <w:rFonts w:ascii="Times New Roman" w:eastAsia="Times New Roman" w:hAnsi="Times New Roman" w:cs="Times New Roman"/>
                <w:sz w:val="24"/>
                <w:lang w:val="lt-LT"/>
              </w:rPr>
              <w:t>eimynose;</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seniūnijose.</w:t>
            </w:r>
          </w:p>
          <w:p w:rsidR="00344856" w:rsidRPr="00F06946"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152D06">
              <w:rPr>
                <w:rFonts w:ascii="Times New Roman" w:eastAsia="Times New Roman" w:hAnsi="Times New Roman" w:cs="Times New Roman"/>
                <w:bCs/>
                <w:sz w:val="24"/>
                <w:lang w:val="lt-LT"/>
              </w:rPr>
              <w:t>Pasvalio socialinių paslaugų centre</w:t>
            </w:r>
            <w:r w:rsidRPr="00C963F4">
              <w:rPr>
                <w:rFonts w:ascii="Times New Roman" w:eastAsia="Times New Roman" w:hAnsi="Times New Roman" w:cs="Times New Roman"/>
                <w:sz w:val="24"/>
                <w:lang w:val="lt-LT"/>
              </w:rPr>
              <w:t xml:space="preserve"> teikiamos trumpalaikė ir ilgalaikė socialinė globa institucijoje, dienos socialinė globa ir integrali pagalba bei socialinė priežiūra asmens namuose, dienos užimtumo, specialaus transporto neįgaliesiems teikimo, neįgaliųjų aprūpinimo techninėmis pagalbos priemonėmis bei kitos paslaugos. 201</w:t>
            </w:r>
            <w:r>
              <w:rPr>
                <w:rFonts w:ascii="Times New Roman" w:eastAsia="Times New Roman" w:hAnsi="Times New Roman" w:cs="Times New Roman"/>
                <w:sz w:val="24"/>
                <w:lang w:val="lt-LT"/>
              </w:rPr>
              <w:t>8</w:t>
            </w:r>
            <w:r w:rsidRPr="00C963F4">
              <w:rPr>
                <w:rFonts w:ascii="Times New Roman" w:eastAsia="Times New Roman" w:hAnsi="Times New Roman" w:cs="Times New Roman"/>
                <w:sz w:val="24"/>
                <w:lang w:val="lt-LT"/>
              </w:rPr>
              <w:t xml:space="preserve"> m. Savivaldybėje įgyvendinant teisės aktų pakeitimus vaiko teisių apsaugos srityje šioje įstaigoje buvo įsteigtas globos cent</w:t>
            </w:r>
            <w:r>
              <w:rPr>
                <w:rFonts w:ascii="Times New Roman" w:eastAsia="Times New Roman" w:hAnsi="Times New Roman" w:cs="Times New Roman"/>
                <w:sz w:val="24"/>
                <w:lang w:val="lt-LT"/>
              </w:rPr>
              <w:t>r</w:t>
            </w:r>
            <w:r w:rsidRPr="00C963F4">
              <w:rPr>
                <w:rFonts w:ascii="Times New Roman" w:eastAsia="Times New Roman" w:hAnsi="Times New Roman" w:cs="Times New Roman"/>
                <w:sz w:val="24"/>
                <w:lang w:val="lt-LT"/>
              </w:rPr>
              <w:t xml:space="preserve">as, darbo su šeimomis padalinys,  socialiniai darbuotojai teikiantys socialinę priežiūrą šeimose patiriančiose socialinę riziką iš seniūnijų buvo perkelti dirbti į šią įstaigą. </w:t>
            </w:r>
            <w:r w:rsidRPr="00C963F4">
              <w:rPr>
                <w:rFonts w:ascii="Times New Roman" w:eastAsia="Times New Roman" w:hAnsi="Times New Roman" w:cs="Times New Roman"/>
                <w:sz w:val="24"/>
                <w:lang w:val="lt-LT"/>
              </w:rPr>
              <w:lastRenderedPageBreak/>
              <w:t>Patvirtinta nauja įstaigos struktūra, kurią sudaro: institucinės socialinės globos padalinys, pagalbos namuose padalinys, d</w:t>
            </w:r>
            <w:r w:rsidRPr="00C963F4">
              <w:rPr>
                <w:rFonts w:ascii="Times New Roman" w:eastAsia="Times New Roman" w:hAnsi="Times New Roman" w:cs="Times New Roman"/>
                <w:sz w:val="24"/>
                <w:lang w:val="it-IT"/>
              </w:rPr>
              <w:t>ienos užimtumo padalinys, globos centro padalinys, darbo su šeimomis padalinys.</w:t>
            </w:r>
            <w:r>
              <w:rPr>
                <w:rFonts w:ascii="Times New Roman" w:eastAsia="Times New Roman" w:hAnsi="Times New Roman" w:cs="Times New Roman"/>
                <w:sz w:val="24"/>
                <w:lang w:val="it-IT"/>
              </w:rPr>
              <w:t xml:space="preserve"> </w:t>
            </w:r>
            <w:r w:rsidRPr="00F06946">
              <w:rPr>
                <w:rFonts w:ascii="Times New Roman" w:eastAsia="Times New Roman" w:hAnsi="Times New Roman" w:cs="Times New Roman"/>
                <w:sz w:val="24"/>
                <w:lang w:val="lt-LT"/>
              </w:rPr>
              <w:t>2019 m. ilgalaikės (trumpalaikės) socialinės globos padalinyje socialinės globos padalinyje vidutiniškai per metus nuolat gyveno 36 senyvo amžiaus ir neįgalūs asmenys, pagalbos į namus paslaugos buvo teikiamos 254 senyvo amžiaus ir neįgaliems asmenims, dienos socialinės globos (integralios pagalbos) asmens namuose – 26 asmenų. Globos centro padalinys teikė paslaugas 48 globėjų (rūpintojų) šeimoms ir 62  juose augantiems tėvų globos netekusiems vaikams, 2 budinčių globotojų šeimoms jose 6 vaikams, 1 šeimynai ir 10 joje gyvenančių vaikų. Pagal pagalbos globėjams (rūpintojams) ir įvaikintojams atrankos, konsultavimo bei mokymų organizavimo paslaugas bei globėjų ir įtėvių mokymo ir konsultavimo (GIMK) programą. Per 2019 m. pravesti mokymai 22 globėjams (rūpintojams asmenims, išduotos 8 teigiamos išvados asmenims norintiems tapti globėjais. D</w:t>
            </w:r>
            <w:r w:rsidRPr="00F06946">
              <w:rPr>
                <w:rFonts w:ascii="Times New Roman" w:eastAsia="Times New Roman" w:hAnsi="Times New Roman" w:cs="Times New Roman"/>
                <w:sz w:val="24"/>
                <w:lang w:val="it-IT"/>
              </w:rPr>
              <w:t>arbo su šeimomis padalinys atvejo vadybos ir socialinės priežiūros paslaugas teikė 116 šeimoms, patiriančioms socialinę riziką ir 271 juose augančiam vaikui.</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Savivaldybė</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įvertindama tėvų globos netekusių vaikų globos prioritetus</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numatė papildomą finansavimą šeimoms globojančioms vaikus iš Pasvalio rajono savivaldybės.</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Pasvalio rajono sutrikusio intelekto žmonių užimtumo centre „Viltis</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yra teikiamos dienos ir trumpalaikės socialinės globos paslaugos suaugusiems </w:t>
            </w:r>
            <w:r>
              <w:rPr>
                <w:rFonts w:ascii="Times New Roman" w:eastAsia="Times New Roman" w:hAnsi="Times New Roman" w:cs="Times New Roman"/>
                <w:sz w:val="24"/>
                <w:lang w:val="lt-LT"/>
              </w:rPr>
              <w:t xml:space="preserve">neįgaliems </w:t>
            </w:r>
            <w:r w:rsidRPr="00C963F4">
              <w:rPr>
                <w:rFonts w:ascii="Times New Roman" w:eastAsia="Times New Roman" w:hAnsi="Times New Roman" w:cs="Times New Roman"/>
                <w:sz w:val="24"/>
                <w:lang w:val="lt-LT"/>
              </w:rPr>
              <w:t>asmenims</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201</w:t>
            </w:r>
            <w:r>
              <w:rPr>
                <w:rFonts w:ascii="Times New Roman" w:eastAsia="Times New Roman" w:hAnsi="Times New Roman" w:cs="Times New Roman"/>
                <w:sz w:val="24"/>
                <w:lang w:val="lt-LT"/>
              </w:rPr>
              <w:t>9</w:t>
            </w:r>
            <w:r w:rsidRPr="00C963F4">
              <w:rPr>
                <w:rFonts w:ascii="Times New Roman" w:eastAsia="Times New Roman" w:hAnsi="Times New Roman" w:cs="Times New Roman"/>
                <w:sz w:val="24"/>
                <w:lang w:val="lt-LT"/>
              </w:rPr>
              <w:t xml:space="preserve"> m. pabaigoje šio centro paslaugomis naudojosi 29 neįgalūs asmenys, iš jų</w:t>
            </w:r>
            <w:r>
              <w:rPr>
                <w:rFonts w:ascii="Times New Roman" w:eastAsia="Times New Roman" w:hAnsi="Times New Roman" w:cs="Times New Roman"/>
                <w:sz w:val="24"/>
                <w:lang w:val="lt-LT"/>
              </w:rPr>
              <w:t xml:space="preserve"> – 19</w:t>
            </w:r>
            <w:r w:rsidRPr="00C963F4">
              <w:rPr>
                <w:rFonts w:ascii="Times New Roman" w:eastAsia="Times New Roman" w:hAnsi="Times New Roman" w:cs="Times New Roman"/>
                <w:sz w:val="24"/>
                <w:lang w:val="lt-LT"/>
              </w:rPr>
              <w:t xml:space="preserve"> su sunkia negalia. </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xml:space="preserve">Pasvalio </w:t>
            </w:r>
            <w:r>
              <w:rPr>
                <w:rFonts w:ascii="Times New Roman" w:eastAsia="Times New Roman" w:hAnsi="Times New Roman" w:cs="Times New Roman"/>
                <w:sz w:val="24"/>
                <w:lang w:val="lt-LT"/>
              </w:rPr>
              <w:t>Riešuto</w:t>
            </w:r>
            <w:r w:rsidRPr="00C963F4">
              <w:rPr>
                <w:rFonts w:ascii="Times New Roman" w:eastAsia="Times New Roman" w:hAnsi="Times New Roman" w:cs="Times New Roman"/>
                <w:sz w:val="24"/>
                <w:lang w:val="lt-LT"/>
              </w:rPr>
              <w:t xml:space="preserve"> mokyklos socialinės globos padalinyje teikiamos dienos ir trumpalaikės socialinės globos paslaugos vaikams su negalia, teikiamomis paslaugomis 201</w:t>
            </w:r>
            <w:r>
              <w:rPr>
                <w:rFonts w:ascii="Times New Roman" w:eastAsia="Times New Roman" w:hAnsi="Times New Roman" w:cs="Times New Roman"/>
                <w:sz w:val="24"/>
                <w:lang w:val="lt-LT"/>
              </w:rPr>
              <w:t>9</w:t>
            </w:r>
            <w:r w:rsidRPr="00C963F4">
              <w:rPr>
                <w:rFonts w:ascii="Times New Roman" w:eastAsia="Times New Roman" w:hAnsi="Times New Roman" w:cs="Times New Roman"/>
                <w:sz w:val="24"/>
                <w:lang w:val="lt-LT"/>
              </w:rPr>
              <w:t xml:space="preserve"> m. naudojosi 14 sunkią neįgalią turinčių vaikų ir jaunuolių. </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Grūžių vaikų globos namuose trumpalaikė ir ilgalaikė socialinė globa teikiama vaikams</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likusiems be tėvų globos. Socialinė globa teikiama vaikams nuo 0 iki 18 metų amžiaus. Vaikų globos namuose teikiamos vaikų apgyvendinimo, maitinimo, nuolatinės priežiūros, laisvalaikio organizavimo, socialinių ir darbinių įgūdžių ugdymo, psichologo, specialiojo ugdymo paslaugos. Globos namuose yra Šeimos krizių centro padalinys, kuriame teikiamos specialiosios socialinės paslaugos, psichosocialinė pagalba, socialinių įgūdžių ugdymas ir palaikymas bei laikinas apgyvendinimas. Vidutiniškai per 201</w:t>
            </w:r>
            <w:r>
              <w:rPr>
                <w:rFonts w:ascii="Times New Roman" w:eastAsia="Times New Roman" w:hAnsi="Times New Roman" w:cs="Times New Roman"/>
                <w:sz w:val="24"/>
                <w:lang w:val="lt-LT"/>
              </w:rPr>
              <w:t>9</w:t>
            </w:r>
            <w:r w:rsidRPr="00C963F4">
              <w:rPr>
                <w:rFonts w:ascii="Times New Roman" w:eastAsia="Times New Roman" w:hAnsi="Times New Roman" w:cs="Times New Roman"/>
                <w:sz w:val="24"/>
                <w:lang w:val="lt-LT"/>
              </w:rPr>
              <w:t xml:space="preserve"> m. globos namuose socialinė globa buvo teikiama </w:t>
            </w:r>
            <w:r>
              <w:rPr>
                <w:rFonts w:ascii="Times New Roman" w:eastAsia="Times New Roman" w:hAnsi="Times New Roman" w:cs="Times New Roman"/>
                <w:sz w:val="24"/>
                <w:lang w:val="lt-LT"/>
              </w:rPr>
              <w:t>18</w:t>
            </w:r>
            <w:r w:rsidRPr="00C963F4">
              <w:rPr>
                <w:rFonts w:ascii="Times New Roman" w:eastAsia="Times New Roman" w:hAnsi="Times New Roman" w:cs="Times New Roman"/>
                <w:sz w:val="24"/>
                <w:lang w:val="lt-LT"/>
              </w:rPr>
              <w:t xml:space="preserve"> vaik</w:t>
            </w:r>
            <w:r>
              <w:rPr>
                <w:rFonts w:ascii="Times New Roman" w:eastAsia="Times New Roman" w:hAnsi="Times New Roman" w:cs="Times New Roman"/>
                <w:sz w:val="24"/>
                <w:lang w:val="lt-LT"/>
              </w:rPr>
              <w:t>ų</w:t>
            </w:r>
            <w:r w:rsidRPr="00C963F4">
              <w:rPr>
                <w:rFonts w:ascii="Times New Roman" w:eastAsia="Times New Roman" w:hAnsi="Times New Roman" w:cs="Times New Roman"/>
                <w:sz w:val="24"/>
                <w:lang w:val="lt-LT"/>
              </w:rPr>
              <w:t xml:space="preserve">, Šeimos krizių centre – </w:t>
            </w:r>
            <w:r>
              <w:rPr>
                <w:rFonts w:ascii="Times New Roman" w:eastAsia="Times New Roman" w:hAnsi="Times New Roman" w:cs="Times New Roman"/>
                <w:sz w:val="24"/>
                <w:lang w:val="lt-LT"/>
              </w:rPr>
              <w:t>23</w:t>
            </w:r>
            <w:r w:rsidRPr="00C963F4">
              <w:rPr>
                <w:rFonts w:ascii="Times New Roman" w:eastAsia="Times New Roman" w:hAnsi="Times New Roman" w:cs="Times New Roman"/>
                <w:sz w:val="24"/>
                <w:lang w:val="lt-LT"/>
              </w:rPr>
              <w:t xml:space="preserve"> suaugusi</w:t>
            </w:r>
            <w:r>
              <w:rPr>
                <w:rFonts w:ascii="Times New Roman" w:eastAsia="Times New Roman" w:hAnsi="Times New Roman" w:cs="Times New Roman"/>
                <w:sz w:val="24"/>
                <w:lang w:val="lt-LT"/>
              </w:rPr>
              <w:t>ems</w:t>
            </w:r>
            <w:r w:rsidRPr="00C963F4">
              <w:rPr>
                <w:rFonts w:ascii="Times New Roman" w:eastAsia="Times New Roman" w:hAnsi="Times New Roman" w:cs="Times New Roman"/>
                <w:sz w:val="24"/>
                <w:lang w:val="lt-LT"/>
              </w:rPr>
              <w:t xml:space="preserve"> asmen</w:t>
            </w:r>
            <w:r>
              <w:rPr>
                <w:rFonts w:ascii="Times New Roman" w:eastAsia="Times New Roman" w:hAnsi="Times New Roman" w:cs="Times New Roman"/>
                <w:sz w:val="24"/>
                <w:lang w:val="lt-LT"/>
              </w:rPr>
              <w:t>ims</w:t>
            </w:r>
            <w:r w:rsidRPr="00C963F4">
              <w:rPr>
                <w:rFonts w:ascii="Times New Roman" w:eastAsia="Times New Roman" w:hAnsi="Times New Roman" w:cs="Times New Roman"/>
                <w:sz w:val="24"/>
                <w:lang w:val="lt-LT"/>
              </w:rPr>
              <w:t xml:space="preserve"> ir </w:t>
            </w:r>
            <w:r>
              <w:rPr>
                <w:rFonts w:ascii="Times New Roman" w:eastAsia="Times New Roman" w:hAnsi="Times New Roman" w:cs="Times New Roman"/>
                <w:sz w:val="24"/>
                <w:lang w:val="lt-LT"/>
              </w:rPr>
              <w:t>52</w:t>
            </w:r>
            <w:r w:rsidRPr="00C963F4">
              <w:rPr>
                <w:rFonts w:ascii="Times New Roman" w:eastAsia="Times New Roman" w:hAnsi="Times New Roman" w:cs="Times New Roman"/>
                <w:sz w:val="24"/>
                <w:lang w:val="lt-LT"/>
              </w:rPr>
              <w:t xml:space="preserve"> vaikams. Savivaldybei įgyvendinant valstybinį Perėjimo nuo institucinės globos prie šeimoje ir bendruomenėje teikiamų paslaugų neįgaliesiems ir likusiems be tėvų globos vaikams 2014–2020 metų veiksmų planą, ši įstaiga iki 202</w:t>
            </w:r>
            <w:r>
              <w:rPr>
                <w:rFonts w:ascii="Times New Roman" w:eastAsia="Times New Roman" w:hAnsi="Times New Roman" w:cs="Times New Roman"/>
                <w:sz w:val="24"/>
                <w:lang w:val="lt-LT"/>
              </w:rPr>
              <w:t>3</w:t>
            </w:r>
            <w:r w:rsidRPr="00C963F4">
              <w:rPr>
                <w:rFonts w:ascii="Times New Roman" w:eastAsia="Times New Roman" w:hAnsi="Times New Roman" w:cs="Times New Roman"/>
                <w:sz w:val="24"/>
                <w:lang w:val="lt-LT"/>
              </w:rPr>
              <w:t xml:space="preserve"> m. turės būti pertvarkoma. Vaikų globa institucijoje šioje įstaigoje bus negalima. Savivaldybės taryboje  patvirtintas Pasvalio rajono Grūžių vaikų globos namų pertvarkos 2018–202</w:t>
            </w:r>
            <w:r>
              <w:rPr>
                <w:rFonts w:ascii="Times New Roman" w:eastAsia="Times New Roman" w:hAnsi="Times New Roman" w:cs="Times New Roman"/>
                <w:sz w:val="24"/>
                <w:lang w:val="lt-LT"/>
              </w:rPr>
              <w:t>3</w:t>
            </w:r>
            <w:r w:rsidRPr="00C963F4">
              <w:rPr>
                <w:rFonts w:ascii="Times New Roman" w:eastAsia="Times New Roman" w:hAnsi="Times New Roman" w:cs="Times New Roman"/>
                <w:sz w:val="24"/>
                <w:lang w:val="lt-LT"/>
              </w:rPr>
              <w:t xml:space="preserve"> metų </w:t>
            </w:r>
            <w:r w:rsidRPr="00C963F4">
              <w:rPr>
                <w:rFonts w:ascii="Times New Roman" w:eastAsia="Times New Roman" w:hAnsi="Times New Roman" w:cs="Times New Roman"/>
                <w:sz w:val="24"/>
                <w:lang w:val="lt-LT"/>
              </w:rPr>
              <w:lastRenderedPageBreak/>
              <w:t xml:space="preserve">veiksmų planas, kuriame numatytos priemonės kitų socialinių paslaugų plėtrai. Vaikų globa planuojama teikti bendruomeniniuose vaikų globos namuose ir šeimose, įstaigoje plėsti </w:t>
            </w:r>
            <w:r>
              <w:rPr>
                <w:rFonts w:ascii="Times New Roman" w:eastAsia="Times New Roman" w:hAnsi="Times New Roman" w:cs="Times New Roman"/>
                <w:sz w:val="24"/>
                <w:lang w:val="lt-LT"/>
              </w:rPr>
              <w:t>socialinės priežiūros paslaugas Šeimos krizių centre</w:t>
            </w:r>
            <w:r w:rsidRPr="00C963F4">
              <w:rPr>
                <w:rFonts w:ascii="Times New Roman" w:eastAsia="Times New Roman" w:hAnsi="Times New Roman" w:cs="Times New Roman"/>
                <w:sz w:val="24"/>
                <w:lang w:val="lt-LT"/>
              </w:rPr>
              <w:t xml:space="preserve">. </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trike/>
                <w:sz w:val="24"/>
                <w:lang w:val="lt-LT"/>
              </w:rPr>
            </w:pPr>
            <w:r w:rsidRPr="00C963F4">
              <w:rPr>
                <w:rFonts w:ascii="Times New Roman" w:eastAsia="Times New Roman" w:hAnsi="Times New Roman" w:cs="Times New Roman"/>
                <w:sz w:val="24"/>
                <w:lang w:val="lt-LT"/>
              </w:rPr>
              <w:t>Savivaldybės administracija yra sudariusi sutartis dėl Socialinės globos teikimo ir finansavimo šeimynoje su 2 šeimynomis. Jose 201</w:t>
            </w:r>
            <w:r>
              <w:rPr>
                <w:rFonts w:ascii="Times New Roman" w:eastAsia="Times New Roman" w:hAnsi="Times New Roman" w:cs="Times New Roman"/>
                <w:sz w:val="24"/>
                <w:lang w:val="lt-LT"/>
              </w:rPr>
              <w:t>9</w:t>
            </w:r>
            <w:r w:rsidRPr="00C963F4">
              <w:rPr>
                <w:rFonts w:ascii="Times New Roman" w:eastAsia="Times New Roman" w:hAnsi="Times New Roman" w:cs="Times New Roman"/>
                <w:sz w:val="24"/>
                <w:lang w:val="lt-LT"/>
              </w:rPr>
              <w:t xml:space="preserve"> m. gyveno 11 tėvų globos netek</w:t>
            </w:r>
            <w:r>
              <w:rPr>
                <w:rFonts w:ascii="Times New Roman" w:eastAsia="Times New Roman" w:hAnsi="Times New Roman" w:cs="Times New Roman"/>
                <w:sz w:val="24"/>
                <w:lang w:val="lt-LT"/>
              </w:rPr>
              <w:t>usių</w:t>
            </w:r>
            <w:r w:rsidRPr="00C963F4">
              <w:rPr>
                <w:rFonts w:ascii="Times New Roman" w:eastAsia="Times New Roman" w:hAnsi="Times New Roman" w:cs="Times New Roman"/>
                <w:sz w:val="24"/>
                <w:lang w:val="lt-LT"/>
              </w:rPr>
              <w:t xml:space="preserve"> vaik</w:t>
            </w:r>
            <w:r>
              <w:rPr>
                <w:rFonts w:ascii="Times New Roman" w:eastAsia="Times New Roman" w:hAnsi="Times New Roman" w:cs="Times New Roman"/>
                <w:sz w:val="24"/>
                <w:lang w:val="lt-LT"/>
              </w:rPr>
              <w:t>ų</w:t>
            </w:r>
            <w:r w:rsidRPr="00C963F4">
              <w:rPr>
                <w:rFonts w:ascii="Times New Roman" w:eastAsia="Times New Roman" w:hAnsi="Times New Roman" w:cs="Times New Roman"/>
                <w:sz w:val="24"/>
                <w:lang w:val="lt-LT"/>
              </w:rPr>
              <w:t>.</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xml:space="preserve">Seniūnijose dirba 11 socialinio darbo organizatorių, kurie teikia bendrąsias socialines paslaugas, atlieka joms priskirtas socialinių paslaugų ir visų išmokų administravimo funkcijas. </w:t>
            </w:r>
          </w:p>
          <w:p w:rsidR="00344856" w:rsidRPr="00C963F4" w:rsidRDefault="00344856" w:rsidP="00344856">
            <w:pPr>
              <w:spacing w:line="360" w:lineRule="auto"/>
              <w:jc w:val="both"/>
              <w:rPr>
                <w:rFonts w:ascii="Times New Roman" w:eastAsia="Times New Roman" w:hAnsi="Times New Roman" w:cs="Times New Roman"/>
                <w:bCs/>
                <w:sz w:val="24"/>
                <w:lang w:val="lt-LT"/>
              </w:rPr>
            </w:pPr>
            <w:r w:rsidRPr="00C963F4">
              <w:rPr>
                <w:rFonts w:ascii="Times New Roman" w:eastAsia="Times New Roman" w:hAnsi="Times New Roman" w:cs="Times New Roman"/>
                <w:sz w:val="24"/>
                <w:lang w:val="lt-LT"/>
              </w:rPr>
              <w:t xml:space="preserve">            Socialinės reabilitacijos paslaugų neįgaliesiems bendruomenėje teikime kiekvienais metais dalyvauja nevyriausybinės organizacijos, vienijančios neįgaliuosius. Jų veikla finansuojama iš Valstybės ir Savivaldybės biudžeto pagal pateiktas paraiškas projektams vykdyti. 201</w:t>
            </w:r>
            <w:r>
              <w:rPr>
                <w:rFonts w:ascii="Times New Roman" w:eastAsia="Times New Roman" w:hAnsi="Times New Roman" w:cs="Times New Roman"/>
                <w:sz w:val="24"/>
                <w:lang w:val="lt-LT"/>
              </w:rPr>
              <w:t>9</w:t>
            </w:r>
            <w:r w:rsidRPr="00C963F4">
              <w:rPr>
                <w:rFonts w:ascii="Times New Roman" w:eastAsia="Times New Roman" w:hAnsi="Times New Roman" w:cs="Times New Roman"/>
                <w:sz w:val="24"/>
                <w:lang w:val="lt-LT"/>
              </w:rPr>
              <w:t xml:space="preserve"> m. šių paslaugų teikime dalyvavo</w:t>
            </w:r>
            <w:r w:rsidRPr="00C963F4">
              <w:rPr>
                <w:rFonts w:ascii="Times New Roman" w:eastAsia="Times New Roman" w:hAnsi="Times New Roman" w:cs="Times New Roman"/>
                <w:bCs/>
                <w:sz w:val="24"/>
                <w:lang w:val="lt-LT"/>
              </w:rPr>
              <w:t xml:space="preserve"> Pasvalio rajono neįgaliųjų draugija, VšĮ Panevėžio ir Utenos regionų aklųjų centro Pasvalio filialas, Lietuvos sutrikusios psichikos žmonių globos bendrijos Pasvalio krašto klubas „Užjausk draugą“, Lietuvos pensininkų sąjungos „Bočiai“ Pasvalio bendrija.</w:t>
            </w:r>
          </w:p>
          <w:p w:rsidR="00344856" w:rsidRPr="00C963F4" w:rsidRDefault="00344856" w:rsidP="00344856">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Bendruomeninės socialinės paslaugos šeimai, vaikams</w:t>
            </w:r>
            <w:r w:rsidRPr="00C963F4">
              <w:rPr>
                <w:rFonts w:ascii="Times New Roman" w:eastAsia="Times New Roman" w:hAnsi="Times New Roman" w:cs="Times New Roman"/>
                <w:bCs/>
                <w:sz w:val="24"/>
                <w:lang w:val="lt-LT"/>
              </w:rPr>
              <w:t xml:space="preserve"> teikiamos pagal Lietuvos Respublikos </w:t>
            </w:r>
            <w:r>
              <w:rPr>
                <w:rFonts w:ascii="Times New Roman" w:eastAsia="Times New Roman" w:hAnsi="Times New Roman" w:cs="Times New Roman"/>
                <w:bCs/>
                <w:sz w:val="24"/>
                <w:lang w:val="lt-LT"/>
              </w:rPr>
              <w:t>s</w:t>
            </w:r>
            <w:r w:rsidRPr="00C963F4">
              <w:rPr>
                <w:rFonts w:ascii="Times New Roman" w:eastAsia="Times New Roman" w:hAnsi="Times New Roman" w:cs="Times New Roman"/>
                <w:bCs/>
                <w:sz w:val="24"/>
                <w:lang w:val="lt-LT"/>
              </w:rPr>
              <w:t>ocialinės apsaugos ir darbo ministerijos finansuojamą vaikų dienos centrų programą. Šioje programoje dalyvauja ir socialinę priežiūrą vaikų dienos centruose teikia Pasvalio Šv. Jono Krikštytojo parapijos vaikų dienos centras, Krinčino Šv. Apaštalų Petro ir Povilo parapija, Vaškų Šv. Juozapo parapija, Rinkūnų bendruomenė „</w:t>
            </w:r>
            <w:r w:rsidRPr="00C963F4">
              <w:rPr>
                <w:rFonts w:ascii="Times New Roman" w:eastAsia="Times New Roman" w:hAnsi="Times New Roman" w:cs="Times New Roman"/>
                <w:sz w:val="24"/>
                <w:lang w:val="lt-LT"/>
              </w:rPr>
              <w:t>Gelbėkit vaikus“ vaikų dienos centras. Savivaldybės nustatyta tvarka šie dienos centrai gauna dalinę paramą iš Savivaldybė</w:t>
            </w:r>
            <w:r>
              <w:rPr>
                <w:rFonts w:ascii="Times New Roman" w:eastAsia="Times New Roman" w:hAnsi="Times New Roman" w:cs="Times New Roman"/>
                <w:sz w:val="24"/>
                <w:lang w:val="lt-LT"/>
              </w:rPr>
              <w:t>s</w:t>
            </w:r>
            <w:r w:rsidRPr="00C963F4">
              <w:rPr>
                <w:rFonts w:ascii="Times New Roman" w:eastAsia="Times New Roman" w:hAnsi="Times New Roman" w:cs="Times New Roman"/>
                <w:sz w:val="24"/>
                <w:lang w:val="lt-LT"/>
              </w:rPr>
              <w:t xml:space="preserve"> biudžeto. </w:t>
            </w:r>
          </w:p>
          <w:p w:rsidR="00344856" w:rsidRDefault="00344856" w:rsidP="00344856">
            <w:pPr>
              <w:keepNext/>
              <w:keepLines/>
              <w:spacing w:before="40" w:line="360" w:lineRule="auto"/>
              <w:ind w:firstLine="792"/>
              <w:jc w:val="both"/>
              <w:outlineLvl w:val="3"/>
              <w:rPr>
                <w:rFonts w:ascii="Times New Roman" w:eastAsia="Times New Roman" w:hAnsi="Times New Roman" w:cs="Times New Roman"/>
                <w:b/>
                <w:iCs/>
                <w:color w:val="000000" w:themeColor="text1"/>
                <w:sz w:val="22"/>
                <w:lang w:val="lt-LT"/>
              </w:rPr>
            </w:pPr>
            <w:r w:rsidRPr="00C963F4">
              <w:rPr>
                <w:rFonts w:ascii="Times New Roman" w:eastAsia="Times New Roman" w:hAnsi="Times New Roman" w:cs="Times New Roman"/>
                <w:iCs/>
                <w:sz w:val="24"/>
                <w:lang w:val="lt-LT"/>
              </w:rPr>
              <w:t>Asociacija Pasvalio šeimos gerovės centras</w:t>
            </w:r>
            <w:r w:rsidRPr="00C963F4">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tęsia </w:t>
            </w:r>
            <w:r w:rsidRPr="00C963F4">
              <w:rPr>
                <w:rFonts w:ascii="Times New Roman" w:eastAsia="Times New Roman" w:hAnsi="Times New Roman" w:cs="Times New Roman"/>
                <w:iCs/>
                <w:sz w:val="24"/>
                <w:lang w:val="lt-LT"/>
              </w:rPr>
              <w:t xml:space="preserve">pagal 2014–2020 metų Europos </w:t>
            </w:r>
            <w:r>
              <w:rPr>
                <w:rFonts w:ascii="Times New Roman" w:eastAsia="Times New Roman" w:hAnsi="Times New Roman" w:cs="Times New Roman"/>
                <w:iCs/>
                <w:sz w:val="24"/>
                <w:lang w:val="lt-LT"/>
              </w:rPr>
              <w:t>S</w:t>
            </w:r>
            <w:r w:rsidRPr="00C963F4">
              <w:rPr>
                <w:rFonts w:ascii="Times New Roman" w:eastAsia="Times New Roman" w:hAnsi="Times New Roman" w:cs="Times New Roman"/>
                <w:iCs/>
                <w:sz w:val="24"/>
                <w:lang w:val="lt-LT"/>
              </w:rPr>
              <w:t xml:space="preserve">ąjungos fondų investicijų veiksmų programos 8 prioriteto „Socialinės įtraukties didinimas ir kova su skurdu“ įgyvendinimo priemonę Nr. 08.4.1-ESFA-V-416 „Kompleksinės paslaugos šeimai“  projektą </w:t>
            </w:r>
            <w:r w:rsidRPr="00C963F4">
              <w:rPr>
                <w:rFonts w:ascii="Times New Roman" w:eastAsia="Times New Roman" w:hAnsi="Times New Roman" w:cs="Times New Roman"/>
                <w:bCs/>
                <w:iCs/>
                <w:sz w:val="24"/>
                <w:lang w:val="lt-LT"/>
              </w:rPr>
              <w:t>„Pasvalio rajono</w:t>
            </w:r>
            <w:r>
              <w:rPr>
                <w:rFonts w:ascii="Times New Roman" w:eastAsia="Times New Roman" w:hAnsi="Times New Roman" w:cs="Times New Roman"/>
                <w:bCs/>
                <w:iCs/>
                <w:sz w:val="24"/>
                <w:lang w:val="lt-LT"/>
              </w:rPr>
              <w:t xml:space="preserve"> </w:t>
            </w:r>
            <w:r w:rsidRPr="00C963F4">
              <w:rPr>
                <w:rFonts w:ascii="Times New Roman" w:eastAsia="Times New Roman" w:hAnsi="Times New Roman" w:cs="Times New Roman"/>
                <w:bCs/>
                <w:iCs/>
                <w:sz w:val="24"/>
                <w:lang w:val="lt-LT"/>
              </w:rPr>
              <w:t>bendruomeniniai šeimos namai“.</w:t>
            </w:r>
            <w:r w:rsidRPr="00C963F4">
              <w:rPr>
                <w:rFonts w:ascii="Times New Roman" w:eastAsia="Times New Roman" w:hAnsi="Times New Roman" w:cs="Times New Roman"/>
                <w:sz w:val="24"/>
                <w:lang w:val="lt-LT"/>
              </w:rPr>
              <w:t xml:space="preserve"> </w:t>
            </w:r>
            <w:r w:rsidRPr="00C963F4">
              <w:rPr>
                <w:rFonts w:ascii="Times New Roman" w:eastAsia="Times New Roman" w:hAnsi="Times New Roman" w:cs="Times New Roman"/>
                <w:bCs/>
                <w:iCs/>
                <w:sz w:val="24"/>
                <w:lang w:val="lt-LT"/>
              </w:rPr>
              <w:t>Teikiamos paslaugos: pozityvios tėvystės mokymai, psichosocialinė pagalba, mediacija, šeimos įgūdžių ugdymas ir sociokultūrinės paslaugos, vaikų priežiūra, pavėžėjimas</w:t>
            </w:r>
            <w:r w:rsidRPr="004704B9">
              <w:rPr>
                <w:rFonts w:ascii="Times New Roman" w:eastAsia="Times New Roman" w:hAnsi="Times New Roman" w:cs="Times New Roman"/>
                <w:b/>
                <w:iCs/>
                <w:color w:val="000000" w:themeColor="text1"/>
                <w:sz w:val="22"/>
                <w:lang w:val="lt-LT"/>
              </w:rPr>
              <w:t>.</w:t>
            </w:r>
            <w:r>
              <w:rPr>
                <w:rFonts w:ascii="Times New Roman" w:eastAsia="Times New Roman" w:hAnsi="Times New Roman" w:cs="Times New Roman"/>
                <w:b/>
                <w:iCs/>
                <w:color w:val="000000" w:themeColor="text1"/>
                <w:sz w:val="22"/>
                <w:lang w:val="lt-LT"/>
              </w:rPr>
              <w:t xml:space="preserve"> </w:t>
            </w:r>
          </w:p>
          <w:p w:rsidR="00344856" w:rsidRPr="005C687C" w:rsidRDefault="00344856" w:rsidP="005C687C">
            <w:pPr>
              <w:spacing w:line="360" w:lineRule="auto"/>
              <w:ind w:firstLine="357"/>
              <w:jc w:val="both"/>
              <w:rPr>
                <w:rFonts w:ascii="Times New Roman" w:eastAsia="Calibri" w:hAnsi="Times New Roman" w:cs="Times New Roman"/>
                <w:sz w:val="24"/>
                <w:lang w:val="lt-LT"/>
              </w:rPr>
            </w:pPr>
          </w:p>
        </w:tc>
      </w:tr>
      <w:tr w:rsidR="003768DA" w:rsidRPr="00F9285A" w:rsidTr="00CB70A1">
        <w:tc>
          <w:tcPr>
            <w:tcW w:w="10536" w:type="dxa"/>
          </w:tcPr>
          <w:p w:rsidR="003768DA" w:rsidRPr="00D15BDA" w:rsidRDefault="003768DA" w:rsidP="003768DA">
            <w:pPr>
              <w:pStyle w:val="Antrat4"/>
              <w:jc w:val="center"/>
              <w:rPr>
                <w:rFonts w:ascii="Times New Roman" w:hAnsi="Times New Roman" w:cs="Times New Roman"/>
                <w:i w:val="0"/>
                <w:color w:val="auto"/>
                <w:szCs w:val="20"/>
                <w:lang w:val="lt-LT"/>
              </w:rPr>
            </w:pPr>
            <w:bookmarkStart w:id="42" w:name="_Toc442617200"/>
            <w:r w:rsidRPr="00D15BDA">
              <w:rPr>
                <w:rFonts w:ascii="Times New Roman" w:hAnsi="Times New Roman" w:cs="Times New Roman"/>
                <w:i w:val="0"/>
                <w:color w:val="auto"/>
                <w:szCs w:val="20"/>
                <w:lang w:val="lt-LT"/>
              </w:rPr>
              <w:lastRenderedPageBreak/>
              <w:t>KULTŪRA IR MENAS</w:t>
            </w:r>
            <w:bookmarkEnd w:id="42"/>
          </w:p>
          <w:p w:rsidR="00A52457" w:rsidRPr="00F9285A" w:rsidRDefault="00A52457" w:rsidP="00A52457">
            <w:pPr>
              <w:rPr>
                <w:lang w:val="lt-LT"/>
              </w:rPr>
            </w:pPr>
          </w:p>
        </w:tc>
      </w:tr>
      <w:tr w:rsidR="003768DA" w:rsidRPr="00B413D3" w:rsidTr="00CB70A1">
        <w:tc>
          <w:tcPr>
            <w:tcW w:w="10536" w:type="dxa"/>
          </w:tcPr>
          <w:p w:rsidR="003768DA" w:rsidRPr="00F9285A" w:rsidRDefault="00870B5B" w:rsidP="00870B5B">
            <w:pPr>
              <w:spacing w:line="360" w:lineRule="auto"/>
              <w:ind w:firstLine="792"/>
              <w:jc w:val="both"/>
              <w:rPr>
                <w:rFonts w:ascii="Times New Roman" w:hAnsi="Times New Roman" w:cs="Times New Roman"/>
                <w:sz w:val="24"/>
                <w:lang w:val="lt-LT"/>
              </w:rPr>
            </w:pPr>
            <w:r>
              <w:rPr>
                <w:rFonts w:ascii="Times New Roman" w:hAnsi="Times New Roman" w:cs="Times New Roman"/>
                <w:sz w:val="24"/>
                <w:lang w:val="lt-LT"/>
              </w:rPr>
              <w:t xml:space="preserve">Pasvalio mieste veikia vienas </w:t>
            </w:r>
            <w:r w:rsidR="00DC3FEB" w:rsidRPr="00DC3FEB">
              <w:rPr>
                <w:rFonts w:ascii="Times New Roman" w:hAnsi="Times New Roman" w:cs="Times New Roman"/>
                <w:b/>
                <w:bCs/>
                <w:sz w:val="24"/>
                <w:lang w:val="lt-LT"/>
              </w:rPr>
              <w:t>K</w:t>
            </w:r>
            <w:r w:rsidRPr="00DC3FEB">
              <w:rPr>
                <w:rFonts w:ascii="Times New Roman" w:hAnsi="Times New Roman" w:cs="Times New Roman"/>
                <w:b/>
                <w:bCs/>
                <w:sz w:val="24"/>
                <w:lang w:val="lt-LT"/>
              </w:rPr>
              <w:t>ultūros centras (toliau</w:t>
            </w:r>
            <w:r w:rsidR="009B35DE">
              <w:rPr>
                <w:rFonts w:ascii="Times New Roman" w:hAnsi="Times New Roman" w:cs="Times New Roman"/>
                <w:b/>
                <w:bCs/>
                <w:sz w:val="24"/>
                <w:lang w:val="lt-LT"/>
              </w:rPr>
              <w:t xml:space="preserve"> – </w:t>
            </w:r>
            <w:r w:rsidRPr="00DC3FEB">
              <w:rPr>
                <w:rFonts w:ascii="Times New Roman" w:hAnsi="Times New Roman" w:cs="Times New Roman"/>
                <w:b/>
                <w:bCs/>
                <w:sz w:val="24"/>
                <w:lang w:val="lt-LT"/>
              </w:rPr>
              <w:t>Centras), kuris 2019 m. turėjo 15 jam pavaldžių skyrių visame rajone</w:t>
            </w:r>
            <w:r>
              <w:rPr>
                <w:rFonts w:ascii="Times New Roman" w:hAnsi="Times New Roman" w:cs="Times New Roman"/>
                <w:sz w:val="24"/>
                <w:lang w:val="lt-LT"/>
              </w:rPr>
              <w:t>. Centras</w:t>
            </w:r>
            <w:r w:rsidR="00DC3FEB">
              <w:rPr>
                <w:rFonts w:ascii="Times New Roman" w:hAnsi="Times New Roman" w:cs="Times New Roman"/>
                <w:sz w:val="24"/>
                <w:lang w:val="lt-LT"/>
              </w:rPr>
              <w:t xml:space="preserve"> –</w:t>
            </w:r>
            <w:r>
              <w:rPr>
                <w:rFonts w:ascii="Times New Roman" w:hAnsi="Times New Roman" w:cs="Times New Roman"/>
                <w:sz w:val="24"/>
                <w:lang w:val="lt-LT"/>
              </w:rPr>
              <w:t xml:space="preserve"> įstaiga, sauganti ir puoselėjanti kultūros tradicijas, suteikianti galimybę kiekvienam Pasvalio rajono gyventojui įsijungti į kūrybinę veiklą, skatinanti jaunimo iniciatyvas, užtikrinanti liaudies meno ir mėgėjų meno kolektyvų veiklą ir koordinaciją bei naujų šiuolaikiškų mėgėjų </w:t>
            </w:r>
            <w:r>
              <w:rPr>
                <w:rFonts w:ascii="Times New Roman" w:hAnsi="Times New Roman" w:cs="Times New Roman"/>
                <w:sz w:val="24"/>
                <w:lang w:val="lt-LT"/>
              </w:rPr>
              <w:lastRenderedPageBreak/>
              <w:t>meno formų atsiradimą, tenkinanti bendruomenės kultūrinius poreikius ir organizuojanti profesionalaus meno sklaidą. Centro veikla vykdoma remiantis tradicijomis bei kultūros darbuotojų darbo patirtimi, kuri yra nuolatos tobulinama, ieškant populiarių, įdomių, atitinkančių laikmetį, formų. Pasvalio kultūros centras ir jo skyriai nuolat organizuoja valstybinių švenčių, atmintinų dienų minėjimus, kalendorines ir profesines šventes, profesionalių kolektyvų, atlikėjų pasirodymus. Centras skatina ir puoselėja etninę kultūrą, vietos tradicijas organizuodamas tradicines folkloro šventes, festivalius, konkursus, įvairius edukacinius užsiėmimus, taip pat koordinuoja mėgėjų meno kolektyvų veiklą rengdamas prioritetinius žanrinius (chorų, kapelų, orkestrų ir kt.) renginius, konkursus. 2019 m. Centre įvyko apie 100 renginių iš kurių 67 suorganizuoti Centro darbuotojų, o 33 kitų organizatorių. Visų renginių metu priskaičiuota beveik 18 tūkst. dalyvių ir lankytojų, iš kurių beveik 8 tūkst.</w:t>
            </w:r>
            <w:r w:rsidR="009B35DE">
              <w:rPr>
                <w:rFonts w:ascii="Times New Roman" w:hAnsi="Times New Roman" w:cs="Times New Roman"/>
                <w:sz w:val="24"/>
                <w:lang w:val="lt-LT"/>
              </w:rPr>
              <w:t xml:space="preserve"> – </w:t>
            </w:r>
            <w:r>
              <w:rPr>
                <w:rFonts w:ascii="Times New Roman" w:hAnsi="Times New Roman" w:cs="Times New Roman"/>
                <w:sz w:val="24"/>
                <w:lang w:val="lt-LT"/>
              </w:rPr>
              <w:t>vaikai ir jaunimas. 9 % renginių sudarė profesionalų teatro ir koncertiniai pasirodymai. 2019 m. Centras parengė ir įgyvendino 5 Pasvalio rajono savivaldybės ir 5 („Antaninės ant Mūšos“, choro „Canticum novum“ kelionė į Čekiją, jaunimo muzikos festival</w:t>
            </w:r>
            <w:r w:rsidR="009B35DE">
              <w:rPr>
                <w:rFonts w:ascii="Times New Roman" w:hAnsi="Times New Roman" w:cs="Times New Roman"/>
                <w:sz w:val="24"/>
                <w:lang w:val="lt-LT"/>
              </w:rPr>
              <w:t>is</w:t>
            </w:r>
            <w:r>
              <w:rPr>
                <w:rFonts w:ascii="Times New Roman" w:hAnsi="Times New Roman" w:cs="Times New Roman"/>
                <w:sz w:val="24"/>
                <w:lang w:val="lt-LT"/>
              </w:rPr>
              <w:t>-konkurs</w:t>
            </w:r>
            <w:r w:rsidR="009B35DE">
              <w:rPr>
                <w:rFonts w:ascii="Times New Roman" w:hAnsi="Times New Roman" w:cs="Times New Roman"/>
                <w:sz w:val="24"/>
                <w:lang w:val="lt-LT"/>
              </w:rPr>
              <w:t>as</w:t>
            </w:r>
            <w:r>
              <w:rPr>
                <w:rFonts w:ascii="Times New Roman" w:hAnsi="Times New Roman" w:cs="Times New Roman"/>
                <w:sz w:val="24"/>
                <w:lang w:val="lt-LT"/>
              </w:rPr>
              <w:t xml:space="preserve"> „Nauji veidai“, Joninių misteriją „Senasis tiltas“, o kartu su Kupiškio ir Utenos miestais - tarptautinį teatrų festivalį „Theater Cluster“) Lietuvos kultūros tarybos finansuotus projektus. Taip pat organizuoti tradiciniai Pasvalio kultūros centro ir skyrių renginiai: „Rudens melodijos“, kapelų šventė „Kieman svečė suvažiava“, vasaros koncertai Pasvalio kultūros centro kiemelyje, respublikinis šokių festivalis „Iš vakar į šiandien“ Ustukiuose, „Naktiniai skaitymai ant Pyvesos kranto“ Diliauskuose, amatų festivalis „Vilnonės dienos“ Raubonyse, Šeimų šventė Mikoliškyje ir kt. </w:t>
            </w:r>
          </w:p>
        </w:tc>
      </w:tr>
      <w:tr w:rsidR="003768DA" w:rsidRPr="00B413D3" w:rsidTr="00CB70A1">
        <w:tc>
          <w:tcPr>
            <w:tcW w:w="10536" w:type="dxa"/>
          </w:tcPr>
          <w:p w:rsidR="003768DA" w:rsidRDefault="003768DA" w:rsidP="001F0136">
            <w:pPr>
              <w:tabs>
                <w:tab w:val="left" w:pos="3869"/>
              </w:tabs>
              <w:spacing w:line="360" w:lineRule="auto"/>
              <w:ind w:firstLine="792"/>
              <w:jc w:val="both"/>
              <w:rPr>
                <w:rFonts w:ascii="Times New Roman" w:hAnsi="Times New Roman" w:cs="Times New Roman"/>
                <w:sz w:val="24"/>
                <w:lang w:val="lt-LT"/>
              </w:rPr>
            </w:pPr>
            <w:bookmarkStart w:id="43" w:name="_Hlk502758763"/>
            <w:r w:rsidRPr="00901E3F">
              <w:rPr>
                <w:rFonts w:ascii="Times New Roman" w:hAnsi="Times New Roman" w:cs="Times New Roman"/>
                <w:sz w:val="24"/>
                <w:lang w:val="lt-LT"/>
              </w:rPr>
              <w:lastRenderedPageBreak/>
              <w:t xml:space="preserve">           </w:t>
            </w:r>
            <w:r w:rsidR="001F0136" w:rsidRPr="0043291D">
              <w:rPr>
                <w:rFonts w:ascii="Times New Roman" w:hAnsi="Times New Roman" w:cs="Times New Roman"/>
                <w:sz w:val="24"/>
                <w:lang w:val="lt-LT"/>
              </w:rPr>
              <w:t xml:space="preserve">Pasvalio rajono savivaldybėje viešųjų bibliotekų tinklą sudaro 33 viešosios bibliotekos: </w:t>
            </w:r>
            <w:r w:rsidR="00DC3FEB" w:rsidRPr="00DC3FEB">
              <w:rPr>
                <w:rFonts w:ascii="Times New Roman" w:hAnsi="Times New Roman" w:cs="Times New Roman"/>
                <w:b/>
                <w:bCs/>
                <w:sz w:val="24"/>
                <w:lang w:val="lt-LT"/>
              </w:rPr>
              <w:t xml:space="preserve">Pasvalio </w:t>
            </w:r>
            <w:r w:rsidR="001F0136" w:rsidRPr="00DC3FEB">
              <w:rPr>
                <w:rFonts w:ascii="Times New Roman" w:hAnsi="Times New Roman" w:cs="Times New Roman"/>
                <w:b/>
                <w:bCs/>
                <w:sz w:val="24"/>
                <w:lang w:val="lt-LT"/>
              </w:rPr>
              <w:t>Mariaus Katiliškio viešoji biblioteka, Joniškėlio miesto viešoji biblioteka ir 31 kaimo biblioteka</w:t>
            </w:r>
            <w:r w:rsidR="001F0136" w:rsidRPr="0043291D">
              <w:rPr>
                <w:rFonts w:ascii="Times New Roman" w:hAnsi="Times New Roman" w:cs="Times New Roman"/>
                <w:sz w:val="24"/>
                <w:lang w:val="lt-LT"/>
              </w:rPr>
              <w:t>. 6 kaimo bibliotekos yra mokyklų patalpose, 8 kaimo bibliotekos įsikūrusios tose pačiose patalpose su daugiafunkciais centrais ir aptarnauja mikrorajono ir mokyklų bendruomenes. Kaimo bibliotekos išsidėsčiusios viena nuo kitos vidutiniškai 8,5 km. atstumu. Visų rajono bibliotekų veiklą administruoja Pasvalio Mariaus Katiliškio viešoji biblioteka. Pastaraisiais metais bibliotekų skaičius išliko stabilus, nors Lietuvoje ir apskrityje jų skaičius mažėjo. Visos rajono bibliotekos, įskaitant ir mobiliąją, yra kompiuterizuotos.</w:t>
            </w:r>
          </w:p>
          <w:p w:rsidR="000F30C5" w:rsidRDefault="009D1383" w:rsidP="009D1383">
            <w:pPr>
              <w:pStyle w:val="prastasiniatinklio"/>
              <w:shd w:val="clear" w:color="auto" w:fill="FFFFFF"/>
              <w:spacing w:before="0" w:beforeAutospacing="0" w:after="0" w:afterAutospacing="0" w:line="360" w:lineRule="auto"/>
              <w:ind w:firstLine="720"/>
              <w:jc w:val="both"/>
              <w:textAlignment w:val="baseline"/>
              <w:rPr>
                <w:lang w:val="lt-LT" w:eastAsia="lt-LT"/>
              </w:rPr>
            </w:pPr>
            <w:r>
              <w:rPr>
                <w:lang w:val="lt-LT" w:eastAsia="lt-LT"/>
              </w:rPr>
              <w:t xml:space="preserve">Rajono bibliotekos 2019 m. turėjo </w:t>
            </w:r>
            <w:r>
              <w:rPr>
                <w:lang w:val="lt-LT"/>
              </w:rPr>
              <w:t xml:space="preserve">6935 </w:t>
            </w:r>
            <w:r>
              <w:rPr>
                <w:lang w:val="lt-LT" w:eastAsia="lt-LT"/>
              </w:rPr>
              <w:t xml:space="preserve">vartotojus: kaimo bibliotekos aptarnavo </w:t>
            </w:r>
            <w:r>
              <w:rPr>
                <w:lang w:val="lt-LT"/>
              </w:rPr>
              <w:t>4278</w:t>
            </w:r>
            <w:r>
              <w:rPr>
                <w:lang w:val="lt-LT" w:eastAsia="lt-LT"/>
              </w:rPr>
              <w:t xml:space="preserve">, Joniškėlio miesto biblioteka </w:t>
            </w:r>
            <w:r>
              <w:rPr>
                <w:lang w:val="lt-LT"/>
              </w:rPr>
              <w:t>631</w:t>
            </w:r>
            <w:r>
              <w:rPr>
                <w:lang w:val="lt-LT" w:eastAsia="lt-LT"/>
              </w:rPr>
              <w:t xml:space="preserve">, viešoji biblioteka </w:t>
            </w:r>
            <w:r>
              <w:rPr>
                <w:lang w:val="lt-LT"/>
              </w:rPr>
              <w:t>2026</w:t>
            </w:r>
            <w:r>
              <w:rPr>
                <w:lang w:val="lt-LT" w:eastAsia="lt-LT"/>
              </w:rPr>
              <w:t xml:space="preserve"> vartotojus</w:t>
            </w:r>
            <w:r>
              <w:rPr>
                <w:rStyle w:val="Puslapioinaosnuoroda"/>
                <w:lang w:val="lt-LT" w:eastAsia="lt-LT"/>
              </w:rPr>
              <w:footnoteReference w:id="5"/>
            </w:r>
            <w:r>
              <w:rPr>
                <w:lang w:val="lt-LT" w:eastAsia="lt-LT"/>
              </w:rPr>
              <w:t xml:space="preserve">. Lyginant su 2018 m. vartotojų skaičius sumažėjo  0,8 proc. arba 57 vartotojais, tačiau dėl paslaugų įvairovės išaugo lankomumas – 231712 (2018 m. – 220047).  Mažėjo virtualių apsilankymų: 2018 m. – 31515, o 2019 m. – 25919. Lankytojų skaičiaus augimui įtakos </w:t>
            </w:r>
            <w:r>
              <w:rPr>
                <w:lang w:val="lt-LT" w:eastAsia="lt-LT"/>
              </w:rPr>
              <w:lastRenderedPageBreak/>
              <w:t xml:space="preserve">galėjo turėti bibliotekoje naujos vaikų ir jaunimo erdvės su nauja įranga, interaktyvių  paslaugų paketais, TAU (trečiojo amžiaus universiteto) studentų, Savanorių veiklos, įvairios edukacijos, mokymai ir  renginiai. </w:t>
            </w:r>
          </w:p>
          <w:p w:rsidR="001F0136" w:rsidRPr="001F0136" w:rsidRDefault="001F0136" w:rsidP="001F0136">
            <w:pPr>
              <w:spacing w:line="360" w:lineRule="auto"/>
              <w:ind w:firstLine="792"/>
              <w:jc w:val="both"/>
              <w:rPr>
                <w:rFonts w:ascii="Times New Roman" w:hAnsi="Times New Roman" w:cs="Times New Roman"/>
                <w:sz w:val="24"/>
                <w:lang w:val="lt-LT"/>
              </w:rPr>
            </w:pPr>
            <w:r w:rsidRPr="0043291D">
              <w:rPr>
                <w:rFonts w:ascii="Times New Roman" w:hAnsi="Times New Roman" w:cs="Times New Roman"/>
                <w:sz w:val="24"/>
                <w:lang w:val="lt-LT"/>
              </w:rPr>
              <w:t>Biblioteka, siekdama gerinti gyventojų kultūrinį, informacinį  raštingumą,  formuoti teigiamą požiūrį į skaitymą, didinti  kultūrinių renginių prieinamumą bendruomenei – rašė ir įgyvendino projektus, plėtojo paslaugas. Ryškios p</w:t>
            </w:r>
            <w:r w:rsidRPr="0043291D">
              <w:rPr>
                <w:rFonts w:ascii="Times New Roman" w:hAnsi="Times New Roman" w:cs="Times New Roman"/>
                <w:sz w:val="24"/>
                <w:lang w:val="lt-LT" w:eastAsia="lt-LT"/>
              </w:rPr>
              <w:t xml:space="preserve">agrindinės bibliotekos veiklos kryptys – </w:t>
            </w:r>
            <w:r w:rsidRPr="0043291D">
              <w:rPr>
                <w:rFonts w:ascii="Times New Roman" w:hAnsi="Times New Roman" w:cs="Times New Roman"/>
                <w:sz w:val="24"/>
                <w:lang w:val="lt-LT"/>
              </w:rPr>
              <w:t>kraštotyros veikla, verslininkams ir ūkininkams skirtos paslaugos, bendruomenės narių skaitmeninės kompetencijos ugdymas,</w:t>
            </w:r>
            <w:r>
              <w:rPr>
                <w:rFonts w:ascii="Times New Roman" w:hAnsi="Times New Roman" w:cs="Times New Roman"/>
                <w:sz w:val="24"/>
                <w:lang w:val="lt-LT"/>
              </w:rPr>
              <w:t xml:space="preserve"> vaikų ir </w:t>
            </w:r>
            <w:r w:rsidRPr="0043291D">
              <w:rPr>
                <w:rFonts w:ascii="Times New Roman" w:hAnsi="Times New Roman" w:cs="Times New Roman"/>
                <w:sz w:val="24"/>
                <w:lang w:val="lt-LT"/>
              </w:rPr>
              <w:t xml:space="preserve"> jaunimo laisvalaikio užimtumo ir neformaliojo ugdymo paslaugos. Išskirtinis bibliotekos veiklos bruožas – aktyvi novatoriška projektinė veikla, kurios rezultatas – vartotojams sukurtos na</w:t>
            </w:r>
            <w:r>
              <w:rPr>
                <w:rFonts w:ascii="Times New Roman" w:hAnsi="Times New Roman" w:cs="Times New Roman"/>
                <w:sz w:val="24"/>
                <w:lang w:val="lt-LT"/>
              </w:rPr>
              <w:t xml:space="preserve">ujos paslaugos, taikomos naujos </w:t>
            </w:r>
            <w:r w:rsidRPr="0043291D">
              <w:rPr>
                <w:rFonts w:ascii="Times New Roman" w:hAnsi="Times New Roman" w:cs="Times New Roman"/>
                <w:sz w:val="24"/>
                <w:lang w:val="lt-LT"/>
              </w:rPr>
              <w:t>informacijos pat</w:t>
            </w:r>
            <w:r>
              <w:rPr>
                <w:rFonts w:ascii="Times New Roman" w:hAnsi="Times New Roman" w:cs="Times New Roman"/>
                <w:sz w:val="24"/>
                <w:lang w:val="lt-LT"/>
              </w:rPr>
              <w:t xml:space="preserve">eikimo bei komunikavimo formos. </w:t>
            </w:r>
            <w:r w:rsidRPr="00F41685">
              <w:rPr>
                <w:rFonts w:ascii="Times New Roman" w:hAnsi="Times New Roman" w:cs="Times New Roman"/>
                <w:sz w:val="24"/>
                <w:lang w:val="lt-LT"/>
              </w:rPr>
              <w:t>Įgyvendinus bendrą Lietuvos</w:t>
            </w:r>
            <w:r w:rsidR="009B35DE">
              <w:rPr>
                <w:rFonts w:ascii="Times New Roman" w:hAnsi="Times New Roman" w:cs="Times New Roman"/>
                <w:sz w:val="24"/>
                <w:lang w:val="lt-LT"/>
              </w:rPr>
              <w:t>–</w:t>
            </w:r>
            <w:r w:rsidRPr="00F41685">
              <w:rPr>
                <w:rFonts w:ascii="Times New Roman" w:hAnsi="Times New Roman" w:cs="Times New Roman"/>
                <w:sz w:val="24"/>
                <w:lang w:val="lt-LT"/>
              </w:rPr>
              <w:t xml:space="preserve">Latvijos tarpregioninį projektą „Modernaus tarpvalstybinio vaikų ir jaunimo verslumo kompetencijų ugdymo tinklo bibliotekose kūrimas“ – renovuotos  bibliotekos patalpos: III a. </w:t>
            </w:r>
            <w:r w:rsidRPr="00F41685">
              <w:rPr>
                <w:rFonts w:ascii="Times New Roman" w:hAnsi="Times New Roman" w:cs="Times New Roman"/>
                <w:b/>
                <w:sz w:val="24"/>
                <w:lang w:val="lt-LT"/>
              </w:rPr>
              <w:t>Vaikų erdvė</w:t>
            </w:r>
            <w:r w:rsidRPr="00F41685">
              <w:rPr>
                <w:rFonts w:ascii="Times New Roman" w:hAnsi="Times New Roman" w:cs="Times New Roman"/>
                <w:sz w:val="24"/>
                <w:lang w:val="lt-LT"/>
              </w:rPr>
              <w:t xml:space="preserve">, kurioje yra du Abonementai: ikimokyklinio amžiaus vaikams ir I–IV klasių mokiniams – </w:t>
            </w:r>
            <w:r w:rsidRPr="00F41685">
              <w:rPr>
                <w:rFonts w:ascii="Times New Roman" w:hAnsi="Times New Roman" w:cs="Times New Roman"/>
                <w:b/>
                <w:sz w:val="24"/>
                <w:lang w:val="lt-LT"/>
              </w:rPr>
              <w:t>Mažųjų erdvė ir Abonementas ir skaitykla su poilsio zona</w:t>
            </w:r>
            <w:r w:rsidRPr="00F41685">
              <w:rPr>
                <w:rFonts w:ascii="Times New Roman" w:hAnsi="Times New Roman" w:cs="Times New Roman"/>
                <w:sz w:val="24"/>
                <w:lang w:val="lt-LT"/>
              </w:rPr>
              <w:t xml:space="preserve"> – V–IX klasių mokiniams. </w:t>
            </w:r>
            <w:r w:rsidRPr="001F0136">
              <w:rPr>
                <w:rFonts w:ascii="Times New Roman" w:hAnsi="Times New Roman" w:cs="Times New Roman"/>
                <w:b/>
                <w:sz w:val="24"/>
                <w:lang w:val="lt-LT"/>
              </w:rPr>
              <w:t>Vaikų interneto skaitykla</w:t>
            </w:r>
            <w:r w:rsidRPr="001F0136">
              <w:rPr>
                <w:rFonts w:ascii="Times New Roman" w:hAnsi="Times New Roman" w:cs="Times New Roman"/>
                <w:sz w:val="24"/>
                <w:lang w:val="lt-LT"/>
              </w:rPr>
              <w:t xml:space="preserve">, kurioje yra šeši nauji kompiuteriai, skirti informacijos paieškai internete, žaidimams, virtualiems pokalbiams, susirašinėjimui su draugais, darbui su taikomosiomis programomis, įvairių audio ir video įrašų, verslo literatūros.  </w:t>
            </w:r>
          </w:p>
          <w:p w:rsidR="001F0136" w:rsidRPr="001F0136" w:rsidRDefault="001F0136" w:rsidP="001F0136">
            <w:pPr>
              <w:spacing w:line="360" w:lineRule="auto"/>
              <w:ind w:firstLine="792"/>
              <w:jc w:val="both"/>
              <w:rPr>
                <w:rFonts w:ascii="Times New Roman" w:hAnsi="Times New Roman" w:cs="Times New Roman"/>
                <w:sz w:val="24"/>
                <w:lang w:val="lt-LT"/>
              </w:rPr>
            </w:pPr>
            <w:r w:rsidRPr="001F0136">
              <w:rPr>
                <w:rFonts w:ascii="Times New Roman" w:hAnsi="Times New Roman" w:cs="Times New Roman"/>
                <w:sz w:val="24"/>
                <w:lang w:val="lt-LT"/>
              </w:rPr>
              <w:t xml:space="preserve">IVa., mansardoje įrengta – </w:t>
            </w:r>
            <w:r w:rsidRPr="001F0136">
              <w:rPr>
                <w:rFonts w:ascii="Times New Roman" w:hAnsi="Times New Roman" w:cs="Times New Roman"/>
                <w:b/>
                <w:sz w:val="24"/>
                <w:lang w:val="lt-LT"/>
              </w:rPr>
              <w:t>Žaisloteka ir šeimos kambarys</w:t>
            </w:r>
            <w:r w:rsidRPr="001F0136">
              <w:rPr>
                <w:rFonts w:ascii="Times New Roman" w:hAnsi="Times New Roman" w:cs="Times New Roman"/>
                <w:sz w:val="24"/>
                <w:lang w:val="lt-LT"/>
              </w:rPr>
              <w:t>, skirtas įvairaus amžiaus vaikų, šeimų laisvalaikiui, bendrauti, pramogauti. Šioje erdvėje gausu žaislų ir stalo žaidimų. Ši nauja paslauga suteikia galimybę išmėginti naujus konstruojamuosius, loginius, sensorinius, funkcinius, didaktinius, simuliacinius, interaktyvius žaidimus.</w:t>
            </w:r>
          </w:p>
          <w:p w:rsidR="001F0136" w:rsidRPr="001F0136" w:rsidRDefault="001F0136" w:rsidP="001F0136">
            <w:pPr>
              <w:spacing w:line="360" w:lineRule="auto"/>
              <w:ind w:firstLine="792"/>
              <w:jc w:val="both"/>
              <w:rPr>
                <w:rFonts w:ascii="Times New Roman" w:hAnsi="Times New Roman" w:cs="Times New Roman"/>
                <w:sz w:val="24"/>
                <w:lang w:val="lt-LT"/>
              </w:rPr>
            </w:pPr>
            <w:r w:rsidRPr="001F0136">
              <w:rPr>
                <w:rFonts w:ascii="Times New Roman" w:hAnsi="Times New Roman" w:cs="Times New Roman"/>
                <w:sz w:val="24"/>
                <w:lang w:val="lt-LT"/>
              </w:rPr>
              <w:t xml:space="preserve">Po pertvarkų biblioteka pasitiko skaitytojus su naujai įrengta </w:t>
            </w:r>
            <w:r w:rsidRPr="001F0136">
              <w:rPr>
                <w:rFonts w:ascii="Times New Roman" w:hAnsi="Times New Roman" w:cs="Times New Roman"/>
                <w:b/>
                <w:sz w:val="24"/>
                <w:lang w:val="lt-LT"/>
              </w:rPr>
              <w:t>Kūrybos ir edukacijos erdve</w:t>
            </w:r>
            <w:r w:rsidRPr="001F0136">
              <w:rPr>
                <w:rFonts w:ascii="Times New Roman" w:hAnsi="Times New Roman" w:cs="Times New Roman"/>
                <w:sz w:val="24"/>
                <w:lang w:val="lt-LT"/>
              </w:rPr>
              <w:t xml:space="preserve">,  skirta tobulėti, bendradarbiauti, kurti: įsigytas modernus teleskopas, mikroskopas. Interaktyvus ekranas atvėrė dideles mokymosi, interaktyvių užduočių atlikimo galimybes. Čia organizuojami edukaciniai, kūrybiniai užsiėmimai, protmūšiai, viktorinos, stalo žaidimų čempionatai. </w:t>
            </w:r>
          </w:p>
          <w:p w:rsidR="001F0136" w:rsidRPr="0043291D" w:rsidRDefault="001F0136" w:rsidP="001F0136">
            <w:pPr>
              <w:spacing w:line="360" w:lineRule="auto"/>
              <w:ind w:firstLine="792"/>
              <w:jc w:val="both"/>
              <w:rPr>
                <w:rFonts w:ascii="Times New Roman" w:hAnsi="Times New Roman" w:cs="Times New Roman"/>
                <w:sz w:val="24"/>
              </w:rPr>
            </w:pPr>
            <w:r w:rsidRPr="0043291D">
              <w:rPr>
                <w:rFonts w:ascii="Times New Roman" w:hAnsi="Times New Roman" w:cs="Times New Roman"/>
                <w:sz w:val="24"/>
              </w:rPr>
              <w:t xml:space="preserve">Naujose patalpose įrengtos </w:t>
            </w:r>
            <w:r w:rsidRPr="0043291D">
              <w:rPr>
                <w:rFonts w:ascii="Times New Roman" w:hAnsi="Times New Roman" w:cs="Times New Roman"/>
                <w:b/>
                <w:sz w:val="24"/>
              </w:rPr>
              <w:t>interaktyvios-edukacinės grindys</w:t>
            </w:r>
            <w:r w:rsidRPr="0043291D">
              <w:rPr>
                <w:rFonts w:ascii="Times New Roman" w:hAnsi="Times New Roman" w:cs="Times New Roman"/>
                <w:sz w:val="24"/>
              </w:rPr>
              <w:t>. Tai žaisminga, inovatyvi, kūrybinga priemonė, kuri skatina vaikus judėti, mąstyti, atlikti individualias užduotis ir/ar dirbti komandoje, kurti, rasti, pamatyti, skaičiuoti, skaityti.</w:t>
            </w:r>
          </w:p>
          <w:p w:rsidR="001F0136" w:rsidRPr="0043291D" w:rsidRDefault="001F0136" w:rsidP="001F0136">
            <w:pPr>
              <w:spacing w:line="360" w:lineRule="auto"/>
              <w:ind w:firstLine="792"/>
              <w:jc w:val="both"/>
              <w:rPr>
                <w:rFonts w:ascii="Times New Roman" w:hAnsi="Times New Roman" w:cs="Times New Roman"/>
                <w:sz w:val="24"/>
              </w:rPr>
            </w:pPr>
            <w:r>
              <w:rPr>
                <w:rFonts w:ascii="Times New Roman" w:hAnsi="Times New Roman" w:cs="Times New Roman"/>
                <w:b/>
                <w:sz w:val="24"/>
              </w:rPr>
              <w:t>Individualių</w:t>
            </w:r>
            <w:r w:rsidRPr="0043291D">
              <w:rPr>
                <w:rFonts w:ascii="Times New Roman" w:hAnsi="Times New Roman" w:cs="Times New Roman"/>
                <w:b/>
                <w:sz w:val="24"/>
              </w:rPr>
              <w:t xml:space="preserve"> užsiėmimų erdvėje</w:t>
            </w:r>
            <w:r w:rsidRPr="0043291D">
              <w:rPr>
                <w:rFonts w:ascii="Times New Roman" w:hAnsi="Times New Roman" w:cs="Times New Roman"/>
                <w:sz w:val="24"/>
              </w:rPr>
              <w:t xml:space="preserve"> – laisvė kūrybai. Robotika, programavimas, 3D spausdintuvas. Vaikai</w:t>
            </w:r>
            <w:r>
              <w:rPr>
                <w:rFonts w:ascii="Times New Roman" w:hAnsi="Times New Roman" w:cs="Times New Roman"/>
                <w:sz w:val="24"/>
              </w:rPr>
              <w:t xml:space="preserve"> ir jaunimas</w:t>
            </w:r>
            <w:r w:rsidRPr="0043291D">
              <w:rPr>
                <w:rFonts w:ascii="Times New Roman" w:hAnsi="Times New Roman" w:cs="Times New Roman"/>
                <w:sz w:val="24"/>
              </w:rPr>
              <w:t xml:space="preserve"> turi galimybę ekspermetuoti, kurti ir išbandyti save.</w:t>
            </w:r>
          </w:p>
          <w:p w:rsidR="001F0136" w:rsidRDefault="001F0136" w:rsidP="001F0136">
            <w:pPr>
              <w:spacing w:line="360" w:lineRule="auto"/>
              <w:ind w:firstLine="792"/>
              <w:jc w:val="both"/>
              <w:rPr>
                <w:rFonts w:ascii="Times New Roman" w:hAnsi="Times New Roman" w:cs="Times New Roman"/>
                <w:bCs/>
                <w:sz w:val="24"/>
              </w:rPr>
            </w:pPr>
            <w:r w:rsidRPr="0043291D">
              <w:rPr>
                <w:rFonts w:ascii="Times New Roman" w:hAnsi="Times New Roman" w:cs="Times New Roman"/>
                <w:b/>
                <w:sz w:val="24"/>
              </w:rPr>
              <w:t>IV a. Atviras jaunimo centras</w:t>
            </w:r>
            <w:r w:rsidRPr="0043291D">
              <w:rPr>
                <w:rFonts w:ascii="Times New Roman" w:hAnsi="Times New Roman" w:cs="Times New Roman"/>
                <w:sz w:val="24"/>
              </w:rPr>
              <w:t xml:space="preserve"> – t</w:t>
            </w:r>
            <w:r w:rsidRPr="0043291D">
              <w:rPr>
                <w:rFonts w:ascii="Times New Roman" w:hAnsi="Times New Roman" w:cs="Times New Roman"/>
                <w:bCs/>
                <w:sz w:val="24"/>
              </w:rPr>
              <w:t xml:space="preserve">ai erdvė, kurioje jaunas žmogus gali jaustis nepriklausomas, būti savimi, organizuoti savo laiką pats, dalintis mintimis, idėjomis, organizuoti renginius. Didelis dėmesys skiriamas mažiau galimybių turinčiam jaunimui ir savanorystės plėtrai – savanoriai prisideda prie įvairių </w:t>
            </w:r>
            <w:r w:rsidRPr="0043291D">
              <w:rPr>
                <w:rFonts w:ascii="Times New Roman" w:hAnsi="Times New Roman" w:cs="Times New Roman"/>
                <w:bCs/>
                <w:sz w:val="24"/>
              </w:rPr>
              <w:lastRenderedPageBreak/>
              <w:t>veiklų organizavimo. Šioje erdvėje savo užsiėmimus organizuoja Pasvalio jaunųjų konservatorių lyga, INTERACT klubas, Apskritas</w:t>
            </w:r>
            <w:r w:rsidR="009B35DE">
              <w:rPr>
                <w:rFonts w:ascii="Times New Roman" w:hAnsi="Times New Roman" w:cs="Times New Roman"/>
                <w:bCs/>
                <w:sz w:val="24"/>
              </w:rPr>
              <w:t>is</w:t>
            </w:r>
            <w:r w:rsidRPr="0043291D">
              <w:rPr>
                <w:rFonts w:ascii="Times New Roman" w:hAnsi="Times New Roman" w:cs="Times New Roman"/>
                <w:bCs/>
                <w:sz w:val="24"/>
              </w:rPr>
              <w:t xml:space="preserve"> stalas, V</w:t>
            </w:r>
            <w:r w:rsidR="009B35DE">
              <w:rPr>
                <w:rFonts w:ascii="Times New Roman" w:hAnsi="Times New Roman" w:cs="Times New Roman"/>
                <w:bCs/>
                <w:sz w:val="24"/>
              </w:rPr>
              <w:t>š</w:t>
            </w:r>
            <w:r w:rsidRPr="0043291D">
              <w:rPr>
                <w:rFonts w:ascii="Times New Roman" w:hAnsi="Times New Roman" w:cs="Times New Roman"/>
                <w:bCs/>
                <w:sz w:val="24"/>
              </w:rPr>
              <w:t>Į Socialinė iniciatyva. AJC ir erdvėje „Mono arba Stereo“ jaunimui sudarytos sąlygos mokytis, turiningai ir saugiai leisti laisvalaikį.</w:t>
            </w:r>
          </w:p>
          <w:p w:rsidR="001F0136" w:rsidRPr="005D3E8F" w:rsidRDefault="001F0136" w:rsidP="00FA2509">
            <w:pPr>
              <w:pStyle w:val="prastasiniatinklio"/>
              <w:spacing w:before="0" w:beforeAutospacing="0" w:after="0" w:afterAutospacing="0" w:line="360" w:lineRule="auto"/>
              <w:ind w:firstLine="792"/>
              <w:jc w:val="both"/>
            </w:pPr>
            <w:r>
              <w:t>2019 m., l</w:t>
            </w:r>
            <w:r w:rsidRPr="005D3E8F">
              <w:t>aimėjus projektą  „Lėlių teatro magija bibliotekoje“</w:t>
            </w:r>
            <w:r>
              <w:t xml:space="preserve">, vėl atgijo </w:t>
            </w:r>
            <w:r w:rsidRPr="005D3E8F">
              <w:t xml:space="preserve"> bibliotekoje vaikų lėlių teatro studija „Kaukutis“, gy</w:t>
            </w:r>
            <w:r>
              <w:t>vavusi prieš 1</w:t>
            </w:r>
            <w:r w:rsidRPr="005D3E8F">
              <w:t>0 metų. Buvo pastatytas spektaklis „Raudonkepuraitė iš</w:t>
            </w:r>
            <w:r w:rsidR="00FA2509">
              <w:t xml:space="preserve"> </w:t>
            </w:r>
            <w:r w:rsidRPr="005D3E8F">
              <w:t xml:space="preserve">Pasvalio“. </w:t>
            </w:r>
          </w:p>
          <w:p w:rsidR="001F0136" w:rsidRDefault="001F0136" w:rsidP="001F0136">
            <w:pPr>
              <w:spacing w:line="360" w:lineRule="auto"/>
              <w:ind w:firstLine="792"/>
              <w:jc w:val="both"/>
              <w:rPr>
                <w:rFonts w:ascii="Times New Roman" w:hAnsi="Times New Roman" w:cs="Times New Roman"/>
                <w:sz w:val="24"/>
                <w:lang w:val="lt-LT"/>
              </w:rPr>
            </w:pPr>
            <w:r w:rsidRPr="0043291D">
              <w:rPr>
                <w:rFonts w:ascii="Times New Roman" w:hAnsi="Times New Roman" w:cs="Times New Roman"/>
                <w:sz w:val="24"/>
              </w:rPr>
              <w:t xml:space="preserve"> </w:t>
            </w:r>
            <w:r w:rsidRPr="0043291D">
              <w:rPr>
                <w:rFonts w:ascii="Times New Roman" w:hAnsi="Times New Roman" w:cs="Times New Roman"/>
                <w:sz w:val="24"/>
                <w:lang w:val="lt-LT" w:eastAsia="lt-LT"/>
              </w:rPr>
              <w:t xml:space="preserve">Pasvalio rajono bibliotekose organizuojami literatūriniai, muzikos ir mokomojo pobūdžio renginiai, knygų pristatymai, parodos, konferencijos, seminarai. </w:t>
            </w:r>
            <w:r w:rsidRPr="0043291D">
              <w:rPr>
                <w:rFonts w:ascii="Times New Roman" w:hAnsi="Times New Roman" w:cs="Times New Roman"/>
                <w:sz w:val="24"/>
                <w:lang w:val="lt-LT"/>
              </w:rPr>
              <w:t xml:space="preserve"> Lankytojus traukia kasmetinis bibliotekos renginys</w:t>
            </w:r>
            <w:r>
              <w:rPr>
                <w:rFonts w:ascii="Times New Roman" w:hAnsi="Times New Roman" w:cs="Times New Roman"/>
                <w:sz w:val="24"/>
                <w:lang w:val="lt-LT"/>
              </w:rPr>
              <w:t xml:space="preserve"> – Mariaus Katiliškio skaitymai. </w:t>
            </w:r>
            <w:r w:rsidRPr="001F0136">
              <w:rPr>
                <w:rFonts w:ascii="Times New Roman" w:hAnsi="Times New Roman" w:cs="Times New Roman"/>
                <w:sz w:val="24"/>
                <w:lang w:val="lt-LT"/>
              </w:rPr>
              <w:t xml:space="preserve">2019 m. dvidešimt trečiuosius Mariaus Katiliškio skaitymus lydėjo prasmingi jubiliejai: 105-ieji rašytojo Mariaus Katiliškio gimimo metai, 25-ieji, kai Pasvalio bibliotekai suteiktas garbingas Mariaus Katiliškio vardas, 20 metų suskaičiavo ir mūsų bibliotekos Rankraštynas, turtingas kraštiečių dovanotų dokumentų, tarp kurių nemažą dalį užima Mariaus Katiliškio antrosios žmonos Zinos Nagytės-Katiliškienės (žinomos kaip poetė Liūnė Sutema) dovanotas dokumentų archyvas, susijęs su rašytojo gyvenimu ir kūryba bei inovatyvus, interaktyvus </w:t>
            </w:r>
            <w:r w:rsidRPr="0043291D">
              <w:rPr>
                <w:rFonts w:ascii="Times New Roman" w:hAnsi="Times New Roman" w:cs="Times New Roman"/>
                <w:sz w:val="24"/>
                <w:lang w:val="lt-LT"/>
              </w:rPr>
              <w:t>Maria</w:t>
            </w:r>
            <w:r>
              <w:rPr>
                <w:rFonts w:ascii="Times New Roman" w:hAnsi="Times New Roman" w:cs="Times New Roman"/>
                <w:sz w:val="24"/>
                <w:lang w:val="lt-LT"/>
              </w:rPr>
              <w:t>us Katiliškio atminimo kambarys.</w:t>
            </w:r>
            <w:r w:rsidRPr="0043291D">
              <w:rPr>
                <w:rFonts w:ascii="Times New Roman" w:hAnsi="Times New Roman" w:cs="Times New Roman"/>
                <w:sz w:val="24"/>
                <w:lang w:val="lt-LT"/>
              </w:rPr>
              <w:t xml:space="preserve"> </w:t>
            </w:r>
          </w:p>
          <w:p w:rsidR="00324279" w:rsidRDefault="001F0136" w:rsidP="001F0136">
            <w:pPr>
              <w:pStyle w:val="prastasiniatinklio"/>
              <w:shd w:val="clear" w:color="auto" w:fill="FFFFFF"/>
              <w:spacing w:before="0" w:beforeAutospacing="0" w:after="0" w:afterAutospacing="0" w:line="360" w:lineRule="auto"/>
              <w:ind w:firstLine="792"/>
              <w:jc w:val="both"/>
              <w:textAlignment w:val="baseline"/>
              <w:rPr>
                <w:lang w:val="lt-LT"/>
              </w:rPr>
            </w:pPr>
            <w:r w:rsidRPr="0043291D">
              <w:rPr>
                <w:lang w:val="lt-LT"/>
              </w:rPr>
              <w:t xml:space="preserve">Biblioteka kuria lokalią skaitmeninto krašto kultūros paveldo duomenų bazę – elektroninę biblioteką „Pasvalia“, kurios virtualiomis paslaugomis naudojasi tiek Pasvalio, tiek Lietuvos ir užsienio vartotojai. </w:t>
            </w:r>
            <w:r w:rsidRPr="001F0136">
              <w:rPr>
                <w:lang w:val="lt-LT"/>
              </w:rPr>
              <w:t xml:space="preserve"> </w:t>
            </w:r>
          </w:p>
          <w:p w:rsidR="001F0136" w:rsidRPr="0043291D" w:rsidRDefault="001F0136" w:rsidP="001F0136">
            <w:pPr>
              <w:spacing w:line="360" w:lineRule="auto"/>
              <w:ind w:firstLine="792"/>
              <w:jc w:val="both"/>
              <w:rPr>
                <w:rFonts w:ascii="Times New Roman" w:hAnsi="Times New Roman" w:cs="Times New Roman"/>
                <w:sz w:val="24"/>
                <w:lang w:val="lt-LT"/>
              </w:rPr>
            </w:pPr>
            <w:r>
              <w:rPr>
                <w:rFonts w:ascii="Times New Roman" w:hAnsi="Times New Roman" w:cs="Times New Roman"/>
                <w:sz w:val="24"/>
              </w:rPr>
              <w:t xml:space="preserve">2019 m. e. biblioteka „Pasvalia“ šventė savo 10-ies metų sukaktį. </w:t>
            </w:r>
            <w:r w:rsidRPr="0043291D">
              <w:rPr>
                <w:rFonts w:ascii="Times New Roman" w:hAnsi="Times New Roman" w:cs="Times New Roman"/>
                <w:sz w:val="24"/>
                <w:lang w:val="lt-LT"/>
              </w:rPr>
              <w:t xml:space="preserve"> Nuolat vykdomi e. bibliotekos turinio sklaidos projektai, atnaujinimo ir pritaikymo šiuolaikinių </w:t>
            </w:r>
            <w:r w:rsidRPr="0043291D">
              <w:rPr>
                <w:rFonts w:ascii="Times New Roman" w:eastAsia="Times New Roman" w:hAnsi="Times New Roman" w:cs="Times New Roman"/>
                <w:sz w:val="24"/>
                <w:lang w:val="lt-LT"/>
              </w:rPr>
              <w:t xml:space="preserve">vartotojų poreikiams projektai, įdiegtas mobilusis Pasvalios „E. gidas“, skirtas nekilnojamiesiems krašto paveldo objektams pažinti. </w:t>
            </w:r>
            <w:r w:rsidRPr="001F0136">
              <w:rPr>
                <w:rFonts w:ascii="Times New Roman" w:hAnsi="Times New Roman" w:cs="Times New Roman"/>
                <w:sz w:val="24"/>
                <w:lang w:val="lt-LT"/>
              </w:rPr>
              <w:t xml:space="preserve"> Į „Pasvalios“ turtinimą skaitmeninėmis nuotraukomis įsitraukė jaunimo savanoriškos veiklos savanoriai iš Pasvalio Petro Vileišio gimnazijos. 2019 m. Lietuvos vyriausiojo archyvaro tarnyba, atstovaujama jos įgalioto atstovo, „Elektroninės paslaugos EAIS „Skaitmeninė skaitykla“ sukūrimas“ projekto bažnyčių koordinatoriaus Ramojaus Kraujelio ir Pasvalio Mariaus Katiliškio viešoji biblioteka, pasirašė susitarimą dėl Pasvalio rajono skaitmeninių bažnytinių metrikų knygų apsikeitimo. Šis susitarimas leido „Pasvaliai“ pasipildyti naujomis bažnytinėmis metrikų knygomis.</w:t>
            </w:r>
          </w:p>
          <w:p w:rsidR="001F0136" w:rsidRPr="0043291D" w:rsidRDefault="001F0136" w:rsidP="001F0136">
            <w:pPr>
              <w:spacing w:line="360" w:lineRule="auto"/>
              <w:ind w:firstLine="792"/>
              <w:jc w:val="both"/>
              <w:rPr>
                <w:rFonts w:ascii="Times New Roman" w:hAnsi="Times New Roman" w:cs="Times New Roman"/>
                <w:sz w:val="24"/>
                <w:lang w:val="lt-LT"/>
              </w:rPr>
            </w:pPr>
            <w:r w:rsidRPr="0043291D">
              <w:rPr>
                <w:rFonts w:ascii="Times New Roman" w:hAnsi="Times New Roman" w:cs="Times New Roman"/>
                <w:sz w:val="24"/>
                <w:lang w:val="lt-LT"/>
              </w:rPr>
              <w:t xml:space="preserve">Lankytojai aktyviai naudojasi bibliotekos teikiamomis kompiuterinio raštingumo mokymo paslaugomis. </w:t>
            </w:r>
            <w:r w:rsidRPr="001F0136">
              <w:rPr>
                <w:rFonts w:ascii="Times New Roman" w:hAnsi="Times New Roman" w:cs="Times New Roman"/>
                <w:sz w:val="24"/>
                <w:lang w:val="lt-LT"/>
              </w:rPr>
              <w:t>2019 metais atnaujinta kompiuterinė ir programinė įranga.  Bibliotekos lankytojams sudarytos sąlygos  dirbti su vaizdo, garso, grafine medžiaga, robotikos ar virtualios realybės įrenginiais, konstruktoriais, lavinančiais skaitmeninius gebėjimus.</w:t>
            </w:r>
            <w:r w:rsidRPr="0043291D">
              <w:rPr>
                <w:rFonts w:ascii="Times New Roman" w:hAnsi="Times New Roman" w:cs="Times New Roman"/>
                <w:sz w:val="24"/>
                <w:lang w:val="lt-LT"/>
              </w:rPr>
              <w:t xml:space="preserve">Ypatingas dėmesys skiriamas vyresnio amžiaus žmonių skaitmeninio raštingumo ugdymui, bendradarbiaujama </w:t>
            </w:r>
            <w:r w:rsidRPr="001F0136">
              <w:rPr>
                <w:rFonts w:ascii="Times New Roman" w:hAnsi="Times New Roman" w:cs="Times New Roman"/>
                <w:sz w:val="24"/>
                <w:lang w:val="lt-LT"/>
              </w:rPr>
              <w:t xml:space="preserve"> su Trečiojo amžiaus universiteto, Užimtumo tarnybos Pasvalio skyriais, kaimų bendruomenėmis, kurios padeda suformuoti besimokančiųjų grupes, </w:t>
            </w:r>
            <w:r w:rsidRPr="001F0136">
              <w:rPr>
                <w:rFonts w:ascii="Times New Roman" w:hAnsi="Times New Roman" w:cs="Times New Roman"/>
                <w:sz w:val="24"/>
                <w:lang w:val="lt-LT"/>
              </w:rPr>
              <w:lastRenderedPageBreak/>
              <w:t>atsižvelgiant į jų įgūdžius, amžių bei poreikius.</w:t>
            </w:r>
            <w:r w:rsidRPr="0043291D">
              <w:rPr>
                <w:rFonts w:ascii="Times New Roman" w:hAnsi="Times New Roman" w:cs="Times New Roman"/>
                <w:sz w:val="24"/>
                <w:lang w:val="lt-LT"/>
              </w:rPr>
              <w:t xml:space="preserve"> Rajono bibliotekos aktyviai įsijungė į  projektą „Prisijungusi Lietuva“, kurio tikslas – padėti gyventojams išmokti ir saugiai naudotis informacinėmis technologijomis.</w:t>
            </w:r>
          </w:p>
          <w:p w:rsidR="001F0136" w:rsidRPr="0043291D" w:rsidRDefault="001F0136" w:rsidP="001F0136">
            <w:pPr>
              <w:pStyle w:val="prastasiniatinklio"/>
              <w:shd w:val="clear" w:color="auto" w:fill="FFFFFF"/>
              <w:spacing w:before="0" w:beforeAutospacing="0" w:after="0" w:afterAutospacing="0" w:line="360" w:lineRule="auto"/>
              <w:ind w:firstLine="792"/>
              <w:jc w:val="both"/>
              <w:textAlignment w:val="baseline"/>
              <w:rPr>
                <w:lang w:val="lt-LT"/>
              </w:rPr>
            </w:pPr>
            <w:r w:rsidRPr="0043291D">
              <w:rPr>
                <w:lang w:val="lt-LT"/>
              </w:rPr>
              <w:t xml:space="preserve">Bibliotekoje įkurtas Verslo informacijos centras, teikiamos specializuotos tradicinės ir elektroninės paslaugos rajono verslininkams. </w:t>
            </w:r>
          </w:p>
          <w:p w:rsidR="001F0136" w:rsidRPr="001F0136" w:rsidRDefault="001F0136" w:rsidP="001F0136">
            <w:pPr>
              <w:pStyle w:val="prastasiniatinklio"/>
              <w:shd w:val="clear" w:color="auto" w:fill="FFFFFF"/>
              <w:spacing w:before="0" w:beforeAutospacing="0" w:after="0" w:afterAutospacing="0" w:line="360" w:lineRule="auto"/>
              <w:ind w:firstLine="792"/>
              <w:jc w:val="both"/>
              <w:textAlignment w:val="baseline"/>
              <w:rPr>
                <w:lang w:val="lt-LT" w:eastAsia="lt-LT"/>
              </w:rPr>
            </w:pPr>
            <w:r w:rsidRPr="0043291D">
              <w:rPr>
                <w:lang w:val="lt-LT"/>
              </w:rPr>
              <w:t xml:space="preserve">Lankytojai noriai naudojasi bibliotekos teikiamomis elektroninėmis paslaugomis: interneto prieiga, interneto svetainėmis psvb.lt, vaikai.psvb.lt, </w:t>
            </w:r>
            <w:r w:rsidRPr="0043291D">
              <w:rPr>
                <w:lang w:val="lt-LT" w:eastAsia="lt-LT"/>
              </w:rPr>
              <w:t>edukacija.psvb.lt, verslui.psvb.lt, pasvalio dirva.lt, siaurietiski.psvb.lt, elektroniniu katalogu, informacija socialiniuose tinkluose, elektroninėmis duomenų bazėmis.</w:t>
            </w:r>
          </w:p>
        </w:tc>
      </w:tr>
      <w:tr w:rsidR="003768DA" w:rsidRPr="00B413D3" w:rsidTr="00CB70A1">
        <w:tc>
          <w:tcPr>
            <w:tcW w:w="10536" w:type="dxa"/>
          </w:tcPr>
          <w:p w:rsidR="00F00E1D" w:rsidRPr="00F00E1D" w:rsidRDefault="00F00E1D" w:rsidP="00DC3FEB">
            <w:pPr>
              <w:spacing w:line="360" w:lineRule="auto"/>
              <w:ind w:firstLine="651"/>
              <w:jc w:val="both"/>
              <w:rPr>
                <w:rFonts w:ascii="Times New Roman" w:hAnsi="Times New Roman" w:cs="Times New Roman"/>
                <w:sz w:val="24"/>
                <w:lang w:val="lt-LT"/>
              </w:rPr>
            </w:pPr>
            <w:bookmarkStart w:id="44" w:name="_Hlk534191137"/>
            <w:bookmarkEnd w:id="43"/>
            <w:r w:rsidRPr="00F00E1D">
              <w:rPr>
                <w:rFonts w:ascii="Times New Roman" w:hAnsi="Times New Roman" w:cs="Times New Roman"/>
                <w:sz w:val="24"/>
                <w:lang w:val="lt-LT"/>
              </w:rPr>
              <w:lastRenderedPageBreak/>
              <w:t xml:space="preserve">Pasvalio rajone muziejinę veiklą vykdo </w:t>
            </w:r>
            <w:r w:rsidRPr="00DC3FEB">
              <w:rPr>
                <w:rFonts w:ascii="Times New Roman" w:hAnsi="Times New Roman" w:cs="Times New Roman"/>
                <w:b/>
                <w:bCs/>
                <w:sz w:val="24"/>
                <w:lang w:val="lt-LT"/>
              </w:rPr>
              <w:t>Pasvalio krašto muziejus</w:t>
            </w:r>
            <w:r w:rsidRPr="00F00E1D">
              <w:rPr>
                <w:rFonts w:ascii="Times New Roman" w:hAnsi="Times New Roman" w:cs="Times New Roman"/>
                <w:sz w:val="24"/>
                <w:lang w:val="lt-LT"/>
              </w:rPr>
              <w:t xml:space="preserve"> (toliau – Muziejus), lankytojams duris atvėręs 1998 m.  2010 m. Muziejus buvo renovuotas, pasinaudojant LAT LIT programos finansavimu. Muziejaus fonduose sukaupta daugiau kaip 50 000 pagrindinio ir pagalbinio fondo eksponatų. Ekspozicijoje eksponuojami Pasvalio krašte naudoti ar pagaminti etnografiniai daiktai: XIX–XX a. žemdirbystės padargai, namų apyvokos daiktai, amatininkų darbo įrankiai, muzikos instrumentai, puodininkystės dirbiniai ir kt. Muziejus garsus savo geologijos ekspozicija, kurioje gausu mineralų, uolienų, augalų ir gyvūnų fosilijų pavyzdžių iš Pasvalio rajono, kitų Lietuvos ir pasaulio vietų. Lankytojus stebina interaktyvi smegduobių ekspozicija. Šiuolaikiškai pateikta Pasvalio krašto ir miesto istorija, paįvairinta atraktyviais akcentais. Muziejuje galima susipažinti su Pasvalio krašto Garbės piliečių nuotraukomis ir trumpa jų biografija. Taip pat atskira ekspozicija skirta Pasvalio rajono savivaldybės užsienio partneriams. </w:t>
            </w:r>
          </w:p>
          <w:p w:rsidR="00F00E1D" w:rsidRPr="00F00E1D" w:rsidRDefault="00F00E1D" w:rsidP="00F00E1D">
            <w:pPr>
              <w:spacing w:line="360" w:lineRule="auto"/>
              <w:ind w:firstLine="720"/>
              <w:jc w:val="both"/>
              <w:rPr>
                <w:rFonts w:ascii="Times New Roman" w:hAnsi="Times New Roman" w:cs="Times New Roman"/>
                <w:sz w:val="24"/>
                <w:lang w:val="lt-LT"/>
              </w:rPr>
            </w:pPr>
            <w:r w:rsidRPr="00F00E1D">
              <w:rPr>
                <w:rFonts w:ascii="Times New Roman" w:hAnsi="Times New Roman" w:cs="Times New Roman"/>
                <w:sz w:val="24"/>
                <w:lang w:val="lt-LT"/>
              </w:rPr>
              <w:t xml:space="preserve">Muziejuje organizuojami įvairūs renginiai ir parodos. Per metus suorganizuojama apie 100 renginių bei apie 30 parodų. </w:t>
            </w:r>
          </w:p>
          <w:p w:rsidR="00F00E1D" w:rsidRPr="00F00E1D" w:rsidRDefault="00F00E1D" w:rsidP="00F00E1D">
            <w:pPr>
              <w:spacing w:line="360" w:lineRule="auto"/>
              <w:ind w:firstLine="720"/>
              <w:jc w:val="both"/>
              <w:rPr>
                <w:rFonts w:ascii="Times New Roman" w:eastAsia="Times New Roman" w:hAnsi="Times New Roman" w:cs="Times New Roman"/>
                <w:sz w:val="24"/>
                <w:lang w:val="lt-LT" w:eastAsia="lt-LT"/>
              </w:rPr>
            </w:pPr>
            <w:r w:rsidRPr="00F00E1D">
              <w:rPr>
                <w:rFonts w:ascii="Times New Roman" w:hAnsi="Times New Roman" w:cs="Times New Roman"/>
                <w:sz w:val="24"/>
                <w:lang w:val="lt-LT"/>
              </w:rPr>
              <w:t xml:space="preserve">2019 m. Muziejų aplankė daugiau kaip 40 tūkst. lankytojų. 2019 m. buvo organizuota daugiau kaip 80 renginių. Muziejus atsiliepė į Lietuvos Respublikos Seimo paskelbtus 2019 metus, kaip Lietuvos šaulių sąjungos, Antano Smetonos, Jėzuitų misijos Lietuvoje, Pasaulio lietuvių, Lietuvos nepriklausomybės kovų, Vietovardžių metus. Ta proga buvo organizuoti renginiai, minėjimai, konferencijos, parodos, naujų leidinių pristatymai. Muziejuje vyko taip pat tradiciniai renginiai: </w:t>
            </w:r>
            <w:r w:rsidRPr="00F00E1D">
              <w:rPr>
                <w:rFonts w:ascii="Times New Roman" w:eastAsia="Times New Roman" w:hAnsi="Times New Roman" w:cs="Times New Roman"/>
                <w:sz w:val="24"/>
                <w:lang w:val="lt-LT" w:eastAsia="lt-LT"/>
              </w:rPr>
              <w:t>Sausio 13-osios minėjimas, portalo 15 min.lt inicijuota Nacionalinė viktorina, Pasvalio rajono mokinių meninio skaitymo, literatų konkursai, Pasvalio tautodailininkų ataskaitinių parodų pristatymai, žymių krašto amenybių jubiliejų paminėjimai, Poetų Eugenijaus ir Leonardo Matuzevičių memorialinėje sodyboje Krinčine 25-oji poezijos šventė „Krinčino verdenės“, skirta Vietovardžių metams, tradiciniai literatūriniai skaitymai prie židinio “Užgimimo šviesoj”, skirti Eugenijaus Matuzevičiaus studijų draugo, poeto, partizano Broniaus Krivicko 100-čiui.</w:t>
            </w:r>
          </w:p>
          <w:p w:rsidR="00F00E1D" w:rsidRPr="00F00E1D" w:rsidRDefault="00F00E1D" w:rsidP="00F00E1D">
            <w:pPr>
              <w:spacing w:line="360" w:lineRule="auto"/>
              <w:ind w:firstLine="720"/>
              <w:jc w:val="both"/>
              <w:rPr>
                <w:rFonts w:ascii="Times New Roman" w:eastAsia="Times New Roman" w:hAnsi="Times New Roman" w:cs="Times New Roman"/>
                <w:sz w:val="24"/>
                <w:lang w:val="lt-LT" w:eastAsia="lt-LT"/>
              </w:rPr>
            </w:pPr>
            <w:r w:rsidRPr="00F00E1D">
              <w:rPr>
                <w:rFonts w:ascii="Times New Roman" w:eastAsia="Times New Roman" w:hAnsi="Times New Roman" w:cs="Times New Roman"/>
                <w:sz w:val="24"/>
                <w:lang w:val="lt-LT" w:eastAsia="lt-LT"/>
              </w:rPr>
              <w:lastRenderedPageBreak/>
              <w:t xml:space="preserve">Muziejuje vyko ir respublikiniai renginiai: Baltijos šalių andragogų vasaros stovykla „Baltijos vasaros mokykla“, Baltijos kelio 30-mečio, Lietuvos kariuomenės dienos minėjimas, Izraelio ambasados Lietuvoje kino projektas „Izraelio kinas tavo mieste“,  ir kt. </w:t>
            </w:r>
          </w:p>
          <w:p w:rsidR="00F00E1D" w:rsidRPr="00F00E1D" w:rsidRDefault="00F00E1D" w:rsidP="00F00E1D">
            <w:pPr>
              <w:spacing w:line="360" w:lineRule="auto"/>
              <w:ind w:firstLine="720"/>
              <w:jc w:val="both"/>
              <w:rPr>
                <w:rFonts w:ascii="Times New Roman" w:eastAsia="Times New Roman" w:hAnsi="Times New Roman" w:cs="Times New Roman"/>
                <w:sz w:val="24"/>
                <w:lang w:val="lt-LT" w:eastAsia="lt-LT"/>
              </w:rPr>
            </w:pPr>
            <w:r w:rsidRPr="00F00E1D">
              <w:rPr>
                <w:rFonts w:ascii="Times New Roman" w:eastAsia="Times New Roman" w:hAnsi="Times New Roman" w:cs="Times New Roman"/>
                <w:sz w:val="24"/>
                <w:lang w:val="lt-LT" w:eastAsia="lt-LT"/>
              </w:rPr>
              <w:t xml:space="preserve">Muziejus, bendradarbiaudamas su rajono nevyriausybinėmis organizacijomis, bendruomenėmis, kultūros ir švietimo įstaigomis, suorganizavo daug renginių: Vasario 16-osios paminėjimas kartu su Lietuvos katalikių moterų Pasvalio skyriumi; Šviesios atminties kraštiečio kunigo Ladislovo Baliūno fotografijų parodos atidarymas, skirtas jo pirmosioms mirties metinėms ir Jėzuitų metams kartu su Pasvalio bažnyčia; poezijos renginys „Krinčino verdenės“ kartu su Pasvalio literatų klubu „Užuovėja“, Kaimo rašytojų organizacija, Krinčino seniūnija, Sėlių kultūros ir socialinės paramos bendrija </w:t>
            </w:r>
            <w:r w:rsidR="009B35DE" w:rsidRPr="009B35DE">
              <w:rPr>
                <w:rFonts w:ascii="Times New Roman" w:hAnsi="Times New Roman" w:cs="Times New Roman"/>
                <w:bCs/>
                <w:sz w:val="24"/>
                <w:lang w:val="lt-LT"/>
              </w:rPr>
              <w:t>„</w:t>
            </w:r>
            <w:r w:rsidRPr="00F00E1D">
              <w:rPr>
                <w:rFonts w:ascii="Times New Roman" w:eastAsia="Times New Roman" w:hAnsi="Times New Roman" w:cs="Times New Roman"/>
                <w:sz w:val="24"/>
                <w:lang w:val="lt-LT" w:eastAsia="lt-LT"/>
              </w:rPr>
              <w:t>Sėliai</w:t>
            </w:r>
            <w:r w:rsidR="009B35DE">
              <w:rPr>
                <w:rFonts w:ascii="Times New Roman" w:eastAsia="Times New Roman" w:hAnsi="Times New Roman" w:cs="Times New Roman"/>
                <w:sz w:val="24"/>
                <w:lang w:val="lt-LT" w:eastAsia="lt-LT"/>
              </w:rPr>
              <w:t>“</w:t>
            </w:r>
            <w:r w:rsidRPr="00F00E1D">
              <w:rPr>
                <w:rFonts w:ascii="Times New Roman" w:eastAsia="Times New Roman" w:hAnsi="Times New Roman" w:cs="Times New Roman"/>
                <w:sz w:val="24"/>
                <w:lang w:val="lt-LT" w:eastAsia="lt-LT"/>
              </w:rPr>
              <w:t xml:space="preserve">; dailininko ir literato Zenono Nistelio 90-osioms gimimo bei pirmųjų mirties metinių minėjimas kartu su Pasvalio literatų klubu </w:t>
            </w:r>
            <w:r w:rsidR="009B35DE" w:rsidRPr="009B35DE">
              <w:rPr>
                <w:rFonts w:ascii="Times New Roman" w:hAnsi="Times New Roman" w:cs="Times New Roman"/>
                <w:bCs/>
                <w:sz w:val="24"/>
                <w:lang w:val="lt-LT"/>
              </w:rPr>
              <w:t>„</w:t>
            </w:r>
            <w:r w:rsidRPr="00F00E1D">
              <w:rPr>
                <w:rFonts w:ascii="Times New Roman" w:eastAsia="Times New Roman" w:hAnsi="Times New Roman" w:cs="Times New Roman"/>
                <w:sz w:val="24"/>
                <w:lang w:val="lt-LT" w:eastAsia="lt-LT"/>
              </w:rPr>
              <w:t>Užuovėja</w:t>
            </w:r>
            <w:r w:rsidR="009B35DE">
              <w:rPr>
                <w:rFonts w:ascii="Times New Roman" w:eastAsia="Times New Roman" w:hAnsi="Times New Roman" w:cs="Times New Roman"/>
                <w:sz w:val="24"/>
                <w:lang w:val="lt-LT" w:eastAsia="lt-LT"/>
              </w:rPr>
              <w:t>“</w:t>
            </w:r>
            <w:r w:rsidRPr="00F00E1D">
              <w:rPr>
                <w:rFonts w:ascii="Times New Roman" w:eastAsia="Times New Roman" w:hAnsi="Times New Roman" w:cs="Times New Roman"/>
                <w:sz w:val="24"/>
                <w:lang w:val="lt-LT" w:eastAsia="lt-LT"/>
              </w:rPr>
              <w:t xml:space="preserve">; mokslinė praktinė </w:t>
            </w:r>
            <w:bookmarkStart w:id="45" w:name="_Hlk29546174"/>
            <w:r w:rsidRPr="00F00E1D">
              <w:rPr>
                <w:rFonts w:ascii="Times New Roman" w:eastAsia="Times New Roman" w:hAnsi="Times New Roman" w:cs="Times New Roman"/>
                <w:sz w:val="24"/>
                <w:lang w:val="lt-LT" w:eastAsia="lt-LT"/>
              </w:rPr>
              <w:t>konferencija „Pasvalio krašto dvasininkų indėlis į Lietuvos nepriklausomybę</w:t>
            </w:r>
            <w:bookmarkEnd w:id="45"/>
            <w:r w:rsidR="009B35DE">
              <w:rPr>
                <w:rFonts w:ascii="Times New Roman" w:eastAsia="Times New Roman" w:hAnsi="Times New Roman" w:cs="Times New Roman"/>
                <w:sz w:val="24"/>
                <w:lang w:val="lt-LT" w:eastAsia="lt-LT"/>
              </w:rPr>
              <w:t>“</w:t>
            </w:r>
            <w:r w:rsidRPr="00F00E1D">
              <w:rPr>
                <w:rFonts w:ascii="Times New Roman" w:eastAsia="Times New Roman" w:hAnsi="Times New Roman" w:cs="Times New Roman"/>
                <w:sz w:val="24"/>
                <w:lang w:val="lt-LT" w:eastAsia="lt-LT"/>
              </w:rPr>
              <w:t xml:space="preserve"> kartu su Pasvalio kraštiečių bendrija; dr. Algirdo Amšiejaus paskaita „Bičių produktai: ir maistas, ir vaistas" kartu su Bitininkų draugija ir kt.</w:t>
            </w:r>
          </w:p>
          <w:p w:rsidR="00F00E1D" w:rsidRPr="007B6F13" w:rsidRDefault="00F00E1D" w:rsidP="00F00E1D">
            <w:pPr>
              <w:spacing w:line="360" w:lineRule="auto"/>
              <w:jc w:val="both"/>
              <w:rPr>
                <w:rFonts w:ascii="Times New Roman" w:hAnsi="Times New Roman" w:cs="Times New Roman"/>
                <w:sz w:val="24"/>
                <w:lang w:val="lt-LT"/>
              </w:rPr>
            </w:pPr>
            <w:r w:rsidRPr="00F00E1D">
              <w:rPr>
                <w:rFonts w:ascii="Times New Roman" w:eastAsia="Times New Roman" w:hAnsi="Times New Roman" w:cs="Times New Roman"/>
                <w:sz w:val="24"/>
                <w:lang w:val="lt-LT" w:eastAsia="lt-LT"/>
              </w:rPr>
              <w:tab/>
              <w:t>2019 m. Pasvalio krašto muziejuje ir trijuose apskrities muziejuose  vyko 8 mokslinės konferencijos: „Pasvalio krašto dvasininkų indėlis į Lietuvos nepriklausomybę",  „Neatrastieji lobiai Pasvalio krašto bažnyčių bokštuose ir varpinėse</w:t>
            </w:r>
            <w:r w:rsidR="009B35DE">
              <w:rPr>
                <w:rFonts w:ascii="Times New Roman" w:eastAsia="Times New Roman" w:hAnsi="Times New Roman" w:cs="Times New Roman"/>
                <w:sz w:val="24"/>
                <w:lang w:val="lt-LT" w:eastAsia="lt-LT"/>
              </w:rPr>
              <w:t>“</w:t>
            </w:r>
            <w:r w:rsidRPr="00F00E1D">
              <w:rPr>
                <w:rFonts w:ascii="Times New Roman" w:eastAsia="Times New Roman" w:hAnsi="Times New Roman" w:cs="Times New Roman"/>
                <w:sz w:val="24"/>
                <w:lang w:val="lt-LT" w:eastAsia="lt-LT"/>
              </w:rPr>
              <w:t>, Muziejaus ir Vilniaus universiteto Istorijos fakulteto organizuotos konferencijos „Senieji vandens malūnai: kas buvo ir kas laukia</w:t>
            </w:r>
            <w:r w:rsidR="009B35DE">
              <w:rPr>
                <w:rFonts w:ascii="Times New Roman" w:eastAsia="Times New Roman" w:hAnsi="Times New Roman" w:cs="Times New Roman"/>
                <w:sz w:val="24"/>
                <w:lang w:val="lt-LT" w:eastAsia="lt-LT"/>
              </w:rPr>
              <w:t>“</w:t>
            </w:r>
            <w:r w:rsidRPr="00F00E1D">
              <w:rPr>
                <w:rFonts w:ascii="Times New Roman" w:eastAsia="Times New Roman" w:hAnsi="Times New Roman" w:cs="Times New Roman"/>
                <w:sz w:val="24"/>
                <w:lang w:val="lt-LT" w:eastAsia="lt-LT"/>
              </w:rPr>
              <w:t xml:space="preserve"> ir  </w:t>
            </w:r>
            <w:r w:rsidR="009B35DE" w:rsidRPr="009B35DE">
              <w:rPr>
                <w:rFonts w:ascii="Times New Roman" w:hAnsi="Times New Roman" w:cs="Times New Roman"/>
                <w:bCs/>
                <w:sz w:val="24"/>
                <w:lang w:val="lt-LT"/>
              </w:rPr>
              <w:t>„</w:t>
            </w:r>
            <w:r w:rsidRPr="00F00E1D">
              <w:rPr>
                <w:rFonts w:ascii="Times New Roman" w:eastAsia="Times New Roman" w:hAnsi="Times New Roman" w:cs="Times New Roman"/>
                <w:sz w:val="24"/>
                <w:lang w:val="lt-LT" w:eastAsia="lt-LT"/>
              </w:rPr>
              <w:t>Senieji vėjo malūnai: istorija, atmintis, paveldas</w:t>
            </w:r>
            <w:r w:rsidR="009B35DE">
              <w:rPr>
                <w:rFonts w:ascii="Times New Roman" w:eastAsia="Times New Roman" w:hAnsi="Times New Roman" w:cs="Times New Roman"/>
                <w:sz w:val="24"/>
                <w:lang w:val="lt-LT" w:eastAsia="lt-LT"/>
              </w:rPr>
              <w:t>“</w:t>
            </w:r>
            <w:r w:rsidRPr="00F00E1D">
              <w:rPr>
                <w:rFonts w:ascii="Times New Roman" w:eastAsia="Times New Roman" w:hAnsi="Times New Roman" w:cs="Times New Roman"/>
                <w:sz w:val="24"/>
                <w:lang w:val="lt-LT" w:eastAsia="lt-LT"/>
              </w:rPr>
              <w:t xml:space="preserve">. </w:t>
            </w:r>
          </w:p>
          <w:p w:rsidR="00F00E1D" w:rsidRPr="00F00E1D" w:rsidRDefault="00F00E1D" w:rsidP="00F00E1D">
            <w:pPr>
              <w:spacing w:line="360" w:lineRule="auto"/>
              <w:jc w:val="both"/>
              <w:rPr>
                <w:rFonts w:ascii="Times New Roman" w:eastAsia="Times New Roman" w:hAnsi="Times New Roman" w:cs="Times New Roman"/>
                <w:sz w:val="24"/>
                <w:lang w:val="lt-LT" w:eastAsia="lt-LT"/>
              </w:rPr>
            </w:pPr>
            <w:r w:rsidRPr="00F00E1D">
              <w:rPr>
                <w:rFonts w:ascii="Times New Roman" w:eastAsia="Times New Roman" w:hAnsi="Times New Roman" w:cs="Times New Roman"/>
                <w:sz w:val="24"/>
                <w:lang w:val="lt-LT" w:eastAsia="lt-LT"/>
              </w:rPr>
              <w:tab/>
              <w:t>2019 m. muziejus vykdė 8 projektus: Pasvalio rajono savivaldybės Neformaliojo suaugusiųjų švietimo ir tęstinio mokymo programos projektas „Dailės terapijos ciklas „Kurkime meną kartu“, Nekilnojamojo kultūros paveldo pažinimo sklaidos, atgaivinimo ir leidybos projektas „Neatrastieji lobiai Pasvalio krašto bažnyčių bokštuose ir varpinėse“, Lietuvos kultūros tarybai teikti projektai „Video filmo apie Dariaus Žiūros projektą „Gustoniai“ sukūrimas ir sklaida“, „Žadeikių miško partizanų bunkerio atstatymas ir 3D vizualizacija“, „Šiaurės sparnai: istorinių vėjo malūnų atminties archyvas“, „Antanas Poška – nuo Pasvalio krašto herojaus iki Lietuvos Odisėjo“.</w:t>
            </w:r>
            <w:r w:rsidR="008E7758">
              <w:rPr>
                <w:rFonts w:ascii="Times New Roman" w:eastAsia="Times New Roman" w:hAnsi="Times New Roman" w:cs="Times New Roman"/>
                <w:sz w:val="24"/>
                <w:lang w:val="lt-LT" w:eastAsia="lt-LT"/>
              </w:rPr>
              <w:t xml:space="preserve"> </w:t>
            </w:r>
            <w:r w:rsidRPr="00F00E1D">
              <w:rPr>
                <w:rFonts w:ascii="Times New Roman" w:eastAsia="Times New Roman" w:hAnsi="Times New Roman" w:cs="Times New Roman"/>
                <w:sz w:val="24"/>
                <w:lang w:val="lt-LT" w:eastAsia="lt-LT"/>
              </w:rPr>
              <w:t>Muziejus, kaip partneris, taip pat dalyvavo 11 kitų įstaigų ir organizacijų paruoštuose projektuose.</w:t>
            </w:r>
          </w:p>
          <w:p w:rsidR="00F00E1D" w:rsidRPr="00F00E1D" w:rsidRDefault="00F00E1D" w:rsidP="00F00E1D">
            <w:pPr>
              <w:spacing w:after="160" w:line="360" w:lineRule="auto"/>
              <w:ind w:firstLine="720"/>
              <w:jc w:val="both"/>
              <w:rPr>
                <w:rFonts w:ascii="Times New Roman" w:eastAsia="Calibri" w:hAnsi="Times New Roman" w:cs="Times New Roman"/>
                <w:sz w:val="24"/>
                <w:lang w:val="lt-LT"/>
              </w:rPr>
            </w:pPr>
            <w:r w:rsidRPr="00F00E1D">
              <w:rPr>
                <w:rFonts w:ascii="Times New Roman" w:hAnsi="Times New Roman" w:cs="Times New Roman"/>
                <w:sz w:val="24"/>
                <w:lang w:val="lt-LT"/>
              </w:rPr>
              <w:t>Plati Muziejaus edukacinė veikla: mokiniams ir suaugusiems lankytojams siūlomi 50-ies temų edukaciniai užsiėmimai. Per metus surengiama apie 300 edukacinių užsiėmimų. Populiariausi edukaciniai užsiėmimai –  „Apie bitučių gyvenimą“, „Už kadro“, „</w:t>
            </w:r>
            <w:r w:rsidRPr="00F00E1D">
              <w:rPr>
                <w:rFonts w:ascii="Times New Roman" w:eastAsia="Times New Roman" w:hAnsi="Times New Roman" w:cs="Times New Roman"/>
                <w:sz w:val="24"/>
                <w:lang w:val="lt-LT" w:eastAsia="lt-LT"/>
              </w:rPr>
              <w:t>Tas sijonų margumas ir blynų gardumas“,</w:t>
            </w:r>
            <w:r w:rsidRPr="00F00E1D">
              <w:rPr>
                <w:rFonts w:ascii="Times New Roman" w:hAnsi="Times New Roman" w:cs="Times New Roman"/>
                <w:sz w:val="24"/>
                <w:lang w:val="lt-LT"/>
              </w:rPr>
              <w:t xml:space="preserve"> „Vidury dvaro meška karo“, „Pasvalys‘retro“, „Slaptoji lietuviška mokykla“, „Velykų džiaugsmas“,</w:t>
            </w:r>
            <w:r w:rsidRPr="00F00E1D">
              <w:rPr>
                <w:rFonts w:ascii="Times New Roman" w:eastAsia="Calibri" w:hAnsi="Times New Roman" w:cs="Times New Roman"/>
                <w:sz w:val="24"/>
                <w:lang w:val="lt-LT"/>
              </w:rPr>
              <w:t xml:space="preserve"> „Spalvoto meduolio dirbtuvės“, „Pažink Pasvalį detektyvo akimis“, „Gipsas“. Paskutiniais mėnesio šeštadieniais buvo </w:t>
            </w:r>
            <w:r w:rsidRPr="00F00E1D">
              <w:rPr>
                <w:rFonts w:ascii="Times New Roman" w:eastAsia="Calibri" w:hAnsi="Times New Roman" w:cs="Times New Roman"/>
                <w:sz w:val="24"/>
                <w:lang w:val="lt-LT"/>
              </w:rPr>
              <w:lastRenderedPageBreak/>
              <w:t xml:space="preserve">organizuoti „Šeimų šeštadieniai“, kur siūlytos įvairios edukacinės programos vaikams, tėveliams ir seneliams. Vykdant Kultūros tarybos finansuotą projektą, surengta muziejuje Edukacinių programų šventė.  </w:t>
            </w:r>
          </w:p>
          <w:p w:rsidR="00F00E1D" w:rsidRDefault="00F00E1D" w:rsidP="00F00E1D">
            <w:pPr>
              <w:spacing w:after="160" w:line="360" w:lineRule="auto"/>
              <w:ind w:firstLine="720"/>
              <w:jc w:val="both"/>
              <w:rPr>
                <w:rFonts w:ascii="Times New Roman" w:hAnsi="Times New Roman" w:cs="Times New Roman"/>
                <w:sz w:val="24"/>
                <w:lang w:val="lt-LT"/>
              </w:rPr>
            </w:pPr>
            <w:r w:rsidRPr="00F00E1D">
              <w:rPr>
                <w:rFonts w:ascii="Times New Roman" w:hAnsi="Times New Roman" w:cs="Times New Roman"/>
                <w:sz w:val="24"/>
                <w:lang w:val="lt-LT"/>
              </w:rPr>
              <w:t xml:space="preserve"> 2019 m. LR </w:t>
            </w:r>
            <w:r w:rsidR="009B35DE">
              <w:rPr>
                <w:rFonts w:ascii="Times New Roman" w:hAnsi="Times New Roman" w:cs="Times New Roman"/>
                <w:sz w:val="24"/>
                <w:lang w:val="lt-LT"/>
              </w:rPr>
              <w:t>k</w:t>
            </w:r>
            <w:r w:rsidRPr="00F00E1D">
              <w:rPr>
                <w:rFonts w:ascii="Times New Roman" w:hAnsi="Times New Roman" w:cs="Times New Roman"/>
                <w:sz w:val="24"/>
                <w:lang w:val="lt-LT"/>
              </w:rPr>
              <w:t xml:space="preserve">ultūros ir LR </w:t>
            </w:r>
            <w:r w:rsidR="009B35DE">
              <w:rPr>
                <w:rFonts w:ascii="Times New Roman" w:hAnsi="Times New Roman" w:cs="Times New Roman"/>
                <w:sz w:val="24"/>
                <w:lang w:val="lt-LT"/>
              </w:rPr>
              <w:t>š</w:t>
            </w:r>
            <w:r w:rsidRPr="00F00E1D">
              <w:rPr>
                <w:rFonts w:ascii="Times New Roman" w:hAnsi="Times New Roman" w:cs="Times New Roman"/>
                <w:sz w:val="24"/>
                <w:lang w:val="lt-LT"/>
              </w:rPr>
              <w:t>vietimo ministerijos bendro projekto „Kultūros pasas“ dėka muziejaus edukacinėse programose dalyvavo beveik 3000 mokinių.</w:t>
            </w:r>
          </w:p>
          <w:p w:rsidR="00F00E1D" w:rsidRPr="00F00E1D" w:rsidRDefault="00F00E1D" w:rsidP="00F00E1D">
            <w:pPr>
              <w:spacing w:after="160" w:line="360" w:lineRule="auto"/>
              <w:ind w:firstLine="720"/>
              <w:jc w:val="both"/>
              <w:rPr>
                <w:rFonts w:ascii="Times New Roman" w:eastAsia="Calibri" w:hAnsi="Times New Roman" w:cs="Times New Roman"/>
                <w:sz w:val="24"/>
                <w:lang w:val="lt-LT"/>
              </w:rPr>
            </w:pPr>
            <w:r w:rsidRPr="00F00E1D">
              <w:rPr>
                <w:rFonts w:ascii="Times New Roman" w:hAnsi="Times New Roman" w:cs="Times New Roman"/>
                <w:sz w:val="24"/>
                <w:lang w:val="lt-LT"/>
              </w:rPr>
              <w:t>Muziejaus sudėtyje yra padaliniai: Eugenijaus ir Leonardo Matuzevičių memorialinis muziejus Krinčine ir Joniškėlio krašto muziejus, Girnų ir dubenuotųjų akmenų ekspozicija „po atviru dangumi“.</w:t>
            </w:r>
          </w:p>
          <w:p w:rsidR="00F00E1D" w:rsidRPr="00F00E1D" w:rsidRDefault="00F00E1D" w:rsidP="00F00E1D">
            <w:pPr>
              <w:spacing w:line="360" w:lineRule="auto"/>
              <w:ind w:firstLine="720"/>
              <w:jc w:val="both"/>
              <w:rPr>
                <w:rFonts w:ascii="Times New Roman" w:hAnsi="Times New Roman" w:cs="Times New Roman"/>
                <w:sz w:val="24"/>
                <w:lang w:val="lt-LT"/>
              </w:rPr>
            </w:pPr>
            <w:r w:rsidRPr="00F00E1D">
              <w:rPr>
                <w:rFonts w:ascii="Times New Roman" w:hAnsi="Times New Roman" w:cs="Times New Roman"/>
                <w:sz w:val="24"/>
                <w:lang w:val="lt-LT"/>
              </w:rPr>
              <w:t xml:space="preserve"> Muziejus taip pat atlieka Turizmo informacijos centro funkcijas: informuoja potencialius rajono lankytojus apie turizmo paslaugas ir išteklius, ruošia turizmo informaciją ir atlieka kitas LR turizmo įstatyme apibrėžtas funkcijas.</w:t>
            </w:r>
          </w:p>
          <w:p w:rsidR="003768DA" w:rsidRPr="008E7758" w:rsidRDefault="00F00E1D" w:rsidP="008E7758">
            <w:pPr>
              <w:spacing w:line="360" w:lineRule="auto"/>
              <w:ind w:firstLine="720"/>
              <w:jc w:val="both"/>
              <w:rPr>
                <w:rFonts w:ascii="Times New Roman" w:hAnsi="Times New Roman" w:cs="Times New Roman"/>
                <w:sz w:val="24"/>
                <w:lang w:val="lt-LT"/>
              </w:rPr>
            </w:pPr>
            <w:r w:rsidRPr="00F00E1D">
              <w:rPr>
                <w:rFonts w:ascii="Times New Roman" w:hAnsi="Times New Roman" w:cs="Times New Roman"/>
                <w:sz w:val="24"/>
                <w:lang w:val="lt-LT"/>
              </w:rPr>
              <w:t xml:space="preserve"> Muziejuje taip pat yra Pasvalio krašto vaizdo studija „Langs“, nušviečianti rajono kultūrinę, šviečiamąją, sportinę ir kt. veiklą.</w:t>
            </w:r>
          </w:p>
        </w:tc>
      </w:tr>
      <w:tr w:rsidR="003768DA" w:rsidRPr="00522202" w:rsidTr="00CB70A1">
        <w:tc>
          <w:tcPr>
            <w:tcW w:w="10536" w:type="dxa"/>
          </w:tcPr>
          <w:p w:rsidR="009F12F2" w:rsidRPr="00F00E1D" w:rsidRDefault="009F12F2" w:rsidP="00522202">
            <w:pPr>
              <w:tabs>
                <w:tab w:val="left" w:pos="3869"/>
              </w:tabs>
              <w:spacing w:line="360" w:lineRule="auto"/>
              <w:jc w:val="both"/>
              <w:rPr>
                <w:rFonts w:ascii="Times New Roman" w:hAnsi="Times New Roman" w:cs="Times New Roman"/>
                <w:sz w:val="24"/>
                <w:lang w:val="lt-LT" w:eastAsia="lt-LT"/>
              </w:rPr>
            </w:pPr>
            <w:bookmarkStart w:id="46" w:name="_Hlk534201475"/>
            <w:bookmarkEnd w:id="44"/>
          </w:p>
          <w:p w:rsidR="00441A91" w:rsidRPr="00D15BDA" w:rsidRDefault="00441A91" w:rsidP="00F00E1D">
            <w:pPr>
              <w:tabs>
                <w:tab w:val="left" w:pos="3869"/>
              </w:tabs>
              <w:spacing w:line="360" w:lineRule="auto"/>
              <w:jc w:val="center"/>
              <w:rPr>
                <w:rFonts w:ascii="Times New Roman" w:hAnsi="Times New Roman" w:cs="Times New Roman"/>
                <w:b/>
                <w:sz w:val="24"/>
                <w:lang w:val="lt-LT"/>
              </w:rPr>
            </w:pPr>
            <w:r w:rsidRPr="00D15BDA">
              <w:rPr>
                <w:rFonts w:ascii="Times New Roman" w:hAnsi="Times New Roman" w:cs="Times New Roman"/>
                <w:b/>
                <w:sz w:val="24"/>
                <w:lang w:val="lt-LT"/>
              </w:rPr>
              <w:t>JAUNIMAS</w:t>
            </w:r>
          </w:p>
          <w:p w:rsidR="00522202" w:rsidRPr="00522202" w:rsidRDefault="00522202" w:rsidP="00522202">
            <w:pPr>
              <w:tabs>
                <w:tab w:val="left" w:pos="1296"/>
                <w:tab w:val="left" w:pos="2592"/>
                <w:tab w:val="left" w:pos="3888"/>
                <w:tab w:val="left" w:pos="5184"/>
                <w:tab w:val="left" w:pos="6480"/>
                <w:tab w:val="left" w:pos="7776"/>
                <w:tab w:val="left" w:pos="9072"/>
              </w:tabs>
              <w:spacing w:line="360" w:lineRule="auto"/>
              <w:ind w:firstLine="651"/>
              <w:jc w:val="both"/>
              <w:rPr>
                <w:rFonts w:ascii="Times New Roman" w:hAnsi="Times New Roman"/>
                <w:sz w:val="24"/>
              </w:rPr>
            </w:pPr>
            <w:r w:rsidRPr="00522202">
              <w:rPr>
                <w:rFonts w:ascii="Times New Roman" w:hAnsi="Times New Roman"/>
                <w:sz w:val="24"/>
                <w:lang w:val="lt-LT"/>
              </w:rPr>
              <w:t>Lietuvos Respublikos jaunimo politikos pagrindų įstatyme apibrėžiama, kad jaunas žmogus</w:t>
            </w:r>
            <w:r w:rsidR="009B35DE">
              <w:rPr>
                <w:rFonts w:ascii="Times New Roman" w:hAnsi="Times New Roman"/>
                <w:sz w:val="24"/>
                <w:lang w:val="lt-LT"/>
              </w:rPr>
              <w:t xml:space="preserve"> – </w:t>
            </w:r>
            <w:r w:rsidRPr="00522202">
              <w:rPr>
                <w:rFonts w:ascii="Times New Roman" w:hAnsi="Times New Roman"/>
                <w:sz w:val="24"/>
                <w:lang w:val="lt-LT"/>
              </w:rPr>
              <w:t xml:space="preserve">asmuo nuo 14 iki 29 metų. Tai amžiaus tarpsnis, kai formuojasi žmogaus asmenybė, kai jis  savarankiškai pradeda dalyvauti visuomenės gyvenime ir daryti jam įtaką. Šiuo laikotarpiu žmonėms iškyla daug problemų, kurių jie dažnai nesugeba įveikti vien savo jėgomis. </w:t>
            </w:r>
            <w:r w:rsidRPr="00522202">
              <w:rPr>
                <w:rFonts w:ascii="Times New Roman" w:hAnsi="Times New Roman"/>
                <w:sz w:val="24"/>
              </w:rPr>
              <w:t>Tai vis didėjantis jaunimo nusikalstamumas, priklausomybių ligos, bedarbystė, būsto problemos ir kt. Jauno žmogaus ir jo aplinkinių nesugebėjimas spręsti kylančias problemas dažnai sukelia tiek atskiriems asmenims, tiek visai visuomenei sunkių pasekmių.</w:t>
            </w:r>
          </w:p>
          <w:p w:rsidR="00522202" w:rsidRPr="00522202" w:rsidRDefault="00522202" w:rsidP="00522202">
            <w:pPr>
              <w:tabs>
                <w:tab w:val="left" w:pos="1296"/>
                <w:tab w:val="left" w:pos="2592"/>
                <w:tab w:val="left" w:pos="3888"/>
                <w:tab w:val="left" w:pos="5184"/>
                <w:tab w:val="left" w:pos="6480"/>
                <w:tab w:val="left" w:pos="7776"/>
                <w:tab w:val="left" w:pos="9072"/>
              </w:tabs>
              <w:spacing w:line="360" w:lineRule="auto"/>
              <w:ind w:firstLine="651"/>
              <w:jc w:val="both"/>
              <w:rPr>
                <w:rFonts w:ascii="Times New Roman" w:hAnsi="Times New Roman"/>
                <w:sz w:val="24"/>
              </w:rPr>
            </w:pPr>
            <w:r w:rsidRPr="00522202">
              <w:rPr>
                <w:rFonts w:ascii="Times New Roman" w:hAnsi="Times New Roman"/>
                <w:sz w:val="24"/>
              </w:rPr>
              <w:t>Savivaldybės jaunimo politika – valstybės, Savivaldybės institucijų bei įstaigų ir nevyriausybinių jaunimo bei su jaunimu dirbančių organizacijų kompleksiška ir kryptinga veikla, kuria sprendžiamos jaunimo problemos ir siekiama sudaryti palankias sąlygas formuotis jauno žmogaus asmenybei bei jo integravimuisi į visuomenės gyvenimą, taip pat veikla, kuria siekiama visuomenės ir atskirų jos grupių supratimo bei tolerancijos jauniems žmonėms.</w:t>
            </w:r>
          </w:p>
          <w:p w:rsidR="00522202" w:rsidRPr="00522202" w:rsidRDefault="00522202" w:rsidP="00522202">
            <w:pPr>
              <w:spacing w:line="360" w:lineRule="auto"/>
              <w:ind w:firstLine="651"/>
              <w:jc w:val="both"/>
              <w:rPr>
                <w:rFonts w:ascii="Times New Roman" w:hAnsi="Times New Roman"/>
                <w:sz w:val="24"/>
              </w:rPr>
            </w:pPr>
            <w:r w:rsidRPr="00522202">
              <w:rPr>
                <w:rFonts w:ascii="Times New Roman" w:hAnsi="Times New Roman"/>
                <w:sz w:val="24"/>
              </w:rPr>
              <w:t>Rajone veikia Pasvalio rajono jaunimo reikalų taryba, Jaunimo organizacijų susivienijimas ,,Apskritas stalas“, jaunimo organizacijos, jaunimo grupės prie kaimo bendruomenių, 11 Daugiafunkcių  centrų prie rajono ugdymo įstaigų, 5 Vaiko dienos centrai prie Pasvalio dekanato parapijų, Atvira jaunimo erdvė ,,Mono arba stereo“ prie Pasvalio Mariaus Katiliškio viešosios bibliotekos ir atvira jaunimo erdvė ,,Marabu“, veikianti Vaškuose, Pasvalio r.</w:t>
            </w:r>
          </w:p>
          <w:p w:rsidR="00522202" w:rsidRPr="00522202" w:rsidRDefault="00522202" w:rsidP="00522202">
            <w:pPr>
              <w:spacing w:line="360" w:lineRule="auto"/>
              <w:ind w:firstLine="651"/>
              <w:jc w:val="both"/>
              <w:rPr>
                <w:rFonts w:ascii="Times New Roman" w:hAnsi="Times New Roman"/>
                <w:sz w:val="24"/>
              </w:rPr>
            </w:pPr>
            <w:r w:rsidRPr="00522202">
              <w:rPr>
                <w:rFonts w:ascii="Times New Roman" w:eastAsia="Times New Roman" w:hAnsi="Times New Roman"/>
                <w:sz w:val="24"/>
              </w:rPr>
              <w:lastRenderedPageBreak/>
              <w:t>Atvirame jaunimo centre ,,Mono arba stereo“  2019 m. kasdien lankėsi 25-33, ,,Marabu 12-23, Daugiafunkciuose centruose kasdien</w:t>
            </w:r>
            <w:r w:rsidR="009B35DE">
              <w:rPr>
                <w:rFonts w:ascii="Times New Roman" w:eastAsia="Times New Roman" w:hAnsi="Times New Roman"/>
                <w:sz w:val="24"/>
              </w:rPr>
              <w:t xml:space="preserve"> – </w:t>
            </w:r>
            <w:r w:rsidRPr="00522202">
              <w:rPr>
                <w:rFonts w:ascii="Times New Roman" w:eastAsia="Times New Roman" w:hAnsi="Times New Roman"/>
                <w:sz w:val="24"/>
              </w:rPr>
              <w:t>12-20 jaunų žmonių.</w:t>
            </w:r>
            <w:r w:rsidRPr="00522202">
              <w:rPr>
                <w:rFonts w:ascii="Times New Roman" w:hAnsi="Times New Roman"/>
                <w:sz w:val="24"/>
              </w:rPr>
              <w:t xml:space="preserve">  Jaunimo erdvėje</w:t>
            </w:r>
            <w:r>
              <w:t xml:space="preserve"> ,,</w:t>
            </w:r>
            <w:r w:rsidRPr="00522202">
              <w:rPr>
                <w:rFonts w:ascii="Times New Roman" w:hAnsi="Times New Roman"/>
                <w:sz w:val="24"/>
              </w:rPr>
              <w:t>Mono arba stereo“ 2019 metais lankė 4020 jaunuolių, ,,Marabu – 256,  Pasvalio rajono daugiafunkcius centrus 2019 metais lankė 2556 jauni žmonės.</w:t>
            </w:r>
          </w:p>
          <w:p w:rsidR="00522202" w:rsidRPr="00522202" w:rsidRDefault="00522202" w:rsidP="00522202">
            <w:pPr>
              <w:tabs>
                <w:tab w:val="left" w:pos="5820"/>
              </w:tabs>
              <w:overflowPunct w:val="0"/>
              <w:autoSpaceDE w:val="0"/>
              <w:autoSpaceDN w:val="0"/>
              <w:adjustRightInd w:val="0"/>
              <w:spacing w:line="360" w:lineRule="auto"/>
              <w:ind w:hanging="59"/>
              <w:jc w:val="both"/>
              <w:textAlignment w:val="baseline"/>
              <w:rPr>
                <w:rFonts w:ascii="Times New Roman" w:hAnsi="Times New Roman"/>
                <w:color w:val="FF0000"/>
                <w:sz w:val="24"/>
              </w:rPr>
            </w:pPr>
            <w:r w:rsidRPr="00522202">
              <w:rPr>
                <w:rFonts w:ascii="Times New Roman" w:hAnsi="Times New Roman"/>
                <w:sz w:val="24"/>
              </w:rPr>
              <w:t xml:space="preserve">             2019 m. Jaunimo iniciatyvų rėmimui Savivaldybės biudžete atskira eilute skirta</w:t>
            </w:r>
            <w:r w:rsidR="009B35DE">
              <w:rPr>
                <w:rFonts w:ascii="Times New Roman" w:hAnsi="Times New Roman"/>
                <w:sz w:val="24"/>
              </w:rPr>
              <w:t xml:space="preserve"> – </w:t>
            </w:r>
            <w:r w:rsidRPr="00522202">
              <w:rPr>
                <w:rFonts w:ascii="Times New Roman" w:eastAsia="Times New Roman" w:hAnsi="Times New Roman"/>
                <w:sz w:val="24"/>
              </w:rPr>
              <w:t>19 200 Eur</w:t>
            </w:r>
            <w:r w:rsidRPr="00522202">
              <w:rPr>
                <w:rFonts w:ascii="Times New Roman" w:hAnsi="Times New Roman"/>
                <w:sz w:val="24"/>
              </w:rPr>
              <w:t xml:space="preserve"> ir buvo finansuotas 31 projektas.</w:t>
            </w:r>
          </w:p>
          <w:p w:rsidR="00522202" w:rsidRPr="00522202" w:rsidRDefault="00522202" w:rsidP="00522202">
            <w:pPr>
              <w:spacing w:line="360" w:lineRule="auto"/>
              <w:ind w:firstLine="651"/>
              <w:jc w:val="both"/>
              <w:rPr>
                <w:rFonts w:ascii="Times New Roman" w:hAnsi="Times New Roman"/>
                <w:sz w:val="24"/>
              </w:rPr>
            </w:pPr>
            <w:r w:rsidRPr="00522202">
              <w:rPr>
                <w:rFonts w:ascii="Times New Roman" w:hAnsi="Times New Roman"/>
                <w:sz w:val="24"/>
              </w:rPr>
              <w:t>Jaunimas įtrauktas į savivaldą, turi galimybę teikti siūlymus. Rajono savivaldybėje organizuota jaunimo akcija ,,Viena mokinių savivaldos diena Pasvalio rajono savivaldybėje“, kurios metu jauni žmonės galėjo ,,pasimatuoti“ įvairias profesijas, ,,Pilietiškumo mokykla", kurios  metu jaunuoliai susipažino su savivaldybės tarybos darbu. Rinko valdžią (merą, mero pavaduotoją) skirstėsi į komitetus ir sprendė, jų manymu, aktualius klausimus, gvildeno Pasvalio rajono savivaldybėje esančias jaunimo problemas. Surengtos jaunimo pilietiškumo akcijos ,,Europietiškumo mokykla“, ,,Atmintis gyva, nes liudija“,  ,,Tremties vaikų žaislai“. Festivalis ,,Pažink, švęsk, kurk“, projektas ,,Nepamiršk parašiuto“ , skirtas jaunimo švietimui, pilietiškumo ir socialinės atsakomybės ugdymui. Juo siekiame padėti jaunuoliams susigaudyti iš pirmo žvilgsnio nepaprastoje ir painioje socialinio draudimo sistemoje, laiku sužinoti ir įvertinti neoficialaus darbo pavojus, pasidomėti socialinėmis garantijomis.</w:t>
            </w:r>
          </w:p>
          <w:p w:rsidR="00522202" w:rsidRPr="00522202" w:rsidRDefault="00522202" w:rsidP="00522202">
            <w:pPr>
              <w:spacing w:line="360" w:lineRule="auto"/>
              <w:ind w:firstLine="651"/>
              <w:jc w:val="both"/>
              <w:rPr>
                <w:rFonts w:ascii="Times New Roman" w:hAnsi="Times New Roman"/>
                <w:sz w:val="24"/>
              </w:rPr>
            </w:pPr>
            <w:r w:rsidRPr="00522202">
              <w:rPr>
                <w:rFonts w:ascii="Times New Roman" w:hAnsi="Times New Roman"/>
                <w:sz w:val="24"/>
              </w:rPr>
              <w:t>Bendradarbiaujant su rajono seniūnijomis surinkti duomenys apie neaktyvius jaunus žmones, jie įtraukti į projektus</w:t>
            </w:r>
            <w:r w:rsidR="00BF25B4">
              <w:rPr>
                <w:rFonts w:ascii="Times New Roman" w:hAnsi="Times New Roman"/>
                <w:sz w:val="24"/>
              </w:rPr>
              <w:t xml:space="preserve"> </w:t>
            </w:r>
            <w:r>
              <w:t>,,</w:t>
            </w:r>
            <w:r w:rsidRPr="00522202">
              <w:rPr>
                <w:rStyle w:val="Grietas"/>
                <w:rFonts w:ascii="Times New Roman" w:hAnsi="Times New Roman"/>
                <w:b w:val="0"/>
                <w:sz w:val="24"/>
              </w:rPr>
              <w:t>JUDAM“ arba ,,ATRASK SAVE“, kurių tikslas</w:t>
            </w:r>
            <w:r w:rsidR="009B35DE">
              <w:rPr>
                <w:rStyle w:val="Grietas"/>
              </w:rPr>
              <w:t xml:space="preserve"> – </w:t>
            </w:r>
            <w:r w:rsidRPr="00522202">
              <w:rPr>
                <w:rFonts w:ascii="Times New Roman" w:hAnsi="Times New Roman"/>
                <w:sz w:val="24"/>
              </w:rPr>
              <w:t>mažinti nedirbančio, nesimokančio, mokymuose nedalyvaujančio 15</w:t>
            </w:r>
            <w:r w:rsidR="009B35DE">
              <w:rPr>
                <w:rFonts w:ascii="Times New Roman" w:hAnsi="Times New Roman"/>
                <w:sz w:val="24"/>
              </w:rPr>
              <w:t>–</w:t>
            </w:r>
            <w:r w:rsidRPr="00522202">
              <w:rPr>
                <w:rFonts w:ascii="Times New Roman" w:hAnsi="Times New Roman"/>
                <w:sz w:val="24"/>
              </w:rPr>
              <w:t>29 m. amžiaus jaunimo skaičių, įgyvendinant intervencijos ir aktyvumo skatinimo priemones, atsižvelgiant į jauno asmens poreikius ir galimybes.  2019 metų III ketvirtį neaktyvių jaunų žmonių savivaldybėje buvo – 45, IV ketvirtį – 31.</w:t>
            </w:r>
          </w:p>
          <w:p w:rsidR="00522202" w:rsidRPr="00522202" w:rsidRDefault="00522202" w:rsidP="00522202">
            <w:pPr>
              <w:spacing w:line="360" w:lineRule="auto"/>
              <w:ind w:firstLine="651"/>
              <w:jc w:val="both"/>
              <w:rPr>
                <w:rFonts w:ascii="Times New Roman" w:hAnsi="Times New Roman"/>
                <w:sz w:val="24"/>
              </w:rPr>
            </w:pPr>
            <w:r w:rsidRPr="00522202">
              <w:rPr>
                <w:rFonts w:ascii="Times New Roman" w:hAnsi="Times New Roman"/>
                <w:sz w:val="24"/>
              </w:rPr>
              <w:t xml:space="preserve">Jaunimo organizacijos ir judėjimai mokosi bendrauti ir bendradarbiauti tarpusavyje įvairiuose mokymuose ir seminaruose. Mokinių parlamentas mokėsi dirbti komandoje, Pasvalio rajono jaunimo organizacija </w:t>
            </w:r>
            <w:r>
              <w:t>,,</w:t>
            </w:r>
            <w:r w:rsidRPr="00522202">
              <w:rPr>
                <w:rFonts w:ascii="Times New Roman" w:hAnsi="Times New Roman"/>
                <w:sz w:val="24"/>
              </w:rPr>
              <w:t>Apskrita</w:t>
            </w:r>
            <w:r w:rsidR="009B35DE">
              <w:rPr>
                <w:rFonts w:ascii="Times New Roman" w:hAnsi="Times New Roman"/>
                <w:sz w:val="24"/>
              </w:rPr>
              <w:t>si</w:t>
            </w:r>
            <w:r w:rsidRPr="00522202">
              <w:rPr>
                <w:rFonts w:ascii="Times New Roman" w:hAnsi="Times New Roman"/>
                <w:sz w:val="24"/>
              </w:rPr>
              <w:t>s stalas“ 2019 m. suorganizavo 2 dienų mokymus apie darbą grupėje ir Tarpinstitucinį bendradarbiavimą.</w:t>
            </w:r>
          </w:p>
          <w:p w:rsidR="00522202" w:rsidRPr="00522202" w:rsidRDefault="00522202" w:rsidP="00522202">
            <w:pPr>
              <w:spacing w:line="360" w:lineRule="auto"/>
              <w:ind w:firstLine="651"/>
              <w:jc w:val="both"/>
              <w:rPr>
                <w:rFonts w:ascii="Times New Roman" w:hAnsi="Times New Roman"/>
                <w:sz w:val="24"/>
              </w:rPr>
            </w:pPr>
            <w:r w:rsidRPr="00522202">
              <w:rPr>
                <w:rFonts w:ascii="Times New Roman" w:hAnsi="Times New Roman"/>
                <w:sz w:val="24"/>
              </w:rPr>
              <w:t>Tačiau rajono jaunimo polikos problematikoje spręstinos problemos, susijusios su jaunimo ir šeimų migracija, nusikalstamumo prevencija, sveikatos apsauga ir jos stebėsena, turiningo ir visaverčio laisvalaikio užtikrinimas. Labai svarbu atkreipti dėmesį į saugios aplinkos kūrimą, kovoti prieš įvairaus pobūdžio prievartą (reketą, tyčiojimąsi, psichologinę ir fizinę prievartą), ieškoti naujų, įvairesnių užimtumo ir saviraiškos formų ir būdų. Būtina tokliau stiprinti jaunimo organizacijas, nes jos tampa ryškios dėl pilietinio ugdymo misijos ir patrauklios kaip neformaliojo švietimo raiškos veiklos pasirinkimas.</w:t>
            </w:r>
          </w:p>
          <w:p w:rsidR="0066713C" w:rsidRPr="00522202" w:rsidRDefault="0066713C" w:rsidP="00344856">
            <w:pPr>
              <w:spacing w:line="360" w:lineRule="auto"/>
              <w:jc w:val="both"/>
              <w:rPr>
                <w:rFonts w:ascii="Times New Roman" w:hAnsi="Times New Roman" w:cs="Times New Roman"/>
                <w:sz w:val="24"/>
                <w:lang w:val="lt-LT"/>
              </w:rPr>
            </w:pPr>
          </w:p>
        </w:tc>
      </w:tr>
      <w:bookmarkEnd w:id="46"/>
      <w:tr w:rsidR="003768DA" w:rsidRPr="00F9285A" w:rsidTr="00CB70A1">
        <w:tc>
          <w:tcPr>
            <w:tcW w:w="10536" w:type="dxa"/>
          </w:tcPr>
          <w:p w:rsidR="003768DA" w:rsidRPr="00F9285A" w:rsidRDefault="003768DA" w:rsidP="00344856">
            <w:pPr>
              <w:spacing w:line="360" w:lineRule="auto"/>
              <w:jc w:val="center"/>
              <w:rPr>
                <w:rFonts w:ascii="Times New Roman" w:hAnsi="Times New Roman"/>
                <w:b/>
                <w:sz w:val="28"/>
                <w:lang w:val="lt-LT"/>
              </w:rPr>
            </w:pPr>
            <w:r w:rsidRPr="00D15BDA">
              <w:rPr>
                <w:rFonts w:ascii="Times New Roman" w:hAnsi="Times New Roman"/>
                <w:b/>
                <w:sz w:val="24"/>
                <w:szCs w:val="22"/>
                <w:lang w:val="lt-LT"/>
              </w:rPr>
              <w:lastRenderedPageBreak/>
              <w:t>SPORTAS</w:t>
            </w:r>
          </w:p>
        </w:tc>
      </w:tr>
      <w:tr w:rsidR="003768DA" w:rsidRPr="00F00E1D" w:rsidTr="00CB70A1">
        <w:tc>
          <w:tcPr>
            <w:tcW w:w="10536" w:type="dxa"/>
          </w:tcPr>
          <w:p w:rsidR="00CE57A8" w:rsidRDefault="003768DA" w:rsidP="00F00E1D">
            <w:pPr>
              <w:spacing w:line="360" w:lineRule="auto"/>
              <w:jc w:val="both"/>
            </w:pPr>
            <w:r w:rsidRPr="00F9285A">
              <w:rPr>
                <w:rFonts w:ascii="Times New Roman" w:hAnsi="Times New Roman"/>
                <w:sz w:val="24"/>
                <w:lang w:val="lt-LT"/>
              </w:rPr>
              <w:tab/>
            </w:r>
            <w:bookmarkStart w:id="47" w:name="_Toc442617198"/>
          </w:p>
          <w:p w:rsidR="00F00E1D" w:rsidRDefault="00CE57A8" w:rsidP="00344856">
            <w:pPr>
              <w:spacing w:line="360" w:lineRule="auto"/>
              <w:ind w:firstLine="651"/>
              <w:jc w:val="both"/>
              <w:rPr>
                <w:rFonts w:ascii="Times New Roman" w:hAnsi="Times New Roman"/>
                <w:sz w:val="24"/>
              </w:rPr>
            </w:pPr>
            <w:r>
              <w:rPr>
                <w:szCs w:val="23"/>
              </w:rPr>
              <w:tab/>
            </w:r>
            <w:r w:rsidR="00F00E1D">
              <w:rPr>
                <w:rFonts w:ascii="Times New Roman" w:hAnsi="Times New Roman"/>
                <w:sz w:val="24"/>
              </w:rPr>
              <w:t xml:space="preserve">Pasvalio rajono savivaldybėje veikia 1 biudžetinė sporto įstaiga – Pasvalio sporto mokykla bei 18 sporto organizacijų (asociacijų): 16 sporto klubų ir 2 viešosios įstaigos. </w:t>
            </w:r>
          </w:p>
          <w:p w:rsidR="00F00E1D" w:rsidRDefault="00F00E1D" w:rsidP="00344856">
            <w:pPr>
              <w:spacing w:line="360" w:lineRule="auto"/>
              <w:ind w:firstLine="651"/>
              <w:jc w:val="both"/>
            </w:pPr>
            <w:r>
              <w:rPr>
                <w:rFonts w:ascii="Times New Roman" w:hAnsi="Times New Roman"/>
                <w:sz w:val="24"/>
              </w:rPr>
              <w:t>Pasvalio sporto mokykloje dirba 19 sporto mokytojų. Visi sporto mokytojai turi aukštąjį išsilavinimą arba dirba su leidimu (licencija) suteikiančiu teisę dirbti šį darbą. 9 mokytojai yra įgiję mokytojo metodininko kategoriją, 6 mokytojai – vyresniojo mokytojo kvalifikacinę kategoriją ir 3 mokytojai – mokytojo kvalifikacinę kategoriją. Kultivuojamos 7 sporto šakos: boksas, dziudo, futbolas, krepšinis, lengvoji atletika, rankinis, plaukimas. Sporto mokyklos užsiėmimus lanko 351 mokinys. Tai sudaro apie 13 proc. nuo bendro mokinių skaičiaus.</w:t>
            </w:r>
            <w:r>
              <w:t xml:space="preserve"> </w:t>
            </w:r>
            <w:r>
              <w:rPr>
                <w:rFonts w:ascii="Times New Roman" w:hAnsi="Times New Roman"/>
                <w:sz w:val="24"/>
              </w:rPr>
              <w:t xml:space="preserve">2019 metais Sporto mokykloje mokomasis darbas vyko 31 grupėje, kuriose sportavo 144 rankininkai, 48 lengvaatlečiai, 48 krepšininkų, 20 boksininkų, 36 futbolininkai, 9 dziudo, ir 46 mokiniai lankė plaukimo užsiėmimus. Sporto mokykla suorganizavo ir vykdė sporto mokyklos mokiniams ir rajono gyventojams 597 varžybas. Jose dalyvavo virš 3000 sportininkų. Surengė 23 </w:t>
            </w:r>
            <w:r w:rsidRPr="00F00E1D">
              <w:rPr>
                <w:rFonts w:ascii="Times New Roman" w:hAnsi="Times New Roman" w:cs="Times New Roman"/>
                <w:sz w:val="24"/>
                <w:lang w:val="lt-LT"/>
              </w:rPr>
              <w:t>„</w:t>
            </w:r>
            <w:r>
              <w:rPr>
                <w:rFonts w:ascii="Times New Roman" w:hAnsi="Times New Roman"/>
                <w:sz w:val="24"/>
              </w:rPr>
              <w:t xml:space="preserve">Sportas visiems“ renginius, kur dalyvavo daugiau kaip 400 sportininkų bei 4 sporto stovyklas. Parengta 1 nacionalinės rinktinės, 5 jaunimo rinktinės ir 11 jaunių rinktinės narių. Vykdoma vaikų mokymo plaukti programa. Išmokyta plaukti 230 vaikų. Taip pat dalis rajono bendrojo ugdymo mokyklų vykdo kūno kultūros pamokas baseine. Seniūnijose dirba 9 sporto organizatoriai. Sporto mokyklos auklėtiniai, ruošiami kvalifikuotų sporto mokytojų, džiugina aukštais pasiekimais ne tik respublikos, bet ir tarptautinėse varžybose.  </w:t>
            </w:r>
          </w:p>
          <w:p w:rsidR="00F00E1D" w:rsidRDefault="00F00E1D" w:rsidP="00344856">
            <w:pPr>
              <w:pStyle w:val="Default"/>
              <w:spacing w:line="360" w:lineRule="auto"/>
              <w:ind w:firstLine="651"/>
              <w:jc w:val="both"/>
            </w:pPr>
            <w:r>
              <w:t>Boksas: Aras Dudėnas – Europos jaunimo bokso čempionatas – 3 vieta, Lietuvos suaugusių čempionatas – 2 vieta, Lietuvos jaunimo čempionatas – 1 vieta; Ernestas Sinkevičius – Lietuvos jaunimo čempionatas – 1 vieta; Arnas Kazakevičius, Danielius Lašinskas, Dija Bajalytė, Kamilė Aglinskaitė -  Lietuvos jaunių čempionatas – 1 vieta.</w:t>
            </w:r>
          </w:p>
          <w:p w:rsidR="00F00E1D" w:rsidRDefault="00F00E1D" w:rsidP="00344856">
            <w:pPr>
              <w:pStyle w:val="Default"/>
              <w:spacing w:line="360" w:lineRule="auto"/>
              <w:ind w:firstLine="651"/>
              <w:jc w:val="both"/>
            </w:pPr>
            <w:r>
              <w:t>Lengvoji atletika: Algirdas Strelčiūnas – Baltijos šalių suaugusių čempionatas, šuolis į tolį – 3 vieta, Baltijos šalių jaunimo čempionatas – 1 vieta, Lietuvos suaugusių čempionatas 2 vieta, Lietuvos jaunimo čempionatas - 1 vieta;  Armandas Gegieckas</w:t>
            </w:r>
            <w:r w:rsidR="009B35DE">
              <w:t xml:space="preserve"> –</w:t>
            </w:r>
            <w:r>
              <w:t xml:space="preserve"> Lietuvos jaunimo čempionatas, šuolis į tolį - 2 vieta; Adomas Vokietaitis -  Lietuvos jaunių čempionatas, šuolis į tolį – 3 vieta, 110 metrų barjerinis bėgimas – 3 vieta.</w:t>
            </w:r>
          </w:p>
          <w:p w:rsidR="00F00E1D" w:rsidRDefault="00F00E1D" w:rsidP="00344856">
            <w:pPr>
              <w:pStyle w:val="Default"/>
              <w:spacing w:line="360" w:lineRule="auto"/>
              <w:ind w:firstLine="651"/>
              <w:jc w:val="both"/>
            </w:pPr>
            <w:r>
              <w:t>Lietuvos mokyklų žaidynių finalinėse varžybose: Pasvalio Petro Vileišio gimnazijos vaikinų lengvosios atletikos komanda – 2 vieta, vaikinų rankinio komanda – 3 vieta; Pasvalio Svalios progimnazijos merginų rankinio komanda – 3 vieta.</w:t>
            </w:r>
          </w:p>
          <w:p w:rsidR="00F00E1D" w:rsidRDefault="00F00E1D" w:rsidP="00344856">
            <w:pPr>
              <w:pStyle w:val="Default"/>
              <w:spacing w:line="360" w:lineRule="auto"/>
              <w:ind w:firstLine="651"/>
              <w:jc w:val="both"/>
              <w:rPr>
                <w:szCs w:val="23"/>
              </w:rPr>
            </w:pPr>
            <w:r>
              <w:rPr>
                <w:szCs w:val="23"/>
              </w:rPr>
              <w:lastRenderedPageBreak/>
              <w:tab/>
              <w:t>Sporto klubuose ir viešosiose įstaigose sportuoja 864 sportininkai, kurie užsi</w:t>
            </w:r>
            <w:r w:rsidR="009B35DE">
              <w:rPr>
                <w:szCs w:val="23"/>
              </w:rPr>
              <w:t>ima</w:t>
            </w:r>
            <w:r>
              <w:rPr>
                <w:szCs w:val="23"/>
              </w:rPr>
              <w:t xml:space="preserve"> boksu, krepšiniu, futbolu, rankiniu, dziudo, lengvąja atletika, plaukimu, stalo tenisu, tinkliniu, jėgos trikove, šachmatais ir šaškėmis, automobiliu sportu. Buvo suorganizuota ir įvyko 325 varžybos, kuriose dalyvavo 3876 sportininkai. </w:t>
            </w:r>
          </w:p>
          <w:p w:rsidR="00F00E1D" w:rsidRPr="00E71FF9" w:rsidRDefault="00F00E1D" w:rsidP="00344856">
            <w:pPr>
              <w:spacing w:line="360" w:lineRule="auto"/>
              <w:ind w:firstLine="651"/>
              <w:jc w:val="both"/>
              <w:rPr>
                <w:rFonts w:ascii="Times New Roman" w:hAnsi="Times New Roman"/>
                <w:sz w:val="24"/>
                <w:lang w:val="lt-LT"/>
              </w:rPr>
            </w:pPr>
            <w:r w:rsidRPr="00F00E1D">
              <w:rPr>
                <w:rFonts w:ascii="Times New Roman" w:hAnsi="Times New Roman"/>
                <w:sz w:val="24"/>
                <w:lang w:val="lt-LT"/>
              </w:rPr>
              <w:t xml:space="preserve">Atsižvelgiant į bendrą gyventojų skaičių ir sportuojančių asmenų skaičių, Savivaldybėje organizuotai sportuojančių gyventojų dalis sudarė 4,9 proc. arba 1198 gyventojus. </w:t>
            </w:r>
            <w:r w:rsidRPr="00E71FF9">
              <w:rPr>
                <w:rFonts w:ascii="Times New Roman" w:hAnsi="Times New Roman"/>
                <w:sz w:val="24"/>
                <w:lang w:val="lt-LT"/>
              </w:rPr>
              <w:t>Lyginant su praėjusiais metais, paaugo 0,2 proc.</w:t>
            </w:r>
          </w:p>
          <w:p w:rsidR="00F00E1D" w:rsidRPr="00E71FF9" w:rsidRDefault="00F00E1D" w:rsidP="00344856">
            <w:pPr>
              <w:spacing w:line="360" w:lineRule="auto"/>
              <w:ind w:firstLine="651"/>
              <w:jc w:val="both"/>
              <w:rPr>
                <w:rFonts w:ascii="Times New Roman" w:hAnsi="Times New Roman"/>
                <w:sz w:val="24"/>
                <w:lang w:val="lt-LT"/>
              </w:rPr>
            </w:pPr>
            <w:r w:rsidRPr="00E71FF9">
              <w:rPr>
                <w:rFonts w:ascii="Times New Roman" w:hAnsi="Times New Roman"/>
                <w:sz w:val="24"/>
                <w:lang w:val="lt-LT"/>
              </w:rPr>
              <w:t>Savivaldybėje yra 1 universali sporto arena, kurią sudaro: sporto salė su tribūnomis, skirta krepšinio, rankinio, futbolo užsiėmimams ir varžyboms, bendro fizinio rengimo sporto salė, lengvosios atletikos bėgimo takai su šuoliaduobe, bokso salė su ringu, treniruoklių salė, baseinas su pirtimis. Baseine 2019 metais apsilankė 44883 lankytojai. Miesto stadione yra futbolo aikštė, lengvosios atletikos aikštynas, universali sporto aikštelė, tinklinio, krepšinio, teniso aikštelės, kempingas. Bendrojo ugdymo mokyklose bei seniūnijose yra 15 sporto salių, 10 stadionų, 9 krepšinio, 5 tinklinio, 11 futbolo, 3 rankinio bei 7 universalios dirbtinės dangos sporto aikštelės.</w:t>
            </w:r>
          </w:p>
          <w:p w:rsidR="00F00E1D" w:rsidRPr="00E71FF9" w:rsidRDefault="00F00E1D" w:rsidP="00344856">
            <w:pPr>
              <w:spacing w:line="360" w:lineRule="auto"/>
              <w:ind w:firstLine="651"/>
              <w:jc w:val="both"/>
              <w:rPr>
                <w:rFonts w:ascii="Times New Roman" w:hAnsi="Times New Roman"/>
                <w:sz w:val="24"/>
                <w:lang w:val="lt-LT"/>
              </w:rPr>
            </w:pPr>
            <w:r w:rsidRPr="00E71FF9">
              <w:rPr>
                <w:rFonts w:ascii="Times New Roman" w:hAnsi="Times New Roman"/>
                <w:sz w:val="24"/>
                <w:lang w:val="lt-LT"/>
              </w:rPr>
              <w:t>Vykdant neįgaliųjų socialinės integracijos per kūno kultūrą ir sportą programą nuolatinio pobūdžio veikla užsiima 12 neįgaliųjų. Jie lanko sporto užsiėmimus, dalyvauja regioninėse varžybose. Jau 15 metų Pasvalyje vykstą tradicinės neįgaliųjų sporto varžybos. Jose dalyvauja neįgaliųjų draugijų sporto mėgėjai iš Lietuvos bei užsienio.</w:t>
            </w:r>
          </w:p>
          <w:p w:rsidR="003768DA" w:rsidRPr="001F0136" w:rsidRDefault="00F00E1D" w:rsidP="00344856">
            <w:pPr>
              <w:spacing w:line="360" w:lineRule="auto"/>
              <w:ind w:firstLine="651"/>
              <w:jc w:val="both"/>
              <w:rPr>
                <w:rFonts w:ascii="Times New Roman" w:hAnsi="Times New Roman"/>
                <w:sz w:val="24"/>
                <w:lang w:val="lt-LT"/>
              </w:rPr>
            </w:pPr>
            <w:r w:rsidRPr="001F0136">
              <w:rPr>
                <w:rFonts w:ascii="Times New Roman" w:hAnsi="Times New Roman"/>
                <w:sz w:val="24"/>
                <w:lang w:val="lt-LT"/>
              </w:rPr>
              <w:t xml:space="preserve">Pasvalio rajoną garsina krepšinio komanda </w:t>
            </w:r>
            <w:r w:rsidRPr="00F00E1D">
              <w:rPr>
                <w:rFonts w:ascii="Times New Roman" w:hAnsi="Times New Roman" w:cs="Times New Roman"/>
                <w:sz w:val="24"/>
                <w:lang w:val="lt-LT"/>
              </w:rPr>
              <w:t>„</w:t>
            </w:r>
            <w:r w:rsidRPr="001F0136">
              <w:rPr>
                <w:rFonts w:ascii="Times New Roman" w:hAnsi="Times New Roman"/>
                <w:sz w:val="24"/>
                <w:lang w:val="lt-LT"/>
              </w:rPr>
              <w:t>Pieno žvaigždės</w:t>
            </w:r>
            <w:r w:rsidR="009B35DE">
              <w:rPr>
                <w:rFonts w:ascii="Times New Roman" w:hAnsi="Times New Roman"/>
                <w:sz w:val="24"/>
                <w:lang w:val="lt-LT"/>
              </w:rPr>
              <w:t>“</w:t>
            </w:r>
            <w:r w:rsidRPr="001F0136">
              <w:rPr>
                <w:rFonts w:ascii="Times New Roman" w:hAnsi="Times New Roman"/>
                <w:sz w:val="24"/>
                <w:lang w:val="lt-LT"/>
              </w:rPr>
              <w:t xml:space="preserve"> – dalyvaujanti Lietuvos krepšinio lygos (LKL) ir Baltijos krepšinio lygos (BBL) varžybose, vyrų rankinio sporto klubas ,,Rankininkas“, kurio vyrų rankinio komanda dalyvauja Lietuvos I lygos rankinio pirmenybėse, Lietuvos rankinio federacijos taurės varžybose.  Bendrojo ugdymo mokyklos dalyvauja Lietuvos moksleivių žaidynėse. Vyksta rajono seniūnijų sporto žaidynės.</w:t>
            </w:r>
          </w:p>
          <w:p w:rsidR="00E71FF9" w:rsidRPr="001F0136" w:rsidRDefault="00E71FF9" w:rsidP="00E71FF9">
            <w:pPr>
              <w:spacing w:line="360" w:lineRule="auto"/>
              <w:ind w:firstLine="1298"/>
              <w:jc w:val="both"/>
              <w:rPr>
                <w:rFonts w:ascii="Times New Roman" w:hAnsi="Times New Roman"/>
                <w:sz w:val="24"/>
                <w:lang w:val="lt-LT"/>
              </w:rPr>
            </w:pPr>
          </w:p>
          <w:p w:rsidR="00E71FF9" w:rsidRPr="00D15BDA" w:rsidRDefault="00E71FF9" w:rsidP="006D615A">
            <w:pPr>
              <w:spacing w:line="360" w:lineRule="auto"/>
              <w:ind w:hanging="59"/>
              <w:jc w:val="center"/>
              <w:rPr>
                <w:rFonts w:ascii="Times New Roman" w:hAnsi="Times New Roman"/>
                <w:b/>
                <w:bCs/>
                <w:sz w:val="24"/>
                <w:lang w:val="lt-LT"/>
              </w:rPr>
            </w:pPr>
            <w:r w:rsidRPr="00D15BDA">
              <w:rPr>
                <w:rFonts w:ascii="Times New Roman" w:hAnsi="Times New Roman"/>
                <w:b/>
                <w:bCs/>
                <w:sz w:val="24"/>
                <w:lang w:val="lt-LT"/>
              </w:rPr>
              <w:t>SVEIKATOS APSAUGA</w:t>
            </w:r>
          </w:p>
          <w:p w:rsidR="00E71FF9" w:rsidRPr="001F0136" w:rsidRDefault="00E71FF9" w:rsidP="00E71FF9">
            <w:pPr>
              <w:spacing w:line="360" w:lineRule="auto"/>
              <w:ind w:firstLine="1298"/>
              <w:jc w:val="both"/>
              <w:rPr>
                <w:rFonts w:ascii="Times New Roman" w:hAnsi="Times New Roman"/>
                <w:sz w:val="24"/>
                <w:lang w:val="lt-LT"/>
              </w:rPr>
            </w:pPr>
          </w:p>
          <w:p w:rsidR="00E71FF9" w:rsidRPr="00E71FF9" w:rsidRDefault="00E71FF9" w:rsidP="00E71FF9">
            <w:pPr>
              <w:spacing w:line="360" w:lineRule="auto"/>
              <w:ind w:firstLine="720"/>
              <w:contextualSpacing/>
              <w:jc w:val="both"/>
              <w:rPr>
                <w:rFonts w:ascii="Times New Roman" w:hAnsi="Times New Roman" w:cs="Times New Roman"/>
                <w:sz w:val="24"/>
                <w:lang w:val="lt-LT"/>
              </w:rPr>
            </w:pPr>
            <w:r w:rsidRPr="0056279F">
              <w:rPr>
                <w:rFonts w:ascii="Times New Roman" w:eastAsia="Times New Roman" w:hAnsi="Times New Roman" w:cs="Times New Roman"/>
                <w:sz w:val="24"/>
                <w:lang w:val="lt-LT" w:eastAsia="lt-LT"/>
              </w:rPr>
              <w:t>Pasvalio rajono savivaldybėje pirminio lygio asmens sveikatos priežiūros paslaugas teikia 2 įstaigos: VšĮ Pasvalio pirminės asmens sveikatos priežiūros centras (toliau – Pasvalio PASPC), kuris turi 32 padalinius (2 poliklinikas – Pasvalio poliklinika, Joniškėlio poliklinika, 1 Greitąją medicinos pagalbą, 1 Pasvalio psichikos sveikatos centrą, 1 psichiatrijos dienos stacionarą, 6 ambulatorijas – Pušaloto, Vaškų, Daujėnų, Kinčino, Saločių ir Pumpėnų, 2 šeimos gydytoj</w:t>
            </w:r>
            <w:r>
              <w:rPr>
                <w:rFonts w:ascii="Times New Roman" w:eastAsia="Times New Roman" w:hAnsi="Times New Roman" w:cs="Times New Roman"/>
                <w:sz w:val="24"/>
                <w:lang w:val="lt-LT" w:eastAsia="lt-LT"/>
              </w:rPr>
              <w:t>o</w:t>
            </w:r>
            <w:r w:rsidRPr="0056279F">
              <w:rPr>
                <w:rFonts w:ascii="Times New Roman" w:eastAsia="Times New Roman" w:hAnsi="Times New Roman" w:cs="Times New Roman"/>
                <w:sz w:val="24"/>
                <w:lang w:val="lt-LT" w:eastAsia="lt-LT"/>
              </w:rPr>
              <w:t xml:space="preserve"> kabinetus – Raubonių ir Namišių, 19 medicinos </w:t>
            </w:r>
            <w:r w:rsidRPr="0056279F">
              <w:rPr>
                <w:rFonts w:ascii="Times New Roman" w:eastAsia="Times New Roman" w:hAnsi="Times New Roman" w:cs="Times New Roman"/>
                <w:sz w:val="24"/>
                <w:lang w:val="lt-LT" w:eastAsia="lt-LT"/>
              </w:rPr>
              <w:lastRenderedPageBreak/>
              <w:t xml:space="preserve">punktų – Deglėnų, Girsūdų, Grūžių, Gulbinėnų, Jurgėnų, Kiemėnų, Dagių, Kraštų, Kriklinių, Meškalaukio, Mikoliškio, Nakiškių, Norgėlų, Pajiešmenių, Rinkūnų, Švobiškio, Tetirvinų, Ustukių ir Žilapamūšio) bei D. Bagdžiūnaitės įmonė (privatus šeimos gydytojo  kabinetas). Antrinio lygio medicinos paslaugas teikia 1 įstaiga – VšĮ Pasvalio ligoninė. Pasvalio rajone taip pat veikia  4 privatūs gydytojų specialistų kabinetai: 2 akušerio-ginekologo (IĮ Henrietos kabinetas, UAB „Ateik laiku“), 1 akių ligų kabinetas (UAB „Sveikų akių centras“) ir 1 širdies ligų kabinetas (N. Matulienės klinika). Visuomenės sveikatos priežiūros paslaugas rajone teikia Pasvalio rajono savivaldybės visuomenės sveikatos biuras,  kurio tikslas – rūpintis Savivaldybės  gyventojų sveikata, vykdyti Savivaldybės teritorijoje visuomenės sveikatos priežiūros funkcijas, siekiant sumažinti gyventojų mirtingumą ir sergamumą, gerinti jų gyvenimo kokybę. Visuomenės sveikatos biuras vykdo  mokinių </w:t>
            </w:r>
            <w:r w:rsidRPr="0056279F">
              <w:rPr>
                <w:rFonts w:ascii="Times New Roman" w:eastAsia="Times New Roman" w:hAnsi="Times New Roman" w:cs="Times New Roman"/>
                <w:color w:val="000000"/>
                <w:sz w:val="24"/>
                <w:lang w:val="lt-LT" w:eastAsia="lt-LT"/>
              </w:rPr>
              <w:t xml:space="preserve">visuomenės sveikatos priežiūrą ikimokyklinio ugdymo, bendrojo ugdymo mokyklose ir profesinio mokymo įstaigose, visuomenės sveikatos stiprinimą ir stebėseną.  </w:t>
            </w:r>
            <w:r w:rsidRPr="0056279F">
              <w:rPr>
                <w:rFonts w:ascii="Times New Roman" w:eastAsia="Times New Roman" w:hAnsi="Times New Roman" w:cs="Times New Roman"/>
                <w:sz w:val="24"/>
                <w:lang w:val="lt-LT" w:eastAsia="lt-LT"/>
              </w:rPr>
              <w:t>Be šių įstaigų Pasvalio rajone taip pat veikia 6 privačios įstaigos teikiančios odontologines paslaugas.</w:t>
            </w:r>
          </w:p>
        </w:tc>
      </w:tr>
      <w:bookmarkEnd w:id="47"/>
      <w:tr w:rsidR="00E71FF9" w:rsidRPr="00F9285A" w:rsidTr="00CB70A1">
        <w:tc>
          <w:tcPr>
            <w:tcW w:w="10536" w:type="dxa"/>
          </w:tcPr>
          <w:p w:rsidR="00E71FF9" w:rsidRPr="0056279F" w:rsidRDefault="00E71FF9" w:rsidP="00E71FF9">
            <w:pPr>
              <w:spacing w:line="360" w:lineRule="auto"/>
              <w:ind w:firstLine="720"/>
              <w:jc w:val="both"/>
              <w:rPr>
                <w:rFonts w:ascii="Times New Roman" w:hAnsi="Times New Roman" w:cs="Times New Roman"/>
                <w:sz w:val="24"/>
                <w:lang w:val="lt-LT"/>
              </w:rPr>
            </w:pPr>
            <w:r w:rsidRPr="0056279F">
              <w:rPr>
                <w:rFonts w:ascii="Times New Roman" w:hAnsi="Times New Roman" w:cs="Times New Roman"/>
                <w:sz w:val="24"/>
                <w:lang w:val="lt-LT"/>
              </w:rPr>
              <w:lastRenderedPageBreak/>
              <w:t xml:space="preserve">Pasvalio rajono savivaldybės gyventojų sveikatos rodiklius palyginus su Lietuvos vidurkio rodikliu matyti, kad 2018 metais </w:t>
            </w:r>
            <w:r w:rsidRPr="0056279F">
              <w:rPr>
                <w:rFonts w:ascii="Times New Roman" w:hAnsi="Times New Roman"/>
                <w:sz w:val="24"/>
                <w:lang w:val="lt-LT"/>
              </w:rPr>
              <w:t xml:space="preserve">28 iš 51 stebimo </w:t>
            </w:r>
            <w:r w:rsidRPr="0056279F">
              <w:rPr>
                <w:rFonts w:ascii="Times New Roman" w:hAnsi="Times New Roman" w:cs="Times New Roman"/>
                <w:sz w:val="24"/>
                <w:lang w:val="lt-LT"/>
              </w:rPr>
              <w:t xml:space="preserve">Pasvalio rajono savivaldybės gyventojų sveikatos stebėsenos rodiklio atitinka </w:t>
            </w:r>
            <w:r w:rsidRPr="0056279F">
              <w:rPr>
                <w:rFonts w:ascii="Times New Roman" w:hAnsi="Times New Roman"/>
                <w:sz w:val="24"/>
                <w:lang w:val="lt-LT"/>
              </w:rPr>
              <w:t xml:space="preserve">Lietuvos vidurkį.  </w:t>
            </w:r>
            <w:r w:rsidRPr="0056279F">
              <w:rPr>
                <w:rFonts w:ascii="Times New Roman" w:hAnsi="Times New Roman" w:cs="Times New Roman"/>
                <w:sz w:val="24"/>
                <w:lang w:val="lt-LT"/>
              </w:rPr>
              <w:t xml:space="preserve">16 rodiklių buvo </w:t>
            </w:r>
            <w:r>
              <w:rPr>
                <w:rFonts w:ascii="Times New Roman" w:hAnsi="Times New Roman" w:cs="Times New Roman"/>
                <w:sz w:val="24"/>
                <w:lang w:val="lt-LT"/>
              </w:rPr>
              <w:t>blogesni</w:t>
            </w:r>
            <w:r w:rsidRPr="0056279F">
              <w:rPr>
                <w:rFonts w:ascii="Times New Roman" w:hAnsi="Times New Roman" w:cs="Times New Roman"/>
                <w:sz w:val="24"/>
                <w:lang w:val="lt-LT"/>
              </w:rPr>
              <w:t xml:space="preserve"> už Lietuvos vidurkį (</w:t>
            </w:r>
            <w:r w:rsidRPr="0056279F">
              <w:rPr>
                <w:rFonts w:ascii="Times New Roman" w:hAnsi="Times New Roman"/>
                <w:sz w:val="24"/>
                <w:lang w:val="lt-LT"/>
              </w:rPr>
              <w:t>vidutinė tikėtina gyvenimo trukmė; mirtingumas/standartizuotas mirtingumas dėl savižudybių (X60-X84) 100 000 gyventojų; ilgalaikio nedarbo lygis; mirtingumas/standartizuotas mirtingumas dėl priežasčių, susijusių su narkotikų vartojimu 100 000 gyventojų; mirtingumas/standartizuotas mirtingumas dėl priežasčių, susijusių su alkoholio vartojimu 100 000 gyventojų; išvengiamų hospitalizacijų skaičius 1 000 gyv.; išvengiamų hospitalizacijų dėl diabeto ir jo komplikacijų skaičius 1 000 gyv.; šeimos medicinos paslaugas teikiančių gydytojų skaičius 10 000 gyventojų; kūdikių (vaikų iki 1 metų amžiaus mirtingumas); tikslinės populiacijos dalis (proc.), 3 metų bėgyje dalyvavusi gimdos kaklelio piktybinių navikų prevencinėje programoje 2017–2018 m.; tikslinės populiacijos dalis (proc.), 2 metų bėgyje dalyvavusi storosios žarnos vėžio ankstyvosios diagnostikos prevencinėje programoje 2017–2018 m.; tikslinės populiacijos dalis (proc.), dalyvavusi širdies ir kraujagyslių ligų didelės rizikos grupės prevencinėje programoje 2018 m.; tikslinės populiacijos (6–14 m.) dalis, dalyvavusi vaikų krūminių dantų dengimo silantinėmis medžiagomis programoje, proc.)</w:t>
            </w:r>
            <w:r>
              <w:rPr>
                <w:rFonts w:ascii="Times New Roman" w:hAnsi="Times New Roman"/>
                <w:sz w:val="24"/>
                <w:lang w:val="lt-LT"/>
              </w:rPr>
              <w:t xml:space="preserve"> </w:t>
            </w:r>
            <w:r w:rsidRPr="0056279F">
              <w:rPr>
                <w:rFonts w:ascii="Times New Roman" w:hAnsi="Times New Roman" w:cs="Times New Roman"/>
                <w:sz w:val="24"/>
                <w:lang w:val="lt-LT"/>
              </w:rPr>
              <w:t>ir 7 rodikl</w:t>
            </w:r>
            <w:r>
              <w:rPr>
                <w:rFonts w:ascii="Times New Roman" w:hAnsi="Times New Roman" w:cs="Times New Roman"/>
                <w:sz w:val="24"/>
                <w:lang w:val="lt-LT"/>
              </w:rPr>
              <w:t>i</w:t>
            </w:r>
            <w:r w:rsidRPr="0056279F">
              <w:rPr>
                <w:rFonts w:ascii="Times New Roman" w:hAnsi="Times New Roman" w:cs="Times New Roman"/>
                <w:sz w:val="24"/>
                <w:lang w:val="lt-LT"/>
              </w:rPr>
              <w:t xml:space="preserve">ai – geresni nei Lietuvos vidurkis (asmenų, žuvusių ar sunkiai sužalotų dėl nelaimingų atsitikimų darbe, skaičius 10 000 darbingo amžiaus gyventojų; asmenų, susižalojusių dėl nukritimo (W00-W19) skaičius 65+ m. amžiaus grupėje 10 000 gyventojų; Slaugytojų, tenkančių vienam gydytojui, skaičius; užregistruoti nauji daugeliui vaistų atsparios tuberkuliozės atvejai (A15-A19)  100 000 gyventojų; sergančiųjų daugeliui vaistų atsparia tuberkulioze skaičius (A15-A19) 100 000 gyventojų; sergamumas ŽIV ir lytiškai plintančiomis </w:t>
            </w:r>
            <w:r w:rsidRPr="0056279F">
              <w:rPr>
                <w:rFonts w:ascii="Times New Roman" w:hAnsi="Times New Roman" w:cs="Times New Roman"/>
                <w:sz w:val="24"/>
                <w:lang w:val="lt-LT"/>
              </w:rPr>
              <w:lastRenderedPageBreak/>
              <w:t xml:space="preserve">ligomis (B20-B24, A50-A64) 100 000 gyventojų; 2 metų amžiaus vaikų MMR1 (tymų, epideminio parotito, raudonukės vakcina, 1 dozė) skiepijimo apimtys). </w:t>
            </w:r>
          </w:p>
          <w:p w:rsidR="00E71FF9" w:rsidRDefault="00E71FF9" w:rsidP="00E71FF9">
            <w:pPr>
              <w:spacing w:line="360" w:lineRule="auto"/>
              <w:ind w:firstLine="720"/>
              <w:jc w:val="both"/>
              <w:rPr>
                <w:rFonts w:ascii="Times New Roman" w:hAnsi="Times New Roman" w:cs="Times New Roman"/>
                <w:sz w:val="24"/>
                <w:lang w:val="lt-LT"/>
              </w:rPr>
            </w:pPr>
            <w:r w:rsidRPr="0056279F">
              <w:rPr>
                <w:rFonts w:ascii="Times New Roman" w:hAnsi="Times New Roman" w:cs="Times New Roman"/>
                <w:sz w:val="24"/>
                <w:lang w:val="lt-LT"/>
              </w:rPr>
              <w:t>Higienos instituto Sveikatos informacijos centro duomenimis, 201</w:t>
            </w:r>
            <w:r>
              <w:rPr>
                <w:rFonts w:ascii="Times New Roman" w:hAnsi="Times New Roman" w:cs="Times New Roman"/>
                <w:sz w:val="24"/>
                <w:lang w:val="lt-LT"/>
              </w:rPr>
              <w:t>8</w:t>
            </w:r>
            <w:r w:rsidRPr="0056279F">
              <w:rPr>
                <w:rFonts w:ascii="Times New Roman" w:hAnsi="Times New Roman" w:cs="Times New Roman"/>
                <w:sz w:val="24"/>
                <w:lang w:val="lt-LT"/>
              </w:rPr>
              <w:t xml:space="preserve"> m. didžiausias ligotumas 1 000-iui gyventojų Pasvalio rajono savivaldybėje, kaip ir visoje šalyje, buvo kvėpavimo sistemos, kraujotakos sistemos bei virškinimo sistemos ligomis. </w:t>
            </w:r>
          </w:p>
          <w:p w:rsidR="00E71FF9" w:rsidRDefault="00E71FF9" w:rsidP="00E71FF9">
            <w:pPr>
              <w:spacing w:line="360" w:lineRule="auto"/>
              <w:ind w:firstLine="720"/>
              <w:jc w:val="both"/>
              <w:rPr>
                <w:rFonts w:ascii="Times New Roman" w:hAnsi="Times New Roman" w:cs="Times New Roman"/>
                <w:sz w:val="24"/>
                <w:lang w:val="lt-LT"/>
              </w:rPr>
            </w:pPr>
            <w:r w:rsidRPr="0056279F">
              <w:rPr>
                <w:rFonts w:ascii="Times New Roman" w:hAnsi="Times New Roman" w:cs="Times New Roman"/>
                <w:sz w:val="24"/>
                <w:lang w:val="lt-LT"/>
              </w:rPr>
              <w:t xml:space="preserve">Pasvalio rajone </w:t>
            </w:r>
            <w:r>
              <w:rPr>
                <w:rFonts w:ascii="Times New Roman" w:hAnsi="Times New Roman" w:cs="Times New Roman"/>
                <w:sz w:val="24"/>
                <w:lang w:val="lt-LT"/>
              </w:rPr>
              <w:t xml:space="preserve">daug metų buvusi </w:t>
            </w:r>
            <w:r w:rsidRPr="0056279F">
              <w:rPr>
                <w:rFonts w:ascii="Times New Roman" w:hAnsi="Times New Roman" w:cs="Times New Roman"/>
                <w:sz w:val="24"/>
                <w:lang w:val="lt-LT"/>
              </w:rPr>
              <w:t>aktuali problema – sergamumas tuberkulioze</w:t>
            </w:r>
            <w:r>
              <w:rPr>
                <w:rFonts w:ascii="Times New Roman" w:hAnsi="Times New Roman" w:cs="Times New Roman"/>
                <w:sz w:val="24"/>
                <w:lang w:val="lt-LT"/>
              </w:rPr>
              <w:t xml:space="preserve"> </w:t>
            </w:r>
            <w:r w:rsidRPr="0056279F">
              <w:rPr>
                <w:rFonts w:ascii="Times New Roman" w:hAnsi="Times New Roman" w:cs="Times New Roman"/>
                <w:sz w:val="24"/>
                <w:lang w:val="lt-LT"/>
              </w:rPr>
              <w:t>–</w:t>
            </w:r>
            <w:r>
              <w:rPr>
                <w:rFonts w:ascii="Times New Roman" w:hAnsi="Times New Roman" w:cs="Times New Roman"/>
                <w:sz w:val="24"/>
                <w:lang w:val="lt-LT"/>
              </w:rPr>
              <w:t xml:space="preserve"> mažėja.</w:t>
            </w:r>
            <w:r w:rsidRPr="0056279F">
              <w:rPr>
                <w:rFonts w:ascii="Times New Roman" w:hAnsi="Times New Roman" w:cs="Times New Roman"/>
                <w:sz w:val="24"/>
                <w:lang w:val="lt-LT"/>
              </w:rPr>
              <w:t xml:space="preserve"> </w:t>
            </w:r>
            <w:r>
              <w:rPr>
                <w:rFonts w:ascii="Times New Roman" w:hAnsi="Times New Roman" w:cs="Times New Roman"/>
                <w:sz w:val="24"/>
                <w:lang w:val="lt-LT"/>
              </w:rPr>
              <w:t xml:space="preserve">2018 m. </w:t>
            </w:r>
            <w:r w:rsidRPr="0056279F">
              <w:rPr>
                <w:rFonts w:ascii="Times New Roman" w:hAnsi="Times New Roman" w:cs="Times New Roman"/>
                <w:sz w:val="24"/>
                <w:lang w:val="lt-LT"/>
              </w:rPr>
              <w:t xml:space="preserve">rodiklis </w:t>
            </w:r>
            <w:r>
              <w:rPr>
                <w:rFonts w:ascii="Times New Roman" w:hAnsi="Times New Roman" w:cs="Times New Roman"/>
                <w:sz w:val="24"/>
                <w:lang w:val="lt-LT"/>
              </w:rPr>
              <w:t>lyginat su</w:t>
            </w:r>
            <w:r w:rsidRPr="0056279F">
              <w:rPr>
                <w:rFonts w:ascii="Times New Roman" w:hAnsi="Times New Roman" w:cs="Times New Roman"/>
                <w:sz w:val="24"/>
                <w:lang w:val="lt-LT"/>
              </w:rPr>
              <w:t xml:space="preserve"> 2015 m</w:t>
            </w:r>
            <w:r>
              <w:rPr>
                <w:rFonts w:ascii="Times New Roman" w:hAnsi="Times New Roman" w:cs="Times New Roman"/>
                <w:sz w:val="24"/>
                <w:lang w:val="lt-LT"/>
              </w:rPr>
              <w:t>. sumažėjo 2,5 karto,</w:t>
            </w:r>
            <w:r w:rsidRPr="0056279F">
              <w:rPr>
                <w:rFonts w:ascii="Times New Roman" w:hAnsi="Times New Roman" w:cs="Times New Roman"/>
                <w:sz w:val="24"/>
                <w:lang w:val="lt-LT"/>
              </w:rPr>
              <w:t xml:space="preserve"> nuo 115,8/100 000 gyv. iki </w:t>
            </w:r>
            <w:r>
              <w:rPr>
                <w:rFonts w:ascii="Times New Roman" w:hAnsi="Times New Roman" w:cs="Times New Roman"/>
                <w:sz w:val="24"/>
                <w:lang w:val="lt-LT"/>
              </w:rPr>
              <w:t>46,5</w:t>
            </w:r>
            <w:r w:rsidRPr="0056279F">
              <w:rPr>
                <w:rFonts w:ascii="Times New Roman" w:hAnsi="Times New Roman" w:cs="Times New Roman"/>
                <w:sz w:val="24"/>
                <w:lang w:val="lt-LT"/>
              </w:rPr>
              <w:t>/100 000 gyv.</w:t>
            </w:r>
            <w:r>
              <w:rPr>
                <w:rFonts w:ascii="Times New Roman" w:hAnsi="Times New Roman" w:cs="Times New Roman"/>
                <w:sz w:val="24"/>
                <w:lang w:val="lt-LT"/>
              </w:rPr>
              <w:t xml:space="preserve"> </w:t>
            </w:r>
            <w:r w:rsidRPr="0056279F">
              <w:rPr>
                <w:rFonts w:ascii="Times New Roman" w:hAnsi="Times New Roman" w:cs="Times New Roman"/>
                <w:sz w:val="24"/>
                <w:lang w:val="lt-LT"/>
              </w:rPr>
              <w:t xml:space="preserve">Nors sergamumas tuberkulioze mažėja, tačiau </w:t>
            </w:r>
            <w:r>
              <w:rPr>
                <w:rFonts w:ascii="Times New Roman" w:hAnsi="Times New Roman" w:cs="Times New Roman"/>
                <w:sz w:val="24"/>
                <w:lang w:val="lt-LT"/>
              </w:rPr>
              <w:t xml:space="preserve">dar </w:t>
            </w:r>
            <w:r w:rsidRPr="0056279F">
              <w:rPr>
                <w:rFonts w:ascii="Times New Roman" w:hAnsi="Times New Roman" w:cs="Times New Roman"/>
                <w:sz w:val="24"/>
                <w:lang w:val="lt-LT"/>
              </w:rPr>
              <w:t xml:space="preserve">išlieka didesnis už  Lietuvos vidurkį.  </w:t>
            </w:r>
          </w:p>
          <w:p w:rsidR="00440C3E" w:rsidRPr="0056279F" w:rsidRDefault="00440C3E" w:rsidP="00E71FF9">
            <w:pPr>
              <w:spacing w:line="360" w:lineRule="auto"/>
              <w:ind w:firstLine="720"/>
              <w:jc w:val="both"/>
              <w:rPr>
                <w:rFonts w:ascii="Times New Roman" w:hAnsi="Times New Roman" w:cs="Times New Roman"/>
                <w:sz w:val="24"/>
                <w:lang w:val="lt-LT"/>
              </w:rPr>
            </w:pPr>
          </w:p>
        </w:tc>
      </w:tr>
      <w:tr w:rsidR="00E71FF9" w:rsidRPr="00F9285A" w:rsidTr="00CB70A1">
        <w:tc>
          <w:tcPr>
            <w:tcW w:w="10536" w:type="dxa"/>
          </w:tcPr>
          <w:tbl>
            <w:tblPr>
              <w:tblStyle w:val="Lentelstinklelis"/>
              <w:tblW w:w="0" w:type="auto"/>
              <w:jc w:val="center"/>
              <w:tblLook w:val="04A0" w:firstRow="1" w:lastRow="0" w:firstColumn="1" w:lastColumn="0" w:noHBand="0" w:noVBand="1"/>
            </w:tblPr>
            <w:tblGrid>
              <w:gridCol w:w="3055"/>
              <w:gridCol w:w="1843"/>
              <w:gridCol w:w="1701"/>
              <w:gridCol w:w="1559"/>
              <w:gridCol w:w="1701"/>
            </w:tblGrid>
            <w:tr w:rsidR="008E7758" w:rsidRPr="0056279F" w:rsidTr="008E7758">
              <w:trPr>
                <w:jc w:val="center"/>
              </w:trPr>
              <w:tc>
                <w:tcPr>
                  <w:tcW w:w="3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E71FF9">
                  <w:pPr>
                    <w:jc w:val="both"/>
                    <w:rPr>
                      <w:rFonts w:ascii="Times New Roman" w:eastAsia="Times New Roman" w:hAnsi="Times New Roman" w:cs="Times New Roman"/>
                      <w:b/>
                      <w:sz w:val="24"/>
                      <w:lang w:val="lt-LT"/>
                    </w:rPr>
                  </w:pPr>
                  <w:bookmarkStart w:id="48" w:name="_Hlk534898558"/>
                  <w:r w:rsidRPr="0056279F">
                    <w:rPr>
                      <w:rFonts w:ascii="Times New Roman" w:hAnsi="Times New Roman" w:cs="Times New Roman"/>
                      <w:b/>
                      <w:sz w:val="24"/>
                      <w:lang w:val="lt-LT"/>
                    </w:rPr>
                    <w:lastRenderedPageBreak/>
                    <w:t>Sergamumas tuberkulioze (100 000 gyv.)</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8E7758">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t>2015 m.</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8E7758">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t>2016 m.</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E7758" w:rsidRPr="002B3F1D" w:rsidRDefault="008E7758" w:rsidP="008E7758">
                  <w:pPr>
                    <w:jc w:val="center"/>
                    <w:rPr>
                      <w:b/>
                      <w:bCs/>
                      <w:sz w:val="24"/>
                    </w:rPr>
                  </w:pPr>
                  <w:r w:rsidRPr="002B3F1D">
                    <w:rPr>
                      <w:b/>
                      <w:bCs/>
                      <w:sz w:val="24"/>
                    </w:rPr>
                    <w:t>2017 m.</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8E7758">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t>201</w:t>
                  </w:r>
                  <w:r>
                    <w:rPr>
                      <w:rFonts w:ascii="Times New Roman" w:hAnsi="Times New Roman" w:cs="Times New Roman"/>
                      <w:b/>
                      <w:sz w:val="24"/>
                      <w:lang w:val="lt-LT"/>
                    </w:rPr>
                    <w:t>8</w:t>
                  </w:r>
                  <w:r w:rsidRPr="0056279F">
                    <w:rPr>
                      <w:rFonts w:ascii="Times New Roman" w:hAnsi="Times New Roman" w:cs="Times New Roman"/>
                      <w:b/>
                      <w:sz w:val="24"/>
                      <w:lang w:val="lt-LT"/>
                    </w:rPr>
                    <w:t xml:space="preserve"> m.</w:t>
                  </w:r>
                </w:p>
              </w:tc>
            </w:tr>
            <w:tr w:rsidR="008E7758" w:rsidRPr="0056279F" w:rsidTr="008E7758">
              <w:trPr>
                <w:jc w:val="center"/>
              </w:trPr>
              <w:tc>
                <w:tcPr>
                  <w:tcW w:w="3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E71FF9">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t>Lietuva</w:t>
                  </w:r>
                </w:p>
              </w:tc>
              <w:tc>
                <w:tcPr>
                  <w:tcW w:w="1843" w:type="dxa"/>
                  <w:tcBorders>
                    <w:top w:val="single" w:sz="4" w:space="0" w:color="auto"/>
                    <w:left w:val="single" w:sz="4" w:space="0" w:color="auto"/>
                    <w:bottom w:val="single" w:sz="4" w:space="0" w:color="auto"/>
                    <w:right w:val="single" w:sz="4" w:space="0" w:color="auto"/>
                  </w:tcBorders>
                  <w:hideMark/>
                </w:tcPr>
                <w:p w:rsidR="008E7758" w:rsidRPr="0056279F" w:rsidRDefault="008E7758" w:rsidP="008E7758">
                  <w:pPr>
                    <w:spacing w:line="360" w:lineRule="auto"/>
                    <w:jc w:val="center"/>
                    <w:rPr>
                      <w:rFonts w:ascii="Times New Roman" w:eastAsia="Times New Roman" w:hAnsi="Times New Roman" w:cs="Times New Roman"/>
                      <w:sz w:val="24"/>
                      <w:lang w:val="lt-LT"/>
                    </w:rPr>
                  </w:pPr>
                  <w:r w:rsidRPr="0056279F">
                    <w:rPr>
                      <w:rFonts w:ascii="Times New Roman" w:hAnsi="Times New Roman" w:cs="Times New Roman"/>
                      <w:sz w:val="24"/>
                      <w:lang w:val="lt-LT"/>
                    </w:rPr>
                    <w:t>41,86</w:t>
                  </w:r>
                </w:p>
              </w:tc>
              <w:tc>
                <w:tcPr>
                  <w:tcW w:w="1701" w:type="dxa"/>
                  <w:tcBorders>
                    <w:top w:val="single" w:sz="4" w:space="0" w:color="auto"/>
                    <w:left w:val="single" w:sz="4" w:space="0" w:color="auto"/>
                    <w:bottom w:val="single" w:sz="4" w:space="0" w:color="auto"/>
                    <w:right w:val="single" w:sz="4" w:space="0" w:color="auto"/>
                  </w:tcBorders>
                  <w:hideMark/>
                </w:tcPr>
                <w:p w:rsidR="008E7758" w:rsidRPr="0056279F" w:rsidRDefault="008E7758" w:rsidP="008E7758">
                  <w:pPr>
                    <w:spacing w:line="360" w:lineRule="auto"/>
                    <w:jc w:val="center"/>
                    <w:rPr>
                      <w:rFonts w:ascii="Times New Roman" w:eastAsia="Times New Roman" w:hAnsi="Times New Roman" w:cs="Times New Roman"/>
                      <w:sz w:val="24"/>
                      <w:lang w:val="lt-LT"/>
                    </w:rPr>
                  </w:pPr>
                  <w:r w:rsidRPr="0056279F">
                    <w:rPr>
                      <w:rFonts w:ascii="Times New Roman" w:hAnsi="Times New Roman" w:cs="Times New Roman"/>
                      <w:sz w:val="24"/>
                      <w:lang w:val="lt-LT"/>
                    </w:rPr>
                    <w:t>40,8</w:t>
                  </w:r>
                </w:p>
              </w:tc>
              <w:tc>
                <w:tcPr>
                  <w:tcW w:w="1559" w:type="dxa"/>
                  <w:tcBorders>
                    <w:top w:val="single" w:sz="4" w:space="0" w:color="auto"/>
                    <w:left w:val="single" w:sz="4" w:space="0" w:color="auto"/>
                    <w:bottom w:val="single" w:sz="4" w:space="0" w:color="auto"/>
                    <w:right w:val="single" w:sz="4" w:space="0" w:color="auto"/>
                  </w:tcBorders>
                </w:tcPr>
                <w:p w:rsidR="008E7758" w:rsidRPr="002B3F1D" w:rsidRDefault="008E7758" w:rsidP="008E7758">
                  <w:pPr>
                    <w:jc w:val="center"/>
                    <w:rPr>
                      <w:sz w:val="24"/>
                    </w:rPr>
                  </w:pPr>
                  <w:r w:rsidRPr="002B3F1D">
                    <w:rPr>
                      <w:sz w:val="24"/>
                    </w:rPr>
                    <w:t>39,5</w:t>
                  </w:r>
                </w:p>
              </w:tc>
              <w:tc>
                <w:tcPr>
                  <w:tcW w:w="1701" w:type="dxa"/>
                  <w:tcBorders>
                    <w:top w:val="single" w:sz="4" w:space="0" w:color="auto"/>
                    <w:left w:val="single" w:sz="4" w:space="0" w:color="auto"/>
                    <w:bottom w:val="single" w:sz="4" w:space="0" w:color="auto"/>
                    <w:right w:val="single" w:sz="4" w:space="0" w:color="auto"/>
                  </w:tcBorders>
                  <w:hideMark/>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37,9</w:t>
                  </w:r>
                </w:p>
              </w:tc>
            </w:tr>
            <w:tr w:rsidR="008E7758" w:rsidRPr="0056279F" w:rsidTr="008E7758">
              <w:trPr>
                <w:jc w:val="center"/>
              </w:trPr>
              <w:tc>
                <w:tcPr>
                  <w:tcW w:w="3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E71FF9">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t>Pasvalys</w:t>
                  </w:r>
                </w:p>
              </w:tc>
              <w:tc>
                <w:tcPr>
                  <w:tcW w:w="1843" w:type="dxa"/>
                  <w:tcBorders>
                    <w:top w:val="single" w:sz="4" w:space="0" w:color="auto"/>
                    <w:left w:val="single" w:sz="4" w:space="0" w:color="auto"/>
                    <w:bottom w:val="single" w:sz="4" w:space="0" w:color="auto"/>
                    <w:right w:val="single" w:sz="4" w:space="0" w:color="auto"/>
                  </w:tcBorders>
                  <w:hideMark/>
                </w:tcPr>
                <w:p w:rsidR="008E7758" w:rsidRPr="0056279F" w:rsidRDefault="008E7758" w:rsidP="008E7758">
                  <w:pPr>
                    <w:spacing w:line="360" w:lineRule="auto"/>
                    <w:jc w:val="center"/>
                    <w:rPr>
                      <w:rFonts w:ascii="Times New Roman" w:eastAsia="Times New Roman" w:hAnsi="Times New Roman" w:cs="Times New Roman"/>
                      <w:sz w:val="24"/>
                      <w:lang w:val="lt-LT"/>
                    </w:rPr>
                  </w:pPr>
                  <w:r w:rsidRPr="0056279F">
                    <w:rPr>
                      <w:rFonts w:ascii="Times New Roman" w:eastAsia="Times New Roman" w:hAnsi="Times New Roman" w:cs="Times New Roman"/>
                      <w:sz w:val="24"/>
                      <w:lang w:val="lt-LT"/>
                    </w:rPr>
                    <w:t>115,8</w:t>
                  </w:r>
                </w:p>
              </w:tc>
              <w:tc>
                <w:tcPr>
                  <w:tcW w:w="1701" w:type="dxa"/>
                  <w:tcBorders>
                    <w:top w:val="single" w:sz="4" w:space="0" w:color="auto"/>
                    <w:left w:val="single" w:sz="4" w:space="0" w:color="auto"/>
                    <w:bottom w:val="single" w:sz="4" w:space="0" w:color="auto"/>
                    <w:right w:val="single" w:sz="4" w:space="0" w:color="auto"/>
                  </w:tcBorders>
                  <w:hideMark/>
                </w:tcPr>
                <w:p w:rsidR="008E7758" w:rsidRPr="0056279F" w:rsidRDefault="008E7758" w:rsidP="008E7758">
                  <w:pPr>
                    <w:spacing w:line="360" w:lineRule="auto"/>
                    <w:jc w:val="center"/>
                    <w:rPr>
                      <w:rFonts w:ascii="Times New Roman" w:eastAsia="Times New Roman" w:hAnsi="Times New Roman" w:cs="Times New Roman"/>
                      <w:sz w:val="24"/>
                      <w:lang w:val="lt-LT"/>
                    </w:rPr>
                  </w:pPr>
                  <w:r w:rsidRPr="0056279F">
                    <w:rPr>
                      <w:rFonts w:ascii="Times New Roman" w:eastAsia="Times New Roman" w:hAnsi="Times New Roman" w:cs="Times New Roman"/>
                      <w:sz w:val="24"/>
                      <w:lang w:val="lt-LT"/>
                    </w:rPr>
                    <w:t>83,3</w:t>
                  </w:r>
                </w:p>
              </w:tc>
              <w:tc>
                <w:tcPr>
                  <w:tcW w:w="1559" w:type="dxa"/>
                  <w:tcBorders>
                    <w:top w:val="single" w:sz="4" w:space="0" w:color="auto"/>
                    <w:left w:val="single" w:sz="4" w:space="0" w:color="auto"/>
                    <w:bottom w:val="single" w:sz="4" w:space="0" w:color="auto"/>
                    <w:right w:val="single" w:sz="4" w:space="0" w:color="auto"/>
                  </w:tcBorders>
                </w:tcPr>
                <w:p w:rsidR="008E7758" w:rsidRPr="002B3F1D" w:rsidRDefault="008E7758" w:rsidP="008E7758">
                  <w:pPr>
                    <w:jc w:val="center"/>
                    <w:rPr>
                      <w:sz w:val="24"/>
                    </w:rPr>
                  </w:pPr>
                  <w:r w:rsidRPr="002B3F1D">
                    <w:rPr>
                      <w:sz w:val="24"/>
                    </w:rPr>
                    <w:t>77,9</w:t>
                  </w:r>
                </w:p>
              </w:tc>
              <w:tc>
                <w:tcPr>
                  <w:tcW w:w="1701" w:type="dxa"/>
                  <w:tcBorders>
                    <w:top w:val="single" w:sz="4" w:space="0" w:color="auto"/>
                    <w:left w:val="single" w:sz="4" w:space="0" w:color="auto"/>
                    <w:bottom w:val="single" w:sz="4" w:space="0" w:color="auto"/>
                    <w:right w:val="single" w:sz="4" w:space="0" w:color="auto"/>
                  </w:tcBorders>
                  <w:hideMark/>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46,5</w:t>
                  </w:r>
                </w:p>
              </w:tc>
            </w:tr>
          </w:tbl>
          <w:bookmarkEnd w:id="48"/>
          <w:p w:rsidR="00E71FF9" w:rsidRPr="0056279F" w:rsidRDefault="00E71FF9" w:rsidP="008E7758">
            <w:pPr>
              <w:spacing w:line="360" w:lineRule="auto"/>
              <w:jc w:val="center"/>
              <w:rPr>
                <w:rFonts w:ascii="Times New Roman" w:eastAsia="Times New Roman" w:hAnsi="Times New Roman" w:cs="Times New Roman"/>
                <w:lang w:val="lt-LT"/>
              </w:rPr>
            </w:pPr>
            <w:r w:rsidRPr="0056279F">
              <w:rPr>
                <w:rFonts w:ascii="Times New Roman" w:hAnsi="Times New Roman" w:cs="Times New Roman"/>
                <w:lang w:val="lt-LT"/>
              </w:rPr>
              <w:t>Šaltinis: Higienos instituto Sveikatos informacijos centras</w:t>
            </w:r>
          </w:p>
        </w:tc>
      </w:tr>
      <w:tr w:rsidR="00E71FF9" w:rsidRPr="00E71FF9" w:rsidTr="00CB70A1">
        <w:tc>
          <w:tcPr>
            <w:tcW w:w="10536" w:type="dxa"/>
          </w:tcPr>
          <w:p w:rsidR="00E71FF9" w:rsidRPr="0056279F" w:rsidRDefault="00E71FF9" w:rsidP="00E71FF9">
            <w:pPr>
              <w:suppressAutoHyphens/>
              <w:spacing w:line="360" w:lineRule="auto"/>
              <w:ind w:firstLine="720"/>
              <w:jc w:val="both"/>
              <w:rPr>
                <w:rFonts w:ascii="Times New Roman" w:hAnsi="Times New Roman" w:cs="Times New Roman"/>
                <w:bCs/>
                <w:sz w:val="24"/>
                <w:lang w:val="lt-LT" w:eastAsia="ar-SA"/>
              </w:rPr>
            </w:pPr>
            <w:r w:rsidRPr="0056279F">
              <w:rPr>
                <w:rFonts w:ascii="Times New Roman" w:hAnsi="Times New Roman" w:cs="Times New Roman"/>
                <w:bCs/>
                <w:sz w:val="24"/>
                <w:lang w:val="lt-LT" w:eastAsia="ar-SA"/>
              </w:rPr>
              <w:t>Gyventojų sveikatos būklę tiksliau atspindi mirtingumo pagal priežastis vertinimas. Šis rodiklis parodo, kokios sveikatos problemos dominuoja visuomenėje ir kaip jos kinta.</w:t>
            </w:r>
            <w:r w:rsidRPr="0056279F">
              <w:rPr>
                <w:rFonts w:ascii="Arial" w:hAnsi="Arial" w:cs="Arial"/>
                <w:color w:val="343434"/>
                <w:lang w:val="lt-LT"/>
              </w:rPr>
              <w:t> </w:t>
            </w:r>
            <w:r w:rsidRPr="0056279F">
              <w:rPr>
                <w:rFonts w:ascii="Times New Roman" w:hAnsi="Times New Roman" w:cs="Times New Roman"/>
                <w:sz w:val="24"/>
                <w:lang w:val="lt-LT" w:eastAsia="ar-SA"/>
              </w:rPr>
              <w:t>Pasvalio</w:t>
            </w:r>
            <w:r w:rsidRPr="0056279F">
              <w:rPr>
                <w:rFonts w:ascii="Times New Roman" w:hAnsi="Times New Roman" w:cs="Times New Roman"/>
                <w:sz w:val="24"/>
                <w:lang w:val="lt-LT"/>
              </w:rPr>
              <w:t xml:space="preserve"> rajono savivaldybėje, kaip ir visoje šalyje, dominuoja mirtingumas nuo kraujotakos sistemos ligų. Šis rodiklis, tenkantis 100 000 gyventojų, </w:t>
            </w:r>
            <w:r w:rsidRPr="0056279F">
              <w:rPr>
                <w:rFonts w:ascii="Times New Roman" w:hAnsi="Times New Roman" w:cs="Times New Roman"/>
                <w:sz w:val="24"/>
                <w:lang w:val="lt-LT" w:eastAsia="ar-SA"/>
              </w:rPr>
              <w:t>Pasvalio</w:t>
            </w:r>
            <w:r w:rsidRPr="0056279F">
              <w:rPr>
                <w:rFonts w:ascii="Times New Roman" w:hAnsi="Times New Roman" w:cs="Times New Roman"/>
                <w:sz w:val="24"/>
                <w:lang w:val="lt-LT"/>
              </w:rPr>
              <w:t xml:space="preserve"> rajono savivaldybėje 201</w:t>
            </w:r>
            <w:r>
              <w:rPr>
                <w:rFonts w:ascii="Times New Roman" w:hAnsi="Times New Roman" w:cs="Times New Roman"/>
                <w:sz w:val="24"/>
                <w:lang w:val="lt-LT"/>
              </w:rPr>
              <w:t>8</w:t>
            </w:r>
            <w:r w:rsidRPr="0056279F">
              <w:rPr>
                <w:rFonts w:ascii="Times New Roman" w:hAnsi="Times New Roman" w:cs="Times New Roman"/>
                <w:sz w:val="24"/>
                <w:lang w:val="lt-LT"/>
              </w:rPr>
              <w:t xml:space="preserve"> m. (</w:t>
            </w:r>
            <w:r>
              <w:rPr>
                <w:rFonts w:ascii="Times New Roman" w:hAnsi="Times New Roman" w:cs="Times New Roman"/>
                <w:sz w:val="24"/>
                <w:lang w:val="lt-LT"/>
              </w:rPr>
              <w:t>967,4</w:t>
            </w:r>
            <w:r w:rsidRPr="0056279F">
              <w:rPr>
                <w:rFonts w:ascii="Times New Roman" w:hAnsi="Times New Roman" w:cs="Times New Roman"/>
                <w:sz w:val="24"/>
                <w:lang w:val="lt-LT"/>
              </w:rPr>
              <w:t xml:space="preserve"> atvejai) buvo aukštesnis nei šalyje (7</w:t>
            </w:r>
            <w:r>
              <w:rPr>
                <w:rFonts w:ascii="Times New Roman" w:hAnsi="Times New Roman" w:cs="Times New Roman"/>
                <w:sz w:val="24"/>
                <w:lang w:val="lt-LT"/>
              </w:rPr>
              <w:t>82,5</w:t>
            </w:r>
            <w:r w:rsidRPr="0056279F">
              <w:rPr>
                <w:rFonts w:ascii="Times New Roman" w:hAnsi="Times New Roman" w:cs="Times New Roman"/>
                <w:sz w:val="24"/>
                <w:lang w:val="lt-LT"/>
              </w:rPr>
              <w:t xml:space="preserve"> atvejai)</w:t>
            </w:r>
            <w:r>
              <w:rPr>
                <w:rFonts w:ascii="Times New Roman" w:hAnsi="Times New Roman" w:cs="Times New Roman"/>
                <w:sz w:val="24"/>
                <w:lang w:val="lt-LT"/>
              </w:rPr>
              <w:t>.</w:t>
            </w:r>
            <w:r w:rsidRPr="0056279F">
              <w:rPr>
                <w:rFonts w:ascii="Times New Roman" w:hAnsi="Times New Roman" w:cs="Times New Roman"/>
                <w:sz w:val="24"/>
                <w:lang w:val="lt-LT"/>
              </w:rPr>
              <w:t xml:space="preserve"> Didelį mirtingumą nuo kraujotakos sistemos ligų lemia senstanti visuomenė.</w:t>
            </w:r>
          </w:p>
          <w:p w:rsidR="00E71FF9" w:rsidRPr="00BC71D6" w:rsidRDefault="00E71FF9" w:rsidP="00E71FF9">
            <w:pPr>
              <w:spacing w:line="360" w:lineRule="auto"/>
              <w:ind w:firstLine="720"/>
              <w:jc w:val="both"/>
              <w:rPr>
                <w:rFonts w:ascii="Times New Roman" w:hAnsi="Times New Roman" w:cs="Times New Roman"/>
                <w:sz w:val="24"/>
                <w:lang w:val="lt-LT"/>
              </w:rPr>
            </w:pPr>
            <w:r w:rsidRPr="0056279F">
              <w:rPr>
                <w:rFonts w:ascii="Times New Roman" w:hAnsi="Times New Roman" w:cs="Times New Roman"/>
                <w:sz w:val="24"/>
                <w:lang w:val="lt-LT"/>
              </w:rPr>
              <w:t xml:space="preserve">Antroji priežastis, lemianti mirtingumą šalyje, Panevėžio apskrityje ir </w:t>
            </w:r>
            <w:r w:rsidRPr="0056279F">
              <w:rPr>
                <w:rFonts w:ascii="Times New Roman" w:hAnsi="Times New Roman" w:cs="Times New Roman"/>
                <w:sz w:val="24"/>
                <w:lang w:val="lt-LT" w:eastAsia="ar-SA"/>
              </w:rPr>
              <w:t>Pasvalio</w:t>
            </w:r>
            <w:r w:rsidRPr="0056279F">
              <w:rPr>
                <w:rFonts w:ascii="Times New Roman" w:hAnsi="Times New Roman" w:cs="Times New Roman"/>
                <w:sz w:val="24"/>
                <w:lang w:val="lt-LT"/>
              </w:rPr>
              <w:t xml:space="preserve"> rajono savivaldybėje, yra mirtingumas nuo piktybinių navikų</w:t>
            </w:r>
            <w:r>
              <w:rPr>
                <w:rFonts w:ascii="Times New Roman" w:hAnsi="Times New Roman" w:cs="Times New Roman"/>
                <w:sz w:val="24"/>
                <w:lang w:val="lt-LT"/>
              </w:rPr>
              <w:t xml:space="preserve">. </w:t>
            </w:r>
            <w:r w:rsidRPr="0056279F">
              <w:rPr>
                <w:rFonts w:ascii="Times New Roman" w:hAnsi="Times New Roman" w:cs="Times New Roman"/>
                <w:sz w:val="24"/>
                <w:lang w:val="lt-LT" w:eastAsia="ar-SA"/>
              </w:rPr>
              <w:t xml:space="preserve">Pasvalio </w:t>
            </w:r>
            <w:r w:rsidRPr="0056279F">
              <w:rPr>
                <w:rFonts w:ascii="Times New Roman" w:hAnsi="Times New Roman" w:cs="Times New Roman"/>
                <w:sz w:val="24"/>
                <w:lang w:val="lt-LT"/>
              </w:rPr>
              <w:t>rajono savivaldybėje</w:t>
            </w:r>
            <w:r w:rsidRPr="0056279F">
              <w:rPr>
                <w:rFonts w:ascii="Times New Roman" w:hAnsi="Times New Roman" w:cs="Times New Roman"/>
                <w:sz w:val="24"/>
                <w:lang w:val="lt-LT" w:eastAsia="ar-SA"/>
              </w:rPr>
              <w:t xml:space="preserve"> </w:t>
            </w:r>
            <w:r w:rsidRPr="0056279F">
              <w:rPr>
                <w:rFonts w:ascii="Times New Roman" w:hAnsi="Times New Roman" w:cs="Times New Roman"/>
                <w:sz w:val="24"/>
                <w:lang w:val="lt-LT"/>
              </w:rPr>
              <w:t>201</w:t>
            </w:r>
            <w:r>
              <w:rPr>
                <w:rFonts w:ascii="Times New Roman" w:hAnsi="Times New Roman" w:cs="Times New Roman"/>
                <w:sz w:val="24"/>
                <w:lang w:val="lt-LT"/>
              </w:rPr>
              <w:t>8</w:t>
            </w:r>
            <w:r w:rsidRPr="0056279F">
              <w:rPr>
                <w:rFonts w:ascii="Times New Roman" w:hAnsi="Times New Roman" w:cs="Times New Roman"/>
                <w:sz w:val="24"/>
                <w:lang w:val="lt-LT"/>
              </w:rPr>
              <w:t xml:space="preserve"> m. </w:t>
            </w:r>
            <w:r>
              <w:rPr>
                <w:rFonts w:ascii="Times New Roman" w:hAnsi="Times New Roman" w:cs="Times New Roman"/>
                <w:sz w:val="24"/>
                <w:lang w:val="lt-LT"/>
              </w:rPr>
              <w:t>rodiklis</w:t>
            </w:r>
            <w:r w:rsidRPr="0056279F">
              <w:rPr>
                <w:rFonts w:ascii="Times New Roman" w:hAnsi="Times New Roman" w:cs="Times New Roman"/>
                <w:sz w:val="24"/>
                <w:lang w:val="lt-LT"/>
              </w:rPr>
              <w:t xml:space="preserve"> </w:t>
            </w:r>
            <w:r>
              <w:rPr>
                <w:rFonts w:ascii="Times New Roman" w:hAnsi="Times New Roman" w:cs="Times New Roman"/>
                <w:sz w:val="24"/>
                <w:lang w:val="lt-LT"/>
              </w:rPr>
              <w:t>buvo 338/1</w:t>
            </w:r>
            <w:r w:rsidRPr="0056279F">
              <w:rPr>
                <w:rFonts w:ascii="Times New Roman" w:hAnsi="Times New Roman" w:cs="Times New Roman"/>
                <w:sz w:val="24"/>
                <w:lang w:val="lt-LT"/>
              </w:rPr>
              <w:t>00 000 gyv</w:t>
            </w:r>
            <w:r>
              <w:rPr>
                <w:rFonts w:ascii="Times New Roman" w:hAnsi="Times New Roman" w:cs="Times New Roman"/>
                <w:sz w:val="24"/>
                <w:lang w:val="lt-LT"/>
              </w:rPr>
              <w:t>.</w:t>
            </w:r>
            <w:r w:rsidRPr="0056279F">
              <w:rPr>
                <w:rFonts w:ascii="Times New Roman" w:hAnsi="Times New Roman" w:cs="Times New Roman"/>
                <w:sz w:val="24"/>
                <w:lang w:val="lt-LT"/>
              </w:rPr>
              <w:t>, šalyje – 28</w:t>
            </w:r>
            <w:r>
              <w:rPr>
                <w:rFonts w:ascii="Times New Roman" w:hAnsi="Times New Roman" w:cs="Times New Roman"/>
                <w:sz w:val="24"/>
                <w:lang w:val="lt-LT"/>
              </w:rPr>
              <w:t>6,6/</w:t>
            </w:r>
            <w:r w:rsidRPr="0056279F">
              <w:rPr>
                <w:rFonts w:ascii="Times New Roman" w:hAnsi="Times New Roman" w:cs="Times New Roman"/>
                <w:sz w:val="24"/>
                <w:lang w:val="lt-LT"/>
              </w:rPr>
              <w:t xml:space="preserve">100 000 gyv. Trečioji priežastis, lemianti mirtingumą šalyje ir </w:t>
            </w:r>
            <w:r w:rsidRPr="0056279F">
              <w:rPr>
                <w:rFonts w:ascii="Times New Roman" w:hAnsi="Times New Roman" w:cs="Times New Roman"/>
                <w:sz w:val="24"/>
                <w:lang w:val="lt-LT" w:eastAsia="ar-SA"/>
              </w:rPr>
              <w:t>Pasvalio</w:t>
            </w:r>
            <w:r w:rsidRPr="0056279F">
              <w:rPr>
                <w:rFonts w:ascii="Times New Roman" w:hAnsi="Times New Roman" w:cs="Times New Roman"/>
                <w:sz w:val="24"/>
                <w:lang w:val="lt-LT"/>
              </w:rPr>
              <w:t xml:space="preserve"> rajono savivaldybėje, yra išorinės priežastys, nuo jų Pasvalio r</w:t>
            </w:r>
            <w:r>
              <w:rPr>
                <w:rFonts w:ascii="Times New Roman" w:hAnsi="Times New Roman" w:cs="Times New Roman"/>
                <w:sz w:val="24"/>
                <w:lang w:val="lt-LT"/>
              </w:rPr>
              <w:t>ajone</w:t>
            </w:r>
            <w:r w:rsidRPr="0056279F">
              <w:rPr>
                <w:rFonts w:ascii="Times New Roman" w:hAnsi="Times New Roman" w:cs="Times New Roman"/>
                <w:sz w:val="24"/>
                <w:lang w:val="lt-LT"/>
              </w:rPr>
              <w:t xml:space="preserve"> 201</w:t>
            </w:r>
            <w:r>
              <w:rPr>
                <w:rFonts w:ascii="Times New Roman" w:hAnsi="Times New Roman" w:cs="Times New Roman"/>
                <w:sz w:val="24"/>
                <w:lang w:val="lt-LT"/>
              </w:rPr>
              <w:t>8</w:t>
            </w:r>
            <w:r w:rsidRPr="0056279F">
              <w:rPr>
                <w:rFonts w:ascii="Times New Roman" w:hAnsi="Times New Roman" w:cs="Times New Roman"/>
                <w:sz w:val="24"/>
                <w:lang w:val="lt-LT"/>
              </w:rPr>
              <w:t xml:space="preserve"> m. mirė </w:t>
            </w:r>
            <w:r>
              <w:rPr>
                <w:rFonts w:ascii="Times New Roman" w:hAnsi="Times New Roman" w:cs="Times New Roman"/>
                <w:sz w:val="24"/>
                <w:lang w:val="lt-LT"/>
              </w:rPr>
              <w:t>35 gyventojai, t. y.  – 147,9/</w:t>
            </w:r>
            <w:r w:rsidRPr="00BC71D6">
              <w:rPr>
                <w:rFonts w:ascii="Times New Roman" w:hAnsi="Times New Roman" w:cs="Times New Roman"/>
                <w:sz w:val="24"/>
                <w:lang w:val="lt-LT"/>
              </w:rPr>
              <w:t xml:space="preserve">100 000 gyventojų, Lietuvos rodiklis – 93,4/100 000 gyventojų. </w:t>
            </w:r>
          </w:p>
          <w:p w:rsidR="00E71FF9" w:rsidRDefault="00E71FF9" w:rsidP="00E71FF9">
            <w:pPr>
              <w:spacing w:line="360" w:lineRule="auto"/>
              <w:ind w:firstLine="720"/>
              <w:jc w:val="both"/>
              <w:rPr>
                <w:rFonts w:ascii="Times New Roman" w:hAnsi="Times New Roman"/>
                <w:sz w:val="24"/>
                <w:lang w:val="lt-LT"/>
              </w:rPr>
            </w:pPr>
            <w:r w:rsidRPr="00BC71D6">
              <w:rPr>
                <w:rFonts w:ascii="Times New Roman" w:hAnsi="Times New Roman" w:cs="Times New Roman"/>
                <w:sz w:val="24"/>
                <w:lang w:val="lt-LT"/>
              </w:rPr>
              <w:t>Viena iš išorinių priežasčių yra savižudybė.</w:t>
            </w:r>
            <w:r>
              <w:rPr>
                <w:rFonts w:ascii="Times New Roman" w:hAnsi="Times New Roman"/>
                <w:sz w:val="24"/>
                <w:lang w:val="lt-LT"/>
              </w:rPr>
              <w:t xml:space="preserve"> </w:t>
            </w:r>
            <w:r w:rsidRPr="00BC71D6">
              <w:rPr>
                <w:rFonts w:ascii="Times New Roman" w:hAnsi="Times New Roman"/>
                <w:sz w:val="24"/>
                <w:lang w:val="lt-LT"/>
              </w:rPr>
              <w:t xml:space="preserve">Vertinant mirtingumo rodiklį dėl savižudybių, Pasvalio rajono rodiklis 2018 metais patenka tarp 12 savivaldybių, kuriose rodiklis vertinamas kaip aukštesnis už Lietuvos vidurkį. 2018 metais Pasvalio rajone nusižudė 14 gyventojų (59,1/100 00 gyv.), 5 gyventojais daugiau nei 2017 metais. </w:t>
            </w:r>
          </w:p>
          <w:p w:rsidR="00440C3E" w:rsidRDefault="00440C3E" w:rsidP="00E71FF9">
            <w:pPr>
              <w:spacing w:line="360" w:lineRule="auto"/>
              <w:ind w:firstLine="720"/>
              <w:jc w:val="both"/>
              <w:rPr>
                <w:rFonts w:ascii="Times New Roman" w:hAnsi="Times New Roman"/>
                <w:sz w:val="24"/>
                <w:lang w:val="lt-LT"/>
              </w:rPr>
            </w:pPr>
          </w:p>
          <w:tbl>
            <w:tblPr>
              <w:tblStyle w:val="Lentelstinklelis"/>
              <w:tblW w:w="0" w:type="auto"/>
              <w:jc w:val="center"/>
              <w:tblLook w:val="04A0" w:firstRow="1" w:lastRow="0" w:firstColumn="1" w:lastColumn="0" w:noHBand="0" w:noVBand="1"/>
            </w:tblPr>
            <w:tblGrid>
              <w:gridCol w:w="2772"/>
              <w:gridCol w:w="1843"/>
              <w:gridCol w:w="1984"/>
              <w:gridCol w:w="1701"/>
              <w:gridCol w:w="1701"/>
            </w:tblGrid>
            <w:tr w:rsidR="008E7758" w:rsidRPr="00BC71D6" w:rsidTr="008E7758">
              <w:trPr>
                <w:jc w:val="center"/>
              </w:trPr>
              <w:tc>
                <w:tcPr>
                  <w:tcW w:w="27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BC71D6" w:rsidRDefault="008E7758" w:rsidP="008E7758">
                  <w:pPr>
                    <w:rPr>
                      <w:rFonts w:ascii="Times New Roman" w:eastAsia="Times New Roman" w:hAnsi="Times New Roman" w:cs="Times New Roman"/>
                      <w:b/>
                      <w:sz w:val="24"/>
                      <w:lang w:val="lt-LT"/>
                    </w:rPr>
                  </w:pPr>
                  <w:r w:rsidRPr="00BC71D6">
                    <w:rPr>
                      <w:rFonts w:ascii="Times New Roman" w:hAnsi="Times New Roman" w:cs="Times New Roman"/>
                      <w:b/>
                      <w:sz w:val="24"/>
                      <w:lang w:val="lt-LT"/>
                    </w:rPr>
                    <w:t>Mirtingumas dėl savižudybių (100 000 gyv.)</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BC71D6" w:rsidRDefault="008E7758" w:rsidP="008E7758">
                  <w:pPr>
                    <w:spacing w:line="360" w:lineRule="auto"/>
                    <w:jc w:val="center"/>
                    <w:rPr>
                      <w:rFonts w:ascii="Times New Roman" w:eastAsia="Times New Roman" w:hAnsi="Times New Roman" w:cs="Times New Roman"/>
                      <w:b/>
                      <w:sz w:val="24"/>
                      <w:lang w:val="lt-LT"/>
                    </w:rPr>
                  </w:pPr>
                  <w:r w:rsidRPr="00BC71D6">
                    <w:rPr>
                      <w:rFonts w:ascii="Times New Roman" w:hAnsi="Times New Roman" w:cs="Times New Roman"/>
                      <w:b/>
                      <w:sz w:val="24"/>
                      <w:lang w:val="lt-LT"/>
                    </w:rPr>
                    <w:t>2015 m.</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BC71D6" w:rsidRDefault="008E7758" w:rsidP="008E7758">
                  <w:pPr>
                    <w:spacing w:line="360" w:lineRule="auto"/>
                    <w:jc w:val="center"/>
                    <w:rPr>
                      <w:rFonts w:ascii="Times New Roman" w:eastAsia="Times New Roman" w:hAnsi="Times New Roman" w:cs="Times New Roman"/>
                      <w:b/>
                      <w:sz w:val="24"/>
                      <w:lang w:val="lt-LT"/>
                    </w:rPr>
                  </w:pPr>
                  <w:r w:rsidRPr="00BC71D6">
                    <w:rPr>
                      <w:rFonts w:ascii="Times New Roman" w:hAnsi="Times New Roman" w:cs="Times New Roman"/>
                      <w:b/>
                      <w:sz w:val="24"/>
                      <w:lang w:val="lt-LT"/>
                    </w:rPr>
                    <w:t>2016 m.</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E7758" w:rsidRPr="00BC71D6" w:rsidRDefault="008E7758" w:rsidP="008E7758">
                  <w:pPr>
                    <w:jc w:val="center"/>
                    <w:rPr>
                      <w:b/>
                      <w:bCs/>
                      <w:sz w:val="24"/>
                      <w:lang w:val="lt-LT"/>
                    </w:rPr>
                  </w:pPr>
                  <w:r w:rsidRPr="00BC71D6">
                    <w:rPr>
                      <w:b/>
                      <w:bCs/>
                      <w:sz w:val="24"/>
                      <w:lang w:val="lt-LT"/>
                    </w:rPr>
                    <w:t>2017 m.</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BC71D6" w:rsidRDefault="008E7758" w:rsidP="008E7758">
                  <w:pPr>
                    <w:spacing w:line="360" w:lineRule="auto"/>
                    <w:jc w:val="center"/>
                    <w:rPr>
                      <w:rFonts w:ascii="Times New Roman" w:eastAsia="Times New Roman" w:hAnsi="Times New Roman" w:cs="Times New Roman"/>
                      <w:b/>
                      <w:sz w:val="24"/>
                      <w:lang w:val="lt-LT"/>
                    </w:rPr>
                  </w:pPr>
                  <w:r w:rsidRPr="00BC71D6">
                    <w:rPr>
                      <w:rFonts w:ascii="Times New Roman" w:hAnsi="Times New Roman" w:cs="Times New Roman"/>
                      <w:b/>
                      <w:sz w:val="24"/>
                      <w:lang w:val="lt-LT"/>
                    </w:rPr>
                    <w:t>2018 m.</w:t>
                  </w:r>
                </w:p>
              </w:tc>
            </w:tr>
            <w:tr w:rsidR="008E7758" w:rsidRPr="0056279F" w:rsidTr="008E7758">
              <w:trPr>
                <w:jc w:val="center"/>
              </w:trPr>
              <w:tc>
                <w:tcPr>
                  <w:tcW w:w="27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E71FF9">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lastRenderedPageBreak/>
                    <w:t>Lietuva</w:t>
                  </w:r>
                </w:p>
              </w:tc>
              <w:tc>
                <w:tcPr>
                  <w:tcW w:w="1843" w:type="dxa"/>
                  <w:tcBorders>
                    <w:top w:val="single" w:sz="4" w:space="0" w:color="auto"/>
                    <w:left w:val="single" w:sz="4" w:space="0" w:color="auto"/>
                    <w:bottom w:val="single" w:sz="4" w:space="0" w:color="auto"/>
                    <w:right w:val="single" w:sz="4" w:space="0" w:color="auto"/>
                  </w:tcBorders>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30,8</w:t>
                  </w:r>
                </w:p>
              </w:tc>
              <w:tc>
                <w:tcPr>
                  <w:tcW w:w="1984" w:type="dxa"/>
                  <w:tcBorders>
                    <w:top w:val="single" w:sz="4" w:space="0" w:color="auto"/>
                    <w:left w:val="single" w:sz="4" w:space="0" w:color="auto"/>
                    <w:bottom w:val="single" w:sz="4" w:space="0" w:color="auto"/>
                    <w:right w:val="single" w:sz="4" w:space="0" w:color="auto"/>
                  </w:tcBorders>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28,7</w:t>
                  </w:r>
                </w:p>
              </w:tc>
              <w:tc>
                <w:tcPr>
                  <w:tcW w:w="1701" w:type="dxa"/>
                  <w:tcBorders>
                    <w:top w:val="single" w:sz="4" w:space="0" w:color="auto"/>
                    <w:left w:val="single" w:sz="4" w:space="0" w:color="auto"/>
                    <w:bottom w:val="single" w:sz="4" w:space="0" w:color="auto"/>
                    <w:right w:val="single" w:sz="4" w:space="0" w:color="auto"/>
                  </w:tcBorders>
                </w:tcPr>
                <w:p w:rsidR="008E7758" w:rsidRPr="002B3F1D" w:rsidRDefault="008E7758" w:rsidP="008E7758">
                  <w:pPr>
                    <w:jc w:val="center"/>
                    <w:rPr>
                      <w:sz w:val="24"/>
                    </w:rPr>
                  </w:pPr>
                  <w:r>
                    <w:rPr>
                      <w:sz w:val="24"/>
                    </w:rPr>
                    <w:t>26,5</w:t>
                  </w:r>
                </w:p>
              </w:tc>
              <w:tc>
                <w:tcPr>
                  <w:tcW w:w="1701" w:type="dxa"/>
                  <w:tcBorders>
                    <w:top w:val="single" w:sz="4" w:space="0" w:color="auto"/>
                    <w:left w:val="single" w:sz="4" w:space="0" w:color="auto"/>
                    <w:bottom w:val="single" w:sz="4" w:space="0" w:color="auto"/>
                    <w:right w:val="single" w:sz="4" w:space="0" w:color="auto"/>
                  </w:tcBorders>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24,4</w:t>
                  </w:r>
                </w:p>
              </w:tc>
            </w:tr>
            <w:tr w:rsidR="008E7758" w:rsidRPr="0056279F" w:rsidTr="008E7758">
              <w:trPr>
                <w:jc w:val="center"/>
              </w:trPr>
              <w:tc>
                <w:tcPr>
                  <w:tcW w:w="27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7758" w:rsidRPr="0056279F" w:rsidRDefault="008E7758" w:rsidP="00E71FF9">
                  <w:pPr>
                    <w:spacing w:line="360" w:lineRule="auto"/>
                    <w:jc w:val="center"/>
                    <w:rPr>
                      <w:rFonts w:ascii="Times New Roman" w:eastAsia="Times New Roman" w:hAnsi="Times New Roman" w:cs="Times New Roman"/>
                      <w:b/>
                      <w:sz w:val="24"/>
                      <w:lang w:val="lt-LT"/>
                    </w:rPr>
                  </w:pPr>
                  <w:r w:rsidRPr="0056279F">
                    <w:rPr>
                      <w:rFonts w:ascii="Times New Roman" w:hAnsi="Times New Roman" w:cs="Times New Roman"/>
                      <w:b/>
                      <w:sz w:val="24"/>
                      <w:lang w:val="lt-LT"/>
                    </w:rPr>
                    <w:t>Pasvalys</w:t>
                  </w:r>
                </w:p>
              </w:tc>
              <w:tc>
                <w:tcPr>
                  <w:tcW w:w="1843" w:type="dxa"/>
                  <w:tcBorders>
                    <w:top w:val="single" w:sz="4" w:space="0" w:color="auto"/>
                    <w:left w:val="single" w:sz="4" w:space="0" w:color="auto"/>
                    <w:bottom w:val="single" w:sz="4" w:space="0" w:color="auto"/>
                    <w:right w:val="single" w:sz="4" w:space="0" w:color="auto"/>
                  </w:tcBorders>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19,3</w:t>
                  </w:r>
                </w:p>
              </w:tc>
              <w:tc>
                <w:tcPr>
                  <w:tcW w:w="1984" w:type="dxa"/>
                  <w:tcBorders>
                    <w:top w:val="single" w:sz="4" w:space="0" w:color="auto"/>
                    <w:left w:val="single" w:sz="4" w:space="0" w:color="auto"/>
                    <w:bottom w:val="single" w:sz="4" w:space="0" w:color="auto"/>
                    <w:right w:val="single" w:sz="4" w:space="0" w:color="auto"/>
                  </w:tcBorders>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51,6</w:t>
                  </w:r>
                </w:p>
              </w:tc>
              <w:tc>
                <w:tcPr>
                  <w:tcW w:w="1701" w:type="dxa"/>
                  <w:tcBorders>
                    <w:top w:val="single" w:sz="4" w:space="0" w:color="auto"/>
                    <w:left w:val="single" w:sz="4" w:space="0" w:color="auto"/>
                    <w:bottom w:val="single" w:sz="4" w:space="0" w:color="auto"/>
                    <w:right w:val="single" w:sz="4" w:space="0" w:color="auto"/>
                  </w:tcBorders>
                </w:tcPr>
                <w:p w:rsidR="008E7758" w:rsidRPr="002B3F1D" w:rsidRDefault="008E7758" w:rsidP="008E7758">
                  <w:pPr>
                    <w:jc w:val="center"/>
                    <w:rPr>
                      <w:sz w:val="24"/>
                    </w:rPr>
                  </w:pPr>
                  <w:r>
                    <w:rPr>
                      <w:sz w:val="24"/>
                    </w:rPr>
                    <w:t>36,9</w:t>
                  </w:r>
                </w:p>
              </w:tc>
              <w:tc>
                <w:tcPr>
                  <w:tcW w:w="1701" w:type="dxa"/>
                  <w:tcBorders>
                    <w:top w:val="single" w:sz="4" w:space="0" w:color="auto"/>
                    <w:left w:val="single" w:sz="4" w:space="0" w:color="auto"/>
                    <w:bottom w:val="single" w:sz="4" w:space="0" w:color="auto"/>
                    <w:right w:val="single" w:sz="4" w:space="0" w:color="auto"/>
                  </w:tcBorders>
                </w:tcPr>
                <w:p w:rsidR="008E7758" w:rsidRPr="0056279F" w:rsidRDefault="008E7758" w:rsidP="008E7758">
                  <w:pPr>
                    <w:spacing w:line="360" w:lineRule="auto"/>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59,1</w:t>
                  </w:r>
                </w:p>
              </w:tc>
            </w:tr>
          </w:tbl>
          <w:p w:rsidR="00E71FF9" w:rsidRDefault="00E71FF9" w:rsidP="008E7758">
            <w:pPr>
              <w:spacing w:line="360" w:lineRule="auto"/>
              <w:ind w:firstLine="720"/>
              <w:jc w:val="center"/>
              <w:rPr>
                <w:rFonts w:ascii="Times New Roman" w:hAnsi="Times New Roman"/>
                <w:sz w:val="24"/>
                <w:lang w:val="lt-LT"/>
              </w:rPr>
            </w:pPr>
            <w:r w:rsidRPr="0056279F">
              <w:rPr>
                <w:rFonts w:ascii="Times New Roman" w:hAnsi="Times New Roman" w:cs="Times New Roman"/>
                <w:lang w:val="lt-LT"/>
              </w:rPr>
              <w:t>Šaltinis: Higienos instituto Sveikatos informacijos centras</w:t>
            </w:r>
          </w:p>
          <w:p w:rsidR="00E71FF9" w:rsidRDefault="00E71FF9" w:rsidP="00E71FF9">
            <w:pPr>
              <w:spacing w:line="360" w:lineRule="auto"/>
              <w:ind w:firstLine="720"/>
              <w:jc w:val="both"/>
              <w:rPr>
                <w:rFonts w:ascii="Times New Roman" w:hAnsi="Times New Roman"/>
                <w:sz w:val="24"/>
                <w:lang w:val="lt-LT"/>
              </w:rPr>
            </w:pPr>
            <w:r w:rsidRPr="00BC71D6">
              <w:rPr>
                <w:rFonts w:ascii="Times New Roman" w:hAnsi="Times New Roman"/>
                <w:sz w:val="24"/>
                <w:lang w:val="lt-LT"/>
              </w:rPr>
              <w:t xml:space="preserve">Kasmet dėl mirtingumo nuo savižudybių rodiklis Pasvalio rajono savivaldybėje žymiai aukštesnis už Lietuvos vidurkį. Pagrindinė santykinai didelio savižudybių skaičiaus rajone priežastis – socialinės ir ekonominės regiono problemos: skurdas, nedarbas bei su tuo susijęs alkoholio vartojimas. Tai patvirtina ir Pasvalio rajono savivaldybėje stebimas santykinai didelis socialinę riziką patiriančių šeimų, registruotų (taip pat ilgalaikių) bedarbių skaičius, bei aukštas mirtingumo nuo alkoholio sukeltų ligų skaičius. </w:t>
            </w:r>
          </w:p>
          <w:p w:rsidR="00E71FF9" w:rsidRDefault="00E71FF9" w:rsidP="00E71FF9">
            <w:pPr>
              <w:spacing w:line="360" w:lineRule="auto"/>
              <w:ind w:firstLine="720"/>
              <w:jc w:val="both"/>
              <w:rPr>
                <w:rFonts w:ascii="Times New Roman" w:eastAsia="Times New Roman" w:hAnsi="Times New Roman" w:cs="Times New Roman"/>
                <w:color w:val="000000"/>
                <w:sz w:val="24"/>
                <w:lang w:val="lt-LT"/>
              </w:rPr>
            </w:pPr>
          </w:p>
          <w:p w:rsidR="00E71FF9" w:rsidRPr="00E71FF9" w:rsidRDefault="00E71FF9" w:rsidP="00344856">
            <w:pPr>
              <w:spacing w:line="360" w:lineRule="auto"/>
              <w:ind w:firstLine="720"/>
              <w:jc w:val="center"/>
              <w:rPr>
                <w:rFonts w:ascii="Times New Roman" w:eastAsia="Times New Roman" w:hAnsi="Times New Roman" w:cs="Times New Roman"/>
                <w:b/>
                <w:bCs/>
                <w:color w:val="000000"/>
                <w:sz w:val="24"/>
                <w:lang w:val="lt-LT"/>
              </w:rPr>
            </w:pPr>
            <w:r w:rsidRPr="00D15BDA">
              <w:rPr>
                <w:rFonts w:ascii="Times New Roman" w:eastAsia="Times New Roman" w:hAnsi="Times New Roman" w:cs="Times New Roman"/>
                <w:b/>
                <w:bCs/>
                <w:color w:val="000000"/>
                <w:sz w:val="24"/>
                <w:lang w:val="lt-LT"/>
              </w:rPr>
              <w:t>VIEŠASIS SAUGUMAS</w:t>
            </w:r>
          </w:p>
        </w:tc>
      </w:tr>
      <w:tr w:rsidR="00E71FF9" w:rsidRPr="00B413D3" w:rsidTr="00CB70A1">
        <w:tc>
          <w:tcPr>
            <w:tcW w:w="10536" w:type="dxa"/>
          </w:tcPr>
          <w:p w:rsidR="00E71FF9" w:rsidRPr="00F9285A" w:rsidRDefault="00E71FF9" w:rsidP="00E71FF9">
            <w:pPr>
              <w:autoSpaceDE w:val="0"/>
              <w:autoSpaceDN w:val="0"/>
              <w:adjustRightInd w:val="0"/>
              <w:spacing w:line="360" w:lineRule="auto"/>
              <w:ind w:firstLine="720"/>
              <w:jc w:val="both"/>
              <w:rPr>
                <w:rFonts w:ascii="Times New Roman" w:hAnsi="Times New Roman" w:cs="Times New Roman"/>
                <w:color w:val="FF0000"/>
                <w:sz w:val="24"/>
                <w:lang w:val="lt-LT"/>
              </w:rPr>
            </w:pPr>
            <w:bookmarkStart w:id="49" w:name="_Hlk501024174"/>
            <w:r w:rsidRPr="00F9285A">
              <w:rPr>
                <w:rFonts w:ascii="Times New Roman" w:hAnsi="Times New Roman" w:cs="Times New Roman"/>
                <w:sz w:val="24"/>
                <w:lang w:val="lt-LT"/>
              </w:rPr>
              <w:lastRenderedPageBreak/>
              <w:t xml:space="preserve">Visuomenės saugumą rajone užtikrina </w:t>
            </w:r>
            <w:r>
              <w:rPr>
                <w:rFonts w:ascii="Times New Roman" w:hAnsi="Times New Roman" w:cs="Times New Roman"/>
                <w:sz w:val="24"/>
                <w:lang w:val="lt-LT"/>
              </w:rPr>
              <w:t xml:space="preserve">Panevėžio apskrities vyriausiojo policijos komisariato </w:t>
            </w:r>
            <w:r w:rsidRPr="00F9285A">
              <w:rPr>
                <w:rFonts w:ascii="Times New Roman" w:hAnsi="Times New Roman" w:cs="Times New Roman"/>
                <w:sz w:val="24"/>
                <w:lang w:val="lt-LT"/>
              </w:rPr>
              <w:t xml:space="preserve">Pasvalio rajono policijos komisariatas. Pasvalio rajono savivaldybė nuo 2016 m. spalio 24 d. suskirstyta į 3 teritorijas, už darbo organizavimą jose yra atsakingi 3 vyr. tyrėjai: pirmoji teritorija apima Pasvalio miesto ir Pasvalio apylinkių seniūnijas, antroji – Joniškėlio miesto, Joniškėlio apylinkių, Pušaloto ir Pumpėnų seniūnijas, o trečioji – Vaškų, Namišių, Krinčino, Daujėnų ir Saločių seniūnijas.  Prevencinei veiklai vykdyti Savivaldybėje yra paskriti 2 bendruomenės pareigūnai, teikiantys gyventojams informaciją ir pagalbą formuojant saugią gyvenamąją aplinką. Patys gyventojai taip pat rūpinasi savo ir kaimynų saugumu – </w:t>
            </w:r>
            <w:r>
              <w:rPr>
                <w:rFonts w:ascii="Times New Roman" w:hAnsi="Times New Roman" w:cs="Times New Roman"/>
                <w:sz w:val="24"/>
                <w:lang w:val="lt-LT"/>
              </w:rPr>
              <w:t xml:space="preserve">2017 m. </w:t>
            </w:r>
            <w:r w:rsidRPr="00E96913">
              <w:rPr>
                <w:rFonts w:ascii="Times New Roman" w:hAnsi="Times New Roman" w:cs="Times New Roman"/>
                <w:sz w:val="24"/>
                <w:lang w:val="lt-LT"/>
              </w:rPr>
              <w:t>Pasvalio r. įsteigtos 26 saugios kaimynystės grupės ir</w:t>
            </w:r>
            <w:r>
              <w:rPr>
                <w:rFonts w:ascii="Times New Roman" w:hAnsi="Times New Roman" w:cs="Times New Roman"/>
                <w:sz w:val="24"/>
                <w:lang w:val="lt-LT"/>
              </w:rPr>
              <w:t>,</w:t>
            </w:r>
            <w:r w:rsidRPr="00E96913">
              <w:rPr>
                <w:rFonts w:ascii="Times New Roman" w:hAnsi="Times New Roman" w:cs="Times New Roman"/>
                <w:sz w:val="24"/>
                <w:lang w:val="lt-LT"/>
              </w:rPr>
              <w:t xml:space="preserve"> palyginus su 2016 m., saugių kaiminysčių grupių skaičius padidėjo 12 grupių.</w:t>
            </w:r>
            <w:r>
              <w:rPr>
                <w:rFonts w:ascii="Times New Roman" w:hAnsi="Times New Roman" w:cs="Times New Roman"/>
                <w:sz w:val="24"/>
                <w:lang w:val="lt-LT"/>
              </w:rPr>
              <w:t xml:space="preserve"> 2017 m.</w:t>
            </w:r>
            <w:r w:rsidRPr="00F9285A">
              <w:rPr>
                <w:rFonts w:ascii="Times New Roman" w:hAnsi="Times New Roman" w:cs="Times New Roman"/>
                <w:sz w:val="24"/>
                <w:vertAlign w:val="superscript"/>
                <w:lang w:val="lt-LT"/>
              </w:rPr>
              <w:t xml:space="preserve"> </w:t>
            </w:r>
            <w:r w:rsidRPr="00F9285A">
              <w:rPr>
                <w:rFonts w:ascii="Times New Roman" w:hAnsi="Times New Roman" w:cs="Times New Roman"/>
                <w:sz w:val="24"/>
                <w:lang w:val="lt-LT"/>
              </w:rPr>
              <w:t>Pasvalio r. savivaldybės priešgaisrinę tarnybą sudar</w:t>
            </w:r>
            <w:r>
              <w:rPr>
                <w:rFonts w:ascii="Times New Roman" w:hAnsi="Times New Roman" w:cs="Times New Roman"/>
                <w:sz w:val="24"/>
                <w:lang w:val="lt-LT"/>
              </w:rPr>
              <w:t>ė</w:t>
            </w:r>
            <w:r w:rsidRPr="00F9285A">
              <w:rPr>
                <w:rFonts w:ascii="Times New Roman" w:hAnsi="Times New Roman" w:cs="Times New Roman"/>
                <w:sz w:val="24"/>
                <w:lang w:val="lt-LT"/>
              </w:rPr>
              <w:t xml:space="preserve"> 6 ugniagesių komandos: Daujėnų, Joniškėlio, Krinčino, Pušaloto, Saločių ir Vaškų</w:t>
            </w:r>
            <w:r>
              <w:rPr>
                <w:rFonts w:ascii="Times New Roman" w:hAnsi="Times New Roman" w:cs="Times New Roman"/>
                <w:sz w:val="24"/>
                <w:lang w:val="lt-LT"/>
              </w:rPr>
              <w:t xml:space="preserve">, kuriose </w:t>
            </w:r>
            <w:r w:rsidRPr="00F9285A">
              <w:rPr>
                <w:rFonts w:ascii="Times New Roman" w:hAnsi="Times New Roman" w:cs="Times New Roman"/>
                <w:sz w:val="24"/>
                <w:lang w:val="lt-LT"/>
              </w:rPr>
              <w:t xml:space="preserve">58 darbuotojai. Pasvalio rajono savivaldybėje siekiama sustiprinti savanorystės idėją ugniagesių veikloje, tad 2017 m. Pasvalio rajono savivaldybės priešgaisrinėje tarnyboje savanorišką veiklą vykdė </w:t>
            </w:r>
            <w:r>
              <w:rPr>
                <w:rFonts w:ascii="Times New Roman" w:hAnsi="Times New Roman" w:cs="Times New Roman"/>
                <w:sz w:val="24"/>
                <w:lang w:val="lt-LT"/>
              </w:rPr>
              <w:t>6</w:t>
            </w:r>
            <w:r w:rsidRPr="00F9285A">
              <w:rPr>
                <w:rFonts w:ascii="Times New Roman" w:hAnsi="Times New Roman" w:cs="Times New Roman"/>
                <w:sz w:val="24"/>
                <w:lang w:val="lt-LT"/>
              </w:rPr>
              <w:t xml:space="preserve"> savanoriai ugniagesiai ir 2</w:t>
            </w:r>
            <w:r>
              <w:rPr>
                <w:rFonts w:ascii="Times New Roman" w:hAnsi="Times New Roman" w:cs="Times New Roman"/>
                <w:sz w:val="24"/>
                <w:lang w:val="lt-LT"/>
              </w:rPr>
              <w:t>4</w:t>
            </w:r>
            <w:r w:rsidRPr="00F9285A">
              <w:rPr>
                <w:rFonts w:ascii="Times New Roman" w:hAnsi="Times New Roman" w:cs="Times New Roman"/>
                <w:sz w:val="24"/>
                <w:lang w:val="lt-LT"/>
              </w:rPr>
              <w:t xml:space="preserve"> savanoriai šviečiamojoje profilaktinėje srityje.</w:t>
            </w:r>
            <w:bookmarkEnd w:id="49"/>
            <w:r w:rsidRPr="00F9285A">
              <w:rPr>
                <w:rFonts w:ascii="Times New Roman" w:hAnsi="Times New Roman" w:cs="Times New Roman"/>
                <w:sz w:val="24"/>
                <w:lang w:val="lt-LT"/>
              </w:rPr>
              <w:t xml:space="preserve"> Palyginus su 2016 m., savanorių ugn</w:t>
            </w:r>
            <w:r>
              <w:rPr>
                <w:rFonts w:ascii="Times New Roman" w:hAnsi="Times New Roman" w:cs="Times New Roman"/>
                <w:sz w:val="24"/>
                <w:lang w:val="lt-LT"/>
              </w:rPr>
              <w:t>ia</w:t>
            </w:r>
            <w:r w:rsidRPr="00F9285A">
              <w:rPr>
                <w:rFonts w:ascii="Times New Roman" w:hAnsi="Times New Roman" w:cs="Times New Roman"/>
                <w:sz w:val="24"/>
                <w:lang w:val="lt-LT"/>
              </w:rPr>
              <w:t xml:space="preserve">gesių skaičius gesinimo darbams išaugo </w:t>
            </w:r>
            <w:r>
              <w:rPr>
                <w:rFonts w:ascii="Times New Roman" w:hAnsi="Times New Roman" w:cs="Times New Roman"/>
                <w:sz w:val="24"/>
                <w:lang w:val="lt-LT"/>
              </w:rPr>
              <w:t>200</w:t>
            </w:r>
            <w:r w:rsidRPr="00F9285A">
              <w:rPr>
                <w:rFonts w:ascii="Times New Roman" w:hAnsi="Times New Roman" w:cs="Times New Roman"/>
                <w:sz w:val="24"/>
                <w:lang w:val="lt-LT"/>
              </w:rPr>
              <w:t xml:space="preserve"> proc. (2016 m. – 2 savanoriai), o savanorių šviečiamojoje profilaktinėje srityje skaičius </w:t>
            </w:r>
            <w:r>
              <w:rPr>
                <w:rFonts w:ascii="Times New Roman" w:hAnsi="Times New Roman" w:cs="Times New Roman"/>
                <w:sz w:val="24"/>
                <w:lang w:val="lt-LT"/>
              </w:rPr>
              <w:t>sumažėjo</w:t>
            </w:r>
            <w:r w:rsidRPr="00F9285A">
              <w:rPr>
                <w:rFonts w:ascii="Times New Roman" w:hAnsi="Times New Roman" w:cs="Times New Roman"/>
                <w:sz w:val="24"/>
                <w:lang w:val="lt-LT"/>
              </w:rPr>
              <w:t xml:space="preserve"> 1 asmeniu arba 4 proc. </w:t>
            </w:r>
          </w:p>
        </w:tc>
      </w:tr>
      <w:tr w:rsidR="00E71FF9" w:rsidRPr="00B413D3" w:rsidTr="00CB70A1">
        <w:tc>
          <w:tcPr>
            <w:tcW w:w="10536" w:type="dxa"/>
          </w:tcPr>
          <w:p w:rsidR="00E71FF9" w:rsidRPr="00D75711" w:rsidRDefault="00E71FF9" w:rsidP="00E71FF9">
            <w:pPr>
              <w:shd w:val="clear" w:color="auto" w:fill="FFFFFF"/>
              <w:spacing w:line="360" w:lineRule="auto"/>
              <w:ind w:firstLine="720"/>
              <w:jc w:val="both"/>
              <w:rPr>
                <w:rFonts w:ascii="Times New Roman" w:hAnsi="Times New Roman" w:cs="Times New Roman"/>
                <w:sz w:val="24"/>
                <w:highlight w:val="yellow"/>
                <w:lang w:val="lt-LT"/>
              </w:rPr>
            </w:pPr>
            <w:r w:rsidRPr="00943FFA">
              <w:rPr>
                <w:rFonts w:ascii="Times New Roman" w:hAnsi="Times New Roman" w:cs="Times New Roman"/>
                <w:sz w:val="24"/>
                <w:lang w:val="lt-LT"/>
              </w:rPr>
              <w:t>Analizuojant Statistikos departamento duomenis apie nusikalstamumą Panevėžio apskrityje, matyti, kad Pasvalio rajono savivaldybėje 201</w:t>
            </w:r>
            <w:r w:rsidR="00943FFA" w:rsidRPr="00943FFA">
              <w:rPr>
                <w:rFonts w:ascii="Times New Roman" w:hAnsi="Times New Roman" w:cs="Times New Roman"/>
                <w:sz w:val="24"/>
                <w:lang w:val="lt-LT"/>
              </w:rPr>
              <w:t>8</w:t>
            </w:r>
            <w:r w:rsidRPr="00943FFA">
              <w:rPr>
                <w:rFonts w:ascii="Times New Roman" w:hAnsi="Times New Roman" w:cs="Times New Roman"/>
                <w:sz w:val="24"/>
                <w:lang w:val="lt-LT"/>
              </w:rPr>
              <w:t xml:space="preserve"> m. buvo užregistruotos </w:t>
            </w:r>
            <w:r w:rsidR="00943FFA" w:rsidRPr="00943FFA">
              <w:rPr>
                <w:rFonts w:ascii="Times New Roman" w:hAnsi="Times New Roman" w:cs="Times New Roman"/>
                <w:sz w:val="24"/>
                <w:lang w:val="lt-LT"/>
              </w:rPr>
              <w:t>588</w:t>
            </w:r>
            <w:r w:rsidRPr="00943FFA">
              <w:rPr>
                <w:rFonts w:ascii="Times New Roman" w:hAnsi="Times New Roman" w:cs="Times New Roman"/>
                <w:sz w:val="24"/>
                <w:lang w:val="lt-LT"/>
              </w:rPr>
              <w:t xml:space="preserve"> nusikalstamos veikos (201</w:t>
            </w:r>
            <w:r w:rsidR="00943FFA" w:rsidRPr="00943FFA">
              <w:rPr>
                <w:rFonts w:ascii="Times New Roman" w:hAnsi="Times New Roman" w:cs="Times New Roman"/>
                <w:sz w:val="24"/>
                <w:lang w:val="lt-LT"/>
              </w:rPr>
              <w:t>7</w:t>
            </w:r>
            <w:r w:rsidRPr="00943FFA">
              <w:rPr>
                <w:rFonts w:ascii="Times New Roman" w:hAnsi="Times New Roman" w:cs="Times New Roman"/>
                <w:sz w:val="24"/>
                <w:lang w:val="lt-LT"/>
              </w:rPr>
              <w:t xml:space="preserve"> m. – </w:t>
            </w:r>
            <w:r w:rsidR="00943FFA" w:rsidRPr="00943FFA">
              <w:rPr>
                <w:rFonts w:ascii="Times New Roman" w:hAnsi="Times New Roman" w:cs="Times New Roman"/>
                <w:sz w:val="24"/>
                <w:lang w:val="lt-LT"/>
              </w:rPr>
              <w:t>663</w:t>
            </w:r>
            <w:r w:rsidRPr="00943FFA">
              <w:rPr>
                <w:rFonts w:ascii="Times New Roman" w:hAnsi="Times New Roman" w:cs="Times New Roman"/>
                <w:sz w:val="24"/>
                <w:lang w:val="lt-LT"/>
              </w:rPr>
              <w:t>, 2016 m. – 442), iš jų ištirt</w:t>
            </w:r>
            <w:r w:rsidR="00943FFA" w:rsidRPr="00943FFA">
              <w:rPr>
                <w:rFonts w:ascii="Times New Roman" w:hAnsi="Times New Roman" w:cs="Times New Roman"/>
                <w:sz w:val="24"/>
                <w:lang w:val="lt-LT"/>
              </w:rPr>
              <w:t>os</w:t>
            </w:r>
            <w:r w:rsidRPr="00943FFA">
              <w:rPr>
                <w:rFonts w:ascii="Times New Roman" w:hAnsi="Times New Roman" w:cs="Times New Roman"/>
                <w:sz w:val="24"/>
                <w:lang w:val="lt-LT"/>
              </w:rPr>
              <w:t xml:space="preserve"> – 4</w:t>
            </w:r>
            <w:r w:rsidR="00943FFA" w:rsidRPr="00943FFA">
              <w:rPr>
                <w:rFonts w:ascii="Times New Roman" w:hAnsi="Times New Roman" w:cs="Times New Roman"/>
                <w:sz w:val="24"/>
                <w:lang w:val="lt-LT"/>
              </w:rPr>
              <w:t>95</w:t>
            </w:r>
            <w:r w:rsidRPr="00943FFA">
              <w:rPr>
                <w:rFonts w:ascii="Times New Roman" w:hAnsi="Times New Roman" w:cs="Times New Roman"/>
                <w:sz w:val="24"/>
                <w:lang w:val="lt-LT"/>
              </w:rPr>
              <w:t xml:space="preserve"> nusikaltam</w:t>
            </w:r>
            <w:r w:rsidR="00943FFA" w:rsidRPr="00943FFA">
              <w:rPr>
                <w:rFonts w:ascii="Times New Roman" w:hAnsi="Times New Roman" w:cs="Times New Roman"/>
                <w:sz w:val="24"/>
                <w:lang w:val="lt-LT"/>
              </w:rPr>
              <w:t>os</w:t>
            </w:r>
            <w:r w:rsidRPr="00943FFA">
              <w:rPr>
                <w:rFonts w:ascii="Times New Roman" w:hAnsi="Times New Roman" w:cs="Times New Roman"/>
                <w:sz w:val="24"/>
                <w:lang w:val="lt-LT"/>
              </w:rPr>
              <w:t xml:space="preserve"> veik</w:t>
            </w:r>
            <w:r w:rsidR="00943FFA" w:rsidRPr="00943FFA">
              <w:rPr>
                <w:rFonts w:ascii="Times New Roman" w:hAnsi="Times New Roman" w:cs="Times New Roman"/>
                <w:sz w:val="24"/>
                <w:lang w:val="lt-LT"/>
              </w:rPr>
              <w:t>os</w:t>
            </w:r>
            <w:r w:rsidRPr="00943FFA">
              <w:rPr>
                <w:rFonts w:ascii="Times New Roman" w:hAnsi="Times New Roman" w:cs="Times New Roman"/>
                <w:sz w:val="24"/>
                <w:lang w:val="lt-LT"/>
              </w:rPr>
              <w:t xml:space="preserve"> (</w:t>
            </w:r>
            <w:r w:rsidR="00943FFA" w:rsidRPr="00943FFA">
              <w:rPr>
                <w:rFonts w:ascii="Times New Roman" w:hAnsi="Times New Roman" w:cs="Times New Roman"/>
                <w:sz w:val="24"/>
                <w:lang w:val="lt-LT"/>
              </w:rPr>
              <w:t>65,6</w:t>
            </w:r>
            <w:r w:rsidRPr="00943FFA">
              <w:rPr>
                <w:rFonts w:ascii="Times New Roman" w:hAnsi="Times New Roman" w:cs="Times New Roman"/>
                <w:sz w:val="24"/>
                <w:lang w:val="lt-LT"/>
              </w:rPr>
              <w:t xml:space="preserve"> proc.). Lyginant su 201</w:t>
            </w:r>
            <w:r w:rsidR="00943FFA" w:rsidRPr="00943FFA">
              <w:rPr>
                <w:rFonts w:ascii="Times New Roman" w:hAnsi="Times New Roman" w:cs="Times New Roman"/>
                <w:sz w:val="24"/>
                <w:lang w:val="lt-LT"/>
              </w:rPr>
              <w:t>7</w:t>
            </w:r>
            <w:r w:rsidRPr="00943FFA">
              <w:rPr>
                <w:rFonts w:ascii="Times New Roman" w:hAnsi="Times New Roman" w:cs="Times New Roman"/>
                <w:sz w:val="24"/>
                <w:lang w:val="lt-LT"/>
              </w:rPr>
              <w:t xml:space="preserve"> m. duomenimis, nusikalstamų veikų skaičius 201</w:t>
            </w:r>
            <w:r w:rsidR="00943FFA" w:rsidRPr="00943FFA">
              <w:rPr>
                <w:rFonts w:ascii="Times New Roman" w:hAnsi="Times New Roman" w:cs="Times New Roman"/>
                <w:sz w:val="24"/>
                <w:lang w:val="lt-LT"/>
              </w:rPr>
              <w:t>8</w:t>
            </w:r>
            <w:r w:rsidRPr="00943FFA">
              <w:rPr>
                <w:rFonts w:ascii="Times New Roman" w:hAnsi="Times New Roman" w:cs="Times New Roman"/>
                <w:sz w:val="24"/>
                <w:lang w:val="lt-LT"/>
              </w:rPr>
              <w:t xml:space="preserve"> m. </w:t>
            </w:r>
            <w:r w:rsidR="00943FFA" w:rsidRPr="00943FFA">
              <w:rPr>
                <w:rFonts w:ascii="Times New Roman" w:hAnsi="Times New Roman" w:cs="Times New Roman"/>
                <w:sz w:val="24"/>
                <w:lang w:val="lt-LT"/>
              </w:rPr>
              <w:t>sumažėjo 11</w:t>
            </w:r>
            <w:r w:rsidRPr="00943FFA">
              <w:rPr>
                <w:rFonts w:ascii="Times New Roman" w:hAnsi="Times New Roman" w:cs="Times New Roman"/>
                <w:sz w:val="24"/>
                <w:lang w:val="lt-LT"/>
              </w:rPr>
              <w:t xml:space="preserve"> proc. Tuo tarpu Pasvalio rajono savivaldybėje 201</w:t>
            </w:r>
            <w:r w:rsidR="00943FFA" w:rsidRPr="00943FFA">
              <w:rPr>
                <w:rFonts w:ascii="Times New Roman" w:hAnsi="Times New Roman" w:cs="Times New Roman"/>
                <w:sz w:val="24"/>
                <w:lang w:val="lt-LT"/>
              </w:rPr>
              <w:t>8</w:t>
            </w:r>
            <w:r w:rsidRPr="00943FFA">
              <w:rPr>
                <w:rFonts w:ascii="Times New Roman" w:hAnsi="Times New Roman" w:cs="Times New Roman"/>
                <w:sz w:val="24"/>
                <w:lang w:val="lt-LT"/>
              </w:rPr>
              <w:t xml:space="preserve"> m.</w:t>
            </w:r>
            <w:r w:rsidRPr="00D75711">
              <w:rPr>
                <w:rFonts w:ascii="Times New Roman" w:hAnsi="Times New Roman" w:cs="Times New Roman"/>
                <w:sz w:val="24"/>
                <w:highlight w:val="yellow"/>
                <w:lang w:val="lt-LT"/>
              </w:rPr>
              <w:t xml:space="preserve"> </w:t>
            </w:r>
            <w:r w:rsidRPr="0013320B">
              <w:rPr>
                <w:rFonts w:ascii="Times New Roman" w:hAnsi="Times New Roman" w:cs="Times New Roman"/>
                <w:sz w:val="24"/>
                <w:lang w:val="lt-LT"/>
              </w:rPr>
              <w:t>užregistruotos 2</w:t>
            </w:r>
            <w:r w:rsidR="0013320B" w:rsidRPr="0013320B">
              <w:rPr>
                <w:rFonts w:ascii="Times New Roman" w:hAnsi="Times New Roman" w:cs="Times New Roman"/>
                <w:sz w:val="24"/>
                <w:lang w:val="lt-LT"/>
              </w:rPr>
              <w:t>8</w:t>
            </w:r>
            <w:r w:rsidRPr="0013320B">
              <w:rPr>
                <w:rFonts w:ascii="Times New Roman" w:hAnsi="Times New Roman" w:cs="Times New Roman"/>
                <w:sz w:val="24"/>
                <w:lang w:val="lt-LT"/>
              </w:rPr>
              <w:t xml:space="preserve"> nepilnamečių padarytos nusikalstamos veikos (201</w:t>
            </w:r>
            <w:r w:rsidR="0013320B" w:rsidRPr="0013320B">
              <w:rPr>
                <w:rFonts w:ascii="Times New Roman" w:hAnsi="Times New Roman" w:cs="Times New Roman"/>
                <w:sz w:val="24"/>
                <w:lang w:val="lt-LT"/>
              </w:rPr>
              <w:t>7</w:t>
            </w:r>
            <w:r w:rsidRPr="0013320B">
              <w:rPr>
                <w:rFonts w:ascii="Times New Roman" w:hAnsi="Times New Roman" w:cs="Times New Roman"/>
                <w:sz w:val="24"/>
                <w:lang w:val="lt-LT"/>
              </w:rPr>
              <w:t xml:space="preserve"> m. – </w:t>
            </w:r>
            <w:r w:rsidR="0013320B" w:rsidRPr="0013320B">
              <w:rPr>
                <w:rFonts w:ascii="Times New Roman" w:hAnsi="Times New Roman" w:cs="Times New Roman"/>
                <w:sz w:val="24"/>
                <w:lang w:val="lt-LT"/>
              </w:rPr>
              <w:t>24</w:t>
            </w:r>
            <w:r w:rsidRPr="0013320B">
              <w:rPr>
                <w:rFonts w:ascii="Times New Roman" w:hAnsi="Times New Roman" w:cs="Times New Roman"/>
                <w:sz w:val="24"/>
                <w:lang w:val="lt-LT"/>
              </w:rPr>
              <w:t>) analizuojamu 201</w:t>
            </w:r>
            <w:r w:rsidR="0013320B" w:rsidRPr="0013320B">
              <w:rPr>
                <w:rFonts w:ascii="Times New Roman" w:hAnsi="Times New Roman" w:cs="Times New Roman"/>
                <w:sz w:val="24"/>
                <w:lang w:val="lt-LT"/>
              </w:rPr>
              <w:t>7</w:t>
            </w:r>
            <w:r w:rsidRPr="0013320B">
              <w:rPr>
                <w:rFonts w:ascii="Times New Roman" w:hAnsi="Times New Roman" w:cs="Times New Roman"/>
                <w:sz w:val="24"/>
                <w:lang w:val="lt-LT"/>
              </w:rPr>
              <w:t>–201</w:t>
            </w:r>
            <w:r w:rsidR="0013320B" w:rsidRPr="0013320B">
              <w:rPr>
                <w:rFonts w:ascii="Times New Roman" w:hAnsi="Times New Roman" w:cs="Times New Roman"/>
                <w:sz w:val="24"/>
                <w:lang w:val="lt-LT"/>
              </w:rPr>
              <w:t>8</w:t>
            </w:r>
            <w:r w:rsidRPr="0013320B">
              <w:rPr>
                <w:rFonts w:ascii="Times New Roman" w:hAnsi="Times New Roman" w:cs="Times New Roman"/>
                <w:sz w:val="24"/>
                <w:lang w:val="lt-LT"/>
              </w:rPr>
              <w:t xml:space="preserve"> m. laikotarpiu savivaldybėje </w:t>
            </w:r>
            <w:r w:rsidR="0013320B" w:rsidRPr="0013320B">
              <w:rPr>
                <w:rFonts w:ascii="Times New Roman" w:hAnsi="Times New Roman" w:cs="Times New Roman"/>
                <w:sz w:val="24"/>
                <w:lang w:val="lt-LT"/>
              </w:rPr>
              <w:t>padidėjo</w:t>
            </w:r>
            <w:r w:rsidRPr="0013320B">
              <w:rPr>
                <w:rFonts w:ascii="Times New Roman" w:hAnsi="Times New Roman" w:cs="Times New Roman"/>
                <w:sz w:val="24"/>
                <w:lang w:val="lt-LT"/>
              </w:rPr>
              <w:t xml:space="preserve"> </w:t>
            </w:r>
            <w:r w:rsidR="0013320B" w:rsidRPr="0013320B">
              <w:rPr>
                <w:rFonts w:ascii="Times New Roman" w:hAnsi="Times New Roman" w:cs="Times New Roman"/>
                <w:sz w:val="24"/>
                <w:lang w:val="lt-LT"/>
              </w:rPr>
              <w:t>16</w:t>
            </w:r>
            <w:r w:rsidRPr="0013320B">
              <w:rPr>
                <w:rFonts w:ascii="Times New Roman" w:hAnsi="Times New Roman" w:cs="Times New Roman"/>
                <w:sz w:val="24"/>
                <w:lang w:val="lt-LT"/>
              </w:rPr>
              <w:t>,0 proc. Analizuojant nusikaltamų veikų skaičiaus 201</w:t>
            </w:r>
            <w:r w:rsidR="0013320B" w:rsidRPr="0013320B">
              <w:rPr>
                <w:rFonts w:ascii="Times New Roman" w:hAnsi="Times New Roman" w:cs="Times New Roman"/>
                <w:sz w:val="24"/>
                <w:lang w:val="lt-LT"/>
              </w:rPr>
              <w:t>7</w:t>
            </w:r>
            <w:r w:rsidRPr="0013320B">
              <w:rPr>
                <w:rFonts w:ascii="Times New Roman" w:hAnsi="Times New Roman" w:cs="Times New Roman"/>
                <w:sz w:val="24"/>
                <w:lang w:val="lt-LT"/>
              </w:rPr>
              <w:t>–201</w:t>
            </w:r>
            <w:r w:rsidR="0013320B" w:rsidRPr="0013320B">
              <w:rPr>
                <w:rFonts w:ascii="Times New Roman" w:hAnsi="Times New Roman" w:cs="Times New Roman"/>
                <w:sz w:val="24"/>
                <w:lang w:val="lt-LT"/>
              </w:rPr>
              <w:t>8</w:t>
            </w:r>
            <w:r w:rsidRPr="0013320B">
              <w:rPr>
                <w:rFonts w:ascii="Times New Roman" w:hAnsi="Times New Roman" w:cs="Times New Roman"/>
                <w:sz w:val="24"/>
                <w:lang w:val="lt-LT"/>
              </w:rPr>
              <w:t xml:space="preserve"> m. </w:t>
            </w:r>
            <w:r w:rsidRPr="0013320B">
              <w:rPr>
                <w:rFonts w:ascii="Times New Roman" w:hAnsi="Times New Roman" w:cs="Times New Roman"/>
                <w:sz w:val="24"/>
                <w:lang w:val="lt-LT"/>
              </w:rPr>
              <w:lastRenderedPageBreak/>
              <w:t xml:space="preserve">kitimo </w:t>
            </w:r>
            <w:r w:rsidRPr="00092973">
              <w:rPr>
                <w:rFonts w:ascii="Times New Roman" w:hAnsi="Times New Roman" w:cs="Times New Roman"/>
                <w:sz w:val="24"/>
                <w:lang w:val="lt-LT"/>
              </w:rPr>
              <w:t xml:space="preserve">tendenciją Panevėžio apskrityje, pastebima, kad </w:t>
            </w:r>
            <w:r w:rsidR="00092973" w:rsidRPr="00092973">
              <w:rPr>
                <w:rFonts w:ascii="Times New Roman" w:hAnsi="Times New Roman" w:cs="Times New Roman"/>
                <w:sz w:val="24"/>
                <w:lang w:val="lt-LT"/>
              </w:rPr>
              <w:t xml:space="preserve">visose </w:t>
            </w:r>
            <w:r w:rsidRPr="00092973">
              <w:rPr>
                <w:rFonts w:ascii="Times New Roman" w:hAnsi="Times New Roman" w:cs="Times New Roman"/>
                <w:sz w:val="24"/>
                <w:lang w:val="lt-LT"/>
              </w:rPr>
              <w:t>savivaldyb</w:t>
            </w:r>
            <w:r w:rsidR="00092973" w:rsidRPr="00092973">
              <w:rPr>
                <w:rFonts w:ascii="Times New Roman" w:hAnsi="Times New Roman" w:cs="Times New Roman"/>
                <w:sz w:val="24"/>
                <w:lang w:val="lt-LT"/>
              </w:rPr>
              <w:t>ėse</w:t>
            </w:r>
            <w:r w:rsidRPr="00092973">
              <w:rPr>
                <w:rFonts w:ascii="Times New Roman" w:hAnsi="Times New Roman" w:cs="Times New Roman"/>
                <w:sz w:val="24"/>
                <w:lang w:val="lt-LT"/>
              </w:rPr>
              <w:t xml:space="preserve"> nusikalstamų veikų skaičius analizuojamu </w:t>
            </w:r>
            <w:r w:rsidR="00092973" w:rsidRPr="00092973">
              <w:rPr>
                <w:rFonts w:ascii="Times New Roman" w:hAnsi="Times New Roman" w:cs="Times New Roman"/>
                <w:sz w:val="24"/>
                <w:lang w:val="lt-LT"/>
              </w:rPr>
              <w:t>laikotarpiu mažėjo, o</w:t>
            </w:r>
            <w:r w:rsidRPr="00092973">
              <w:rPr>
                <w:rFonts w:ascii="Times New Roman" w:hAnsi="Times New Roman" w:cs="Times New Roman"/>
                <w:sz w:val="24"/>
                <w:lang w:val="lt-LT"/>
              </w:rPr>
              <w:t xml:space="preserve"> </w:t>
            </w:r>
            <w:r w:rsidR="00092973" w:rsidRPr="00092973">
              <w:rPr>
                <w:rFonts w:ascii="Times New Roman" w:hAnsi="Times New Roman" w:cs="Times New Roman"/>
                <w:sz w:val="24"/>
                <w:lang w:val="lt-LT"/>
              </w:rPr>
              <w:t>bendrai, vertinant Panevėžio apskrities rodiklius, matyti, kad nusika</w:t>
            </w:r>
            <w:r w:rsidR="00092973">
              <w:rPr>
                <w:rFonts w:ascii="Times New Roman" w:hAnsi="Times New Roman" w:cs="Times New Roman"/>
                <w:sz w:val="24"/>
                <w:lang w:val="lt-LT"/>
              </w:rPr>
              <w:t>ls</w:t>
            </w:r>
            <w:r w:rsidR="00092973" w:rsidRPr="00092973">
              <w:rPr>
                <w:rFonts w:ascii="Times New Roman" w:hAnsi="Times New Roman" w:cs="Times New Roman"/>
                <w:sz w:val="24"/>
                <w:lang w:val="lt-LT"/>
              </w:rPr>
              <w:t>tamų veikų skaičius sumažėjo 10 proc.</w:t>
            </w:r>
            <w:r w:rsidRPr="00092973">
              <w:rPr>
                <w:rFonts w:ascii="Times New Roman" w:hAnsi="Times New Roman" w:cs="Times New Roman"/>
                <w:sz w:val="24"/>
                <w:lang w:val="lt-LT"/>
              </w:rPr>
              <w:t xml:space="preserve"> </w:t>
            </w:r>
          </w:p>
        </w:tc>
      </w:tr>
      <w:tr w:rsidR="00E71FF9" w:rsidRPr="00B413D3" w:rsidTr="00CB70A1">
        <w:tc>
          <w:tcPr>
            <w:tcW w:w="10536" w:type="dxa"/>
          </w:tcPr>
          <w:p w:rsidR="00E71FF9" w:rsidRPr="00D75711" w:rsidRDefault="00E71FF9" w:rsidP="00E71FF9">
            <w:pPr>
              <w:shd w:val="clear" w:color="auto" w:fill="FFFFFF"/>
              <w:spacing w:line="360" w:lineRule="auto"/>
              <w:ind w:firstLine="720"/>
              <w:jc w:val="both"/>
              <w:rPr>
                <w:rFonts w:ascii="Times New Roman" w:hAnsi="Times New Roman" w:cs="Times New Roman"/>
                <w:sz w:val="24"/>
                <w:highlight w:val="yellow"/>
                <w:lang w:val="lt-LT"/>
              </w:rPr>
            </w:pPr>
            <w:r w:rsidRPr="00D75711">
              <w:rPr>
                <w:rFonts w:ascii="Times New Roman" w:hAnsi="Times New Roman" w:cs="Times New Roman"/>
                <w:sz w:val="24"/>
                <w:lang w:val="lt-LT"/>
              </w:rPr>
              <w:lastRenderedPageBreak/>
              <w:t>Analizuojant Panevėžio apskrities vyriausiojo policijos komisariato pateiktus duomenis, pastebima, kad Pasvalio rajono savivaldybė  2018</w:t>
            </w:r>
            <w:r w:rsidR="00D15BDA">
              <w:rPr>
                <w:rFonts w:ascii="Times New Roman" w:hAnsi="Times New Roman" w:cs="Times New Roman"/>
                <w:sz w:val="24"/>
                <w:lang w:val="lt-LT"/>
              </w:rPr>
              <w:t xml:space="preserve"> m. ir </w:t>
            </w:r>
            <w:r w:rsidRPr="00D75711">
              <w:rPr>
                <w:rFonts w:ascii="Times New Roman" w:hAnsi="Times New Roman" w:cs="Times New Roman"/>
                <w:sz w:val="24"/>
                <w:lang w:val="lt-LT"/>
              </w:rPr>
              <w:t xml:space="preserve">2019 m. skyrė 8 700 eurų prevencinei programai „Būk saugus“ ir tapo savivaldybe, skyrusia daugiausia lėšų prevencinei veiklai iš visų Panevėžio apskrites savivaldybių.   </w:t>
            </w:r>
          </w:p>
        </w:tc>
      </w:tr>
      <w:tr w:rsidR="00E71FF9" w:rsidRPr="00F9285A" w:rsidTr="00CB70A1">
        <w:tc>
          <w:tcPr>
            <w:tcW w:w="10536" w:type="dxa"/>
          </w:tcPr>
          <w:p w:rsidR="00E71FF9" w:rsidRPr="0072718D" w:rsidRDefault="00E71FF9" w:rsidP="0072718D">
            <w:pPr>
              <w:pStyle w:val="Antrat3"/>
              <w:jc w:val="center"/>
              <w:rPr>
                <w:rFonts w:ascii="Times New Roman" w:hAnsi="Times New Roman" w:cs="Times New Roman"/>
              </w:rPr>
            </w:pPr>
            <w:bookmarkStart w:id="50" w:name="_Toc442617203"/>
            <w:bookmarkStart w:id="51" w:name="_Toc442617515"/>
            <w:bookmarkStart w:id="52" w:name="_Toc466366868"/>
            <w:r w:rsidRPr="0072718D">
              <w:rPr>
                <w:rFonts w:ascii="Times New Roman" w:hAnsi="Times New Roman" w:cs="Times New Roman"/>
                <w:color w:val="auto"/>
                <w:sz w:val="28"/>
                <w:szCs w:val="22"/>
              </w:rPr>
              <w:t>VIDINĖS APLINKOS ANALIZĖ</w:t>
            </w:r>
            <w:bookmarkEnd w:id="50"/>
            <w:bookmarkEnd w:id="51"/>
            <w:bookmarkEnd w:id="52"/>
          </w:p>
        </w:tc>
      </w:tr>
      <w:tr w:rsidR="00E71FF9" w:rsidRPr="00F9285A" w:rsidTr="00CB70A1">
        <w:tc>
          <w:tcPr>
            <w:tcW w:w="10536" w:type="dxa"/>
          </w:tcPr>
          <w:p w:rsidR="00E71FF9" w:rsidRPr="00F9285A" w:rsidRDefault="00E71FF9" w:rsidP="00E71FF9">
            <w:pPr>
              <w:tabs>
                <w:tab w:val="left" w:pos="2430"/>
              </w:tabs>
              <w:spacing w:line="360" w:lineRule="auto"/>
              <w:jc w:val="center"/>
              <w:rPr>
                <w:b/>
                <w:lang w:val="lt-LT"/>
              </w:rPr>
            </w:pPr>
          </w:p>
        </w:tc>
      </w:tr>
      <w:tr w:rsidR="00E71FF9" w:rsidRPr="00F9285A" w:rsidTr="00CB70A1">
        <w:tc>
          <w:tcPr>
            <w:tcW w:w="10536" w:type="dxa"/>
          </w:tcPr>
          <w:p w:rsidR="00E71FF9" w:rsidRPr="00F9285A" w:rsidRDefault="00E71FF9" w:rsidP="00E71FF9">
            <w:pPr>
              <w:pStyle w:val="Antrat4"/>
              <w:jc w:val="center"/>
              <w:rPr>
                <w:rFonts w:ascii="Times New Roman" w:hAnsi="Times New Roman" w:cs="Times New Roman"/>
                <w:i w:val="0"/>
                <w:color w:val="auto"/>
                <w:lang w:val="lt-LT"/>
              </w:rPr>
            </w:pPr>
            <w:bookmarkStart w:id="53" w:name="_Toc442617204"/>
            <w:r w:rsidRPr="00F9285A">
              <w:rPr>
                <w:rFonts w:ascii="Times New Roman" w:hAnsi="Times New Roman" w:cs="Times New Roman"/>
                <w:i w:val="0"/>
                <w:color w:val="auto"/>
                <w:lang w:val="lt-LT"/>
              </w:rPr>
              <w:t>TEISINĖ BAZĖ</w:t>
            </w:r>
            <w:bookmarkEnd w:id="53"/>
          </w:p>
        </w:tc>
      </w:tr>
      <w:tr w:rsidR="00E71FF9" w:rsidRPr="00F9285A" w:rsidTr="00CB70A1">
        <w:tc>
          <w:tcPr>
            <w:tcW w:w="10536" w:type="dxa"/>
          </w:tcPr>
          <w:p w:rsidR="00E71FF9" w:rsidRPr="00F9285A" w:rsidRDefault="00E71FF9" w:rsidP="00E71FF9">
            <w:pPr>
              <w:spacing w:line="360" w:lineRule="auto"/>
              <w:jc w:val="center"/>
              <w:rPr>
                <w:b/>
                <w:lang w:val="lt-LT"/>
              </w:rPr>
            </w:pPr>
          </w:p>
        </w:tc>
      </w:tr>
      <w:tr w:rsidR="00E71FF9" w:rsidRPr="00F9285A" w:rsidTr="00CB70A1">
        <w:tc>
          <w:tcPr>
            <w:tcW w:w="10536" w:type="dxa"/>
          </w:tcPr>
          <w:p w:rsidR="00E71FF9" w:rsidRPr="00F9285A" w:rsidRDefault="00E71FF9" w:rsidP="00E71FF9">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Pasvalio rajono savivaldybė savo veiklą organizuoja vadovaudamasi Lietuvos Respublikos įstatymais ir vidaus dokumentais: Pasvalio rajono savivaldybės tarybos reglamentu, Pasvalio rajono savivaldybės administracijos nuostatais, Pasvalio rajono strateginiais plėtros ir veiklos planais ir kitais savivaldybės institucijų veiklą reglamentuojančiais dokumentais.</w:t>
            </w:r>
          </w:p>
        </w:tc>
      </w:tr>
      <w:tr w:rsidR="00E71FF9" w:rsidRPr="00F9285A" w:rsidTr="00CB70A1">
        <w:tc>
          <w:tcPr>
            <w:tcW w:w="10536" w:type="dxa"/>
          </w:tcPr>
          <w:p w:rsidR="00440C3E" w:rsidRDefault="00440C3E" w:rsidP="00440C3E">
            <w:pPr>
              <w:rPr>
                <w:lang w:val="lt-LT"/>
              </w:rPr>
            </w:pPr>
            <w:bookmarkStart w:id="54" w:name="_Toc442617205"/>
          </w:p>
          <w:p w:rsidR="00440C3E" w:rsidRPr="00440C3E" w:rsidRDefault="00440C3E" w:rsidP="00440C3E">
            <w:pPr>
              <w:rPr>
                <w:lang w:val="lt-LT"/>
              </w:rPr>
            </w:pPr>
          </w:p>
          <w:p w:rsidR="00E71FF9" w:rsidRPr="00F9285A" w:rsidRDefault="00E71FF9" w:rsidP="00E71FF9">
            <w:pPr>
              <w:pStyle w:val="Antrat4"/>
              <w:jc w:val="center"/>
              <w:rPr>
                <w:rFonts w:ascii="Times New Roman" w:hAnsi="Times New Roman" w:cs="Times New Roman"/>
                <w:i w:val="0"/>
                <w:color w:val="auto"/>
                <w:lang w:val="lt-LT"/>
              </w:rPr>
            </w:pPr>
            <w:r w:rsidRPr="00F9285A">
              <w:rPr>
                <w:rFonts w:ascii="Times New Roman" w:hAnsi="Times New Roman" w:cs="Times New Roman"/>
                <w:i w:val="0"/>
                <w:color w:val="auto"/>
                <w:lang w:val="lt-LT"/>
              </w:rPr>
              <w:t>ORGANIZACINĖ STRUKTŪRA</w:t>
            </w:r>
            <w:bookmarkEnd w:id="54"/>
          </w:p>
        </w:tc>
      </w:tr>
      <w:tr w:rsidR="00E71FF9" w:rsidRPr="00F9285A" w:rsidTr="00CB70A1">
        <w:tc>
          <w:tcPr>
            <w:tcW w:w="10536" w:type="dxa"/>
          </w:tcPr>
          <w:p w:rsidR="00E71FF9" w:rsidRPr="00F9285A" w:rsidRDefault="00E71FF9" w:rsidP="00E71FF9">
            <w:pPr>
              <w:spacing w:line="360" w:lineRule="auto"/>
              <w:jc w:val="center"/>
              <w:rPr>
                <w:b/>
                <w:lang w:val="lt-LT"/>
              </w:rPr>
            </w:pPr>
          </w:p>
        </w:tc>
      </w:tr>
      <w:tr w:rsidR="00E71FF9" w:rsidRPr="00F9285A" w:rsidTr="00CB70A1">
        <w:tc>
          <w:tcPr>
            <w:tcW w:w="10536" w:type="dxa"/>
          </w:tcPr>
          <w:p w:rsidR="00E71FF9" w:rsidRPr="00F9285A" w:rsidRDefault="00E71FF9" w:rsidP="00E71FF9">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Pasvalio rajono savivaldybės atstovaujamoji institucija yra taryba, turinti vietos valdžios ir viešojo administravimo teises ir pareigas, vykdomoji institucija – administracijos direktorius, administracijos direktoriaus pavaduotojas, turintys viešojo administravimo teises ir pareigas. Šios savivaldybės institucijos yra atsakingos už savivaldos teisės įgyvendinimą.</w:t>
            </w:r>
          </w:p>
        </w:tc>
      </w:tr>
      <w:tr w:rsidR="00E71FF9" w:rsidRPr="00B413D3" w:rsidTr="00CB70A1">
        <w:tc>
          <w:tcPr>
            <w:tcW w:w="10536" w:type="dxa"/>
          </w:tcPr>
          <w:p w:rsidR="00E71FF9" w:rsidRPr="00F9285A" w:rsidRDefault="00E71FF9" w:rsidP="00E71FF9">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Savivaldybės funkcijos pagal pobūdį skirstomos į valdžios, viešojo administravimo ir viešųjų paslaugų teikimo. Vietos valdžios funkcijas įstatymų nustatyta tvarka atlieka savivaldybės taryba. Viešojo administravimo funkcijas įstatymų nustatyta tvarka atlieka savivaldybės taryba, savivaldybės vykdomoji institucija (vykdomosios institucijos), kiti savivaldybės įstaigų ir tarnybų vadovai, valstybės tarnautojai, kuriems teisės aktai ar savivaldybės tarybos sprendimai suteikia viešojo administravimo teises savivaldybės teritorijoje. Viešąsias paslaugas teikia savivaldybės įsteigti paslaugų teikėjai arba pagal sudarytas sutartis kiti viešai pasirenkami fiziniai ar juridiniai asmenys.</w:t>
            </w:r>
          </w:p>
        </w:tc>
      </w:tr>
      <w:tr w:rsidR="00E71FF9" w:rsidRPr="00107078" w:rsidTr="00CB70A1">
        <w:tc>
          <w:tcPr>
            <w:tcW w:w="10536" w:type="dxa"/>
          </w:tcPr>
          <w:p w:rsidR="00E71FF9" w:rsidRPr="00F9285A" w:rsidRDefault="00E71FF9" w:rsidP="00E71FF9">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 xml:space="preserve">Savivaldybės taryba susideda iš įstatymų nustatyta tvarka demokratiškai išrinktų savivaldybės bendruomenės atstovų – 25 savivaldybės tarybos narių. Pasvalio rajono savivaldybės taryba veiklą organizuoja vadovaudamasi 2015 m. rugpjūčio 27 d. sprendimu Nr. T1-93 patvirtintu Pasvalio rajono </w:t>
            </w:r>
            <w:r w:rsidRPr="00F9285A">
              <w:rPr>
                <w:rFonts w:ascii="Times New Roman" w:hAnsi="Times New Roman" w:cs="Times New Roman"/>
                <w:sz w:val="24"/>
                <w:lang w:val="lt-LT"/>
              </w:rPr>
              <w:lastRenderedPageBreak/>
              <w:t>savivaldybės tarybos veiklos reglamentu</w:t>
            </w:r>
            <w:r w:rsidR="00701CB2">
              <w:rPr>
                <w:rFonts w:ascii="Times New Roman" w:hAnsi="Times New Roman" w:cs="Times New Roman"/>
                <w:sz w:val="24"/>
                <w:lang w:val="lt-LT"/>
              </w:rPr>
              <w:t xml:space="preserve"> (su visiais aktualiais pakeitimais)</w:t>
            </w:r>
            <w:r w:rsidRPr="00F9285A">
              <w:rPr>
                <w:rFonts w:ascii="Times New Roman" w:hAnsi="Times New Roman" w:cs="Times New Roman"/>
                <w:sz w:val="24"/>
                <w:lang w:val="lt-LT"/>
              </w:rPr>
              <w:t>. Remiantis šiuo reglamentu Pasvalio rajono savivaldybėje veikia 5 tarybos komitetai (žr. 1 paveikslas)</w:t>
            </w:r>
            <w:r>
              <w:rPr>
                <w:rFonts w:ascii="Times New Roman" w:hAnsi="Times New Roman" w:cs="Times New Roman"/>
                <w:sz w:val="24"/>
                <w:lang w:val="lt-LT"/>
              </w:rPr>
              <w:t>.</w:t>
            </w:r>
          </w:p>
        </w:tc>
      </w:tr>
      <w:tr w:rsidR="00E71FF9" w:rsidRPr="00F9285A" w:rsidTr="00CB70A1">
        <w:trPr>
          <w:trHeight w:val="6372"/>
        </w:trPr>
        <w:tc>
          <w:tcPr>
            <w:tcW w:w="10536" w:type="dxa"/>
          </w:tcPr>
          <w:p w:rsidR="00E71FF9" w:rsidRPr="00F9285A" w:rsidRDefault="00E71FF9" w:rsidP="00E71FF9">
            <w:pPr>
              <w:spacing w:line="360" w:lineRule="auto"/>
              <w:jc w:val="center"/>
              <w:rPr>
                <w:b/>
                <w:lang w:val="lt-LT"/>
              </w:rPr>
            </w:pPr>
            <w:r w:rsidRPr="00F9285A">
              <w:rPr>
                <w:b/>
                <w:lang w:val="lt-LT"/>
              </w:rPr>
              <w:lastRenderedPageBreak/>
              <w:t>1 paveikslas. Pasvalio rajono savivaldybės taryba</w:t>
            </w:r>
            <w:r w:rsidRPr="00F9285A">
              <w:rPr>
                <w:noProof/>
                <w:lang w:val="lt-LT" w:eastAsia="lt-LT"/>
              </w:rPr>
              <w:drawing>
                <wp:inline distT="0" distB="0" distL="0" distR="0" wp14:anchorId="53DB1DFD" wp14:editId="181A5A77">
                  <wp:extent cx="5372100" cy="3626057"/>
                  <wp:effectExtent l="0" t="0" r="0" b="0"/>
                  <wp:docPr id="4" name="Paveikslėlis 2" descr="http://www.pasvalys.lt/images/22665/tarybos_struk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valys.lt/images/22665/tarybos_struktur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0699" cy="3638611"/>
                          </a:xfrm>
                          <a:prstGeom prst="rect">
                            <a:avLst/>
                          </a:prstGeom>
                          <a:noFill/>
                          <a:ln>
                            <a:noFill/>
                          </a:ln>
                        </pic:spPr>
                      </pic:pic>
                    </a:graphicData>
                  </a:graphic>
                </wp:inline>
              </w:drawing>
            </w:r>
          </w:p>
        </w:tc>
      </w:tr>
      <w:tr w:rsidR="00E71FF9" w:rsidRPr="00F9285A" w:rsidTr="00CB70A1">
        <w:tc>
          <w:tcPr>
            <w:tcW w:w="10536" w:type="dxa"/>
          </w:tcPr>
          <w:p w:rsidR="00E71FF9" w:rsidRPr="00F9285A" w:rsidRDefault="00E71FF9" w:rsidP="00E71FF9">
            <w:pPr>
              <w:spacing w:line="360" w:lineRule="auto"/>
              <w:jc w:val="center"/>
              <w:rPr>
                <w:sz w:val="22"/>
                <w:lang w:val="lt-LT"/>
              </w:rPr>
            </w:pPr>
          </w:p>
        </w:tc>
      </w:tr>
      <w:tr w:rsidR="00E71FF9" w:rsidRPr="00F9285A" w:rsidTr="00CB70A1">
        <w:tc>
          <w:tcPr>
            <w:tcW w:w="10536" w:type="dxa"/>
          </w:tcPr>
          <w:p w:rsidR="00E71FF9" w:rsidRPr="00F9285A" w:rsidRDefault="00E71FF9" w:rsidP="00E71FF9">
            <w:pPr>
              <w:spacing w:line="360" w:lineRule="auto"/>
              <w:jc w:val="center"/>
              <w:rPr>
                <w:sz w:val="22"/>
                <w:vertAlign w:val="superscript"/>
                <w:lang w:val="lt-LT"/>
              </w:rPr>
            </w:pPr>
            <w:r w:rsidRPr="00F9285A">
              <w:rPr>
                <w:sz w:val="22"/>
                <w:vertAlign w:val="superscript"/>
                <w:lang w:val="lt-LT"/>
              </w:rPr>
              <w:t xml:space="preserve">Šaltinis. </w:t>
            </w:r>
            <w:hyperlink r:id="rId16" w:history="1">
              <w:r w:rsidRPr="00F9285A">
                <w:rPr>
                  <w:rStyle w:val="Hipersaitas"/>
                  <w:sz w:val="22"/>
                  <w:vertAlign w:val="superscript"/>
                  <w:lang w:val="lt-LT"/>
                </w:rPr>
                <w:t>http://www.pasvalys.lt/lt/struktura-ir-kontaktai_/savivaldyb279s-taryba_.html</w:t>
              </w:r>
            </w:hyperlink>
          </w:p>
        </w:tc>
      </w:tr>
      <w:tr w:rsidR="00E71FF9" w:rsidRPr="00B413D3" w:rsidTr="00CB70A1">
        <w:tc>
          <w:tcPr>
            <w:tcW w:w="10536" w:type="dxa"/>
          </w:tcPr>
          <w:p w:rsidR="00E71FF9" w:rsidRPr="00F9285A" w:rsidRDefault="00E71FF9" w:rsidP="00E71FF9">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Pasvalio rajono savivaldybės administraciją šiuo metu sudaro: Administracijos direktorius, Administracijos direktoriaus pavaduotojas</w:t>
            </w:r>
            <w:r w:rsidR="00701CB2">
              <w:rPr>
                <w:rFonts w:ascii="Times New Roman" w:hAnsi="Times New Roman" w:cs="Times New Roman"/>
                <w:sz w:val="24"/>
                <w:lang w:val="lt-LT"/>
              </w:rPr>
              <w:t>, Jaunimo reikalų koordinatorius</w:t>
            </w:r>
            <w:r w:rsidRPr="00F9285A">
              <w:rPr>
                <w:rFonts w:ascii="Times New Roman" w:hAnsi="Times New Roman" w:cs="Times New Roman"/>
                <w:sz w:val="24"/>
                <w:lang w:val="lt-LT"/>
              </w:rPr>
              <w:t xml:space="preserve"> ir </w:t>
            </w:r>
            <w:r w:rsidR="00701CB2">
              <w:rPr>
                <w:rFonts w:ascii="Times New Roman" w:hAnsi="Times New Roman" w:cs="Times New Roman"/>
                <w:sz w:val="24"/>
                <w:lang w:val="lt-LT"/>
              </w:rPr>
              <w:t>dvylika</w:t>
            </w:r>
            <w:r w:rsidRPr="00F9285A">
              <w:rPr>
                <w:rFonts w:ascii="Times New Roman" w:hAnsi="Times New Roman" w:cs="Times New Roman"/>
                <w:sz w:val="24"/>
                <w:lang w:val="lt-LT"/>
              </w:rPr>
              <w:t xml:space="preserve"> skyrių: Apskaitos, Bendrasis, Centralizuot</w:t>
            </w:r>
            <w:r>
              <w:rPr>
                <w:rFonts w:ascii="Times New Roman" w:hAnsi="Times New Roman" w:cs="Times New Roman"/>
                <w:sz w:val="24"/>
                <w:lang w:val="lt-LT"/>
              </w:rPr>
              <w:t>o</w:t>
            </w:r>
            <w:r w:rsidRPr="00F9285A">
              <w:rPr>
                <w:rFonts w:ascii="Times New Roman" w:hAnsi="Times New Roman" w:cs="Times New Roman"/>
                <w:sz w:val="24"/>
                <w:lang w:val="lt-LT"/>
              </w:rPr>
              <w:t xml:space="preserve"> vidaus audito, Civilinės metrikacijos, Finansų, Juridinis ir personalo, Socialinės paramos ir sveikatos, Strateginio planavimo ir investicijų, Švietimo ir sporto, Vietinio ūkio ir plėtros, Žemės ūkio, Ūkio ir transporto tarnyba. Pasvalio rajono savivaldybėje yra vienuolika seniūnijų: Daujėnų, Joniškėlio apylinkių, Joniškėlio miesto, Krinčino, Namišių, Pasvalio miesto, Pasvalio apylinkių, Pumpėnų, Pušaloto, Saločių ir Vaškų seniūnijos.</w:t>
            </w:r>
          </w:p>
        </w:tc>
      </w:tr>
      <w:tr w:rsidR="00E71FF9" w:rsidRPr="00F9285A" w:rsidTr="00D8042C">
        <w:trPr>
          <w:trHeight w:val="313"/>
        </w:trPr>
        <w:tc>
          <w:tcPr>
            <w:tcW w:w="10536" w:type="dxa"/>
          </w:tcPr>
          <w:p w:rsidR="00E71FF9" w:rsidRPr="00F9285A" w:rsidRDefault="00E71FF9" w:rsidP="00E71FF9">
            <w:pPr>
              <w:pStyle w:val="Antrat4"/>
              <w:jc w:val="center"/>
              <w:rPr>
                <w:rFonts w:ascii="Times New Roman" w:hAnsi="Times New Roman" w:cs="Times New Roman"/>
                <w:i w:val="0"/>
                <w:color w:val="auto"/>
                <w:lang w:val="lt-LT"/>
              </w:rPr>
            </w:pPr>
            <w:bookmarkStart w:id="55" w:name="_Toc442617206"/>
            <w:r w:rsidRPr="00F9285A">
              <w:rPr>
                <w:rFonts w:ascii="Times New Roman" w:hAnsi="Times New Roman" w:cs="Times New Roman"/>
                <w:i w:val="0"/>
                <w:color w:val="auto"/>
                <w:lang w:val="lt-LT"/>
              </w:rPr>
              <w:t>PLANAVIMO SISTEMA</w:t>
            </w:r>
            <w:bookmarkEnd w:id="55"/>
          </w:p>
        </w:tc>
      </w:tr>
      <w:tr w:rsidR="00E71FF9" w:rsidRPr="00F9285A" w:rsidTr="00CB70A1">
        <w:tc>
          <w:tcPr>
            <w:tcW w:w="10536" w:type="dxa"/>
          </w:tcPr>
          <w:p w:rsidR="00E71FF9" w:rsidRPr="00F9285A" w:rsidRDefault="00E71FF9" w:rsidP="00E71FF9">
            <w:pPr>
              <w:pStyle w:val="Antrat4"/>
              <w:rPr>
                <w:lang w:val="lt-LT"/>
              </w:rPr>
            </w:pPr>
          </w:p>
        </w:tc>
      </w:tr>
      <w:tr w:rsidR="00E71FF9" w:rsidRPr="00525AA2" w:rsidTr="00CB70A1">
        <w:tc>
          <w:tcPr>
            <w:tcW w:w="10536" w:type="dxa"/>
          </w:tcPr>
          <w:p w:rsidR="00E71FF9" w:rsidRPr="00701CB2" w:rsidRDefault="00E71FF9" w:rsidP="00701CB2">
            <w:pPr>
              <w:spacing w:line="360" w:lineRule="auto"/>
              <w:jc w:val="both"/>
              <w:rPr>
                <w:rFonts w:ascii="Times New Roman" w:hAnsi="Times New Roman" w:cs="Times New Roman"/>
                <w:sz w:val="24"/>
                <w:lang w:val="lt-LT"/>
              </w:rPr>
            </w:pPr>
            <w:r w:rsidRPr="00701CB2">
              <w:rPr>
                <w:rFonts w:ascii="Times New Roman" w:hAnsi="Times New Roman" w:cs="Times New Roman"/>
                <w:sz w:val="24"/>
                <w:lang w:val="lt-LT"/>
              </w:rPr>
              <w:tab/>
              <w:t xml:space="preserve">Savivaldybės veiklos planavimas pagal rezultatų pasiekimo trukmę yra suskirstytas į tris kategorijas: ilgos trukmės – Pasvalio rajono savivaldybės strateginis plėtros planas; vidutinės trukmės (3 metų) – </w:t>
            </w:r>
            <w:r w:rsidRPr="00701CB2">
              <w:rPr>
                <w:rFonts w:ascii="Times New Roman" w:hAnsi="Times New Roman" w:cs="Times New Roman"/>
                <w:sz w:val="24"/>
                <w:lang w:val="lt-LT"/>
              </w:rPr>
              <w:lastRenderedPageBreak/>
              <w:t>Pasvalio rajono savivaldybės strateginis veiklos planas; trumpojo laikotarpio (1 metų) – savivaldybės biudžetas.</w:t>
            </w:r>
          </w:p>
        </w:tc>
      </w:tr>
      <w:tr w:rsidR="00E71FF9" w:rsidRPr="009B35DE" w:rsidTr="00CB70A1">
        <w:tc>
          <w:tcPr>
            <w:tcW w:w="10536" w:type="dxa"/>
          </w:tcPr>
          <w:p w:rsidR="00E71FF9" w:rsidRPr="00701CB2" w:rsidRDefault="00E71FF9" w:rsidP="00701CB2">
            <w:pPr>
              <w:pStyle w:val="BodyText1"/>
              <w:spacing w:line="360" w:lineRule="auto"/>
              <w:ind w:firstLine="720"/>
              <w:rPr>
                <w:rFonts w:ascii="Times New Roman" w:hAnsi="Times New Roman"/>
                <w:sz w:val="24"/>
                <w:szCs w:val="24"/>
                <w:lang w:val="lt-LT"/>
              </w:rPr>
            </w:pPr>
            <w:r w:rsidRPr="00701CB2">
              <w:rPr>
                <w:rFonts w:ascii="Times New Roman" w:hAnsi="Times New Roman"/>
                <w:sz w:val="24"/>
                <w:szCs w:val="24"/>
                <w:lang w:val="lt-LT"/>
              </w:rPr>
              <w:lastRenderedPageBreak/>
              <w:t>Pasvalio rajono plėtros iki 2020 metų strateginis planas patvirtintas 2014 m. birželio 25 d. sprendimu Nr. T1-112. Strateginis planas skirtas savivaldybės politikams, administracijai ir jai pavaldžioms įstaigoms bei įmonėms, investuotojams, verslo, akademinei, kultūrinei bendruomenei, kitoms interesų grupėms. Pasvalio rajono plėtros iki 2020 m. strateginis planas yra kompleksinis teisinis strateginio planavimo dokumentas, kuriuo nustatoma bendroji savivaldybės plėtros strategija ir priemonės jai įgyvendinti. Planas nustato plėtros prioritetus, tikslus, priemones šiai strategijai įgyvendinti bei įgyvendinimo etapus ir preliminarius finansavimo poreikius. Strateginiame plėtros plane numatyti trys prioritetai: ekonominė plėtra ir konkurencingumo didinimas, žmogiškųjų išteklių ir socialinės gerovės plėtra, subalansuota teritorijų ir infrastruktūros plėtra.</w:t>
            </w:r>
            <w:r w:rsidR="00701CB2" w:rsidRPr="00701CB2">
              <w:rPr>
                <w:rFonts w:ascii="Times New Roman" w:hAnsi="Times New Roman"/>
                <w:sz w:val="24"/>
                <w:szCs w:val="24"/>
                <w:lang w:val="lt-LT"/>
              </w:rPr>
              <w:t xml:space="preserve"> Siekiant pasiruošti naujam Europos Sąjungos </w:t>
            </w:r>
            <w:r w:rsidR="00701CB2" w:rsidRPr="00701CB2">
              <w:rPr>
                <w:rFonts w:ascii="Times New Roman" w:eastAsia="Calibri" w:hAnsi="Times New Roman"/>
                <w:sz w:val="24"/>
                <w:szCs w:val="24"/>
                <w:lang w:val="lt-LT"/>
              </w:rPr>
              <w:t>struktūrinės paramos skirstymo laikotarpiui</w:t>
            </w:r>
            <w:r w:rsidR="00701CB2" w:rsidRPr="00701CB2">
              <w:rPr>
                <w:rFonts w:ascii="Times New Roman" w:hAnsi="Times New Roman"/>
                <w:sz w:val="24"/>
                <w:szCs w:val="24"/>
                <w:lang w:val="lt-LT"/>
              </w:rPr>
              <w:t xml:space="preserve"> ir kryptingiau planuoti Savivaldybės veiklą 2021</w:t>
            </w:r>
            <w:r w:rsidR="009B35DE">
              <w:rPr>
                <w:rFonts w:ascii="Times New Roman" w:hAnsi="Times New Roman"/>
                <w:sz w:val="24"/>
                <w:szCs w:val="24"/>
                <w:lang w:val="lt-LT"/>
              </w:rPr>
              <w:t>–</w:t>
            </w:r>
            <w:r w:rsidR="00701CB2" w:rsidRPr="00701CB2">
              <w:rPr>
                <w:rFonts w:ascii="Times New Roman" w:hAnsi="Times New Roman"/>
                <w:sz w:val="24"/>
                <w:szCs w:val="24"/>
                <w:lang w:val="lt-LT"/>
              </w:rPr>
              <w:t>2027 metams</w:t>
            </w:r>
            <w:r w:rsidR="00701CB2">
              <w:rPr>
                <w:rFonts w:ascii="Times New Roman" w:hAnsi="Times New Roman"/>
                <w:sz w:val="24"/>
                <w:szCs w:val="24"/>
                <w:lang w:val="lt-LT"/>
              </w:rPr>
              <w:t xml:space="preserve"> 2019 m. buvo parengtas Pasvalio rajono savivaldybės 2021–2027 m. strateginis plėtros planas, patvirtintas Pasvalio rajono savivaldybės tarybos 2019 m. rugpjūčio 21 d. sprendimu Nr. T1-161.</w:t>
            </w:r>
          </w:p>
        </w:tc>
      </w:tr>
      <w:tr w:rsidR="00E71FF9" w:rsidRPr="00B413D3" w:rsidTr="00CB70A1">
        <w:tc>
          <w:tcPr>
            <w:tcW w:w="10536" w:type="dxa"/>
          </w:tcPr>
          <w:p w:rsidR="00E71FF9" w:rsidRPr="00F9285A" w:rsidRDefault="00E71FF9" w:rsidP="00E71FF9">
            <w:pPr>
              <w:spacing w:line="360" w:lineRule="auto"/>
              <w:jc w:val="both"/>
              <w:rPr>
                <w:sz w:val="24"/>
                <w:lang w:val="lt-LT"/>
              </w:rPr>
            </w:pPr>
            <w:r w:rsidRPr="00F9285A">
              <w:rPr>
                <w:sz w:val="24"/>
                <w:lang w:val="lt-LT"/>
              </w:rPr>
              <w:tab/>
              <w:t>Pasvalio rajono savivaldybės tarybos 2014 m. birželio 25 d. sprendimu Nr. T1-113 buvo patvirtintas Pasvalio rajono savivaldybės strateginis 2013–2015 metų veiklos planas. Šiame strateginiame veiklos plane numatytos 7 veiklos programos: Savivaldybės funkcijų įgyvendinimo ir valdymo programa; Socialinės paramos ir sveikatos apsaugos politikos įgyvendinimo programa; Ugdymo proceso ir kokybiškos ugdymosi aplinkos užtikrinimo programa; Kultūros, sporto ir bendruomeninės ir jaunimo veiklos plėtros programa; Infrastruktūros objektų priežiūros ir plėtros programa; Aplinkos apsaugos, verslo rėmimo ir žemės ūkio plėtros programa; Investicijų programa.</w:t>
            </w:r>
          </w:p>
        </w:tc>
      </w:tr>
      <w:tr w:rsidR="00E71FF9" w:rsidRPr="00B413D3" w:rsidTr="00CB70A1">
        <w:tc>
          <w:tcPr>
            <w:tcW w:w="10536" w:type="dxa"/>
          </w:tcPr>
          <w:p w:rsidR="00E71FF9" w:rsidRPr="00F9285A" w:rsidRDefault="00E71FF9" w:rsidP="00E71FF9">
            <w:pPr>
              <w:spacing w:line="360" w:lineRule="auto"/>
              <w:jc w:val="both"/>
              <w:rPr>
                <w:sz w:val="24"/>
                <w:lang w:val="lt-LT"/>
              </w:rPr>
            </w:pPr>
            <w:r w:rsidRPr="00F9285A">
              <w:rPr>
                <w:sz w:val="24"/>
                <w:lang w:val="lt-LT"/>
              </w:rPr>
              <w:tab/>
              <w:t xml:space="preserve">Siekdama tobulinti strateginio planavimo procesą ir </w:t>
            </w:r>
            <w:r>
              <w:rPr>
                <w:sz w:val="24"/>
                <w:lang w:val="lt-LT"/>
              </w:rPr>
              <w:t>S</w:t>
            </w:r>
            <w:r w:rsidRPr="00F9285A">
              <w:rPr>
                <w:sz w:val="24"/>
                <w:lang w:val="lt-LT"/>
              </w:rPr>
              <w:t>avivaldybės veiklos valdymą rengiamame Pasvalio rajono savivaldybės 2016–2018 m. veiklos plane numatė ne 7 veiklos programas</w:t>
            </w:r>
            <w:r w:rsidR="009B35DE">
              <w:rPr>
                <w:sz w:val="24"/>
                <w:lang w:val="lt-LT"/>
              </w:rPr>
              <w:t>,</w:t>
            </w:r>
            <w:r w:rsidRPr="00F9285A">
              <w:rPr>
                <w:sz w:val="24"/>
                <w:lang w:val="lt-LT"/>
              </w:rPr>
              <w:t xml:space="preserve"> kaip buvo strateginiame 2013–2015 m. veiklos plane, o 9 veiklos programas, kurios yra susietos su Pasvalio rajono plėtros iki 2020 m. strateginiame plane numatytais prioritetais, tikslais ir uždaviniais.</w:t>
            </w:r>
          </w:p>
        </w:tc>
      </w:tr>
      <w:tr w:rsidR="00E71FF9" w:rsidRPr="00B413D3" w:rsidTr="00CB70A1">
        <w:tc>
          <w:tcPr>
            <w:tcW w:w="10536" w:type="dxa"/>
          </w:tcPr>
          <w:p w:rsidR="00E71FF9" w:rsidRDefault="00E71FF9" w:rsidP="00E71FF9">
            <w:pPr>
              <w:spacing w:line="360" w:lineRule="auto"/>
              <w:ind w:firstLine="720"/>
              <w:jc w:val="both"/>
              <w:rPr>
                <w:sz w:val="24"/>
                <w:lang w:val="lt-LT"/>
              </w:rPr>
            </w:pPr>
            <w:r w:rsidRPr="00F9285A">
              <w:rPr>
                <w:sz w:val="24"/>
                <w:lang w:val="lt-LT"/>
              </w:rPr>
              <w:t xml:space="preserve">2017–2019 m. strateginis veiklos planas buvo papildytas naujomis priemonėmis socialinės paramos, švietimo, infrastruktūros, aplinkos apsaugos, investicijų programose siekiant užtikrinti efektyvesnį planavimą ir lėšų pasiskirstymą. Siekiant skatinti ir užtikrinti lygias galimybes tarp vyrų ir moterų įvairiose Pasvalio rajono savivaldybės veiklos srityse, 2017–2019 m. strateginiame veiklos plane šiuo principu buvo papildytos savivaldybės administracijos ir įstaigos darbuotojų kvalifikacijos tobulinimo, neformalaus suaugusiųjų švietimo programų įgyvendinimo bei dalyvavimo kūno kultūros ir sporto programų projektuose </w:t>
            </w:r>
            <w:r w:rsidRPr="00F9285A">
              <w:rPr>
                <w:sz w:val="24"/>
                <w:lang w:val="lt-LT"/>
              </w:rPr>
              <w:lastRenderedPageBreak/>
              <w:t xml:space="preserve">priemonės ir uždavinių vertinimo kriterijai. Siekiant, kad strateginio planavimo sistema būtų efektyvesnė Savivaldybėje, </w:t>
            </w:r>
            <w:r>
              <w:rPr>
                <w:sz w:val="24"/>
                <w:lang w:val="lt-LT"/>
              </w:rPr>
              <w:t xml:space="preserve">Administracijos direktoriaus </w:t>
            </w:r>
            <w:r w:rsidRPr="00F9285A">
              <w:rPr>
                <w:sz w:val="24"/>
                <w:lang w:val="lt-LT"/>
              </w:rPr>
              <w:t xml:space="preserve">2017 m. kovo 15 d. įsakymu DV-203 buvo patvirtintas Pasvalio rajono savivaldybės administracijos 2017 m. veiklos planas, o </w:t>
            </w:r>
            <w:r>
              <w:rPr>
                <w:sz w:val="24"/>
                <w:lang w:val="lt-LT"/>
              </w:rPr>
              <w:t xml:space="preserve">Administracijos direktoriaus </w:t>
            </w:r>
            <w:r w:rsidRPr="00F9285A">
              <w:rPr>
                <w:sz w:val="24"/>
                <w:lang w:val="lt-LT"/>
              </w:rPr>
              <w:t>2017 m. balandžio 3 d. įsakymu Nr. DV-255 buvo patvirtinti Pasvalio rajono savivaldybės administracijos strukūrinių teritorinių padalinių</w:t>
            </w:r>
            <w:r w:rsidR="009B35DE">
              <w:rPr>
                <w:sz w:val="24"/>
                <w:lang w:val="lt-LT"/>
              </w:rPr>
              <w:t xml:space="preserve"> </w:t>
            </w:r>
            <w:r w:rsidRPr="00F9285A">
              <w:rPr>
                <w:sz w:val="24"/>
                <w:lang w:val="lt-LT"/>
              </w:rPr>
              <w:t>–</w:t>
            </w:r>
            <w:r w:rsidR="009B35DE">
              <w:rPr>
                <w:sz w:val="24"/>
                <w:lang w:val="lt-LT"/>
              </w:rPr>
              <w:t xml:space="preserve"> </w:t>
            </w:r>
            <w:r w:rsidRPr="00F9285A">
              <w:rPr>
                <w:sz w:val="24"/>
                <w:lang w:val="lt-LT"/>
              </w:rPr>
              <w:t xml:space="preserve">seniūnijų  2017 m. veiklos planai. </w:t>
            </w:r>
          </w:p>
          <w:p w:rsidR="00E71FF9" w:rsidRPr="00F9285A" w:rsidRDefault="00E71FF9" w:rsidP="00E71FF9">
            <w:pPr>
              <w:spacing w:line="360" w:lineRule="auto"/>
              <w:ind w:firstLine="720"/>
              <w:jc w:val="both"/>
              <w:rPr>
                <w:sz w:val="24"/>
                <w:lang w:val="lt-LT"/>
              </w:rPr>
            </w:pPr>
            <w:r>
              <w:rPr>
                <w:sz w:val="24"/>
                <w:lang w:val="lt-LT"/>
              </w:rPr>
              <w:t xml:space="preserve">2018–2020 m. strateginis veiklos planas buvo papildytas 5 priemonėmis </w:t>
            </w:r>
            <w:r w:rsidRPr="00AE4201">
              <w:rPr>
                <w:sz w:val="24"/>
                <w:lang w:val="lt-LT"/>
              </w:rPr>
              <w:t>socialinės paramos, švietimo, kultūros ir bendruomeninės veiklos programos</w:t>
            </w:r>
            <w:r>
              <w:rPr>
                <w:sz w:val="24"/>
                <w:lang w:val="lt-LT"/>
              </w:rPr>
              <w:t xml:space="preserve">e. Administracijso direktoriaus </w:t>
            </w:r>
            <w:r w:rsidRPr="00AA478B">
              <w:rPr>
                <w:rFonts w:ascii="Times New Roman" w:eastAsia="Times New Roman" w:hAnsi="Times New Roman" w:cs="Times New Roman"/>
                <w:sz w:val="24"/>
                <w:lang w:val="lt-LT"/>
              </w:rPr>
              <w:t xml:space="preserve">2018 m. kovo 26 d. įsakymu Nr. DV-208 buvo parengti seniūnijų 2018 metų veiklos planai, o Admiistracijos direktoriaus 2018 m. kovo 30 d. Administracijos direktoriaus įsakymu Nr. DV-231 buvo patvirtintas Savivaldybės administracijos 2018 metų veiklos planas. Siekiant vykdyti strateginio planavimo proceso Savivaldybėje priežiūrą, 2018 m. pirmą kartą parengta Savivaldybės administracijos 2017 m. veiklos plano įvykdymo ataskaita ir seniūnijų 2017 m. veiklos plano įvykdymo ataskaitos, kurios buvo integruotos į 2017 m. Administracijos direktoriaus metinę veiklos ataskaitą, (ataskaitai pritarta 2018 m. kovo 21d. sprendimu T1-67). </w:t>
            </w:r>
            <w:r>
              <w:rPr>
                <w:rFonts w:ascii="Times New Roman" w:eastAsia="Times New Roman" w:hAnsi="Times New Roman" w:cs="Times New Roman"/>
                <w:sz w:val="24"/>
              </w:rPr>
              <w:t xml:space="preserve">2018 m. pirmą kartą parengta Pasvalio rajono savivaldybės strateginio veiklos plano 2017 m. įgyvendinimo ataskaita, patvirtinta 2018 m. balandžio 25 d. </w:t>
            </w:r>
          </w:p>
          <w:p w:rsidR="00E71FF9" w:rsidRDefault="00E71FF9" w:rsidP="00E71FF9">
            <w:pPr>
              <w:spacing w:line="360" w:lineRule="auto"/>
              <w:ind w:firstLine="720"/>
              <w:jc w:val="both"/>
              <w:rPr>
                <w:sz w:val="24"/>
                <w:lang w:val="lt-LT"/>
              </w:rPr>
            </w:pPr>
            <w:r>
              <w:rPr>
                <w:sz w:val="24"/>
                <w:lang w:val="lt-LT"/>
              </w:rPr>
              <w:t xml:space="preserve">2019–2021 m. strateginis veiklos planas papildytas naujomis priemonėmis švietimo ir kokybiškos ugdymosi aplinkos, jaunimo ir bendruomeninės veiklos rėmimo, Sveikatos apsaugos politikos įgyvendinimo ir sporto programose. Peržiūrėti ir pakoreguoti programų efekto ir rezultato vertinimo kriterijai. </w:t>
            </w:r>
          </w:p>
          <w:p w:rsidR="00E71FF9" w:rsidRDefault="00E71FF9" w:rsidP="00344856">
            <w:pPr>
              <w:spacing w:line="360" w:lineRule="auto"/>
              <w:ind w:firstLine="720"/>
              <w:jc w:val="both"/>
              <w:rPr>
                <w:sz w:val="24"/>
                <w:lang w:val="lt-LT"/>
              </w:rPr>
            </w:pPr>
            <w:r>
              <w:rPr>
                <w:sz w:val="24"/>
                <w:lang w:val="lt-LT"/>
              </w:rPr>
              <w:t xml:space="preserve">Rengiant 2020–2022 m. strateginį veiklos planą buvo įtraukti 4 veiklos prioritetai, patvirtinti Pasvalio rajono savivaldybės tarybos 2019–2023 m. kadencijos </w:t>
            </w:r>
            <w:r w:rsidRPr="00170CB6">
              <w:rPr>
                <w:sz w:val="24"/>
                <w:lang w:val="lt-LT"/>
              </w:rPr>
              <w:t>laikotarpiui (2019 m. lapkričio 27 d. sprendimas Nr.</w:t>
            </w:r>
            <w:r>
              <w:rPr>
                <w:sz w:val="24"/>
                <w:lang w:val="lt-LT"/>
              </w:rPr>
              <w:t xml:space="preserve"> T1-</w:t>
            </w:r>
            <w:r w:rsidR="00170CB6">
              <w:rPr>
                <w:sz w:val="24"/>
                <w:lang w:val="lt-LT"/>
              </w:rPr>
              <w:t>237</w:t>
            </w:r>
            <w:r>
              <w:rPr>
                <w:sz w:val="24"/>
                <w:lang w:val="lt-LT"/>
              </w:rPr>
              <w:t xml:space="preserve">). Šių priortetų įtraukimas padės kryptingiau planuoti Savivaldybės veiklą ir naujam Tarybos kadencijos laikotarpiui numatyti svarbiausius darbus ir jų vertinimo rodiklius. </w:t>
            </w:r>
          </w:p>
          <w:p w:rsidR="00D92521" w:rsidRDefault="00D92521" w:rsidP="00344856">
            <w:pPr>
              <w:spacing w:line="360" w:lineRule="auto"/>
              <w:ind w:firstLine="720"/>
              <w:jc w:val="both"/>
              <w:rPr>
                <w:sz w:val="24"/>
                <w:lang w:val="lt-LT"/>
              </w:rPr>
            </w:pPr>
          </w:p>
          <w:p w:rsidR="00D92521" w:rsidRPr="00F9285A" w:rsidRDefault="00D92521" w:rsidP="00344856">
            <w:pPr>
              <w:spacing w:line="360" w:lineRule="auto"/>
              <w:ind w:firstLine="720"/>
              <w:jc w:val="both"/>
              <w:rPr>
                <w:sz w:val="24"/>
                <w:lang w:val="lt-LT"/>
              </w:rPr>
            </w:pPr>
          </w:p>
        </w:tc>
      </w:tr>
      <w:tr w:rsidR="00E71FF9" w:rsidRPr="00F9285A" w:rsidTr="00CB70A1">
        <w:tc>
          <w:tcPr>
            <w:tcW w:w="10536" w:type="dxa"/>
          </w:tcPr>
          <w:p w:rsidR="00E71FF9" w:rsidRPr="00F9285A" w:rsidRDefault="00E71FF9" w:rsidP="00E71FF9">
            <w:pPr>
              <w:pStyle w:val="Antrat4"/>
              <w:jc w:val="center"/>
              <w:rPr>
                <w:rFonts w:ascii="Times New Roman" w:hAnsi="Times New Roman" w:cs="Times New Roman"/>
                <w:i w:val="0"/>
                <w:color w:val="auto"/>
                <w:lang w:val="lt-LT"/>
              </w:rPr>
            </w:pPr>
            <w:bookmarkStart w:id="56" w:name="_Toc442617207"/>
            <w:r w:rsidRPr="00F9285A">
              <w:rPr>
                <w:rFonts w:ascii="Times New Roman" w:hAnsi="Times New Roman" w:cs="Times New Roman"/>
                <w:i w:val="0"/>
                <w:color w:val="auto"/>
                <w:lang w:val="lt-LT"/>
              </w:rPr>
              <w:lastRenderedPageBreak/>
              <w:t>FINANSINIAI IŠTEKLIAI</w:t>
            </w:r>
            <w:bookmarkEnd w:id="56"/>
          </w:p>
        </w:tc>
      </w:tr>
      <w:tr w:rsidR="00E71FF9" w:rsidRPr="00F9285A" w:rsidTr="00CB70A1">
        <w:tc>
          <w:tcPr>
            <w:tcW w:w="10536" w:type="dxa"/>
          </w:tcPr>
          <w:p w:rsidR="00E71FF9" w:rsidRPr="00F9285A" w:rsidRDefault="00E71FF9" w:rsidP="00E71FF9">
            <w:pPr>
              <w:spacing w:line="360" w:lineRule="auto"/>
              <w:jc w:val="both"/>
              <w:rPr>
                <w:lang w:val="lt-LT"/>
              </w:rPr>
            </w:pPr>
          </w:p>
        </w:tc>
      </w:tr>
      <w:tr w:rsidR="00E71FF9" w:rsidRPr="00F9285A" w:rsidTr="00CB70A1">
        <w:tc>
          <w:tcPr>
            <w:tcW w:w="10536" w:type="dxa"/>
          </w:tcPr>
          <w:p w:rsidR="00E71FF9" w:rsidRPr="00F9285A" w:rsidRDefault="00E71FF9" w:rsidP="00E71FF9">
            <w:pPr>
              <w:spacing w:line="360" w:lineRule="auto"/>
              <w:ind w:firstLine="720"/>
              <w:jc w:val="both"/>
              <w:rPr>
                <w:sz w:val="24"/>
                <w:lang w:val="lt-LT"/>
              </w:rPr>
            </w:pPr>
            <w:r w:rsidRPr="00F9285A">
              <w:rPr>
                <w:sz w:val="24"/>
                <w:lang w:val="lt-LT"/>
              </w:rPr>
              <w:t xml:space="preserve">Pasvalio rajono savivaldybės veiklos programų pagrindinis finansavimo šaltinis – Savivaldybės biudžeto lėšos. </w:t>
            </w:r>
          </w:p>
        </w:tc>
      </w:tr>
      <w:tr w:rsidR="00E71FF9" w:rsidRPr="00F9285A" w:rsidTr="00CB70A1">
        <w:tc>
          <w:tcPr>
            <w:tcW w:w="10536" w:type="dxa"/>
          </w:tcPr>
          <w:p w:rsidR="00E71FF9" w:rsidRPr="00F9285A" w:rsidRDefault="00E71FF9" w:rsidP="00E71FF9">
            <w:pPr>
              <w:spacing w:line="360" w:lineRule="auto"/>
              <w:rPr>
                <w:lang w:val="lt-LT"/>
              </w:rPr>
            </w:pPr>
            <w:r w:rsidRPr="00F9285A">
              <w:rPr>
                <w:noProof/>
                <w:lang w:val="lt-LT" w:eastAsia="lt-LT"/>
              </w:rPr>
              <w:lastRenderedPageBreak/>
              <w:drawing>
                <wp:anchor distT="0" distB="0" distL="114300" distR="114300" simplePos="0" relativeHeight="251671552" behindDoc="0" locked="0" layoutInCell="1" allowOverlap="1" wp14:anchorId="460D3BC1" wp14:editId="04BA419E">
                  <wp:simplePos x="0" y="0"/>
                  <wp:positionH relativeFrom="margin">
                    <wp:posOffset>-29845</wp:posOffset>
                  </wp:positionH>
                  <wp:positionV relativeFrom="paragraph">
                    <wp:posOffset>272415</wp:posOffset>
                  </wp:positionV>
                  <wp:extent cx="6543675" cy="1609725"/>
                  <wp:effectExtent l="0" t="0" r="9525" b="9525"/>
                  <wp:wrapSquare wrapText="bothSides"/>
                  <wp:docPr id="5"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r w:rsidR="00E71FF9" w:rsidRPr="00F9285A" w:rsidTr="00CB70A1">
        <w:tc>
          <w:tcPr>
            <w:tcW w:w="10536" w:type="dxa"/>
          </w:tcPr>
          <w:p w:rsidR="00E71FF9" w:rsidRPr="00F9285A" w:rsidRDefault="00E71FF9" w:rsidP="00E71FF9">
            <w:pPr>
              <w:spacing w:line="360" w:lineRule="auto"/>
              <w:jc w:val="center"/>
              <w:rPr>
                <w:vertAlign w:val="superscript"/>
                <w:lang w:val="lt-LT"/>
              </w:rPr>
            </w:pPr>
            <w:r w:rsidRPr="00F9285A">
              <w:rPr>
                <w:sz w:val="22"/>
                <w:vertAlign w:val="superscript"/>
                <w:lang w:val="lt-LT"/>
              </w:rPr>
              <w:t>Šaltinis. Pasvalio rajono savivaldybės Finansų skyriaus duomenys</w:t>
            </w:r>
          </w:p>
        </w:tc>
      </w:tr>
      <w:tr w:rsidR="00E71FF9" w:rsidRPr="00B413D3" w:rsidTr="00CB70A1">
        <w:tc>
          <w:tcPr>
            <w:tcW w:w="10536" w:type="dxa"/>
          </w:tcPr>
          <w:p w:rsidR="00E71FF9" w:rsidRPr="00F9285A" w:rsidRDefault="00E71FF9" w:rsidP="00E71FF9">
            <w:pPr>
              <w:spacing w:line="360" w:lineRule="auto"/>
              <w:ind w:firstLine="720"/>
              <w:jc w:val="both"/>
              <w:rPr>
                <w:rFonts w:ascii="Times New Roman" w:hAnsi="Times New Roman" w:cs="Times New Roman"/>
                <w:sz w:val="24"/>
                <w:lang w:val="lt-LT"/>
              </w:rPr>
            </w:pPr>
            <w:r w:rsidRPr="00F9285A">
              <w:rPr>
                <w:rFonts w:ascii="Times New Roman" w:hAnsi="Times New Roman" w:cs="Times New Roman"/>
                <w:sz w:val="24"/>
                <w:lang w:val="lt-LT"/>
              </w:rPr>
              <w:t xml:space="preserve">Be </w:t>
            </w:r>
            <w:r>
              <w:rPr>
                <w:rFonts w:ascii="Times New Roman" w:hAnsi="Times New Roman" w:cs="Times New Roman"/>
                <w:sz w:val="24"/>
                <w:lang w:val="lt-LT"/>
              </w:rPr>
              <w:t>S</w:t>
            </w:r>
            <w:r w:rsidRPr="00F9285A">
              <w:rPr>
                <w:rFonts w:ascii="Times New Roman" w:hAnsi="Times New Roman" w:cs="Times New Roman"/>
                <w:sz w:val="24"/>
                <w:lang w:val="lt-LT"/>
              </w:rPr>
              <w:t>avivaldybės kontroliuojamų finansavimo šaltinių, strateginio veiklos plano programoms įgyvendinti naudojamos ir kitų šaltinių lėšos. 201</w:t>
            </w:r>
            <w:r w:rsidR="00170CB6">
              <w:rPr>
                <w:rFonts w:ascii="Times New Roman" w:hAnsi="Times New Roman" w:cs="Times New Roman"/>
                <w:sz w:val="24"/>
                <w:lang w:val="lt-LT"/>
              </w:rPr>
              <w:t>9</w:t>
            </w:r>
            <w:r w:rsidRPr="00F9285A">
              <w:rPr>
                <w:rFonts w:ascii="Times New Roman" w:hAnsi="Times New Roman" w:cs="Times New Roman"/>
                <w:sz w:val="24"/>
                <w:lang w:val="lt-LT"/>
              </w:rPr>
              <w:t xml:space="preserve"> m. kaip ir ankstesniais metais, didelę įtaką rajono plėtrai, taip pat ir </w:t>
            </w:r>
            <w:r>
              <w:rPr>
                <w:rFonts w:ascii="Times New Roman" w:hAnsi="Times New Roman" w:cs="Times New Roman"/>
                <w:sz w:val="24"/>
                <w:lang w:val="lt-LT"/>
              </w:rPr>
              <w:t>S</w:t>
            </w:r>
            <w:r w:rsidRPr="00F9285A">
              <w:rPr>
                <w:rFonts w:ascii="Times New Roman" w:hAnsi="Times New Roman" w:cs="Times New Roman"/>
                <w:sz w:val="24"/>
                <w:lang w:val="lt-LT"/>
              </w:rPr>
              <w:t xml:space="preserve">avivaldybės veiklai turėjo ES struktūrinių fondų ir kita tarptautinė finansinė parama. </w:t>
            </w:r>
          </w:p>
        </w:tc>
      </w:tr>
      <w:tr w:rsidR="00E71FF9" w:rsidRPr="00B413D3" w:rsidTr="00CB70A1">
        <w:tc>
          <w:tcPr>
            <w:tcW w:w="10536" w:type="dxa"/>
          </w:tcPr>
          <w:p w:rsidR="00E71FF9" w:rsidRPr="00F9285A" w:rsidRDefault="00E71FF9" w:rsidP="00E71FF9">
            <w:pPr>
              <w:spacing w:line="360" w:lineRule="auto"/>
              <w:jc w:val="both"/>
              <w:rPr>
                <w:lang w:val="lt-LT"/>
              </w:rPr>
            </w:pPr>
          </w:p>
        </w:tc>
      </w:tr>
      <w:tr w:rsidR="00E71FF9" w:rsidRPr="00F9285A" w:rsidTr="00CB70A1">
        <w:tc>
          <w:tcPr>
            <w:tcW w:w="10536" w:type="dxa"/>
          </w:tcPr>
          <w:p w:rsidR="00E71FF9" w:rsidRPr="00F9285A" w:rsidRDefault="00E71FF9" w:rsidP="00E71FF9">
            <w:pPr>
              <w:pStyle w:val="Antrat4"/>
              <w:jc w:val="center"/>
              <w:rPr>
                <w:rFonts w:ascii="Times New Roman" w:hAnsi="Times New Roman" w:cs="Times New Roman"/>
                <w:i w:val="0"/>
                <w:color w:val="auto"/>
                <w:lang w:val="lt-LT"/>
              </w:rPr>
            </w:pPr>
            <w:bookmarkStart w:id="57" w:name="_Toc442617208"/>
            <w:bookmarkStart w:id="58" w:name="_Hlk501089796"/>
            <w:r w:rsidRPr="00F9285A">
              <w:rPr>
                <w:rFonts w:ascii="Times New Roman" w:hAnsi="Times New Roman" w:cs="Times New Roman"/>
                <w:i w:val="0"/>
                <w:color w:val="auto"/>
                <w:lang w:val="lt-LT"/>
              </w:rPr>
              <w:t>RYŠIŲ, INFORMACINĖS IR KOMUNIKAVIMO SISTEMOS</w:t>
            </w:r>
            <w:bookmarkEnd w:id="57"/>
          </w:p>
        </w:tc>
      </w:tr>
      <w:tr w:rsidR="00E71FF9" w:rsidRPr="00F9285A" w:rsidTr="00CB70A1">
        <w:tc>
          <w:tcPr>
            <w:tcW w:w="10536" w:type="dxa"/>
          </w:tcPr>
          <w:p w:rsidR="00E71FF9" w:rsidRPr="00F9285A" w:rsidRDefault="00E71FF9" w:rsidP="00E71FF9">
            <w:pPr>
              <w:spacing w:line="360" w:lineRule="auto"/>
              <w:jc w:val="center"/>
              <w:rPr>
                <w:b/>
                <w:lang w:val="lt-LT"/>
              </w:rPr>
            </w:pPr>
          </w:p>
        </w:tc>
      </w:tr>
      <w:tr w:rsidR="00E71FF9" w:rsidRPr="00B413D3" w:rsidTr="00CB70A1">
        <w:tc>
          <w:tcPr>
            <w:tcW w:w="10536" w:type="dxa"/>
          </w:tcPr>
          <w:p w:rsidR="00E71FF9" w:rsidRPr="00F9285A" w:rsidRDefault="00E71FF9" w:rsidP="00E71FF9">
            <w:pPr>
              <w:spacing w:line="360" w:lineRule="auto"/>
              <w:jc w:val="both"/>
              <w:rPr>
                <w:rFonts w:ascii="Times New Roman" w:hAnsi="Times New Roman" w:cs="Times New Roman"/>
                <w:sz w:val="24"/>
                <w:lang w:val="lt-LT"/>
              </w:rPr>
            </w:pPr>
            <w:r w:rsidRPr="00F9285A">
              <w:rPr>
                <w:lang w:val="lt-LT"/>
              </w:rPr>
              <w:tab/>
            </w:r>
            <w:r w:rsidRPr="00F9285A">
              <w:rPr>
                <w:rFonts w:ascii="Times New Roman" w:hAnsi="Times New Roman" w:cs="Times New Roman"/>
                <w:sz w:val="24"/>
                <w:lang w:val="lt-LT"/>
              </w:rPr>
              <w:t xml:space="preserve">Oficiali informacija apie </w:t>
            </w:r>
            <w:r>
              <w:rPr>
                <w:rFonts w:ascii="Times New Roman" w:hAnsi="Times New Roman" w:cs="Times New Roman"/>
                <w:sz w:val="24"/>
                <w:lang w:val="lt-LT"/>
              </w:rPr>
              <w:t>S</w:t>
            </w:r>
            <w:r w:rsidRPr="00F9285A">
              <w:rPr>
                <w:rFonts w:ascii="Times New Roman" w:hAnsi="Times New Roman" w:cs="Times New Roman"/>
                <w:sz w:val="24"/>
                <w:lang w:val="lt-LT"/>
              </w:rPr>
              <w:t xml:space="preserve">avivaldybės institucijų veiklą, socialinius, ekonominius, politinius ir kultūrinius įvykius yra skelbiama Pasvalio rajono savivaldybės interneto svetainėje </w:t>
            </w:r>
            <w:hyperlink r:id="rId18" w:history="1">
              <w:r w:rsidRPr="00F9285A">
                <w:rPr>
                  <w:rStyle w:val="Hipersaitas"/>
                  <w:rFonts w:ascii="Times New Roman" w:hAnsi="Times New Roman" w:cs="Times New Roman"/>
                  <w:sz w:val="24"/>
                  <w:lang w:val="lt-LT"/>
                </w:rPr>
                <w:t>www.pasvalys.lt</w:t>
              </w:r>
            </w:hyperlink>
            <w:r w:rsidRPr="00F9285A">
              <w:rPr>
                <w:rFonts w:ascii="Times New Roman" w:hAnsi="Times New Roman" w:cs="Times New Roman"/>
                <w:sz w:val="24"/>
                <w:lang w:val="lt-LT"/>
              </w:rPr>
              <w:t xml:space="preserve"> ir rajono spaudoje. Taip pat Savivaldybės interneto svetinėje gyventojai gali matyti Pasvalio krašto muziejaus televizijos </w:t>
            </w:r>
            <w:r w:rsidRPr="00F9285A">
              <w:rPr>
                <w:rFonts w:ascii="Times New Roman" w:hAnsi="Times New Roman" w:cs="Times New Roman"/>
                <w:i/>
                <w:sz w:val="24"/>
                <w:lang w:val="lt-LT"/>
              </w:rPr>
              <w:t>„Langs“</w:t>
            </w:r>
            <w:r w:rsidRPr="00F9285A">
              <w:rPr>
                <w:rFonts w:ascii="Times New Roman" w:hAnsi="Times New Roman" w:cs="Times New Roman"/>
                <w:sz w:val="24"/>
                <w:lang w:val="lt-LT"/>
              </w:rPr>
              <w:t xml:space="preserve"> laidų archyvą. Socialinio tinklo </w:t>
            </w:r>
            <w:r w:rsidRPr="00F9285A">
              <w:rPr>
                <w:rFonts w:ascii="Times New Roman" w:hAnsi="Times New Roman" w:cs="Times New Roman"/>
                <w:i/>
                <w:sz w:val="24"/>
                <w:lang w:val="lt-LT"/>
              </w:rPr>
              <w:t>,,Facebook</w:t>
            </w:r>
            <w:r>
              <w:rPr>
                <w:rFonts w:ascii="Times New Roman" w:hAnsi="Times New Roman" w:cs="Times New Roman"/>
                <w:i/>
                <w:sz w:val="24"/>
                <w:lang w:val="lt-LT"/>
              </w:rPr>
              <w:t>“</w:t>
            </w:r>
            <w:r w:rsidRPr="00F9285A">
              <w:rPr>
                <w:rFonts w:ascii="Times New Roman" w:hAnsi="Times New Roman" w:cs="Times New Roman"/>
                <w:sz w:val="24"/>
                <w:lang w:val="lt-LT"/>
              </w:rPr>
              <w:t xml:space="preserve"> Pasvalio rajono savivaldybės administracijos paskyroje taip pat nuolat viešinamos rajono aktualijos ir svarbūs renginiai, o Instagram paskyroje </w:t>
            </w:r>
            <w:r w:rsidRPr="00F9285A">
              <w:rPr>
                <w:rFonts w:ascii="Times New Roman" w:hAnsi="Times New Roman" w:cs="Times New Roman"/>
                <w:i/>
                <w:sz w:val="24"/>
                <w:lang w:val="lt-LT"/>
              </w:rPr>
              <w:t>„</w:t>
            </w:r>
            <w:r>
              <w:rPr>
                <w:rFonts w:ascii="Times New Roman" w:hAnsi="Times New Roman" w:cs="Times New Roman"/>
                <w:i/>
                <w:sz w:val="24"/>
                <w:lang w:val="lt-LT"/>
              </w:rPr>
              <w:t>P</w:t>
            </w:r>
            <w:r w:rsidRPr="00F9285A">
              <w:rPr>
                <w:rFonts w:ascii="Times New Roman" w:hAnsi="Times New Roman" w:cs="Times New Roman"/>
                <w:i/>
                <w:sz w:val="24"/>
                <w:lang w:val="lt-LT"/>
              </w:rPr>
              <w:t xml:space="preserve">asvalio.savivaldybe“ </w:t>
            </w:r>
            <w:r w:rsidRPr="00F9285A">
              <w:rPr>
                <w:rFonts w:ascii="Times New Roman" w:hAnsi="Times New Roman" w:cs="Times New Roman"/>
                <w:sz w:val="24"/>
                <w:lang w:val="lt-LT"/>
              </w:rPr>
              <w:t>viešinamos rajone vykstančių rengin</w:t>
            </w:r>
            <w:r>
              <w:rPr>
                <w:rFonts w:ascii="Times New Roman" w:hAnsi="Times New Roman" w:cs="Times New Roman"/>
                <w:sz w:val="24"/>
                <w:lang w:val="lt-LT"/>
              </w:rPr>
              <w:t>i</w:t>
            </w:r>
            <w:r w:rsidRPr="00F9285A">
              <w:rPr>
                <w:rFonts w:ascii="Times New Roman" w:hAnsi="Times New Roman" w:cs="Times New Roman"/>
                <w:sz w:val="24"/>
                <w:lang w:val="lt-LT"/>
              </w:rPr>
              <w:t xml:space="preserve">ų akimirkos. Tuo tarpu per </w:t>
            </w:r>
            <w:r w:rsidR="00D92521">
              <w:rPr>
                <w:rFonts w:ascii="Times New Roman" w:hAnsi="Times New Roman" w:cs="Times New Roman"/>
                <w:sz w:val="24"/>
                <w:lang w:val="lt-LT"/>
              </w:rPr>
              <w:t>„</w:t>
            </w:r>
            <w:r w:rsidRPr="00F9285A">
              <w:rPr>
                <w:rFonts w:ascii="Times New Roman" w:hAnsi="Times New Roman" w:cs="Times New Roman"/>
                <w:sz w:val="24"/>
                <w:lang w:val="lt-LT"/>
              </w:rPr>
              <w:t>Youtube</w:t>
            </w:r>
            <w:r w:rsidR="00D92521">
              <w:rPr>
                <w:rFonts w:ascii="Times New Roman" w:hAnsi="Times New Roman" w:cs="Times New Roman"/>
                <w:sz w:val="24"/>
                <w:lang w:val="lt-LT"/>
              </w:rPr>
              <w:t>“</w:t>
            </w:r>
            <w:r w:rsidRPr="00F9285A">
              <w:rPr>
                <w:rFonts w:ascii="Times New Roman" w:hAnsi="Times New Roman" w:cs="Times New Roman"/>
                <w:sz w:val="24"/>
                <w:lang w:val="lt-LT"/>
              </w:rPr>
              <w:t xml:space="preserve"> sukurtą kanalą </w:t>
            </w:r>
            <w:r w:rsidRPr="00F9285A">
              <w:rPr>
                <w:rFonts w:ascii="Times New Roman" w:hAnsi="Times New Roman" w:cs="Times New Roman"/>
                <w:i/>
                <w:sz w:val="24"/>
                <w:lang w:val="lt-LT"/>
              </w:rPr>
              <w:t>„Pasvalys gyvai“</w:t>
            </w:r>
            <w:r w:rsidRPr="00F9285A">
              <w:rPr>
                <w:rFonts w:ascii="Times New Roman" w:hAnsi="Times New Roman" w:cs="Times New Roman"/>
                <w:sz w:val="24"/>
                <w:lang w:val="lt-LT"/>
              </w:rPr>
              <w:t xml:space="preserve"> galima stebėti Savivaldybės tarybos posėdžius, miesto šven</w:t>
            </w:r>
            <w:r>
              <w:rPr>
                <w:rFonts w:ascii="Times New Roman" w:hAnsi="Times New Roman" w:cs="Times New Roman"/>
                <w:sz w:val="24"/>
                <w:lang w:val="lt-LT"/>
              </w:rPr>
              <w:t>tes</w:t>
            </w:r>
            <w:r w:rsidRPr="00F9285A">
              <w:rPr>
                <w:rFonts w:ascii="Times New Roman" w:hAnsi="Times New Roman" w:cs="Times New Roman"/>
                <w:sz w:val="24"/>
                <w:lang w:val="lt-LT"/>
              </w:rPr>
              <w:t xml:space="preserve"> ir kitus renginius, svečių apsilankymo Savivaldybėje v</w:t>
            </w:r>
            <w:r>
              <w:rPr>
                <w:rFonts w:ascii="Times New Roman" w:hAnsi="Times New Roman" w:cs="Times New Roman"/>
                <w:sz w:val="24"/>
                <w:lang w:val="lt-LT"/>
              </w:rPr>
              <w:t>aizdo</w:t>
            </w:r>
            <w:r w:rsidRPr="00F9285A">
              <w:rPr>
                <w:rFonts w:ascii="Times New Roman" w:hAnsi="Times New Roman" w:cs="Times New Roman"/>
                <w:sz w:val="24"/>
                <w:lang w:val="lt-LT"/>
              </w:rPr>
              <w:t xml:space="preserve"> medžiagą. Per socialinius tinklus g</w:t>
            </w:r>
            <w:r w:rsidRPr="00F9285A">
              <w:rPr>
                <w:rFonts w:ascii="Times New Roman" w:eastAsia="timesnewromanpsmt" w:hAnsi="Times New Roman" w:cs="Times New Roman"/>
                <w:sz w:val="24"/>
                <w:lang w:val="lt-LT"/>
              </w:rPr>
              <w:t xml:space="preserve">yventojai nuolat informuojami apie mieste ir rajone vykdomus ir numatomus atlikti darbus, kultūros, sporto renginius, jaunimo ir nevyriausybinių organizacijų veiklą, informuojama apie </w:t>
            </w:r>
            <w:r>
              <w:rPr>
                <w:rFonts w:ascii="Times New Roman" w:eastAsia="timesnewromanpsmt" w:hAnsi="Times New Roman" w:cs="Times New Roman"/>
                <w:sz w:val="24"/>
                <w:lang w:val="lt-LT"/>
              </w:rPr>
              <w:t>S</w:t>
            </w:r>
            <w:r w:rsidRPr="00F9285A">
              <w:rPr>
                <w:rFonts w:ascii="Times New Roman" w:eastAsia="timesnewromanpsmt" w:hAnsi="Times New Roman" w:cs="Times New Roman"/>
                <w:sz w:val="24"/>
                <w:lang w:val="lt-LT"/>
              </w:rPr>
              <w:t>avivaldybėje viešinčių asmenų vizitus.</w:t>
            </w:r>
          </w:p>
        </w:tc>
      </w:tr>
      <w:tr w:rsidR="00E71FF9" w:rsidRPr="00B413D3" w:rsidTr="00565F68">
        <w:trPr>
          <w:trHeight w:val="3118"/>
        </w:trPr>
        <w:tc>
          <w:tcPr>
            <w:tcW w:w="10536" w:type="dxa"/>
          </w:tcPr>
          <w:p w:rsidR="00E71FF9" w:rsidRPr="00AA478B" w:rsidRDefault="00E71FF9" w:rsidP="00E71FF9">
            <w:pPr>
              <w:spacing w:line="360" w:lineRule="auto"/>
              <w:ind w:firstLine="720"/>
              <w:jc w:val="both"/>
              <w:rPr>
                <w:rFonts w:ascii="Times New Roman" w:hAnsi="Times New Roman" w:cs="Times New Roman"/>
                <w:color w:val="000000"/>
                <w:sz w:val="24"/>
                <w:lang w:val="lt-LT"/>
              </w:rPr>
            </w:pPr>
            <w:r w:rsidRPr="00AA478B">
              <w:rPr>
                <w:rFonts w:ascii="Times New Roman" w:hAnsi="Times New Roman" w:cs="Times New Roman"/>
                <w:color w:val="000000"/>
                <w:sz w:val="24"/>
                <w:lang w:val="lt-LT"/>
              </w:rPr>
              <w:lastRenderedPageBreak/>
              <w:t xml:space="preserve">Prižiūrimos ir modifikuojamos turimos  informacinės sistemos, programos, duomenų bazės, tokios kaip  Savivaldybės administracijos dokumentų valdymo sistema su visų Savivaldybės biudžetinių įstaigų Raštinių moduliais; </w:t>
            </w:r>
            <w:r w:rsidRPr="00AA478B">
              <w:rPr>
                <w:rFonts w:ascii="Times New Roman" w:eastAsia="Symbol" w:hAnsi="Times New Roman" w:cs="Times New Roman"/>
                <w:color w:val="000000"/>
                <w:sz w:val="24"/>
                <w:lang w:val="lt-LT"/>
              </w:rPr>
              <w:t xml:space="preserve"> </w:t>
            </w:r>
            <w:r w:rsidRPr="00AA478B">
              <w:rPr>
                <w:rFonts w:ascii="Times New Roman" w:hAnsi="Times New Roman" w:cs="Times New Roman"/>
                <w:color w:val="000000"/>
                <w:sz w:val="24"/>
                <w:lang w:val="lt-LT"/>
              </w:rPr>
              <w:t xml:space="preserve">Finansų, apskaitos ir strateginio planavimo sistema IS FVAS; Socialinių išmokų apskaitos sistema „Parama“; </w:t>
            </w:r>
            <w:r w:rsidRPr="00AA478B">
              <w:rPr>
                <w:rFonts w:ascii="Times New Roman" w:eastAsia="Symbol" w:hAnsi="Times New Roman" w:cs="Times New Roman"/>
                <w:color w:val="000000"/>
                <w:sz w:val="24"/>
                <w:lang w:val="lt-LT"/>
              </w:rPr>
              <w:t xml:space="preserve"> </w:t>
            </w:r>
            <w:r w:rsidRPr="00AA478B">
              <w:rPr>
                <w:rFonts w:ascii="Times New Roman" w:hAnsi="Times New Roman" w:cs="Times New Roman"/>
                <w:color w:val="000000"/>
                <w:sz w:val="24"/>
                <w:lang w:val="lt-LT"/>
              </w:rPr>
              <w:t xml:space="preserve">Žemės nuomos mokesčio sistema „Masis“; </w:t>
            </w:r>
            <w:r w:rsidRPr="00AA478B">
              <w:rPr>
                <w:rFonts w:ascii="Times New Roman" w:eastAsia="Symbol" w:hAnsi="Times New Roman" w:cs="Times New Roman"/>
                <w:color w:val="000000"/>
                <w:sz w:val="24"/>
                <w:lang w:val="lt-LT"/>
              </w:rPr>
              <w:t xml:space="preserve"> </w:t>
            </w:r>
            <w:r w:rsidRPr="00AA478B">
              <w:rPr>
                <w:rFonts w:ascii="Times New Roman" w:hAnsi="Times New Roman" w:cs="Times New Roman"/>
                <w:color w:val="000000"/>
                <w:sz w:val="24"/>
                <w:lang w:val="lt-LT"/>
              </w:rPr>
              <w:t>Savivaldybės administracijos interneto svetainės  turinio valdymo sistema; Melioruotos žemės ir melioracijos statinių apskaitos duomenų bazė „MelGIS“ (M1:2000);</w:t>
            </w:r>
            <w:r w:rsidRPr="00AA478B">
              <w:rPr>
                <w:rFonts w:ascii="Times New Roman" w:eastAsia="Symbol" w:hAnsi="Times New Roman" w:cs="Times New Roman"/>
                <w:color w:val="000000"/>
                <w:sz w:val="24"/>
                <w:lang w:val="lt-LT"/>
              </w:rPr>
              <w:t xml:space="preserve">  </w:t>
            </w:r>
            <w:r w:rsidRPr="00AA478B">
              <w:rPr>
                <w:rFonts w:ascii="Times New Roman" w:hAnsi="Times New Roman" w:cs="Times New Roman"/>
                <w:color w:val="000000"/>
                <w:sz w:val="24"/>
                <w:lang w:val="lt-LT"/>
              </w:rPr>
              <w:t xml:space="preserve">programa „Sąmatos Profesionali“; „Esri ArcGis“ programinė įranga; </w:t>
            </w:r>
            <w:r w:rsidRPr="00AA478B">
              <w:rPr>
                <w:rFonts w:ascii="Times New Roman" w:eastAsia="Symbol" w:hAnsi="Times New Roman" w:cs="Times New Roman"/>
                <w:color w:val="000000"/>
                <w:sz w:val="24"/>
                <w:lang w:val="lt-LT"/>
              </w:rPr>
              <w:t xml:space="preserve"> </w:t>
            </w:r>
            <w:r w:rsidRPr="00AA478B">
              <w:rPr>
                <w:rFonts w:ascii="Times New Roman" w:hAnsi="Times New Roman" w:cs="Times New Roman"/>
                <w:color w:val="000000"/>
                <w:sz w:val="24"/>
                <w:lang w:val="lt-LT"/>
              </w:rPr>
              <w:t>Elektroninio pašto sistema; Viešųjų pirkimų planavimo, registravimo ir valdymo programinė įranga; Elektroninio balsavimo ir posėdžių viešinimo sistema.</w:t>
            </w:r>
          </w:p>
          <w:p w:rsidR="00E71FF9" w:rsidRPr="00565F68" w:rsidRDefault="00E71FF9" w:rsidP="00E71FF9">
            <w:pPr>
              <w:spacing w:line="360" w:lineRule="auto"/>
              <w:ind w:firstLine="720"/>
              <w:jc w:val="both"/>
              <w:rPr>
                <w:rFonts w:ascii="Times New Roman" w:eastAsia="Times New Roman" w:hAnsi="Times New Roman" w:cs="Times New Roman"/>
                <w:color w:val="000000"/>
                <w:sz w:val="24"/>
                <w:lang w:val="lt-LT" w:eastAsia="lt-LT"/>
              </w:rPr>
            </w:pPr>
            <w:r w:rsidRPr="00565F68">
              <w:rPr>
                <w:rFonts w:ascii="Times New Roman" w:eastAsia="Times New Roman" w:hAnsi="Times New Roman" w:cs="Times New Roman"/>
                <w:color w:val="000000"/>
                <w:sz w:val="24"/>
                <w:lang w:val="lt-LT" w:eastAsia="lt-LT"/>
              </w:rPr>
              <w:t>Tęsiami informacinių sistemų, atskirų modulių integravimo darbai, įdiegti nauji informacinių sistemų ir duomenų bazių funkcionalumo, duomenų patikimumo bei saugumo užtikrinimo technologiniai ir programiniai sprendimai. Įdiegta informacinių sistemų našumo monitoringo sistema.</w:t>
            </w:r>
            <w:r>
              <w:rPr>
                <w:rFonts w:ascii="Times New Roman" w:eastAsia="Times New Roman" w:hAnsi="Times New Roman" w:cs="Times New Roman"/>
                <w:color w:val="000000"/>
                <w:sz w:val="24"/>
                <w:lang w:val="lt-LT" w:eastAsia="lt-LT"/>
              </w:rPr>
              <w:t xml:space="preserve"> </w:t>
            </w:r>
            <w:r w:rsidRPr="00565F68">
              <w:rPr>
                <w:rFonts w:ascii="Times New Roman" w:eastAsia="Times New Roman" w:hAnsi="Times New Roman" w:cs="Times New Roman"/>
                <w:color w:val="000000"/>
                <w:sz w:val="24"/>
                <w:lang w:val="lt-LT" w:eastAsia="lt-LT"/>
              </w:rPr>
              <w:t xml:space="preserve">Savivaldybės vidaus tinklas apsaugotas modernia tinklo srauto stebėsenos ir filtravimo sistema </w:t>
            </w:r>
            <w:r>
              <w:rPr>
                <w:rFonts w:ascii="Times New Roman" w:eastAsia="Times New Roman" w:hAnsi="Times New Roman" w:cs="Times New Roman"/>
                <w:color w:val="000000"/>
                <w:sz w:val="24"/>
                <w:lang w:val="lt-LT" w:eastAsia="lt-LT"/>
              </w:rPr>
              <w:t>„</w:t>
            </w:r>
            <w:r w:rsidRPr="00565F68">
              <w:rPr>
                <w:rFonts w:ascii="Times New Roman" w:eastAsia="Times New Roman" w:hAnsi="Times New Roman" w:cs="Times New Roman"/>
                <w:color w:val="000000"/>
                <w:sz w:val="24"/>
                <w:lang w:val="lt-LT" w:eastAsia="lt-LT"/>
              </w:rPr>
              <w:t>Fortigate</w:t>
            </w:r>
            <w:r>
              <w:rPr>
                <w:rFonts w:ascii="Times New Roman" w:eastAsia="Times New Roman" w:hAnsi="Times New Roman" w:cs="Times New Roman"/>
                <w:color w:val="000000"/>
                <w:sz w:val="24"/>
                <w:lang w:val="lt-LT" w:eastAsia="lt-LT"/>
              </w:rPr>
              <w:t>“</w:t>
            </w:r>
            <w:r w:rsidRPr="00565F68">
              <w:rPr>
                <w:rFonts w:ascii="Times New Roman" w:eastAsia="Times New Roman" w:hAnsi="Times New Roman" w:cs="Times New Roman"/>
                <w:color w:val="000000"/>
                <w:sz w:val="24"/>
                <w:lang w:val="lt-LT" w:eastAsia="lt-LT"/>
              </w:rPr>
              <w:t>, kuri leidžia laiku pastebėti informacinių sistemų saugos incidentus ir operatyviai juos šalinti. Įdiegta saugi belaidžio ryšio WI-FI technologija Savivaldybės administracijos pastate, kuri leidžia naudotis bevieliu ryšiu Savivaldybės administracijos lankytojams ir darbuotojams.</w:t>
            </w:r>
          </w:p>
          <w:p w:rsidR="0072718D" w:rsidRPr="00440C3E" w:rsidRDefault="00E71FF9" w:rsidP="00440C3E">
            <w:pPr>
              <w:spacing w:line="360" w:lineRule="auto"/>
              <w:ind w:firstLine="720"/>
              <w:jc w:val="both"/>
              <w:rPr>
                <w:rFonts w:ascii="Times New Roman" w:eastAsia="Times New Roman" w:hAnsi="Times New Roman" w:cs="Times New Roman"/>
                <w:color w:val="000000"/>
                <w:sz w:val="24"/>
                <w:lang w:val="lt-LT" w:eastAsia="lt-LT"/>
              </w:rPr>
            </w:pPr>
            <w:r w:rsidRPr="00565F68">
              <w:rPr>
                <w:rFonts w:ascii="Times New Roman" w:eastAsia="Times New Roman" w:hAnsi="Times New Roman" w:cs="Times New Roman"/>
                <w:color w:val="000000"/>
                <w:sz w:val="24"/>
                <w:lang w:val="lt-LT" w:eastAsia="lt-LT"/>
              </w:rPr>
              <w:t>Atnaujinta vaizdo ir garso transliacijų įranga Savivaldybės didžiojoje posėdžių  salėje, kuri leidžia vaizdą perduoti HD raiškos formatu, taip užtikrinama geresnės kokybės Savivaldybės tarybos posėdžių transliacija internetu</w:t>
            </w:r>
            <w:r>
              <w:rPr>
                <w:rFonts w:ascii="Times New Roman" w:eastAsia="Times New Roman" w:hAnsi="Times New Roman" w:cs="Times New Roman"/>
                <w:color w:val="000000"/>
                <w:sz w:val="24"/>
                <w:lang w:val="lt-LT" w:eastAsia="lt-LT"/>
              </w:rPr>
              <w:t>.</w:t>
            </w:r>
          </w:p>
        </w:tc>
      </w:tr>
      <w:tr w:rsidR="00E71FF9" w:rsidRPr="00F9285A" w:rsidTr="00CB70A1">
        <w:tc>
          <w:tcPr>
            <w:tcW w:w="10536" w:type="dxa"/>
          </w:tcPr>
          <w:p w:rsidR="00E71FF9" w:rsidRPr="00F9285A" w:rsidRDefault="00E71FF9" w:rsidP="00E71FF9">
            <w:pPr>
              <w:pStyle w:val="Antrat4"/>
              <w:jc w:val="center"/>
              <w:rPr>
                <w:rFonts w:ascii="Times New Roman" w:hAnsi="Times New Roman" w:cs="Times New Roman"/>
                <w:i w:val="0"/>
                <w:color w:val="auto"/>
                <w:lang w:val="lt-LT"/>
              </w:rPr>
            </w:pPr>
            <w:bookmarkStart w:id="59" w:name="_Toc442617209"/>
            <w:bookmarkEnd w:id="58"/>
            <w:r w:rsidRPr="00F9285A">
              <w:rPr>
                <w:rFonts w:ascii="Times New Roman" w:hAnsi="Times New Roman" w:cs="Times New Roman"/>
                <w:i w:val="0"/>
                <w:color w:val="auto"/>
                <w:lang w:val="lt-LT"/>
              </w:rPr>
              <w:t>VIDAUS KONTROLĖ</w:t>
            </w:r>
            <w:bookmarkEnd w:id="59"/>
          </w:p>
        </w:tc>
      </w:tr>
      <w:tr w:rsidR="00E71FF9" w:rsidRPr="00F9285A" w:rsidTr="00CB70A1">
        <w:tc>
          <w:tcPr>
            <w:tcW w:w="10536" w:type="dxa"/>
          </w:tcPr>
          <w:p w:rsidR="00E71FF9" w:rsidRPr="00F9285A" w:rsidRDefault="00E71FF9" w:rsidP="00E71FF9">
            <w:pPr>
              <w:spacing w:line="360" w:lineRule="auto"/>
              <w:jc w:val="center"/>
              <w:rPr>
                <w:b/>
                <w:lang w:val="lt-LT"/>
              </w:rPr>
            </w:pPr>
          </w:p>
        </w:tc>
      </w:tr>
      <w:tr w:rsidR="00E71FF9" w:rsidRPr="00B413D3" w:rsidTr="00CB70A1">
        <w:tc>
          <w:tcPr>
            <w:tcW w:w="10536" w:type="dxa"/>
          </w:tcPr>
          <w:p w:rsidR="00E71FF9" w:rsidRPr="00F9285A" w:rsidRDefault="00E71FF9" w:rsidP="00E71FF9">
            <w:pPr>
              <w:shd w:val="clear" w:color="auto" w:fill="FFFFFF"/>
              <w:spacing w:line="360" w:lineRule="auto"/>
              <w:jc w:val="both"/>
              <w:rPr>
                <w:rFonts w:ascii="Times New Roman" w:hAnsi="Times New Roman" w:cs="Times New Roman"/>
                <w:sz w:val="24"/>
                <w:lang w:val="lt-LT" w:eastAsia="ar-SA"/>
              </w:rPr>
            </w:pPr>
            <w:r w:rsidRPr="00F9285A">
              <w:rPr>
                <w:lang w:val="lt-LT"/>
              </w:rPr>
              <w:t xml:space="preserve">        </w:t>
            </w:r>
            <w:r w:rsidRPr="00F9285A">
              <w:rPr>
                <w:rFonts w:ascii="Times New Roman" w:hAnsi="Times New Roman" w:cs="Times New Roman"/>
                <w:sz w:val="24"/>
                <w:lang w:val="lt-LT"/>
              </w:rPr>
              <w:t xml:space="preserve">  Pasvalio rajono savivaldybės administracijoje, </w:t>
            </w:r>
            <w:r>
              <w:rPr>
                <w:rFonts w:ascii="Times New Roman" w:hAnsi="Times New Roman" w:cs="Times New Roman"/>
                <w:sz w:val="24"/>
                <w:lang w:val="lt-LT"/>
              </w:rPr>
              <w:t>S</w:t>
            </w:r>
            <w:r w:rsidRPr="00F9285A">
              <w:rPr>
                <w:rFonts w:ascii="Times New Roman" w:hAnsi="Times New Roman" w:cs="Times New Roman"/>
                <w:sz w:val="24"/>
                <w:lang w:val="lt-LT"/>
              </w:rPr>
              <w:t xml:space="preserve">avivaldybės administravimo subjektuose bei </w:t>
            </w:r>
            <w:r>
              <w:rPr>
                <w:rFonts w:ascii="Times New Roman" w:hAnsi="Times New Roman" w:cs="Times New Roman"/>
                <w:sz w:val="24"/>
                <w:lang w:val="lt-LT"/>
              </w:rPr>
              <w:t>S</w:t>
            </w:r>
            <w:r w:rsidRPr="00F9285A">
              <w:rPr>
                <w:rFonts w:ascii="Times New Roman" w:hAnsi="Times New Roman" w:cs="Times New Roman"/>
                <w:sz w:val="24"/>
                <w:lang w:val="lt-LT"/>
              </w:rPr>
              <w:t xml:space="preserve">avivaldybės kontroliuojamose įmonėse finansinį ir veiklos auditą atlieka Savivaldybės </w:t>
            </w:r>
            <w:r>
              <w:rPr>
                <w:rFonts w:ascii="Times New Roman" w:hAnsi="Times New Roman" w:cs="Times New Roman"/>
                <w:sz w:val="24"/>
                <w:lang w:val="lt-LT"/>
              </w:rPr>
              <w:t>k</w:t>
            </w:r>
            <w:r w:rsidRPr="00F9285A">
              <w:rPr>
                <w:rFonts w:ascii="Times New Roman" w:hAnsi="Times New Roman" w:cs="Times New Roman"/>
                <w:sz w:val="24"/>
                <w:lang w:val="lt-LT"/>
              </w:rPr>
              <w:t xml:space="preserve">ontrolės ir audito tarnyba. Savivaldybės </w:t>
            </w:r>
            <w:r>
              <w:rPr>
                <w:rFonts w:ascii="Times New Roman" w:hAnsi="Times New Roman" w:cs="Times New Roman"/>
                <w:sz w:val="24"/>
                <w:lang w:val="lt-LT"/>
              </w:rPr>
              <w:t>administracijos C</w:t>
            </w:r>
            <w:r w:rsidRPr="00F9285A">
              <w:rPr>
                <w:rFonts w:ascii="Times New Roman" w:hAnsi="Times New Roman" w:cs="Times New Roman"/>
                <w:sz w:val="24"/>
                <w:lang w:val="lt-LT"/>
              </w:rPr>
              <w:t xml:space="preserve">entralizuotas vidaus audito skyrius, kuris yra tiesiogiai pavaldus ir atskaitingas </w:t>
            </w:r>
            <w:r>
              <w:rPr>
                <w:rFonts w:ascii="Times New Roman" w:hAnsi="Times New Roman" w:cs="Times New Roman"/>
                <w:sz w:val="24"/>
                <w:lang w:val="lt-LT"/>
              </w:rPr>
              <w:t>S</w:t>
            </w:r>
            <w:r w:rsidRPr="00F9285A">
              <w:rPr>
                <w:rFonts w:ascii="Times New Roman" w:hAnsi="Times New Roman" w:cs="Times New Roman"/>
                <w:sz w:val="24"/>
                <w:lang w:val="lt-LT"/>
              </w:rPr>
              <w:t>avivaldybės administracijos direktoriui, savo veikloje vadovaujasi Vidaus kontrolės ir vidaus audito įstatymo nuostatomis bei kitais teisės aktais, reglamentuojančiais vidaus auditą. Skyrius vykdo nepriklausomą, objektyvią tyrimo, vertinimo ir konsultavimo veiklą avivaldybės administracijoje, jai pavaldžiose ir jos valdymo sričiai priskirtuose viešuosiuose juridiniuose asmenyse, siekiant užtikrinti jų veiklos gerinimą.</w:t>
            </w:r>
          </w:p>
        </w:tc>
      </w:tr>
      <w:tr w:rsidR="00E71FF9" w:rsidRPr="00B413D3" w:rsidTr="00CB70A1">
        <w:tc>
          <w:tcPr>
            <w:tcW w:w="10536" w:type="dxa"/>
          </w:tcPr>
          <w:p w:rsidR="00E71FF9" w:rsidRPr="00F9285A" w:rsidRDefault="00E71FF9" w:rsidP="00E71FF9">
            <w:pPr>
              <w:shd w:val="clear" w:color="auto" w:fill="FFFFFF"/>
              <w:spacing w:line="360" w:lineRule="auto"/>
              <w:jc w:val="both"/>
              <w:rPr>
                <w:lang w:val="lt-LT"/>
              </w:rPr>
            </w:pPr>
          </w:p>
        </w:tc>
      </w:tr>
    </w:tbl>
    <w:p w:rsidR="00071DCA" w:rsidRPr="00F9285A" w:rsidRDefault="00071DCA" w:rsidP="001706F8">
      <w:pPr>
        <w:spacing w:line="360" w:lineRule="auto"/>
        <w:jc w:val="both"/>
        <w:rPr>
          <w:lang w:val="lt-LT"/>
        </w:rPr>
      </w:pPr>
    </w:p>
    <w:tbl>
      <w:tblPr>
        <w:tblStyle w:val="Lentelstinklelis"/>
        <w:tblW w:w="10490" w:type="dxa"/>
        <w:tblInd w:w="-289" w:type="dxa"/>
        <w:tblLook w:val="04A0" w:firstRow="1" w:lastRow="0" w:firstColumn="1" w:lastColumn="0" w:noHBand="0" w:noVBand="1"/>
      </w:tblPr>
      <w:tblGrid>
        <w:gridCol w:w="10490"/>
      </w:tblGrid>
      <w:tr w:rsidR="001706F8" w:rsidRPr="00F9285A" w:rsidTr="00AD0A40">
        <w:tc>
          <w:tcPr>
            <w:tcW w:w="10490" w:type="dxa"/>
            <w:shd w:val="clear" w:color="auto" w:fill="95B3D7" w:themeFill="accent1" w:themeFillTint="99"/>
          </w:tcPr>
          <w:p w:rsidR="001706F8" w:rsidRPr="0072718D" w:rsidRDefault="001706F8" w:rsidP="0072718D">
            <w:pPr>
              <w:pStyle w:val="Antrat2"/>
              <w:jc w:val="center"/>
              <w:rPr>
                <w:rFonts w:ascii="Times New Roman" w:hAnsi="Times New Roman" w:cs="Times New Roman"/>
              </w:rPr>
            </w:pPr>
            <w:bookmarkStart w:id="60" w:name="_Toc442617210"/>
            <w:bookmarkStart w:id="61" w:name="_Toc442617516"/>
            <w:bookmarkStart w:id="62" w:name="_Toc466366869"/>
            <w:r w:rsidRPr="0072718D">
              <w:rPr>
                <w:rFonts w:ascii="Times New Roman" w:hAnsi="Times New Roman" w:cs="Times New Roman"/>
                <w:color w:val="auto"/>
                <w:sz w:val="28"/>
                <w:szCs w:val="24"/>
              </w:rPr>
              <w:lastRenderedPageBreak/>
              <w:t>SSGG ANALIZĖ</w:t>
            </w:r>
            <w:bookmarkEnd w:id="60"/>
            <w:bookmarkEnd w:id="61"/>
            <w:bookmarkEnd w:id="62"/>
          </w:p>
        </w:tc>
      </w:tr>
      <w:tr w:rsidR="001706F8" w:rsidRPr="00F9285A" w:rsidTr="00AD0A40">
        <w:tc>
          <w:tcPr>
            <w:tcW w:w="10490" w:type="dxa"/>
            <w:shd w:val="clear" w:color="auto" w:fill="B8CCE4" w:themeFill="accent1" w:themeFillTint="66"/>
          </w:tcPr>
          <w:p w:rsidR="001706F8" w:rsidRPr="00F9285A" w:rsidRDefault="001706F8" w:rsidP="002B75C6">
            <w:pPr>
              <w:spacing w:line="360" w:lineRule="auto"/>
              <w:jc w:val="center"/>
              <w:rPr>
                <w:b/>
                <w:lang w:val="lt-LT"/>
              </w:rPr>
            </w:pPr>
            <w:r w:rsidRPr="00F9285A">
              <w:rPr>
                <w:b/>
                <w:lang w:val="lt-LT"/>
              </w:rPr>
              <w:t>STIPRYBĖS</w:t>
            </w:r>
          </w:p>
        </w:tc>
      </w:tr>
      <w:tr w:rsidR="001706F8" w:rsidRPr="00F9285A" w:rsidTr="00AD0A40">
        <w:tc>
          <w:tcPr>
            <w:tcW w:w="10490" w:type="dxa"/>
          </w:tcPr>
          <w:p w:rsidR="001706F8" w:rsidRPr="00F9285A" w:rsidRDefault="00975B30"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Strategiškai</w:t>
            </w:r>
            <w:r w:rsidR="001706F8" w:rsidRPr="00F9285A">
              <w:rPr>
                <w:rFonts w:ascii="Times New Roman" w:hAnsi="Times New Roman" w:cs="Times New Roman"/>
                <w:lang w:val="lt-LT"/>
              </w:rPr>
              <w:t xml:space="preserve"> </w:t>
            </w:r>
            <w:r w:rsidRPr="00F9285A">
              <w:rPr>
                <w:rFonts w:ascii="Times New Roman" w:hAnsi="Times New Roman" w:cs="Times New Roman"/>
                <w:lang w:val="lt-LT"/>
              </w:rPr>
              <w:t xml:space="preserve">patogi </w:t>
            </w:r>
            <w:r w:rsidR="001706F8" w:rsidRPr="00F9285A">
              <w:rPr>
                <w:rFonts w:ascii="Times New Roman" w:hAnsi="Times New Roman" w:cs="Times New Roman"/>
                <w:lang w:val="lt-LT"/>
              </w:rPr>
              <w:t>geografinė padėtis (Via Baltica)</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Savivaldybėje veikia</w:t>
            </w:r>
            <w:r w:rsidR="00975B30" w:rsidRPr="00F9285A">
              <w:rPr>
                <w:rFonts w:ascii="Times New Roman" w:hAnsi="Times New Roman" w:cs="Times New Roman"/>
                <w:lang w:val="lt-LT"/>
              </w:rPr>
              <w:t>nti</w:t>
            </w:r>
            <w:r w:rsidRPr="00F9285A">
              <w:rPr>
                <w:rFonts w:ascii="Times New Roman" w:hAnsi="Times New Roman" w:cs="Times New Roman"/>
                <w:lang w:val="lt-LT"/>
              </w:rPr>
              <w:t xml:space="preserve"> strateginio planavimo sistema – rengiami ir atnaujinami strateginiai planai, biudžetas sudaromas programiniu principu</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Įdiegtas platus elektroninės demokratijos paslaugų spektras</w:t>
            </w:r>
          </w:p>
          <w:p w:rsidR="001706F8" w:rsidRDefault="00193929"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Bendradarbiavimas ir partnerystė su socialiniais partneriais</w:t>
            </w:r>
          </w:p>
          <w:p w:rsidR="003C65C3" w:rsidRPr="00F9285A" w:rsidRDefault="003C65C3" w:rsidP="001706F8">
            <w:pPr>
              <w:pStyle w:val="Sraopastraipa"/>
              <w:numPr>
                <w:ilvl w:val="0"/>
                <w:numId w:val="4"/>
              </w:numPr>
              <w:spacing w:after="0" w:line="360" w:lineRule="auto"/>
              <w:jc w:val="both"/>
              <w:rPr>
                <w:rFonts w:ascii="Times New Roman" w:hAnsi="Times New Roman" w:cs="Times New Roman"/>
                <w:lang w:val="lt-LT"/>
              </w:rPr>
            </w:pPr>
            <w:r>
              <w:rPr>
                <w:rFonts w:ascii="Times New Roman" w:hAnsi="Times New Roman" w:cs="Times New Roman"/>
                <w:lang w:val="lt-LT"/>
              </w:rPr>
              <w:t>Sparčiau nei šalyje ir apskrityje augantis ikimokyklinio ir priešmokyklinio ugdymo auklėtinių skaičius</w:t>
            </w:r>
          </w:p>
          <w:p w:rsidR="001706F8" w:rsidRPr="00476EDC" w:rsidRDefault="001706F8" w:rsidP="001706F8">
            <w:pPr>
              <w:pStyle w:val="Sraopastraipa"/>
              <w:numPr>
                <w:ilvl w:val="0"/>
                <w:numId w:val="4"/>
              </w:numPr>
              <w:spacing w:after="0" w:line="360" w:lineRule="auto"/>
              <w:jc w:val="both"/>
              <w:rPr>
                <w:rFonts w:ascii="Times New Roman" w:hAnsi="Times New Roman" w:cs="Times New Roman"/>
                <w:b/>
                <w:lang w:val="lt-LT"/>
              </w:rPr>
            </w:pPr>
            <w:r w:rsidRPr="00476EDC">
              <w:rPr>
                <w:rFonts w:ascii="Times New Roman" w:hAnsi="Times New Roman" w:cs="Times New Roman"/>
                <w:lang w:val="lt-LT"/>
              </w:rPr>
              <w:t xml:space="preserve">Daug </w:t>
            </w:r>
            <w:r w:rsidR="00476EDC" w:rsidRPr="00476EDC">
              <w:rPr>
                <w:rFonts w:ascii="Times New Roman" w:hAnsi="Times New Roman" w:cs="Times New Roman"/>
                <w:lang w:val="lt-LT"/>
              </w:rPr>
              <w:t xml:space="preserve">įmonių ir ūkininkų, </w:t>
            </w:r>
            <w:r w:rsidRPr="00476EDC">
              <w:rPr>
                <w:rFonts w:ascii="Times New Roman" w:hAnsi="Times New Roman" w:cs="Times New Roman"/>
                <w:lang w:val="lt-LT"/>
              </w:rPr>
              <w:t>užsiimančių žemės ūkiu</w:t>
            </w:r>
            <w:r w:rsidR="00476EDC" w:rsidRPr="00476EDC">
              <w:rPr>
                <w:rFonts w:ascii="Times New Roman" w:hAnsi="Times New Roman" w:cs="Times New Roman"/>
                <w:lang w:val="lt-LT"/>
              </w:rPr>
              <w:t xml:space="preserve"> bei žemės ūkio produkcijos gamyba</w:t>
            </w:r>
          </w:p>
          <w:p w:rsidR="001706F8" w:rsidRPr="00476EDC" w:rsidRDefault="001706F8" w:rsidP="001706F8">
            <w:pPr>
              <w:pStyle w:val="Sraopastraipa"/>
              <w:numPr>
                <w:ilvl w:val="0"/>
                <w:numId w:val="4"/>
              </w:numPr>
              <w:spacing w:after="0" w:line="360" w:lineRule="auto"/>
              <w:jc w:val="both"/>
              <w:rPr>
                <w:rFonts w:ascii="Times New Roman" w:hAnsi="Times New Roman" w:cs="Times New Roman"/>
                <w:b/>
                <w:lang w:val="lt-LT"/>
              </w:rPr>
            </w:pPr>
            <w:r w:rsidRPr="00476EDC">
              <w:rPr>
                <w:rFonts w:ascii="Times New Roman" w:hAnsi="Times New Roman" w:cs="Times New Roman"/>
                <w:lang w:val="lt-LT"/>
              </w:rPr>
              <w:t xml:space="preserve">Naudojamų žemės ūkio naudmenų plotai </w:t>
            </w:r>
            <w:r w:rsidR="006C2640" w:rsidRPr="00476EDC">
              <w:rPr>
                <w:rFonts w:ascii="Times New Roman" w:hAnsi="Times New Roman" w:cs="Times New Roman"/>
                <w:lang w:val="lt-LT"/>
              </w:rPr>
              <w:t xml:space="preserve">vidutiniškai </w:t>
            </w:r>
            <w:r w:rsidR="009249B0" w:rsidRPr="00476EDC">
              <w:rPr>
                <w:rFonts w:ascii="Times New Roman" w:hAnsi="Times New Roman" w:cs="Times New Roman"/>
                <w:lang w:val="lt-LT"/>
              </w:rPr>
              <w:t>didesni negu</w:t>
            </w:r>
            <w:r w:rsidRPr="00476EDC">
              <w:rPr>
                <w:rFonts w:ascii="Times New Roman" w:hAnsi="Times New Roman" w:cs="Times New Roman"/>
                <w:lang w:val="lt-LT"/>
              </w:rPr>
              <w:t xml:space="preserve"> šalyje ar apskrityje</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b/>
                <w:lang w:val="lt-LT"/>
              </w:rPr>
            </w:pPr>
            <w:r w:rsidRPr="00F9285A">
              <w:rPr>
                <w:rFonts w:ascii="Times New Roman" w:hAnsi="Times New Roman" w:cs="Times New Roman"/>
                <w:lang w:val="lt-LT"/>
              </w:rPr>
              <w:t>Aukštas žemės našumo balas</w:t>
            </w:r>
          </w:p>
          <w:p w:rsidR="001706F8" w:rsidRPr="007E5C38" w:rsidRDefault="001706F8" w:rsidP="00481354">
            <w:pPr>
              <w:pStyle w:val="Sraopastraipa"/>
              <w:numPr>
                <w:ilvl w:val="0"/>
                <w:numId w:val="4"/>
              </w:numPr>
              <w:spacing w:after="0" w:line="360" w:lineRule="auto"/>
              <w:jc w:val="both"/>
              <w:rPr>
                <w:rFonts w:ascii="Times New Roman" w:hAnsi="Times New Roman" w:cs="Times New Roman"/>
                <w:b/>
                <w:lang w:val="lt-LT"/>
              </w:rPr>
            </w:pPr>
            <w:r w:rsidRPr="00F9285A">
              <w:rPr>
                <w:rFonts w:ascii="Times New Roman" w:hAnsi="Times New Roman" w:cs="Times New Roman"/>
                <w:lang w:val="lt-LT"/>
              </w:rPr>
              <w:t>Auganti į rajoną pritraukiamų ES lėšų suma</w:t>
            </w:r>
          </w:p>
          <w:p w:rsidR="007E5C38" w:rsidRPr="007E5C38" w:rsidRDefault="007E5C38" w:rsidP="007E5C3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G</w:t>
            </w:r>
            <w:r>
              <w:rPr>
                <w:rFonts w:ascii="Times New Roman" w:hAnsi="Times New Roman" w:cs="Times New Roman"/>
                <w:lang w:val="lt-LT"/>
              </w:rPr>
              <w:t>erai išplėtotas socialinių paslaugų tinklas</w:t>
            </w:r>
          </w:p>
          <w:p w:rsidR="009F2CEA" w:rsidRPr="00F9285A" w:rsidRDefault="009F2CEA"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Gerai išplėtotas pirminės asmens sveikatos priežiūros įstaigų tinklas ir paslaugų prieinamumas</w:t>
            </w:r>
          </w:p>
          <w:p w:rsidR="003C65C3" w:rsidRPr="00F9285A" w:rsidRDefault="003C65C3" w:rsidP="001706F8">
            <w:pPr>
              <w:pStyle w:val="Sraopastraipa"/>
              <w:numPr>
                <w:ilvl w:val="0"/>
                <w:numId w:val="4"/>
              </w:numPr>
              <w:spacing w:after="0" w:line="360" w:lineRule="auto"/>
              <w:jc w:val="both"/>
              <w:rPr>
                <w:rFonts w:ascii="Times New Roman" w:hAnsi="Times New Roman" w:cs="Times New Roman"/>
                <w:lang w:val="lt-LT"/>
              </w:rPr>
            </w:pPr>
            <w:r>
              <w:rPr>
                <w:rFonts w:ascii="Times New Roman" w:hAnsi="Times New Roman" w:cs="Times New Roman"/>
                <w:lang w:val="lt-LT"/>
              </w:rPr>
              <w:t>Veikiantis Atviras jaunimo centras ir Atvira jaunimo erdvė</w:t>
            </w:r>
          </w:p>
        </w:tc>
      </w:tr>
      <w:tr w:rsidR="001706F8" w:rsidRPr="00F9285A" w:rsidTr="00AD0A40">
        <w:tc>
          <w:tcPr>
            <w:tcW w:w="10490" w:type="dxa"/>
            <w:shd w:val="clear" w:color="auto" w:fill="B8CCE4" w:themeFill="accent1" w:themeFillTint="66"/>
          </w:tcPr>
          <w:p w:rsidR="001706F8" w:rsidRPr="00F9285A" w:rsidRDefault="001706F8" w:rsidP="001706F8">
            <w:pPr>
              <w:spacing w:line="360" w:lineRule="auto"/>
              <w:jc w:val="center"/>
              <w:rPr>
                <w:b/>
                <w:lang w:val="lt-LT"/>
              </w:rPr>
            </w:pPr>
            <w:r w:rsidRPr="00F9285A">
              <w:rPr>
                <w:b/>
                <w:lang w:val="lt-LT"/>
              </w:rPr>
              <w:t>SILPNYBĖS</w:t>
            </w:r>
          </w:p>
        </w:tc>
      </w:tr>
      <w:tr w:rsidR="001706F8" w:rsidRPr="00B413D3" w:rsidTr="00AD0A40">
        <w:tc>
          <w:tcPr>
            <w:tcW w:w="10490" w:type="dxa"/>
          </w:tcPr>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Blogėjanti rajono demografinė situacija: neigiamas migracijos sald</w:t>
            </w:r>
            <w:r w:rsidR="002B75C6" w:rsidRPr="00F9285A">
              <w:rPr>
                <w:rFonts w:ascii="Times New Roman" w:hAnsi="Times New Roman" w:cs="Times New Roman"/>
                <w:lang w:val="lt-LT"/>
              </w:rPr>
              <w:t>o, did</w:t>
            </w:r>
            <w:r w:rsidR="004F2D23">
              <w:rPr>
                <w:rFonts w:ascii="Times New Roman" w:hAnsi="Times New Roman" w:cs="Times New Roman"/>
                <w:lang w:val="lt-LT"/>
              </w:rPr>
              <w:t>elis</w:t>
            </w:r>
            <w:r w:rsidR="002B75C6" w:rsidRPr="00F9285A">
              <w:rPr>
                <w:rFonts w:ascii="Times New Roman" w:hAnsi="Times New Roman" w:cs="Times New Roman"/>
                <w:lang w:val="lt-LT"/>
              </w:rPr>
              <w:t xml:space="preserve"> neigiamas natūralus gyventojų prieaugis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Neišplėtotas rekreacinis rajono potencialas</w:t>
            </w:r>
          </w:p>
          <w:p w:rsidR="001706F8" w:rsidRPr="00F9285A" w:rsidRDefault="00975B30"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K</w:t>
            </w:r>
            <w:r w:rsidR="001706F8" w:rsidRPr="00F9285A">
              <w:rPr>
                <w:rFonts w:ascii="Times New Roman" w:hAnsi="Times New Roman" w:cs="Times New Roman"/>
                <w:lang w:val="lt-LT"/>
              </w:rPr>
              <w:t>okybiškas</w:t>
            </w:r>
            <w:r w:rsidR="002D6275">
              <w:rPr>
                <w:rFonts w:ascii="Times New Roman" w:hAnsi="Times New Roman" w:cs="Times New Roman"/>
                <w:lang w:val="lt-LT"/>
              </w:rPr>
              <w:t xml:space="preserve"> </w:t>
            </w:r>
            <w:r w:rsidR="001706F8" w:rsidRPr="00F9285A">
              <w:rPr>
                <w:rFonts w:ascii="Times New Roman" w:hAnsi="Times New Roman" w:cs="Times New Roman"/>
                <w:lang w:val="lt-LT"/>
              </w:rPr>
              <w:t xml:space="preserve">apgyvendinimo paslaugas teikiančių </w:t>
            </w:r>
            <w:r w:rsidRPr="00F9285A">
              <w:rPr>
                <w:rFonts w:ascii="Times New Roman" w:hAnsi="Times New Roman" w:cs="Times New Roman"/>
                <w:lang w:val="lt-LT"/>
              </w:rPr>
              <w:t>įmonių, vietų skaičiau</w:t>
            </w:r>
            <w:r w:rsidR="001706F8" w:rsidRPr="00F9285A">
              <w:rPr>
                <w:rFonts w:ascii="Times New Roman" w:hAnsi="Times New Roman" w:cs="Times New Roman"/>
                <w:lang w:val="lt-LT"/>
              </w:rPr>
              <w:t>s</w:t>
            </w:r>
            <w:r w:rsidRPr="00F9285A">
              <w:rPr>
                <w:rFonts w:ascii="Times New Roman" w:hAnsi="Times New Roman" w:cs="Times New Roman"/>
                <w:lang w:val="lt-LT"/>
              </w:rPr>
              <w:t xml:space="preserve"> trūkumas</w:t>
            </w:r>
          </w:p>
          <w:p w:rsidR="001706F8" w:rsidRPr="003C65C3" w:rsidRDefault="001706F8" w:rsidP="003C65C3">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Ribotos savivaldybės investicinės galimybės projektams finansuoti ir riboti žmogiškieji ištekliai juos įgyvendinti</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Fiziškai nusidėvėjusi inžinerinė, energetinė infrastruktūra ir jos trūkumas</w:t>
            </w:r>
          </w:p>
          <w:p w:rsidR="001706F8" w:rsidRPr="00F9285A" w:rsidRDefault="004F2D23" w:rsidP="001706F8">
            <w:pPr>
              <w:pStyle w:val="Sraopastraipa"/>
              <w:numPr>
                <w:ilvl w:val="0"/>
                <w:numId w:val="4"/>
              </w:numPr>
              <w:spacing w:after="0" w:line="360" w:lineRule="auto"/>
              <w:jc w:val="both"/>
              <w:rPr>
                <w:rFonts w:ascii="Times New Roman" w:hAnsi="Times New Roman" w:cs="Times New Roman"/>
                <w:lang w:val="lt-LT"/>
              </w:rPr>
            </w:pPr>
            <w:r>
              <w:rPr>
                <w:rFonts w:ascii="Times New Roman" w:hAnsi="Times New Roman" w:cs="Times New Roman"/>
                <w:lang w:val="lt-LT"/>
              </w:rPr>
              <w:t>Neišplėtotas socialinių paslaugų tinklas socialinės atskirties asmenims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Nepakankamas vaikų ir jaunimo užimtumo užtikrinimas</w:t>
            </w:r>
            <w:r w:rsidR="002D6275">
              <w:rPr>
                <w:rFonts w:ascii="Times New Roman" w:hAnsi="Times New Roman" w:cs="Times New Roman"/>
                <w:lang w:val="lt-LT"/>
              </w:rPr>
              <w:t xml:space="preserve"> ypač kaimo vietovėse</w:t>
            </w:r>
          </w:p>
          <w:p w:rsidR="001706F8" w:rsidRPr="0066713C" w:rsidRDefault="001706F8" w:rsidP="00975B30">
            <w:pPr>
              <w:pStyle w:val="Sraopastraipa"/>
              <w:numPr>
                <w:ilvl w:val="0"/>
                <w:numId w:val="4"/>
              </w:numPr>
              <w:spacing w:after="0" w:line="360" w:lineRule="auto"/>
              <w:jc w:val="both"/>
              <w:rPr>
                <w:lang w:val="lt-LT"/>
              </w:rPr>
            </w:pPr>
            <w:r w:rsidRPr="0066713C">
              <w:rPr>
                <w:rFonts w:ascii="Times New Roman" w:hAnsi="Times New Roman" w:cs="Times New Roman"/>
                <w:lang w:val="lt-LT"/>
              </w:rPr>
              <w:t>Didelis rajono gyventojų serga</w:t>
            </w:r>
            <w:r w:rsidR="0020659C" w:rsidRPr="0066713C">
              <w:rPr>
                <w:rFonts w:ascii="Times New Roman" w:hAnsi="Times New Roman" w:cs="Times New Roman"/>
                <w:lang w:val="lt-LT"/>
              </w:rPr>
              <w:t>mumas onkologinėmis ligonis</w:t>
            </w:r>
            <w:r w:rsidRPr="0066713C">
              <w:rPr>
                <w:rFonts w:ascii="Times New Roman" w:hAnsi="Times New Roman" w:cs="Times New Roman"/>
                <w:lang w:val="lt-LT"/>
              </w:rPr>
              <w:t xml:space="preserve"> </w:t>
            </w:r>
          </w:p>
          <w:p w:rsidR="00F85DCD" w:rsidRPr="00F9285A" w:rsidRDefault="00F85DCD" w:rsidP="00F85DCD">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 xml:space="preserve">Blogėjantis išvykstančių ir atvykstančių žmonių santykis </w:t>
            </w:r>
          </w:p>
        </w:tc>
      </w:tr>
      <w:tr w:rsidR="001706F8" w:rsidRPr="00F9285A" w:rsidTr="00AD0A40">
        <w:tc>
          <w:tcPr>
            <w:tcW w:w="10490" w:type="dxa"/>
            <w:shd w:val="clear" w:color="auto" w:fill="B8CCE4" w:themeFill="accent1" w:themeFillTint="66"/>
          </w:tcPr>
          <w:p w:rsidR="001706F8" w:rsidRPr="00F9285A" w:rsidRDefault="001706F8" w:rsidP="001706F8">
            <w:pPr>
              <w:spacing w:line="360" w:lineRule="auto"/>
              <w:jc w:val="center"/>
              <w:rPr>
                <w:b/>
                <w:lang w:val="lt-LT"/>
              </w:rPr>
            </w:pPr>
            <w:r w:rsidRPr="00F9285A">
              <w:rPr>
                <w:b/>
                <w:lang w:val="lt-LT"/>
              </w:rPr>
              <w:t>GALIMYBĖS</w:t>
            </w:r>
          </w:p>
        </w:tc>
      </w:tr>
      <w:tr w:rsidR="001706F8" w:rsidRPr="00B413D3" w:rsidTr="00AD0A40">
        <w:tc>
          <w:tcPr>
            <w:tcW w:w="10490" w:type="dxa"/>
          </w:tcPr>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ES struktūrinių fondų parama</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Didėjantis tarptautinis bendradarbiavimas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 xml:space="preserve">Žemės ūkio produkcijos </w:t>
            </w:r>
            <w:r w:rsidR="00193929" w:rsidRPr="00F9285A">
              <w:rPr>
                <w:rFonts w:ascii="Times New Roman" w:hAnsi="Times New Roman" w:cs="Times New Roman"/>
                <w:lang w:val="lt-LT"/>
              </w:rPr>
              <w:t xml:space="preserve">gamybos ir </w:t>
            </w:r>
            <w:r w:rsidRPr="00F9285A">
              <w:rPr>
                <w:rFonts w:ascii="Times New Roman" w:hAnsi="Times New Roman" w:cs="Times New Roman"/>
                <w:lang w:val="lt-LT"/>
              </w:rPr>
              <w:t>perdirbimo technologijų tobulinimas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lastRenderedPageBreak/>
              <w:t>Gyventojų švietimas sveikatingumo klausimais ir prevencinių programų įgyvendinimas, skatinant sveikatingumo rodiklių gerėjimą</w:t>
            </w:r>
          </w:p>
          <w:p w:rsidR="00110BBD" w:rsidRPr="00F9285A" w:rsidRDefault="00110BBD" w:rsidP="00110BBD">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Sveikatos priežiūros įstaigų modernizavimas, renovavimas, techninės bazės atnaujinimas</w:t>
            </w:r>
          </w:p>
          <w:p w:rsidR="00110BBD" w:rsidRPr="00F9285A" w:rsidRDefault="00110BBD" w:rsidP="00110BBD">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 xml:space="preserve">Jaunų specialistų pritraukimas į rajono sveikatos priežiūros </w:t>
            </w:r>
            <w:r w:rsidR="00481354">
              <w:rPr>
                <w:rFonts w:ascii="Times New Roman" w:hAnsi="Times New Roman" w:cs="Times New Roman"/>
                <w:lang w:val="lt-LT"/>
              </w:rPr>
              <w:t xml:space="preserve">ir ugdymo </w:t>
            </w:r>
            <w:r w:rsidRPr="00F9285A">
              <w:rPr>
                <w:rFonts w:ascii="Times New Roman" w:hAnsi="Times New Roman" w:cs="Times New Roman"/>
                <w:lang w:val="lt-LT"/>
              </w:rPr>
              <w:t>įstaigas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Nevyriausybinių organizacijų teikiamų paslaugų plėtra, jų projektų ir programų finansavimas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Išskirtinių rajono turizmo traukos objektų panaudojimas atvykstamojo ir vietinio turizmo plėtrai skatinti</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Smulkaus ir</w:t>
            </w:r>
            <w:r w:rsidR="004F2D23">
              <w:rPr>
                <w:rFonts w:ascii="Times New Roman" w:hAnsi="Times New Roman" w:cs="Times New Roman"/>
                <w:lang w:val="lt-LT"/>
              </w:rPr>
              <w:t xml:space="preserve"> vidutinio </w:t>
            </w:r>
            <w:r w:rsidRPr="00F9285A">
              <w:rPr>
                <w:rFonts w:ascii="Times New Roman" w:hAnsi="Times New Roman" w:cs="Times New Roman"/>
                <w:lang w:val="lt-LT"/>
              </w:rPr>
              <w:t>verslo plėtros skatinimas, gyventojų verslumo ugdymas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Transporto tinklo plėtra, kelių būklės gerinimas, eismo saugumo didinimas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Švietimo, sveikatos, sporto ir kultūros įstaigų materialinės bazės gerinimas</w:t>
            </w:r>
          </w:p>
          <w:p w:rsidR="001706F8" w:rsidRPr="00476EDC" w:rsidRDefault="001706F8" w:rsidP="001706F8">
            <w:pPr>
              <w:pStyle w:val="Sraopastraipa"/>
              <w:numPr>
                <w:ilvl w:val="0"/>
                <w:numId w:val="4"/>
              </w:numPr>
              <w:spacing w:after="0" w:line="360" w:lineRule="auto"/>
              <w:jc w:val="both"/>
              <w:rPr>
                <w:lang w:val="lt-LT"/>
              </w:rPr>
            </w:pPr>
            <w:r w:rsidRPr="00F9285A">
              <w:rPr>
                <w:rFonts w:ascii="Times New Roman" w:hAnsi="Times New Roman" w:cs="Times New Roman"/>
                <w:lang w:val="lt-LT"/>
              </w:rPr>
              <w:t>Darbo rinkos priemonės, taikomos mažinant nedarbą</w:t>
            </w:r>
          </w:p>
          <w:p w:rsidR="007E5C38" w:rsidRPr="00476EDC" w:rsidRDefault="00476EDC" w:rsidP="00476EDC">
            <w:pPr>
              <w:pStyle w:val="Sraopastraipa"/>
              <w:numPr>
                <w:ilvl w:val="0"/>
                <w:numId w:val="4"/>
              </w:numPr>
              <w:spacing w:after="0" w:line="360" w:lineRule="auto"/>
              <w:jc w:val="both"/>
              <w:rPr>
                <w:lang w:val="lt-LT"/>
              </w:rPr>
            </w:pPr>
            <w:r>
              <w:rPr>
                <w:rFonts w:ascii="Times New Roman" w:hAnsi="Times New Roman" w:cs="Times New Roman"/>
                <w:lang w:val="lt-LT"/>
              </w:rPr>
              <w:t>Perėjimo nuo linijinės ekonomikos link žiedinės ekonomikos skatinimas</w:t>
            </w:r>
          </w:p>
        </w:tc>
      </w:tr>
      <w:tr w:rsidR="001706F8" w:rsidRPr="00F9285A" w:rsidTr="00AD0A40">
        <w:tc>
          <w:tcPr>
            <w:tcW w:w="10490" w:type="dxa"/>
            <w:shd w:val="clear" w:color="auto" w:fill="B8CCE4" w:themeFill="accent1" w:themeFillTint="66"/>
          </w:tcPr>
          <w:p w:rsidR="001706F8" w:rsidRPr="00F9285A" w:rsidRDefault="001706F8" w:rsidP="001706F8">
            <w:pPr>
              <w:spacing w:line="360" w:lineRule="auto"/>
              <w:jc w:val="center"/>
              <w:rPr>
                <w:b/>
                <w:lang w:val="lt-LT"/>
              </w:rPr>
            </w:pPr>
            <w:r w:rsidRPr="00F9285A">
              <w:rPr>
                <w:b/>
                <w:lang w:val="lt-LT"/>
              </w:rPr>
              <w:lastRenderedPageBreak/>
              <w:t>GRĖSMĖS</w:t>
            </w:r>
          </w:p>
        </w:tc>
      </w:tr>
      <w:tr w:rsidR="001706F8" w:rsidRPr="00B413D3" w:rsidTr="00AD0A40">
        <w:tc>
          <w:tcPr>
            <w:tcW w:w="10490" w:type="dxa"/>
          </w:tcPr>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Esant neigiamai gyventojų kaitai ir migracijos saldo išlieka grėsmė, kad rajone gyventojų skaičius ir toliau mažės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Visuomenės senėjimas ir dėl to augantis socialinės apsaugos ir sveikatos priežiūros paslaugų poreikis bei išlaidos</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Kvalifikuotos darbo jėgos emigracija į kitus miestus ir šalis, ieškant palankesnių darbo ir socialinių sąlygų</w:t>
            </w:r>
          </w:p>
          <w:p w:rsidR="00CD1082" w:rsidRPr="00CD1082" w:rsidRDefault="00110BBD" w:rsidP="00CD1082">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Kvalifikuotų sveikatos priežiūros specialistų trūkumas</w:t>
            </w:r>
          </w:p>
          <w:p w:rsidR="001706F8" w:rsidRPr="00F9285A" w:rsidRDefault="00975B30" w:rsidP="009F2CEA">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Netinkamų įstatymų, perdirbėj</w:t>
            </w:r>
            <w:r w:rsidR="001706F8" w:rsidRPr="00F9285A">
              <w:rPr>
                <w:rFonts w:ascii="Times New Roman" w:hAnsi="Times New Roman" w:cs="Times New Roman"/>
                <w:lang w:val="lt-LT"/>
              </w:rPr>
              <w:t>ų monopolijų, ligų ir stichinių nelaimių neigiamas poveikis žemės ūkiui</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lang w:val="lt-LT"/>
              </w:rPr>
              <w:t xml:space="preserve">Neigiami pokyčiai eksporto rinkoje gali </w:t>
            </w:r>
            <w:r w:rsidR="00485CF6">
              <w:rPr>
                <w:rFonts w:ascii="Times New Roman" w:hAnsi="Times New Roman" w:cs="Times New Roman"/>
                <w:lang w:val="lt-LT"/>
              </w:rPr>
              <w:t xml:space="preserve">turėti </w:t>
            </w:r>
            <w:r w:rsidRPr="00F9285A">
              <w:rPr>
                <w:rFonts w:ascii="Times New Roman" w:hAnsi="Times New Roman" w:cs="Times New Roman"/>
                <w:lang w:val="lt-LT"/>
              </w:rPr>
              <w:t>neigiam</w:t>
            </w:r>
            <w:r w:rsidR="00485CF6">
              <w:rPr>
                <w:rFonts w:ascii="Times New Roman" w:hAnsi="Times New Roman" w:cs="Times New Roman"/>
                <w:lang w:val="lt-LT"/>
              </w:rPr>
              <w:t>os įtakos</w:t>
            </w:r>
            <w:r w:rsidRPr="00F9285A">
              <w:rPr>
                <w:rFonts w:ascii="Times New Roman" w:hAnsi="Times New Roman" w:cs="Times New Roman"/>
                <w:lang w:val="lt-LT"/>
              </w:rPr>
              <w:t xml:space="preserve"> vietinio verslo eksporto galimyb</w:t>
            </w:r>
            <w:r w:rsidR="00485CF6">
              <w:rPr>
                <w:rFonts w:ascii="Times New Roman" w:hAnsi="Times New Roman" w:cs="Times New Roman"/>
                <w:lang w:val="lt-LT"/>
              </w:rPr>
              <w:t>ėms</w:t>
            </w:r>
            <w:r w:rsidRPr="00F9285A">
              <w:rPr>
                <w:rFonts w:ascii="Times New Roman" w:hAnsi="Times New Roman" w:cs="Times New Roman"/>
                <w:lang w:val="lt-LT"/>
              </w:rPr>
              <w:t xml:space="preserve"> ir verslo plėtr</w:t>
            </w:r>
            <w:r w:rsidR="00485CF6">
              <w:rPr>
                <w:rFonts w:ascii="Times New Roman" w:hAnsi="Times New Roman" w:cs="Times New Roman"/>
                <w:lang w:val="lt-LT"/>
              </w:rPr>
              <w:t>ai</w:t>
            </w:r>
          </w:p>
          <w:p w:rsidR="001706F8" w:rsidRPr="00F9285A" w:rsidRDefault="001706F8" w:rsidP="001706F8">
            <w:pPr>
              <w:pStyle w:val="Sraopastraipa"/>
              <w:numPr>
                <w:ilvl w:val="0"/>
                <w:numId w:val="4"/>
              </w:numPr>
              <w:spacing w:after="0" w:line="360" w:lineRule="auto"/>
              <w:jc w:val="both"/>
              <w:rPr>
                <w:lang w:val="lt-LT"/>
              </w:rPr>
            </w:pPr>
            <w:r w:rsidRPr="00F9285A">
              <w:rPr>
                <w:rFonts w:ascii="Times New Roman" w:hAnsi="Times New Roman" w:cs="Times New Roman"/>
                <w:lang w:val="lt-LT"/>
              </w:rPr>
              <w:t>Energetinių išteklių, žaliavų ir kitų kainų augimas</w:t>
            </w:r>
          </w:p>
        </w:tc>
      </w:tr>
    </w:tbl>
    <w:p w:rsidR="001706F8" w:rsidRPr="00F9285A" w:rsidRDefault="001706F8" w:rsidP="001706F8">
      <w:pPr>
        <w:pStyle w:val="Antrat1"/>
        <w:rPr>
          <w:lang w:val="lt-LT"/>
        </w:rPr>
      </w:pPr>
    </w:p>
    <w:tbl>
      <w:tblPr>
        <w:tblStyle w:val="Lentelstinklelis"/>
        <w:tblW w:w="10490" w:type="dxa"/>
        <w:tblInd w:w="-289" w:type="dxa"/>
        <w:tblLook w:val="04A0" w:firstRow="1" w:lastRow="0" w:firstColumn="1" w:lastColumn="0" w:noHBand="0" w:noVBand="1"/>
      </w:tblPr>
      <w:tblGrid>
        <w:gridCol w:w="10490"/>
      </w:tblGrid>
      <w:tr w:rsidR="001706F8" w:rsidRPr="00F9285A" w:rsidTr="00AD0A40">
        <w:tc>
          <w:tcPr>
            <w:tcW w:w="10490" w:type="dxa"/>
            <w:shd w:val="clear" w:color="auto" w:fill="95B3D7" w:themeFill="accent1" w:themeFillTint="99"/>
          </w:tcPr>
          <w:p w:rsidR="001706F8" w:rsidRPr="0072718D" w:rsidRDefault="001706F8" w:rsidP="0072718D">
            <w:pPr>
              <w:pStyle w:val="Antrat2"/>
              <w:jc w:val="center"/>
              <w:rPr>
                <w:rFonts w:ascii="Times New Roman" w:hAnsi="Times New Roman" w:cs="Times New Roman"/>
              </w:rPr>
            </w:pPr>
            <w:bookmarkStart w:id="63" w:name="_Toc442617213"/>
            <w:bookmarkStart w:id="64" w:name="_Toc442617519"/>
            <w:bookmarkStart w:id="65" w:name="_Toc466366872"/>
            <w:r w:rsidRPr="0072718D">
              <w:rPr>
                <w:rFonts w:ascii="Times New Roman" w:hAnsi="Times New Roman" w:cs="Times New Roman"/>
                <w:color w:val="auto"/>
                <w:sz w:val="28"/>
                <w:szCs w:val="24"/>
              </w:rPr>
              <w:t>SAVIVALDYBĖS STRATEGINIAI TIKSLAI, EFEKTO VERTINIMO KRITERIJAI</w:t>
            </w:r>
            <w:bookmarkEnd w:id="63"/>
            <w:bookmarkEnd w:id="64"/>
            <w:bookmarkEnd w:id="65"/>
          </w:p>
        </w:tc>
      </w:tr>
      <w:tr w:rsidR="001706F8" w:rsidRPr="00F9285A" w:rsidTr="00AD0A40">
        <w:tc>
          <w:tcPr>
            <w:tcW w:w="10490" w:type="dxa"/>
          </w:tcPr>
          <w:p w:rsidR="001706F8" w:rsidRPr="00F9285A" w:rsidRDefault="001706F8" w:rsidP="001706F8">
            <w:pPr>
              <w:pStyle w:val="Sraopastraipa"/>
              <w:numPr>
                <w:ilvl w:val="1"/>
                <w:numId w:val="5"/>
              </w:numPr>
              <w:tabs>
                <w:tab w:val="left" w:pos="9105"/>
              </w:tabs>
              <w:spacing w:after="0" w:line="360" w:lineRule="auto"/>
              <w:jc w:val="both"/>
              <w:rPr>
                <w:rFonts w:ascii="Times New Roman" w:hAnsi="Times New Roman" w:cs="Times New Roman"/>
                <w:b/>
                <w:lang w:val="lt-LT"/>
              </w:rPr>
            </w:pPr>
            <w:r w:rsidRPr="00F9285A">
              <w:rPr>
                <w:rFonts w:ascii="Times New Roman" w:hAnsi="Times New Roman" w:cs="Times New Roman"/>
                <w:b/>
                <w:lang w:val="lt-LT"/>
              </w:rPr>
              <w:t>strateginis tikslas. Formuoti verslui ir investicijoms palankią ekonominę aplinką.</w:t>
            </w:r>
          </w:p>
          <w:p w:rsidR="001706F8" w:rsidRPr="00F9285A" w:rsidRDefault="00346956" w:rsidP="001706F8">
            <w:pPr>
              <w:tabs>
                <w:tab w:val="left" w:pos="9105"/>
              </w:tabs>
              <w:spacing w:line="360" w:lineRule="auto"/>
              <w:jc w:val="both"/>
              <w:rPr>
                <w:rFonts w:ascii="Times New Roman" w:hAnsi="Times New Roman" w:cs="Times New Roman"/>
                <w:lang w:val="lt-LT"/>
              </w:rPr>
            </w:pPr>
            <w:r w:rsidRPr="00F9285A">
              <w:rPr>
                <w:rFonts w:ascii="Times New Roman" w:hAnsi="Times New Roman" w:cs="Times New Roman"/>
                <w:lang w:val="lt-LT"/>
              </w:rPr>
              <w:t>7</w:t>
            </w:r>
            <w:r w:rsidR="001706F8" w:rsidRPr="00F9285A">
              <w:rPr>
                <w:rFonts w:ascii="Times New Roman" w:hAnsi="Times New Roman" w:cs="Times New Roman"/>
                <w:lang w:val="lt-LT"/>
              </w:rPr>
              <w:t xml:space="preserve"> programa. </w:t>
            </w:r>
            <w:r w:rsidRPr="00F9285A">
              <w:rPr>
                <w:rFonts w:ascii="Times New Roman" w:hAnsi="Times New Roman" w:cs="Times New Roman"/>
                <w:lang w:val="lt-LT"/>
              </w:rPr>
              <w:t>Investicijų</w:t>
            </w:r>
            <w:r w:rsidR="00045280" w:rsidRPr="00F9285A">
              <w:rPr>
                <w:rFonts w:ascii="Times New Roman" w:hAnsi="Times New Roman" w:cs="Times New Roman"/>
                <w:lang w:val="lt-LT"/>
              </w:rPr>
              <w:t xml:space="preserve"> </w:t>
            </w:r>
            <w:r w:rsidR="008B153B" w:rsidRPr="00F9285A">
              <w:rPr>
                <w:rFonts w:ascii="Times New Roman" w:hAnsi="Times New Roman" w:cs="Times New Roman"/>
                <w:lang w:val="lt-LT"/>
              </w:rPr>
              <w:t xml:space="preserve">ir verslo rėmimo </w:t>
            </w:r>
            <w:r w:rsidR="00045280" w:rsidRPr="00F9285A">
              <w:rPr>
                <w:rFonts w:ascii="Times New Roman" w:hAnsi="Times New Roman" w:cs="Times New Roman"/>
                <w:lang w:val="lt-LT"/>
              </w:rPr>
              <w:t>programa.</w:t>
            </w:r>
          </w:p>
          <w:p w:rsidR="001706F8" w:rsidRPr="00F9285A" w:rsidRDefault="001706F8" w:rsidP="001706F8">
            <w:pPr>
              <w:tabs>
                <w:tab w:val="left" w:pos="9105"/>
              </w:tabs>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Gerinti sąlygas verslo plėtrai ir investicijų pritraukimui.</w:t>
            </w:r>
          </w:p>
          <w:p w:rsidR="001706F8" w:rsidRPr="00F9285A" w:rsidRDefault="001706F8" w:rsidP="001706F8">
            <w:pPr>
              <w:tabs>
                <w:tab w:val="left" w:pos="9105"/>
              </w:tabs>
              <w:spacing w:line="360" w:lineRule="auto"/>
              <w:jc w:val="both"/>
              <w:rPr>
                <w:rFonts w:ascii="Times New Roman" w:hAnsi="Times New Roman" w:cs="Times New Roman"/>
                <w:lang w:val="lt-LT"/>
              </w:rPr>
            </w:pPr>
            <w:r w:rsidRPr="00F9285A">
              <w:rPr>
                <w:rFonts w:ascii="Times New Roman" w:hAnsi="Times New Roman" w:cs="Times New Roman"/>
                <w:lang w:val="lt-LT"/>
              </w:rPr>
              <w:t>2 programos tikslas. Įgyvendinti viešųjų ir visuomeninių paslaugų ir infrastruktūros objektų bei plėtros projektų įgyvendinimą vadovaujantis darnaus vystymosi principais.</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1706F8" w:rsidP="001706F8">
            <w:pPr>
              <w:pStyle w:val="Sraopastraipa"/>
              <w:numPr>
                <w:ilvl w:val="0"/>
                <w:numId w:val="4"/>
              </w:numPr>
              <w:tabs>
                <w:tab w:val="left" w:pos="9105"/>
              </w:tabs>
              <w:spacing w:after="0" w:line="360" w:lineRule="auto"/>
              <w:jc w:val="both"/>
              <w:rPr>
                <w:rFonts w:ascii="Times New Roman" w:hAnsi="Times New Roman" w:cs="Times New Roman"/>
                <w:sz w:val="20"/>
                <w:lang w:val="lt-LT"/>
              </w:rPr>
            </w:pPr>
            <w:r w:rsidRPr="00F9285A">
              <w:rPr>
                <w:rFonts w:ascii="Times New Roman" w:hAnsi="Times New Roman" w:cs="Times New Roman"/>
                <w:sz w:val="20"/>
                <w:lang w:val="lt-LT"/>
              </w:rPr>
              <w:t>Verslumo lygis (veikiančių mažų ir vidutinių įmonių skaičius tenkantis 1000</w:t>
            </w:r>
            <w:r w:rsidR="00D92521">
              <w:rPr>
                <w:rFonts w:ascii="Times New Roman" w:hAnsi="Times New Roman" w:cs="Times New Roman"/>
                <w:sz w:val="20"/>
                <w:lang w:val="lt-LT"/>
              </w:rPr>
              <w:t xml:space="preserve"> </w:t>
            </w:r>
            <w:r w:rsidRPr="00F9285A">
              <w:rPr>
                <w:rFonts w:ascii="Times New Roman" w:hAnsi="Times New Roman" w:cs="Times New Roman"/>
                <w:sz w:val="20"/>
                <w:lang w:val="lt-LT"/>
              </w:rPr>
              <w:t>–</w:t>
            </w:r>
            <w:r w:rsidR="00D92521">
              <w:rPr>
                <w:rFonts w:ascii="Times New Roman" w:hAnsi="Times New Roman" w:cs="Times New Roman"/>
                <w:sz w:val="20"/>
                <w:lang w:val="lt-LT"/>
              </w:rPr>
              <w:t xml:space="preserve"> </w:t>
            </w:r>
            <w:r w:rsidRPr="00F9285A">
              <w:rPr>
                <w:rFonts w:ascii="Times New Roman" w:hAnsi="Times New Roman" w:cs="Times New Roman"/>
                <w:sz w:val="20"/>
                <w:lang w:val="lt-LT"/>
              </w:rPr>
              <w:t>iui gyventojų);</w:t>
            </w:r>
          </w:p>
          <w:p w:rsidR="001706F8" w:rsidRPr="00F9285A" w:rsidRDefault="001706F8" w:rsidP="001706F8">
            <w:pPr>
              <w:pStyle w:val="Sraopastraipa"/>
              <w:numPr>
                <w:ilvl w:val="0"/>
                <w:numId w:val="4"/>
              </w:numPr>
              <w:tabs>
                <w:tab w:val="left" w:pos="9105"/>
              </w:tabs>
              <w:spacing w:after="0" w:line="360" w:lineRule="auto"/>
              <w:jc w:val="both"/>
              <w:rPr>
                <w:rFonts w:ascii="Times New Roman" w:hAnsi="Times New Roman" w:cs="Times New Roman"/>
                <w:lang w:val="lt-LT"/>
              </w:rPr>
            </w:pPr>
            <w:r w:rsidRPr="00F9285A">
              <w:rPr>
                <w:rFonts w:ascii="Times New Roman" w:hAnsi="Times New Roman" w:cs="Times New Roman"/>
                <w:sz w:val="20"/>
                <w:lang w:val="lt-LT"/>
              </w:rPr>
              <w:lastRenderedPageBreak/>
              <w:t>Materialinių investicijų apimtys tenkančios vienam savivaldybės gyventojui (E</w:t>
            </w:r>
            <w:r w:rsidR="00D92521">
              <w:rPr>
                <w:rFonts w:ascii="Times New Roman" w:hAnsi="Times New Roman" w:cs="Times New Roman"/>
                <w:sz w:val="20"/>
                <w:lang w:val="lt-LT"/>
              </w:rPr>
              <w:t>UR</w:t>
            </w:r>
            <w:r w:rsidRPr="00F9285A">
              <w:rPr>
                <w:rFonts w:ascii="Times New Roman" w:hAnsi="Times New Roman" w:cs="Times New Roman"/>
                <w:sz w:val="20"/>
                <w:lang w:val="lt-LT"/>
              </w:rPr>
              <w:t>).</w:t>
            </w:r>
          </w:p>
        </w:tc>
      </w:tr>
      <w:tr w:rsidR="001706F8" w:rsidRPr="00F9285A" w:rsidTr="00AD0A40">
        <w:tc>
          <w:tcPr>
            <w:tcW w:w="10490" w:type="dxa"/>
          </w:tcPr>
          <w:p w:rsidR="001706F8" w:rsidRPr="00F9285A" w:rsidRDefault="001706F8" w:rsidP="001706F8">
            <w:pPr>
              <w:pStyle w:val="Sraopastraipa"/>
              <w:numPr>
                <w:ilvl w:val="1"/>
                <w:numId w:val="5"/>
              </w:numPr>
              <w:spacing w:after="0" w:line="360" w:lineRule="auto"/>
              <w:jc w:val="both"/>
              <w:rPr>
                <w:rFonts w:ascii="Times New Roman" w:hAnsi="Times New Roman" w:cs="Times New Roman"/>
                <w:b/>
                <w:lang w:val="lt-LT"/>
              </w:rPr>
            </w:pPr>
            <w:r w:rsidRPr="00F9285A">
              <w:rPr>
                <w:rFonts w:ascii="Times New Roman" w:hAnsi="Times New Roman" w:cs="Times New Roman"/>
                <w:b/>
                <w:lang w:val="lt-LT"/>
              </w:rPr>
              <w:lastRenderedPageBreak/>
              <w:t>strateginis tikslas. Didinti rajono turistinį konkurencingumą ir žinomumą.</w:t>
            </w:r>
          </w:p>
          <w:p w:rsidR="001706F8" w:rsidRPr="00F9285A" w:rsidRDefault="001706F8" w:rsidP="001706F8">
            <w:pPr>
              <w:tabs>
                <w:tab w:val="left" w:pos="9105"/>
              </w:tabs>
              <w:spacing w:line="360" w:lineRule="auto"/>
              <w:jc w:val="both"/>
              <w:rPr>
                <w:rFonts w:ascii="Times New Roman" w:hAnsi="Times New Roman" w:cs="Times New Roman"/>
                <w:lang w:val="lt-LT"/>
              </w:rPr>
            </w:pPr>
            <w:r w:rsidRPr="00F9285A">
              <w:rPr>
                <w:rFonts w:ascii="Times New Roman" w:hAnsi="Times New Roman" w:cs="Times New Roman"/>
                <w:lang w:val="lt-LT"/>
              </w:rPr>
              <w:t>4 programa. Kultūros programa</w:t>
            </w:r>
          </w:p>
          <w:p w:rsidR="001706F8" w:rsidRPr="00F9285A" w:rsidRDefault="001706F8" w:rsidP="001706F8">
            <w:pPr>
              <w:tabs>
                <w:tab w:val="left" w:pos="9105"/>
              </w:tabs>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Gerinti kultūrinės aplinkos ir paslaugų kokybę, prieinamumą ir patrauklumą gyventojams.</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6C6771" w:rsidP="001706F8">
            <w:pPr>
              <w:pStyle w:val="Sraopastraipa"/>
              <w:numPr>
                <w:ilvl w:val="0"/>
                <w:numId w:val="4"/>
              </w:numPr>
              <w:tabs>
                <w:tab w:val="left" w:pos="9105"/>
              </w:tabs>
              <w:spacing w:after="0" w:line="360" w:lineRule="auto"/>
              <w:jc w:val="both"/>
              <w:rPr>
                <w:rFonts w:ascii="Times New Roman" w:hAnsi="Times New Roman" w:cs="Times New Roman"/>
                <w:lang w:val="lt-LT"/>
              </w:rPr>
            </w:pPr>
            <w:r w:rsidRPr="006C6771">
              <w:rPr>
                <w:rFonts w:ascii="Times New Roman" w:hAnsi="Times New Roman" w:cs="Times New Roman"/>
                <w:sz w:val="20"/>
              </w:rPr>
              <w:t>Lėšų dalis, tenkanti kultūrai, nuo bendro finansavimo, (proc.)</w:t>
            </w:r>
          </w:p>
        </w:tc>
      </w:tr>
      <w:tr w:rsidR="001706F8" w:rsidRPr="00F9285A" w:rsidTr="00AD0A40">
        <w:tc>
          <w:tcPr>
            <w:tcW w:w="10490" w:type="dxa"/>
          </w:tcPr>
          <w:p w:rsidR="001706F8" w:rsidRPr="00F9285A" w:rsidRDefault="001706F8" w:rsidP="001706F8">
            <w:pPr>
              <w:pStyle w:val="Sraopastraipa"/>
              <w:numPr>
                <w:ilvl w:val="1"/>
                <w:numId w:val="5"/>
              </w:numPr>
              <w:spacing w:after="0" w:line="360" w:lineRule="auto"/>
              <w:jc w:val="both"/>
              <w:rPr>
                <w:rFonts w:ascii="Times New Roman" w:hAnsi="Times New Roman" w:cs="Times New Roman"/>
                <w:b/>
                <w:lang w:val="lt-LT"/>
              </w:rPr>
            </w:pPr>
            <w:r w:rsidRPr="00F9285A">
              <w:rPr>
                <w:rFonts w:ascii="Times New Roman" w:hAnsi="Times New Roman" w:cs="Times New Roman"/>
                <w:b/>
                <w:lang w:val="lt-LT"/>
              </w:rPr>
              <w:t>strateginis tikslas. Užtikrinti patrauklias gyvenimo ir ekonominės veiklos sąlygas.</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6 programa. Aplinkos apsaugos ir žemės ūkio plėtros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Didinti atliekų tvarkymo sistemos efektyvumą ir gerinti aplinkos kokybę.</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8 programa. Bendruomeninės veiklos ir jaunimo rėmimo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Didinti gyvenimo sąlygų patrauklumą kaimo vietovėse.</w:t>
            </w:r>
          </w:p>
          <w:p w:rsidR="00614C3D"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6C6771" w:rsidRPr="006C6771" w:rsidRDefault="006C6771" w:rsidP="00BA7A3D">
            <w:pPr>
              <w:pStyle w:val="Sraopastraipa"/>
              <w:numPr>
                <w:ilvl w:val="0"/>
                <w:numId w:val="4"/>
              </w:numPr>
              <w:spacing w:after="0" w:line="360" w:lineRule="auto"/>
              <w:jc w:val="both"/>
              <w:rPr>
                <w:rFonts w:ascii="Times New Roman" w:hAnsi="Times New Roman" w:cs="Times New Roman"/>
                <w:sz w:val="20"/>
                <w:lang w:val="lt-LT"/>
              </w:rPr>
            </w:pPr>
            <w:r w:rsidRPr="00AA478B">
              <w:rPr>
                <w:rFonts w:ascii="Times New Roman" w:hAnsi="Times New Roman" w:cs="Times New Roman"/>
                <w:sz w:val="20"/>
                <w:lang w:val="lt-LT"/>
              </w:rPr>
              <w:t>Paruoštų perdirbimui komunalinių atliekų dalis, nuo visų buityje susidariusių surinktų atliekų (proc.)</w:t>
            </w:r>
          </w:p>
          <w:p w:rsidR="00481354" w:rsidRPr="00F9285A" w:rsidRDefault="00481354" w:rsidP="00BA7A3D">
            <w:pPr>
              <w:pStyle w:val="Sraopastraipa"/>
              <w:numPr>
                <w:ilvl w:val="0"/>
                <w:numId w:val="4"/>
              </w:numPr>
              <w:spacing w:after="0" w:line="360" w:lineRule="auto"/>
              <w:jc w:val="both"/>
              <w:rPr>
                <w:rFonts w:ascii="Times New Roman" w:hAnsi="Times New Roman" w:cs="Times New Roman"/>
                <w:lang w:val="lt-LT"/>
              </w:rPr>
            </w:pPr>
            <w:r w:rsidRPr="00481354">
              <w:rPr>
                <w:rFonts w:ascii="Times New Roman" w:hAnsi="Times New Roman" w:cs="Times New Roman"/>
                <w:sz w:val="20"/>
              </w:rPr>
              <w:t xml:space="preserve">Visuomenės aktyvinimui tenkanti savivaldybės biudžeto lėšų dalis, </w:t>
            </w:r>
            <w:r w:rsidR="00861027">
              <w:rPr>
                <w:rFonts w:ascii="Times New Roman" w:hAnsi="Times New Roman" w:cs="Times New Roman"/>
                <w:sz w:val="20"/>
              </w:rPr>
              <w:t>(</w:t>
            </w:r>
            <w:r w:rsidRPr="00481354">
              <w:rPr>
                <w:rFonts w:ascii="Times New Roman" w:hAnsi="Times New Roman" w:cs="Times New Roman"/>
                <w:sz w:val="20"/>
              </w:rPr>
              <w:t>proc.</w:t>
            </w:r>
            <w:r w:rsidR="00861027">
              <w:rPr>
                <w:rFonts w:ascii="Times New Roman" w:hAnsi="Times New Roman" w:cs="Times New Roman"/>
                <w:sz w:val="20"/>
              </w:rPr>
              <w:t>)</w:t>
            </w:r>
          </w:p>
        </w:tc>
      </w:tr>
      <w:tr w:rsidR="001706F8" w:rsidRPr="00F9285A" w:rsidTr="00AD0A40">
        <w:tc>
          <w:tcPr>
            <w:tcW w:w="10490" w:type="dxa"/>
          </w:tcPr>
          <w:p w:rsidR="001706F8" w:rsidRPr="00F9285A" w:rsidRDefault="001706F8" w:rsidP="001706F8">
            <w:pPr>
              <w:spacing w:line="360" w:lineRule="auto"/>
              <w:jc w:val="both"/>
              <w:rPr>
                <w:rFonts w:ascii="Times New Roman" w:hAnsi="Times New Roman" w:cs="Times New Roman"/>
                <w:b/>
                <w:lang w:val="lt-LT"/>
              </w:rPr>
            </w:pPr>
            <w:r w:rsidRPr="00F9285A">
              <w:rPr>
                <w:rFonts w:ascii="Times New Roman" w:hAnsi="Times New Roman" w:cs="Times New Roman"/>
                <w:b/>
                <w:lang w:val="lt-LT"/>
              </w:rPr>
              <w:t>2.1. strateginis tikslas. Tobulinti švietimo sistemos efektyvumą ir prieinamumą, didinti vaikų ir jaunimo užimtumą.</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3 programa. Ugdymo proceso ir kokybiškos ugdymosi aplinkos užtikrinimo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Gerinti švietimo paslaugų prieinamumą, kokybę ir veiksmingumą.</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8 programa. Bendruomeninės veiklos ir jaunimo rėmimo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2 programos tikslas. Didinti vaikų ir jaunimo užimtumą, teikiamų paslaugų prieinamumą ir kokybę.</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6C6771" w:rsidRPr="006C6771" w:rsidRDefault="006C6771" w:rsidP="001706F8">
            <w:pPr>
              <w:pStyle w:val="Sraopastraipa"/>
              <w:numPr>
                <w:ilvl w:val="0"/>
                <w:numId w:val="4"/>
              </w:numPr>
              <w:spacing w:after="0" w:line="360" w:lineRule="auto"/>
              <w:jc w:val="both"/>
              <w:rPr>
                <w:rFonts w:ascii="Times New Roman" w:hAnsi="Times New Roman" w:cs="Times New Roman"/>
                <w:sz w:val="20"/>
                <w:lang w:val="lt-LT"/>
              </w:rPr>
            </w:pPr>
            <w:r w:rsidRPr="00AA478B">
              <w:rPr>
                <w:rFonts w:ascii="Times New Roman" w:hAnsi="Times New Roman" w:cs="Times New Roman"/>
                <w:sz w:val="20"/>
                <w:lang w:val="lt-LT"/>
              </w:rPr>
              <w:t>Abiturientų, įgijusių vidurinį išsilavinimą</w:t>
            </w:r>
            <w:r w:rsidR="00485CF6" w:rsidRPr="00AA478B">
              <w:rPr>
                <w:rFonts w:ascii="Times New Roman" w:hAnsi="Times New Roman" w:cs="Times New Roman"/>
                <w:sz w:val="20"/>
                <w:lang w:val="lt-LT"/>
              </w:rPr>
              <w:t>,</w:t>
            </w:r>
            <w:r w:rsidRPr="00AA478B">
              <w:rPr>
                <w:rFonts w:ascii="Times New Roman" w:hAnsi="Times New Roman" w:cs="Times New Roman"/>
                <w:sz w:val="20"/>
                <w:lang w:val="lt-LT"/>
              </w:rPr>
              <w:t xml:space="preserve"> dalis nuo visų abiturientų skaičiaus, </w:t>
            </w:r>
            <w:r w:rsidR="00861027" w:rsidRPr="00AA478B">
              <w:rPr>
                <w:rFonts w:ascii="Times New Roman" w:hAnsi="Times New Roman" w:cs="Times New Roman"/>
                <w:sz w:val="20"/>
                <w:lang w:val="lt-LT"/>
              </w:rPr>
              <w:t>(</w:t>
            </w:r>
            <w:r w:rsidRPr="00AA478B">
              <w:rPr>
                <w:rFonts w:ascii="Times New Roman" w:hAnsi="Times New Roman" w:cs="Times New Roman"/>
                <w:sz w:val="20"/>
                <w:lang w:val="lt-LT"/>
              </w:rPr>
              <w:t>proc.</w:t>
            </w:r>
            <w:r w:rsidR="00861027" w:rsidRPr="00AA478B">
              <w:rPr>
                <w:rFonts w:ascii="Times New Roman" w:hAnsi="Times New Roman" w:cs="Times New Roman"/>
                <w:sz w:val="20"/>
                <w:lang w:val="lt-LT"/>
              </w:rPr>
              <w:t>)</w:t>
            </w:r>
          </w:p>
          <w:p w:rsidR="004E7F5D" w:rsidRPr="00F9285A" w:rsidRDefault="004E7F5D" w:rsidP="001706F8">
            <w:pPr>
              <w:pStyle w:val="Sraopastraipa"/>
              <w:numPr>
                <w:ilvl w:val="0"/>
                <w:numId w:val="4"/>
              </w:numPr>
              <w:spacing w:after="0" w:line="360" w:lineRule="auto"/>
              <w:jc w:val="both"/>
              <w:rPr>
                <w:rFonts w:ascii="Times New Roman" w:hAnsi="Times New Roman" w:cs="Times New Roman"/>
                <w:lang w:val="lt-LT"/>
              </w:rPr>
            </w:pPr>
            <w:r w:rsidRPr="004E7F5D">
              <w:rPr>
                <w:rFonts w:ascii="Times New Roman" w:hAnsi="Times New Roman" w:cs="Times New Roman"/>
                <w:sz w:val="20"/>
              </w:rPr>
              <w:t xml:space="preserve">Visuomenės aktyvinimui tenkanti savivaldybės biudžeto lėšų dalis, </w:t>
            </w:r>
            <w:r w:rsidR="00861027">
              <w:rPr>
                <w:rFonts w:ascii="Times New Roman" w:hAnsi="Times New Roman" w:cs="Times New Roman"/>
                <w:sz w:val="20"/>
              </w:rPr>
              <w:t>(</w:t>
            </w:r>
            <w:r w:rsidRPr="004E7F5D">
              <w:rPr>
                <w:rFonts w:ascii="Times New Roman" w:hAnsi="Times New Roman" w:cs="Times New Roman"/>
                <w:sz w:val="20"/>
              </w:rPr>
              <w:t>proc.</w:t>
            </w:r>
            <w:r w:rsidR="00861027">
              <w:rPr>
                <w:rFonts w:ascii="Times New Roman" w:hAnsi="Times New Roman" w:cs="Times New Roman"/>
                <w:sz w:val="20"/>
              </w:rPr>
              <w:t>)</w:t>
            </w:r>
          </w:p>
        </w:tc>
      </w:tr>
      <w:tr w:rsidR="001706F8" w:rsidRPr="00F9285A" w:rsidTr="00AD0A40">
        <w:tc>
          <w:tcPr>
            <w:tcW w:w="10490" w:type="dxa"/>
          </w:tcPr>
          <w:p w:rsidR="001706F8" w:rsidRPr="00F9285A" w:rsidRDefault="001706F8" w:rsidP="001706F8">
            <w:pPr>
              <w:spacing w:line="360" w:lineRule="auto"/>
              <w:jc w:val="both"/>
              <w:rPr>
                <w:rFonts w:ascii="Times New Roman" w:hAnsi="Times New Roman" w:cs="Times New Roman"/>
                <w:b/>
                <w:lang w:val="lt-LT"/>
              </w:rPr>
            </w:pPr>
            <w:r w:rsidRPr="00F9285A">
              <w:rPr>
                <w:rFonts w:ascii="Times New Roman" w:hAnsi="Times New Roman" w:cs="Times New Roman"/>
                <w:b/>
                <w:lang w:val="lt-LT"/>
              </w:rPr>
              <w:t>2.2. strateginis tikslas. Teikti kokybiškas, saugias ir prieinamas sveikatos priežiūros ir socialines paslaugas.</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2 programa. Socialinės paramos politikos įgyvendinimo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Teikti gyventojų poreikius atitinkančias socialines paslaugas, mažinti socialinę atskirtį.</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9 programa. Sveikatos apsaugos politikos įgyvendinimo ir sporto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 xml:space="preserve">1 programos tikslas. Plėtoti asmens ir visuomenės sveikatos priežiūros paslaugas, gerinti jų kokybę, propaguoti sveiką gyvenseną ir fizinį aktyvumą. </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4F6A10" w:rsidRDefault="004E7F5D" w:rsidP="004E7F5D">
            <w:pPr>
              <w:pStyle w:val="Sraopastraipa"/>
              <w:numPr>
                <w:ilvl w:val="0"/>
                <w:numId w:val="4"/>
              </w:numPr>
              <w:spacing w:after="0" w:line="360" w:lineRule="auto"/>
              <w:jc w:val="both"/>
              <w:rPr>
                <w:rFonts w:ascii="Times New Roman" w:hAnsi="Times New Roman" w:cs="Times New Roman"/>
                <w:lang w:val="lt-LT"/>
              </w:rPr>
            </w:pPr>
            <w:r w:rsidRPr="004E7F5D">
              <w:rPr>
                <w:rFonts w:ascii="Times New Roman" w:hAnsi="Times New Roman" w:cs="Times New Roman"/>
                <w:sz w:val="20"/>
              </w:rPr>
              <w:t>Gyventojų, labai gerai ir gerai vertinančių savo sveikatą, dalis (proc.)</w:t>
            </w:r>
          </w:p>
          <w:p w:rsidR="004F6A10" w:rsidRPr="00F9285A" w:rsidRDefault="004F6A10" w:rsidP="004E7F5D">
            <w:pPr>
              <w:pStyle w:val="Sraopastraipa"/>
              <w:numPr>
                <w:ilvl w:val="0"/>
                <w:numId w:val="4"/>
              </w:numPr>
              <w:spacing w:after="0" w:line="360" w:lineRule="auto"/>
              <w:jc w:val="both"/>
              <w:rPr>
                <w:rFonts w:ascii="Times New Roman" w:hAnsi="Times New Roman" w:cs="Times New Roman"/>
                <w:lang w:val="lt-LT"/>
              </w:rPr>
            </w:pPr>
            <w:r w:rsidRPr="004F6A10">
              <w:rPr>
                <w:rFonts w:ascii="Times New Roman" w:hAnsi="Times New Roman" w:cs="Times New Roman"/>
                <w:sz w:val="20"/>
                <w:szCs w:val="20"/>
              </w:rPr>
              <w:t>Socialinei paramai skiriamų lėšų suma, tenkanti vienam Pasvalio rajono gyventojui (E</w:t>
            </w:r>
            <w:r w:rsidR="00D92521">
              <w:rPr>
                <w:rFonts w:ascii="Times New Roman" w:hAnsi="Times New Roman" w:cs="Times New Roman"/>
                <w:sz w:val="20"/>
                <w:szCs w:val="20"/>
              </w:rPr>
              <w:t>UR</w:t>
            </w:r>
            <w:r w:rsidRPr="004F6A10">
              <w:rPr>
                <w:rFonts w:ascii="Times New Roman" w:hAnsi="Times New Roman" w:cs="Times New Roman"/>
                <w:sz w:val="20"/>
                <w:szCs w:val="20"/>
              </w:rPr>
              <w:t>)</w:t>
            </w:r>
          </w:p>
        </w:tc>
      </w:tr>
      <w:tr w:rsidR="001706F8" w:rsidRPr="00F9285A" w:rsidTr="00AD0A40">
        <w:tc>
          <w:tcPr>
            <w:tcW w:w="10490" w:type="dxa"/>
          </w:tcPr>
          <w:p w:rsidR="001706F8" w:rsidRPr="00F9285A" w:rsidRDefault="001706F8" w:rsidP="001706F8">
            <w:pPr>
              <w:spacing w:line="360" w:lineRule="auto"/>
              <w:jc w:val="both"/>
              <w:rPr>
                <w:rFonts w:ascii="Times New Roman" w:hAnsi="Times New Roman" w:cs="Times New Roman"/>
                <w:b/>
                <w:lang w:val="lt-LT"/>
              </w:rPr>
            </w:pPr>
            <w:r w:rsidRPr="00F9285A">
              <w:rPr>
                <w:rFonts w:ascii="Times New Roman" w:hAnsi="Times New Roman" w:cs="Times New Roman"/>
                <w:b/>
                <w:lang w:val="lt-LT"/>
              </w:rPr>
              <w:t>2.3. strateginis tikslas. Užtikrinti kokybiškų kultūros ir sporto paslaugų prieinamumą visoms gyventojų ir amžiaus grupėms.</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4 programa.</w:t>
            </w:r>
            <w:r w:rsidR="00614C3D" w:rsidRPr="00F9285A">
              <w:rPr>
                <w:rFonts w:ascii="Times New Roman" w:hAnsi="Times New Roman" w:cs="Times New Roman"/>
                <w:lang w:val="lt-LT"/>
              </w:rPr>
              <w:t xml:space="preserve"> Kultūros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1 programos tikslas. Gerinti kultūrinės aplinkos ir paslaugų kokybę, prieinamumą ir patrauklumą gyventojams</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6C6771" w:rsidP="001706F8">
            <w:pPr>
              <w:pStyle w:val="Sraopastraipa"/>
              <w:numPr>
                <w:ilvl w:val="0"/>
                <w:numId w:val="4"/>
              </w:numPr>
              <w:spacing w:after="0" w:line="360" w:lineRule="auto"/>
              <w:jc w:val="both"/>
              <w:rPr>
                <w:rFonts w:ascii="Times New Roman" w:hAnsi="Times New Roman" w:cs="Times New Roman"/>
                <w:lang w:val="lt-LT"/>
              </w:rPr>
            </w:pPr>
            <w:r w:rsidRPr="006C6771">
              <w:rPr>
                <w:rFonts w:ascii="Times New Roman" w:hAnsi="Times New Roman" w:cs="Times New Roman"/>
                <w:sz w:val="20"/>
              </w:rPr>
              <w:lastRenderedPageBreak/>
              <w:t>Lėšų dalis, tenkanti kultūrai, nuo bendro finansavimo, (proc.)</w:t>
            </w:r>
          </w:p>
        </w:tc>
      </w:tr>
      <w:tr w:rsidR="001706F8" w:rsidRPr="00B413D3" w:rsidTr="00AD0A40">
        <w:tc>
          <w:tcPr>
            <w:tcW w:w="10490" w:type="dxa"/>
          </w:tcPr>
          <w:p w:rsidR="001706F8" w:rsidRPr="00F9285A" w:rsidRDefault="001706F8" w:rsidP="001706F8">
            <w:pPr>
              <w:spacing w:line="360" w:lineRule="auto"/>
              <w:jc w:val="both"/>
              <w:rPr>
                <w:rFonts w:ascii="Times New Roman" w:hAnsi="Times New Roman" w:cs="Times New Roman"/>
                <w:b/>
                <w:lang w:val="lt-LT"/>
              </w:rPr>
            </w:pPr>
            <w:r w:rsidRPr="00F9285A">
              <w:rPr>
                <w:rFonts w:ascii="Times New Roman" w:hAnsi="Times New Roman" w:cs="Times New Roman"/>
                <w:b/>
                <w:lang w:val="lt-LT"/>
              </w:rPr>
              <w:lastRenderedPageBreak/>
              <w:t xml:space="preserve">2.4. strateginis tikslas. Didinti </w:t>
            </w:r>
            <w:r w:rsidR="00614C3D" w:rsidRPr="00F9285A">
              <w:rPr>
                <w:rFonts w:ascii="Times New Roman" w:hAnsi="Times New Roman" w:cs="Times New Roman"/>
                <w:b/>
                <w:lang w:val="lt-LT"/>
              </w:rPr>
              <w:t>savivaldybės veiklos efektyvumą</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1 programa. Savivaldybės funkcijų įgyvendinimo ir valdymo programa.</w:t>
            </w:r>
          </w:p>
          <w:p w:rsidR="001706F8" w:rsidRPr="00F9285A" w:rsidRDefault="001706F8" w:rsidP="001706F8">
            <w:pPr>
              <w:pStyle w:val="Sraopastraipa"/>
              <w:numPr>
                <w:ilvl w:val="0"/>
                <w:numId w:val="6"/>
              </w:numPr>
              <w:spacing w:after="0" w:line="360" w:lineRule="auto"/>
              <w:jc w:val="both"/>
              <w:rPr>
                <w:rFonts w:ascii="Times New Roman" w:hAnsi="Times New Roman" w:cs="Times New Roman"/>
                <w:sz w:val="20"/>
                <w:lang w:val="lt-LT"/>
              </w:rPr>
            </w:pPr>
            <w:r w:rsidRPr="00F9285A">
              <w:rPr>
                <w:rFonts w:ascii="Times New Roman" w:hAnsi="Times New Roman" w:cs="Times New Roman"/>
                <w:sz w:val="20"/>
                <w:lang w:val="lt-LT"/>
              </w:rPr>
              <w:t xml:space="preserve">programos tikslas. Gerinti </w:t>
            </w:r>
            <w:r w:rsidR="00E65C59">
              <w:rPr>
                <w:rFonts w:ascii="Times New Roman" w:hAnsi="Times New Roman" w:cs="Times New Roman"/>
                <w:sz w:val="20"/>
                <w:lang w:val="lt-LT"/>
              </w:rPr>
              <w:t>S</w:t>
            </w:r>
            <w:r w:rsidRPr="00F9285A">
              <w:rPr>
                <w:rFonts w:ascii="Times New Roman" w:hAnsi="Times New Roman" w:cs="Times New Roman"/>
                <w:sz w:val="20"/>
                <w:lang w:val="lt-LT"/>
              </w:rPr>
              <w:t>avivaldybės valdymą ir teikiamų paslaugų kokybę ir prieinamumą.</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1706F8" w:rsidP="00614C3D">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sz w:val="20"/>
                <w:lang w:val="lt-LT"/>
              </w:rPr>
              <w:t>Prašymų, į kuriuos atsakymai asmenims pateikti per įstatymais nustatytus terminus, dalis tarp visų gautų prašymų (pro</w:t>
            </w:r>
            <w:r w:rsidR="00614C3D" w:rsidRPr="00F9285A">
              <w:rPr>
                <w:rFonts w:ascii="Times New Roman" w:hAnsi="Times New Roman" w:cs="Times New Roman"/>
                <w:sz w:val="20"/>
                <w:lang w:val="lt-LT"/>
              </w:rPr>
              <w:t>c.).</w:t>
            </w:r>
          </w:p>
        </w:tc>
      </w:tr>
      <w:tr w:rsidR="001706F8" w:rsidRPr="00F9285A" w:rsidTr="00AD0A40">
        <w:tc>
          <w:tcPr>
            <w:tcW w:w="10490" w:type="dxa"/>
          </w:tcPr>
          <w:p w:rsidR="001706F8" w:rsidRPr="00F9285A" w:rsidRDefault="001706F8" w:rsidP="001706F8">
            <w:pPr>
              <w:spacing w:line="360" w:lineRule="auto"/>
              <w:jc w:val="both"/>
              <w:rPr>
                <w:rFonts w:ascii="Times New Roman" w:hAnsi="Times New Roman" w:cs="Times New Roman"/>
                <w:b/>
                <w:lang w:val="lt-LT"/>
              </w:rPr>
            </w:pPr>
            <w:r w:rsidRPr="00F9285A">
              <w:rPr>
                <w:rFonts w:ascii="Times New Roman" w:hAnsi="Times New Roman" w:cs="Times New Roman"/>
                <w:b/>
                <w:lang w:val="lt-LT"/>
              </w:rPr>
              <w:t>3.1.</w:t>
            </w:r>
            <w:r w:rsidR="00614C3D" w:rsidRPr="00F9285A">
              <w:rPr>
                <w:rFonts w:ascii="Times New Roman" w:hAnsi="Times New Roman" w:cs="Times New Roman"/>
                <w:b/>
                <w:lang w:val="lt-LT"/>
              </w:rPr>
              <w:t xml:space="preserve"> </w:t>
            </w:r>
            <w:r w:rsidRPr="00F9285A">
              <w:rPr>
                <w:rFonts w:ascii="Times New Roman" w:hAnsi="Times New Roman" w:cs="Times New Roman"/>
                <w:b/>
                <w:lang w:val="lt-LT"/>
              </w:rPr>
              <w:t>strateginis tikslas. Didinti inžinerinio aprūpinimo infrastruktūros prieinamumą ir efektyvumą</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5 programa. Infrastruktūros objektų priežiūros ir plėtros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 xml:space="preserve">1 programos tikslas. Užtikrinti </w:t>
            </w:r>
            <w:r w:rsidR="00E65C59">
              <w:rPr>
                <w:rFonts w:ascii="Times New Roman" w:hAnsi="Times New Roman" w:cs="Times New Roman"/>
                <w:lang w:val="lt-LT"/>
              </w:rPr>
              <w:t>S</w:t>
            </w:r>
            <w:r w:rsidRPr="00F9285A">
              <w:rPr>
                <w:rFonts w:ascii="Times New Roman" w:hAnsi="Times New Roman" w:cs="Times New Roman"/>
                <w:lang w:val="lt-LT"/>
              </w:rPr>
              <w:t>avivaldybės pastatų, infrastruktūros ir kito turto efektyvų valdymą, priežiūrą bei plėtrą.</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sz w:val="20"/>
                <w:lang w:val="lt-LT"/>
              </w:rPr>
              <w:t xml:space="preserve">Materialinių investicijų apimtys tenkančios vienam </w:t>
            </w:r>
            <w:r w:rsidR="00E65C59">
              <w:rPr>
                <w:rFonts w:ascii="Times New Roman" w:hAnsi="Times New Roman" w:cs="Times New Roman"/>
                <w:sz w:val="20"/>
                <w:lang w:val="lt-LT"/>
              </w:rPr>
              <w:t>S</w:t>
            </w:r>
            <w:r w:rsidRPr="00F9285A">
              <w:rPr>
                <w:rFonts w:ascii="Times New Roman" w:hAnsi="Times New Roman" w:cs="Times New Roman"/>
                <w:sz w:val="20"/>
                <w:lang w:val="lt-LT"/>
              </w:rPr>
              <w:t>avivaldybės gyventojui (</w:t>
            </w:r>
            <w:r w:rsidR="00E65C59">
              <w:rPr>
                <w:rFonts w:ascii="Times New Roman" w:hAnsi="Times New Roman" w:cs="Times New Roman"/>
                <w:sz w:val="20"/>
                <w:lang w:val="lt-LT"/>
              </w:rPr>
              <w:t>EUR</w:t>
            </w:r>
            <w:r w:rsidRPr="00F9285A">
              <w:rPr>
                <w:rFonts w:ascii="Times New Roman" w:hAnsi="Times New Roman" w:cs="Times New Roman"/>
                <w:sz w:val="20"/>
                <w:lang w:val="lt-LT"/>
              </w:rPr>
              <w:t>).</w:t>
            </w:r>
          </w:p>
        </w:tc>
      </w:tr>
      <w:tr w:rsidR="001706F8" w:rsidRPr="00F9285A" w:rsidTr="00AD0A40">
        <w:tc>
          <w:tcPr>
            <w:tcW w:w="10490" w:type="dxa"/>
          </w:tcPr>
          <w:p w:rsidR="001706F8" w:rsidRPr="00F9285A" w:rsidRDefault="001706F8" w:rsidP="001706F8">
            <w:pPr>
              <w:spacing w:line="360" w:lineRule="auto"/>
              <w:jc w:val="both"/>
              <w:rPr>
                <w:rFonts w:ascii="Times New Roman" w:hAnsi="Times New Roman" w:cs="Times New Roman"/>
                <w:b/>
                <w:lang w:val="lt-LT"/>
              </w:rPr>
            </w:pPr>
            <w:r w:rsidRPr="00F9285A">
              <w:rPr>
                <w:rFonts w:ascii="Times New Roman" w:hAnsi="Times New Roman" w:cs="Times New Roman"/>
                <w:b/>
                <w:lang w:val="lt-LT"/>
              </w:rPr>
              <w:t>3.2. Strateginis tikslas. Užtikrinti saugias ir patogias susisiekimo sąlygas rajone</w:t>
            </w:r>
          </w:p>
          <w:p w:rsidR="001706F8" w:rsidRPr="00F9285A" w:rsidRDefault="00BA7A3D"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7 programa. Investicijų</w:t>
            </w:r>
            <w:r w:rsidR="001706F8" w:rsidRPr="00F9285A">
              <w:rPr>
                <w:rFonts w:ascii="Times New Roman" w:hAnsi="Times New Roman" w:cs="Times New Roman"/>
                <w:lang w:val="lt-LT"/>
              </w:rPr>
              <w:t xml:space="preserve"> </w:t>
            </w:r>
            <w:r w:rsidR="008B153B" w:rsidRPr="00F9285A">
              <w:rPr>
                <w:rFonts w:ascii="Times New Roman" w:hAnsi="Times New Roman" w:cs="Times New Roman"/>
                <w:lang w:val="lt-LT"/>
              </w:rPr>
              <w:t xml:space="preserve">ir verslo rėmimo </w:t>
            </w:r>
            <w:r w:rsidR="001706F8" w:rsidRPr="00F9285A">
              <w:rPr>
                <w:rFonts w:ascii="Times New Roman" w:hAnsi="Times New Roman" w:cs="Times New Roman"/>
                <w:lang w:val="lt-LT"/>
              </w:rPr>
              <w:t>programa</w:t>
            </w:r>
          </w:p>
          <w:p w:rsidR="001706F8" w:rsidRPr="00F9285A" w:rsidRDefault="00BA7A3D"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2</w:t>
            </w:r>
            <w:r w:rsidR="001706F8" w:rsidRPr="00F9285A">
              <w:rPr>
                <w:rFonts w:ascii="Times New Roman" w:hAnsi="Times New Roman" w:cs="Times New Roman"/>
                <w:lang w:val="lt-LT"/>
              </w:rPr>
              <w:t xml:space="preserve"> programos tikslas. </w:t>
            </w:r>
            <w:r w:rsidRPr="00F9285A">
              <w:rPr>
                <w:rFonts w:ascii="Times New Roman" w:hAnsi="Times New Roman" w:cs="Times New Roman"/>
                <w:lang w:val="lt-LT"/>
              </w:rPr>
              <w:t>Įgyvendinti viešųjų ir visuomeninių paslaugų ir infrastruktūros objektų bei plėtros projektų įgyvendinimą vadovaujantis darnaus vystymosi principais.</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4E7F5D" w:rsidP="00BA7A3D">
            <w:pPr>
              <w:pStyle w:val="Sraopastraipa"/>
              <w:numPr>
                <w:ilvl w:val="0"/>
                <w:numId w:val="4"/>
              </w:numPr>
              <w:spacing w:after="0" w:line="360" w:lineRule="auto"/>
              <w:jc w:val="both"/>
              <w:rPr>
                <w:rFonts w:ascii="Times New Roman" w:hAnsi="Times New Roman" w:cs="Times New Roman"/>
                <w:lang w:val="lt-LT"/>
              </w:rPr>
            </w:pPr>
            <w:r w:rsidRPr="004E7F5D">
              <w:rPr>
                <w:rFonts w:ascii="Times New Roman" w:hAnsi="Times New Roman" w:cs="Times New Roman"/>
                <w:sz w:val="20"/>
              </w:rPr>
              <w:t xml:space="preserve">Materialiųjų investicijų apimtys tenkančios vienam </w:t>
            </w:r>
            <w:r w:rsidR="00E65C59">
              <w:rPr>
                <w:rFonts w:ascii="Times New Roman" w:hAnsi="Times New Roman" w:cs="Times New Roman"/>
                <w:sz w:val="20"/>
              </w:rPr>
              <w:t>S</w:t>
            </w:r>
            <w:r w:rsidRPr="004E7F5D">
              <w:rPr>
                <w:rFonts w:ascii="Times New Roman" w:hAnsi="Times New Roman" w:cs="Times New Roman"/>
                <w:sz w:val="20"/>
              </w:rPr>
              <w:t>avivaldybės gyventojui (EUR)</w:t>
            </w:r>
          </w:p>
        </w:tc>
      </w:tr>
      <w:tr w:rsidR="001706F8" w:rsidRPr="00B413D3" w:rsidTr="00AD0A40">
        <w:tc>
          <w:tcPr>
            <w:tcW w:w="10490" w:type="dxa"/>
          </w:tcPr>
          <w:p w:rsidR="001706F8" w:rsidRPr="00F9285A" w:rsidRDefault="001706F8" w:rsidP="001706F8">
            <w:pPr>
              <w:pStyle w:val="Sraopastraipa"/>
              <w:numPr>
                <w:ilvl w:val="1"/>
                <w:numId w:val="7"/>
              </w:numPr>
              <w:spacing w:after="0" w:line="360" w:lineRule="auto"/>
              <w:jc w:val="both"/>
              <w:rPr>
                <w:rFonts w:ascii="Times New Roman" w:hAnsi="Times New Roman" w:cs="Times New Roman"/>
                <w:b/>
                <w:lang w:val="lt-LT"/>
              </w:rPr>
            </w:pPr>
            <w:r w:rsidRPr="00F9285A">
              <w:rPr>
                <w:rFonts w:ascii="Times New Roman" w:hAnsi="Times New Roman" w:cs="Times New Roman"/>
                <w:b/>
                <w:lang w:val="lt-LT"/>
              </w:rPr>
              <w:t xml:space="preserve"> Strateginis tikslas. Saugoti ir gerinti aplinkos kokybę</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6 programa. Aplinkos apsaugos ir žemės ūkio plėtros programa.</w:t>
            </w:r>
          </w:p>
          <w:p w:rsidR="001706F8" w:rsidRPr="00F9285A" w:rsidRDefault="001706F8" w:rsidP="008B153B">
            <w:pPr>
              <w:pStyle w:val="Sraopastraipa"/>
              <w:numPr>
                <w:ilvl w:val="0"/>
                <w:numId w:val="8"/>
              </w:numPr>
              <w:spacing w:after="0" w:line="360" w:lineRule="auto"/>
              <w:ind w:left="142" w:hanging="142"/>
              <w:jc w:val="both"/>
              <w:rPr>
                <w:rFonts w:ascii="Times New Roman" w:hAnsi="Times New Roman" w:cs="Times New Roman"/>
                <w:sz w:val="20"/>
                <w:szCs w:val="20"/>
                <w:lang w:val="lt-LT"/>
              </w:rPr>
            </w:pPr>
            <w:r w:rsidRPr="00F9285A">
              <w:rPr>
                <w:rFonts w:ascii="Times New Roman" w:hAnsi="Times New Roman" w:cs="Times New Roman"/>
                <w:sz w:val="20"/>
                <w:szCs w:val="20"/>
                <w:lang w:val="lt-LT"/>
              </w:rPr>
              <w:t>programos tikslas. Didinti atliekų tvarkymo sistemos efektyvumą ir gerinti aplinkos kokybę.</w:t>
            </w:r>
          </w:p>
          <w:p w:rsidR="001706F8" w:rsidRPr="00F9285A" w:rsidRDefault="001706F8" w:rsidP="001706F8">
            <w:pPr>
              <w:tabs>
                <w:tab w:val="left" w:pos="9105"/>
              </w:tabs>
              <w:spacing w:line="360" w:lineRule="auto"/>
              <w:jc w:val="both"/>
              <w:rPr>
                <w:rFonts w:ascii="Times New Roman" w:hAnsi="Times New Roman" w:cs="Times New Roman"/>
                <w:b/>
                <w:szCs w:val="20"/>
                <w:lang w:val="lt-LT"/>
              </w:rPr>
            </w:pPr>
            <w:r w:rsidRPr="00F9285A">
              <w:rPr>
                <w:rFonts w:ascii="Times New Roman" w:hAnsi="Times New Roman" w:cs="Times New Roman"/>
                <w:b/>
                <w:szCs w:val="20"/>
                <w:lang w:val="lt-LT"/>
              </w:rPr>
              <w:t>Efekto vertinimo kriterijai:</w:t>
            </w:r>
          </w:p>
          <w:p w:rsidR="004E7F5D" w:rsidRPr="006C6771" w:rsidRDefault="006C6771" w:rsidP="006C6771">
            <w:pPr>
              <w:pStyle w:val="Sraopastraipa"/>
              <w:numPr>
                <w:ilvl w:val="0"/>
                <w:numId w:val="4"/>
              </w:numPr>
              <w:spacing w:after="0" w:line="360" w:lineRule="auto"/>
              <w:jc w:val="both"/>
              <w:rPr>
                <w:rFonts w:ascii="Times New Roman" w:hAnsi="Times New Roman" w:cs="Times New Roman"/>
                <w:lang w:val="lt-LT"/>
              </w:rPr>
            </w:pPr>
            <w:r w:rsidRPr="00AA478B">
              <w:rPr>
                <w:rFonts w:ascii="Times New Roman" w:hAnsi="Times New Roman" w:cs="Times New Roman"/>
                <w:sz w:val="20"/>
                <w:lang w:val="lt-LT"/>
              </w:rPr>
              <w:t>Paruoštų perdirbimui komunalinių atliekų dalis, nuo visų buityje susidariusių surinktų atliekų (proc.)</w:t>
            </w:r>
          </w:p>
        </w:tc>
      </w:tr>
      <w:tr w:rsidR="001706F8" w:rsidRPr="00F9285A" w:rsidTr="00AD0A40">
        <w:tc>
          <w:tcPr>
            <w:tcW w:w="10490" w:type="dxa"/>
          </w:tcPr>
          <w:p w:rsidR="001706F8" w:rsidRPr="00F9285A" w:rsidRDefault="001706F8" w:rsidP="001706F8">
            <w:pPr>
              <w:pStyle w:val="Sraopastraipa"/>
              <w:numPr>
                <w:ilvl w:val="1"/>
                <w:numId w:val="7"/>
              </w:numPr>
              <w:spacing w:after="0" w:line="360" w:lineRule="auto"/>
              <w:jc w:val="both"/>
              <w:rPr>
                <w:rFonts w:ascii="Times New Roman" w:hAnsi="Times New Roman" w:cs="Times New Roman"/>
                <w:b/>
                <w:lang w:val="lt-LT"/>
              </w:rPr>
            </w:pPr>
            <w:r w:rsidRPr="00F9285A">
              <w:rPr>
                <w:rFonts w:ascii="Times New Roman" w:hAnsi="Times New Roman" w:cs="Times New Roman"/>
                <w:b/>
                <w:lang w:val="lt-LT"/>
              </w:rPr>
              <w:t xml:space="preserve"> Strateginis tikslas. Užtikrinti subalansuotą teritorinę plėtrą ir gyvenamąją aplinką.</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5 programa. Infrastruktūros objektų priežiūros ir plėtros programa</w:t>
            </w:r>
          </w:p>
          <w:p w:rsidR="001706F8" w:rsidRPr="00F9285A" w:rsidRDefault="001706F8" w:rsidP="001706F8">
            <w:pPr>
              <w:spacing w:line="360" w:lineRule="auto"/>
              <w:jc w:val="both"/>
              <w:rPr>
                <w:rFonts w:ascii="Times New Roman" w:hAnsi="Times New Roman" w:cs="Times New Roman"/>
                <w:lang w:val="lt-LT"/>
              </w:rPr>
            </w:pPr>
            <w:r w:rsidRPr="00F9285A">
              <w:rPr>
                <w:rFonts w:ascii="Times New Roman" w:hAnsi="Times New Roman" w:cs="Times New Roman"/>
                <w:lang w:val="lt-LT"/>
              </w:rPr>
              <w:t xml:space="preserve">1 programos tikslas. Užtikrinti </w:t>
            </w:r>
            <w:r w:rsidR="00E65C59">
              <w:rPr>
                <w:rFonts w:ascii="Times New Roman" w:hAnsi="Times New Roman" w:cs="Times New Roman"/>
                <w:lang w:val="lt-LT"/>
              </w:rPr>
              <w:t>S</w:t>
            </w:r>
            <w:r w:rsidRPr="00F9285A">
              <w:rPr>
                <w:rFonts w:ascii="Times New Roman" w:hAnsi="Times New Roman" w:cs="Times New Roman"/>
                <w:lang w:val="lt-LT"/>
              </w:rPr>
              <w:t>avivaldybės pastatų, infrastruktūros ir kito turto efektyvų valdymą, priežiūrą bei plėtrą.</w:t>
            </w:r>
          </w:p>
          <w:p w:rsidR="001706F8" w:rsidRPr="00F9285A" w:rsidRDefault="001706F8" w:rsidP="001706F8">
            <w:pPr>
              <w:tabs>
                <w:tab w:val="left" w:pos="9105"/>
              </w:tabs>
              <w:spacing w:line="360" w:lineRule="auto"/>
              <w:jc w:val="both"/>
              <w:rPr>
                <w:rFonts w:ascii="Times New Roman" w:hAnsi="Times New Roman" w:cs="Times New Roman"/>
                <w:b/>
                <w:lang w:val="lt-LT"/>
              </w:rPr>
            </w:pPr>
            <w:r w:rsidRPr="00F9285A">
              <w:rPr>
                <w:rFonts w:ascii="Times New Roman" w:hAnsi="Times New Roman" w:cs="Times New Roman"/>
                <w:b/>
                <w:lang w:val="lt-LT"/>
              </w:rPr>
              <w:t>Efekto vertinimo kriterijai:</w:t>
            </w:r>
          </w:p>
          <w:p w:rsidR="001706F8" w:rsidRPr="00F9285A" w:rsidRDefault="001706F8" w:rsidP="001706F8">
            <w:pPr>
              <w:pStyle w:val="Sraopastraipa"/>
              <w:numPr>
                <w:ilvl w:val="0"/>
                <w:numId w:val="4"/>
              </w:numPr>
              <w:spacing w:after="0" w:line="360" w:lineRule="auto"/>
              <w:jc w:val="both"/>
              <w:rPr>
                <w:rFonts w:ascii="Times New Roman" w:hAnsi="Times New Roman" w:cs="Times New Roman"/>
                <w:lang w:val="lt-LT"/>
              </w:rPr>
            </w:pPr>
            <w:r w:rsidRPr="00F9285A">
              <w:rPr>
                <w:rFonts w:ascii="Times New Roman" w:hAnsi="Times New Roman" w:cs="Times New Roman"/>
                <w:sz w:val="20"/>
                <w:lang w:val="lt-LT"/>
              </w:rPr>
              <w:t xml:space="preserve">Materialinių investicijų apimtys tenkančios vienam </w:t>
            </w:r>
            <w:r w:rsidR="00E65C59">
              <w:rPr>
                <w:rFonts w:ascii="Times New Roman" w:hAnsi="Times New Roman" w:cs="Times New Roman"/>
                <w:sz w:val="20"/>
                <w:lang w:val="lt-LT"/>
              </w:rPr>
              <w:t>S</w:t>
            </w:r>
            <w:r w:rsidRPr="00F9285A">
              <w:rPr>
                <w:rFonts w:ascii="Times New Roman" w:hAnsi="Times New Roman" w:cs="Times New Roman"/>
                <w:sz w:val="20"/>
                <w:lang w:val="lt-LT"/>
              </w:rPr>
              <w:t>avivaldybės gyventojui (</w:t>
            </w:r>
            <w:r w:rsidR="00E65C59">
              <w:rPr>
                <w:rFonts w:ascii="Times New Roman" w:hAnsi="Times New Roman" w:cs="Times New Roman"/>
                <w:sz w:val="20"/>
                <w:lang w:val="lt-LT"/>
              </w:rPr>
              <w:t>EUR</w:t>
            </w:r>
            <w:r w:rsidRPr="00F9285A">
              <w:rPr>
                <w:rFonts w:ascii="Times New Roman" w:hAnsi="Times New Roman" w:cs="Times New Roman"/>
                <w:sz w:val="20"/>
                <w:lang w:val="lt-LT"/>
              </w:rPr>
              <w:t>).</w:t>
            </w:r>
          </w:p>
        </w:tc>
      </w:tr>
    </w:tbl>
    <w:p w:rsidR="001706F8" w:rsidRPr="00F9285A" w:rsidRDefault="001706F8" w:rsidP="00206194">
      <w:pPr>
        <w:shd w:val="clear" w:color="auto" w:fill="FFFFFF"/>
        <w:spacing w:line="468" w:lineRule="atLeast"/>
        <w:ind w:left="-270"/>
        <w:jc w:val="both"/>
        <w:rPr>
          <w:rFonts w:ascii="Times New Roman" w:hAnsi="Times New Roman" w:cs="Times New Roman"/>
          <w:sz w:val="24"/>
          <w:lang w:val="lt-LT" w:eastAsia="ar-SA"/>
        </w:rPr>
      </w:pPr>
    </w:p>
    <w:p w:rsidR="001706F8" w:rsidRPr="00F9285A" w:rsidRDefault="001706F8" w:rsidP="00206194">
      <w:pPr>
        <w:shd w:val="clear" w:color="auto" w:fill="FFFFFF"/>
        <w:spacing w:line="468" w:lineRule="atLeast"/>
        <w:ind w:left="-270"/>
        <w:jc w:val="both"/>
        <w:rPr>
          <w:rFonts w:ascii="Times New Roman" w:hAnsi="Times New Roman" w:cs="Times New Roman"/>
          <w:sz w:val="24"/>
          <w:lang w:val="lt-LT" w:eastAsia="ar-SA"/>
        </w:rPr>
      </w:pPr>
    </w:p>
    <w:sectPr w:rsidR="001706F8" w:rsidRPr="00F9285A" w:rsidSect="0091622F">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30" w:rsidRDefault="007A3E30" w:rsidP="00661ACF">
      <w:r>
        <w:separator/>
      </w:r>
    </w:p>
  </w:endnote>
  <w:endnote w:type="continuationSeparator" w:id="0">
    <w:p w:rsidR="007A3E30" w:rsidRDefault="007A3E30" w:rsidP="0066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30" w:rsidRDefault="007A3E30" w:rsidP="00661ACF">
      <w:r>
        <w:separator/>
      </w:r>
    </w:p>
  </w:footnote>
  <w:footnote w:type="continuationSeparator" w:id="0">
    <w:p w:rsidR="007A3E30" w:rsidRDefault="007A3E30" w:rsidP="00661ACF">
      <w:r>
        <w:continuationSeparator/>
      </w:r>
    </w:p>
  </w:footnote>
  <w:footnote w:id="1">
    <w:p w:rsidR="00BF25B4" w:rsidRDefault="00BF25B4" w:rsidP="00206DD5">
      <w:pPr>
        <w:pStyle w:val="Puslapioinaostekstas"/>
        <w:rPr>
          <w:rFonts w:eastAsia="Times New Roman"/>
          <w:i/>
          <w:lang w:val="lt-LT"/>
        </w:rPr>
      </w:pPr>
      <w:r>
        <w:rPr>
          <w:rStyle w:val="Puslapioinaosnuoroda"/>
          <w:i/>
        </w:rPr>
        <w:footnoteRef/>
      </w:r>
      <w:r>
        <w:rPr>
          <w:i/>
        </w:rPr>
        <w:t xml:space="preserve"> </w:t>
      </w:r>
      <w:hyperlink r:id="rId1" w:history="1">
        <w:r w:rsidRPr="00607F83">
          <w:rPr>
            <w:rStyle w:val="Hipersaitas"/>
            <w:i/>
          </w:rPr>
          <w:t>http://www.regionunaujienos.lt/turizmas/kaimo-turizmo-sodybos/kaimo-turizmo-sodybos-pasvalio-raj-sav/</w:t>
        </w:r>
      </w:hyperlink>
      <w:r>
        <w:rPr>
          <w:rStyle w:val="Hipersaitas"/>
          <w:i/>
        </w:rPr>
        <w:t xml:space="preserve">; </w:t>
      </w:r>
      <w:hyperlink r:id="rId2" w:history="1">
        <w:r w:rsidRPr="008C5208">
          <w:rPr>
            <w:rStyle w:val="Hipersaitas"/>
            <w:i/>
          </w:rPr>
          <w:t>https://www.turizmas.lt/rubrika/Kaimo-turizmas/100199262/Pasvalys</w:t>
        </w:r>
      </w:hyperlink>
      <w:r>
        <w:rPr>
          <w:rStyle w:val="Hipersaitas"/>
          <w:i/>
        </w:rPr>
        <w:t xml:space="preserve"> </w:t>
      </w:r>
      <w:r>
        <w:rPr>
          <w:i/>
        </w:rPr>
        <w:t xml:space="preserve">  </w:t>
      </w:r>
    </w:p>
  </w:footnote>
  <w:footnote w:id="2">
    <w:p w:rsidR="00BF25B4" w:rsidRDefault="00BF25B4" w:rsidP="00206DD5">
      <w:pPr>
        <w:rPr>
          <w:i/>
          <w:szCs w:val="20"/>
        </w:rPr>
      </w:pPr>
      <w:r>
        <w:rPr>
          <w:rStyle w:val="Puslapioinaosnuoroda"/>
          <w:i/>
          <w:szCs w:val="20"/>
        </w:rPr>
        <w:footnoteRef/>
      </w:r>
      <w:r>
        <w:rPr>
          <w:i/>
          <w:szCs w:val="20"/>
        </w:rPr>
        <w:t xml:space="preserve"> Žemės ūkio ministerijos Kaimo plėtros departamento Tautinio paveldo ir mokymo skyrius http://www.tautinispaveldas.lt/?pg=13&amp;lng=lt#map</w:t>
      </w:r>
    </w:p>
  </w:footnote>
  <w:footnote w:id="3">
    <w:p w:rsidR="00BF25B4" w:rsidRDefault="00BF25B4" w:rsidP="00206DD5">
      <w:pPr>
        <w:autoSpaceDE w:val="0"/>
        <w:autoSpaceDN w:val="0"/>
        <w:adjustRightInd w:val="0"/>
        <w:rPr>
          <w:i/>
          <w:szCs w:val="20"/>
        </w:rPr>
      </w:pPr>
      <w:r>
        <w:rPr>
          <w:rStyle w:val="Puslapioinaosnuoroda"/>
          <w:i/>
          <w:szCs w:val="20"/>
        </w:rPr>
        <w:footnoteRef/>
      </w:r>
      <w:r>
        <w:rPr>
          <w:i/>
          <w:szCs w:val="20"/>
        </w:rPr>
        <w:t xml:space="preserve"> </w:t>
      </w:r>
      <w:r>
        <w:rPr>
          <w:i/>
          <w:szCs w:val="20"/>
          <w:lang w:eastAsia="lt-LT"/>
        </w:rPr>
        <w:t>Pasvalio r. plėtros iki 2020 m. strateginis planas</w:t>
      </w:r>
    </w:p>
  </w:footnote>
  <w:footnote w:id="4">
    <w:p w:rsidR="00BF25B4" w:rsidRDefault="00BF25B4" w:rsidP="00206DD5">
      <w:pPr>
        <w:pStyle w:val="Puslapioinaostekstas"/>
        <w:rPr>
          <w:i/>
        </w:rPr>
      </w:pPr>
      <w:r>
        <w:rPr>
          <w:rStyle w:val="Puslapioinaosnuoroda"/>
          <w:i/>
        </w:rPr>
        <w:footnoteRef/>
      </w:r>
      <w:r>
        <w:rPr>
          <w:i/>
        </w:rPr>
        <w:t xml:space="preserve"> </w:t>
      </w:r>
      <w:r>
        <w:rPr>
          <w:i/>
          <w:lang w:eastAsia="lt-LT"/>
        </w:rPr>
        <w:t>Pasvalio rajono plėtros iki 2020 m. strateginis planas.</w:t>
      </w:r>
    </w:p>
  </w:footnote>
  <w:footnote w:id="5">
    <w:p w:rsidR="00BF25B4" w:rsidRDefault="00BF25B4" w:rsidP="009D1383">
      <w:pPr>
        <w:pStyle w:val="Puslapioinaostekstas"/>
        <w:rPr>
          <w:i/>
        </w:rPr>
      </w:pPr>
      <w:r>
        <w:rPr>
          <w:rStyle w:val="Puslapioinaosnuoroda"/>
          <w:i/>
        </w:rPr>
        <w:footnoteRef/>
      </w:r>
      <w:r>
        <w:rPr>
          <w:i/>
        </w:rPr>
        <w:t xml:space="preserve"> Pasvalio Mariaus Katiliškio viešosios bibliotekos 2018 m. veiklos ataskaita.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94798"/>
      <w:docPartObj>
        <w:docPartGallery w:val="Page Numbers (Top of Page)"/>
        <w:docPartUnique/>
      </w:docPartObj>
    </w:sdtPr>
    <w:sdtEndPr>
      <w:rPr>
        <w:noProof/>
      </w:rPr>
    </w:sdtEndPr>
    <w:sdtContent>
      <w:p w:rsidR="00BF25B4" w:rsidRDefault="00BF25B4">
        <w:pPr>
          <w:pStyle w:val="Antrats"/>
          <w:jc w:val="center"/>
        </w:pPr>
        <w:r>
          <w:fldChar w:fldCharType="begin"/>
        </w:r>
        <w:r>
          <w:instrText xml:space="preserve"> PAGE   \* MERGEFORMAT </w:instrText>
        </w:r>
        <w:r>
          <w:fldChar w:fldCharType="separate"/>
        </w:r>
        <w:r>
          <w:rPr>
            <w:noProof/>
          </w:rPr>
          <w:t>22</w:t>
        </w:r>
        <w:r>
          <w:rPr>
            <w:noProof/>
          </w:rPr>
          <w:fldChar w:fldCharType="end"/>
        </w:r>
      </w:p>
    </w:sdtContent>
  </w:sdt>
  <w:p w:rsidR="00BF25B4" w:rsidRDefault="00BF25B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1E97"/>
    <w:multiLevelType w:val="hybridMultilevel"/>
    <w:tmpl w:val="84BC970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8A127C4"/>
    <w:multiLevelType w:val="multilevel"/>
    <w:tmpl w:val="8D661E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C5BFA"/>
    <w:multiLevelType w:val="hybridMultilevel"/>
    <w:tmpl w:val="32D8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260A6"/>
    <w:multiLevelType w:val="hybridMultilevel"/>
    <w:tmpl w:val="595C8486"/>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8A064E7"/>
    <w:multiLevelType w:val="hybridMultilevel"/>
    <w:tmpl w:val="AC0CD1E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AD470AB"/>
    <w:multiLevelType w:val="hybridMultilevel"/>
    <w:tmpl w:val="A244BD8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63C95EE1"/>
    <w:multiLevelType w:val="hybridMultilevel"/>
    <w:tmpl w:val="A5FEA66A"/>
    <w:lvl w:ilvl="0" w:tplc="348645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16A34"/>
    <w:multiLevelType w:val="hybridMultilevel"/>
    <w:tmpl w:val="5B16E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A76BE"/>
    <w:multiLevelType w:val="multilevel"/>
    <w:tmpl w:val="769CDB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CF6650"/>
    <w:multiLevelType w:val="multilevel"/>
    <w:tmpl w:val="EF2C15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E013171"/>
    <w:multiLevelType w:val="hybridMultilevel"/>
    <w:tmpl w:val="15B2975C"/>
    <w:lvl w:ilvl="0" w:tplc="2E886E3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8"/>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C3"/>
    <w:rsid w:val="00002C36"/>
    <w:rsid w:val="000039BC"/>
    <w:rsid w:val="00006A9C"/>
    <w:rsid w:val="000108E9"/>
    <w:rsid w:val="000111C5"/>
    <w:rsid w:val="00015576"/>
    <w:rsid w:val="000177C9"/>
    <w:rsid w:val="00020FF1"/>
    <w:rsid w:val="000223BD"/>
    <w:rsid w:val="00024580"/>
    <w:rsid w:val="0002716A"/>
    <w:rsid w:val="000330C9"/>
    <w:rsid w:val="000359F5"/>
    <w:rsid w:val="00045280"/>
    <w:rsid w:val="00045C25"/>
    <w:rsid w:val="00057B63"/>
    <w:rsid w:val="000601F1"/>
    <w:rsid w:val="00060492"/>
    <w:rsid w:val="00064514"/>
    <w:rsid w:val="0006564D"/>
    <w:rsid w:val="00066602"/>
    <w:rsid w:val="00067F74"/>
    <w:rsid w:val="00070F3B"/>
    <w:rsid w:val="00071BFE"/>
    <w:rsid w:val="00071DCA"/>
    <w:rsid w:val="000725CD"/>
    <w:rsid w:val="00073C2D"/>
    <w:rsid w:val="00077CE1"/>
    <w:rsid w:val="000804CA"/>
    <w:rsid w:val="00081562"/>
    <w:rsid w:val="00082133"/>
    <w:rsid w:val="00085A2A"/>
    <w:rsid w:val="0008682D"/>
    <w:rsid w:val="00086BD5"/>
    <w:rsid w:val="00087FEE"/>
    <w:rsid w:val="00091326"/>
    <w:rsid w:val="00092973"/>
    <w:rsid w:val="00094A31"/>
    <w:rsid w:val="00097929"/>
    <w:rsid w:val="000A0E74"/>
    <w:rsid w:val="000A2455"/>
    <w:rsid w:val="000A302E"/>
    <w:rsid w:val="000B2BBD"/>
    <w:rsid w:val="000B6FF0"/>
    <w:rsid w:val="000C2E7F"/>
    <w:rsid w:val="000C3656"/>
    <w:rsid w:val="000C4002"/>
    <w:rsid w:val="000C6995"/>
    <w:rsid w:val="000C74F4"/>
    <w:rsid w:val="000D1311"/>
    <w:rsid w:val="000D6D72"/>
    <w:rsid w:val="000D7327"/>
    <w:rsid w:val="000D7492"/>
    <w:rsid w:val="000E39CB"/>
    <w:rsid w:val="000F30C5"/>
    <w:rsid w:val="000F77FA"/>
    <w:rsid w:val="001023D3"/>
    <w:rsid w:val="00107078"/>
    <w:rsid w:val="00110461"/>
    <w:rsid w:val="00110BBD"/>
    <w:rsid w:val="00110EE7"/>
    <w:rsid w:val="001110FC"/>
    <w:rsid w:val="0011347C"/>
    <w:rsid w:val="001140A4"/>
    <w:rsid w:val="00120345"/>
    <w:rsid w:val="001239B4"/>
    <w:rsid w:val="0013320B"/>
    <w:rsid w:val="00133610"/>
    <w:rsid w:val="0013777A"/>
    <w:rsid w:val="00140343"/>
    <w:rsid w:val="001407CE"/>
    <w:rsid w:val="0014219A"/>
    <w:rsid w:val="00143DD5"/>
    <w:rsid w:val="00145823"/>
    <w:rsid w:val="00146A8B"/>
    <w:rsid w:val="00152D06"/>
    <w:rsid w:val="001639DB"/>
    <w:rsid w:val="00163F86"/>
    <w:rsid w:val="001640A1"/>
    <w:rsid w:val="001650F6"/>
    <w:rsid w:val="00165EF0"/>
    <w:rsid w:val="001666A1"/>
    <w:rsid w:val="001706F8"/>
    <w:rsid w:val="00170CB6"/>
    <w:rsid w:val="00171C2F"/>
    <w:rsid w:val="0017348A"/>
    <w:rsid w:val="00174E74"/>
    <w:rsid w:val="00175D6E"/>
    <w:rsid w:val="00177A68"/>
    <w:rsid w:val="001805BF"/>
    <w:rsid w:val="00182A69"/>
    <w:rsid w:val="001919F2"/>
    <w:rsid w:val="00193929"/>
    <w:rsid w:val="001942F6"/>
    <w:rsid w:val="001943D0"/>
    <w:rsid w:val="00194A56"/>
    <w:rsid w:val="001A12FC"/>
    <w:rsid w:val="001A1E6D"/>
    <w:rsid w:val="001A39CA"/>
    <w:rsid w:val="001A6021"/>
    <w:rsid w:val="001A61EB"/>
    <w:rsid w:val="001A68EB"/>
    <w:rsid w:val="001B116D"/>
    <w:rsid w:val="001B3ACF"/>
    <w:rsid w:val="001B3D44"/>
    <w:rsid w:val="001B4BC2"/>
    <w:rsid w:val="001C0775"/>
    <w:rsid w:val="001C2E61"/>
    <w:rsid w:val="001D3D1E"/>
    <w:rsid w:val="001D4C70"/>
    <w:rsid w:val="001D50AD"/>
    <w:rsid w:val="001E1187"/>
    <w:rsid w:val="001E45D1"/>
    <w:rsid w:val="001F0136"/>
    <w:rsid w:val="001F2F1C"/>
    <w:rsid w:val="001F468F"/>
    <w:rsid w:val="00206194"/>
    <w:rsid w:val="0020659C"/>
    <w:rsid w:val="00206DD5"/>
    <w:rsid w:val="00207020"/>
    <w:rsid w:val="00212656"/>
    <w:rsid w:val="002143BD"/>
    <w:rsid w:val="00220DED"/>
    <w:rsid w:val="00222760"/>
    <w:rsid w:val="00222F42"/>
    <w:rsid w:val="0022634E"/>
    <w:rsid w:val="002271D0"/>
    <w:rsid w:val="0023184C"/>
    <w:rsid w:val="00240F5C"/>
    <w:rsid w:val="00243416"/>
    <w:rsid w:val="00243B17"/>
    <w:rsid w:val="0024425F"/>
    <w:rsid w:val="00246928"/>
    <w:rsid w:val="00255E2E"/>
    <w:rsid w:val="00260587"/>
    <w:rsid w:val="00260666"/>
    <w:rsid w:val="00261CF1"/>
    <w:rsid w:val="0026208A"/>
    <w:rsid w:val="00262B88"/>
    <w:rsid w:val="00263AC6"/>
    <w:rsid w:val="00267010"/>
    <w:rsid w:val="00267ED8"/>
    <w:rsid w:val="00271743"/>
    <w:rsid w:val="00273A19"/>
    <w:rsid w:val="00277533"/>
    <w:rsid w:val="002779FF"/>
    <w:rsid w:val="00283FAE"/>
    <w:rsid w:val="00284D74"/>
    <w:rsid w:val="00285BEC"/>
    <w:rsid w:val="00286865"/>
    <w:rsid w:val="00290221"/>
    <w:rsid w:val="00292183"/>
    <w:rsid w:val="0029412A"/>
    <w:rsid w:val="002945DC"/>
    <w:rsid w:val="002946BE"/>
    <w:rsid w:val="002956B1"/>
    <w:rsid w:val="002A1276"/>
    <w:rsid w:val="002A5A85"/>
    <w:rsid w:val="002A718B"/>
    <w:rsid w:val="002B1C9F"/>
    <w:rsid w:val="002B229B"/>
    <w:rsid w:val="002B3A90"/>
    <w:rsid w:val="002B4695"/>
    <w:rsid w:val="002B6512"/>
    <w:rsid w:val="002B75C6"/>
    <w:rsid w:val="002C13F5"/>
    <w:rsid w:val="002C2246"/>
    <w:rsid w:val="002C4575"/>
    <w:rsid w:val="002C6F75"/>
    <w:rsid w:val="002D21EB"/>
    <w:rsid w:val="002D26CD"/>
    <w:rsid w:val="002D3AD1"/>
    <w:rsid w:val="002D554F"/>
    <w:rsid w:val="002D6275"/>
    <w:rsid w:val="002D629E"/>
    <w:rsid w:val="002E2CCF"/>
    <w:rsid w:val="002E3717"/>
    <w:rsid w:val="002E39BA"/>
    <w:rsid w:val="002E3D58"/>
    <w:rsid w:val="002E68C1"/>
    <w:rsid w:val="002E69DA"/>
    <w:rsid w:val="002E7AAC"/>
    <w:rsid w:val="002F1395"/>
    <w:rsid w:val="002F328C"/>
    <w:rsid w:val="002F4EAC"/>
    <w:rsid w:val="002F5C29"/>
    <w:rsid w:val="002F5EA6"/>
    <w:rsid w:val="002F71CE"/>
    <w:rsid w:val="00303967"/>
    <w:rsid w:val="00305152"/>
    <w:rsid w:val="003100C3"/>
    <w:rsid w:val="00310756"/>
    <w:rsid w:val="00310C46"/>
    <w:rsid w:val="00312AD7"/>
    <w:rsid w:val="00314776"/>
    <w:rsid w:val="0031526F"/>
    <w:rsid w:val="00315F3A"/>
    <w:rsid w:val="0032098B"/>
    <w:rsid w:val="00324279"/>
    <w:rsid w:val="00327224"/>
    <w:rsid w:val="00327961"/>
    <w:rsid w:val="003354D2"/>
    <w:rsid w:val="00336EF3"/>
    <w:rsid w:val="00340016"/>
    <w:rsid w:val="003411CE"/>
    <w:rsid w:val="00342478"/>
    <w:rsid w:val="00343FB9"/>
    <w:rsid w:val="00344322"/>
    <w:rsid w:val="00344856"/>
    <w:rsid w:val="00345539"/>
    <w:rsid w:val="00345B5F"/>
    <w:rsid w:val="00346762"/>
    <w:rsid w:val="00346956"/>
    <w:rsid w:val="00353FA7"/>
    <w:rsid w:val="0035484F"/>
    <w:rsid w:val="003578F3"/>
    <w:rsid w:val="00360FFB"/>
    <w:rsid w:val="0036436A"/>
    <w:rsid w:val="00370889"/>
    <w:rsid w:val="00371086"/>
    <w:rsid w:val="00371765"/>
    <w:rsid w:val="00372E4B"/>
    <w:rsid w:val="003735C5"/>
    <w:rsid w:val="00374E37"/>
    <w:rsid w:val="00374F09"/>
    <w:rsid w:val="00376013"/>
    <w:rsid w:val="003768DA"/>
    <w:rsid w:val="00377355"/>
    <w:rsid w:val="003841D0"/>
    <w:rsid w:val="003851B3"/>
    <w:rsid w:val="00387D30"/>
    <w:rsid w:val="0039297D"/>
    <w:rsid w:val="00392E17"/>
    <w:rsid w:val="003937A6"/>
    <w:rsid w:val="003A2F9A"/>
    <w:rsid w:val="003A4477"/>
    <w:rsid w:val="003A4507"/>
    <w:rsid w:val="003A4EBE"/>
    <w:rsid w:val="003A53E5"/>
    <w:rsid w:val="003A77D6"/>
    <w:rsid w:val="003B3995"/>
    <w:rsid w:val="003B64D5"/>
    <w:rsid w:val="003C223C"/>
    <w:rsid w:val="003C3248"/>
    <w:rsid w:val="003C3C0F"/>
    <w:rsid w:val="003C65C3"/>
    <w:rsid w:val="003C7D9E"/>
    <w:rsid w:val="003D0457"/>
    <w:rsid w:val="003D07EB"/>
    <w:rsid w:val="003D218E"/>
    <w:rsid w:val="003D26A9"/>
    <w:rsid w:val="003D32DD"/>
    <w:rsid w:val="003D44C4"/>
    <w:rsid w:val="003D66F4"/>
    <w:rsid w:val="003D692E"/>
    <w:rsid w:val="003E08F9"/>
    <w:rsid w:val="003E1A9A"/>
    <w:rsid w:val="003E6604"/>
    <w:rsid w:val="003E795F"/>
    <w:rsid w:val="003E7EF8"/>
    <w:rsid w:val="003F2783"/>
    <w:rsid w:val="003F3E5C"/>
    <w:rsid w:val="003F6AA0"/>
    <w:rsid w:val="0040520A"/>
    <w:rsid w:val="0040657F"/>
    <w:rsid w:val="004065B8"/>
    <w:rsid w:val="004075D0"/>
    <w:rsid w:val="00413B5D"/>
    <w:rsid w:val="00414934"/>
    <w:rsid w:val="00420032"/>
    <w:rsid w:val="004215A4"/>
    <w:rsid w:val="00427E08"/>
    <w:rsid w:val="00430D50"/>
    <w:rsid w:val="0043284F"/>
    <w:rsid w:val="00432FB4"/>
    <w:rsid w:val="00440C3E"/>
    <w:rsid w:val="00441A91"/>
    <w:rsid w:val="0044321C"/>
    <w:rsid w:val="00443983"/>
    <w:rsid w:val="0044658A"/>
    <w:rsid w:val="00446780"/>
    <w:rsid w:val="00446A02"/>
    <w:rsid w:val="00446D5C"/>
    <w:rsid w:val="00447C13"/>
    <w:rsid w:val="00450CDE"/>
    <w:rsid w:val="0045204F"/>
    <w:rsid w:val="00452E08"/>
    <w:rsid w:val="004539F5"/>
    <w:rsid w:val="00456AE4"/>
    <w:rsid w:val="00457567"/>
    <w:rsid w:val="00460942"/>
    <w:rsid w:val="004614CD"/>
    <w:rsid w:val="00462A9E"/>
    <w:rsid w:val="00467C6B"/>
    <w:rsid w:val="0047143E"/>
    <w:rsid w:val="004746EA"/>
    <w:rsid w:val="00476EDC"/>
    <w:rsid w:val="00481354"/>
    <w:rsid w:val="00482215"/>
    <w:rsid w:val="00482BAC"/>
    <w:rsid w:val="00485CF6"/>
    <w:rsid w:val="0048658A"/>
    <w:rsid w:val="004867E4"/>
    <w:rsid w:val="0048735A"/>
    <w:rsid w:val="004933E0"/>
    <w:rsid w:val="00493E3E"/>
    <w:rsid w:val="0049473E"/>
    <w:rsid w:val="004A2312"/>
    <w:rsid w:val="004A2740"/>
    <w:rsid w:val="004A2E5B"/>
    <w:rsid w:val="004A44B0"/>
    <w:rsid w:val="004A6A20"/>
    <w:rsid w:val="004B383E"/>
    <w:rsid w:val="004B73BC"/>
    <w:rsid w:val="004B7D14"/>
    <w:rsid w:val="004C43BD"/>
    <w:rsid w:val="004C7FCB"/>
    <w:rsid w:val="004D1A32"/>
    <w:rsid w:val="004D1BC6"/>
    <w:rsid w:val="004D526A"/>
    <w:rsid w:val="004E14B2"/>
    <w:rsid w:val="004E236D"/>
    <w:rsid w:val="004E4756"/>
    <w:rsid w:val="004E54FF"/>
    <w:rsid w:val="004E7C07"/>
    <w:rsid w:val="004E7F5D"/>
    <w:rsid w:val="004F0170"/>
    <w:rsid w:val="004F249C"/>
    <w:rsid w:val="004F2D23"/>
    <w:rsid w:val="004F4B9F"/>
    <w:rsid w:val="004F6813"/>
    <w:rsid w:val="004F6A10"/>
    <w:rsid w:val="004F7701"/>
    <w:rsid w:val="00504A9D"/>
    <w:rsid w:val="005054BA"/>
    <w:rsid w:val="005118C8"/>
    <w:rsid w:val="0052061F"/>
    <w:rsid w:val="00520978"/>
    <w:rsid w:val="005209B0"/>
    <w:rsid w:val="005213E4"/>
    <w:rsid w:val="00522202"/>
    <w:rsid w:val="00525068"/>
    <w:rsid w:val="00525AA2"/>
    <w:rsid w:val="005329EE"/>
    <w:rsid w:val="005332E6"/>
    <w:rsid w:val="00533E7A"/>
    <w:rsid w:val="00536516"/>
    <w:rsid w:val="00540181"/>
    <w:rsid w:val="0054018B"/>
    <w:rsid w:val="00541C30"/>
    <w:rsid w:val="00544739"/>
    <w:rsid w:val="00546E82"/>
    <w:rsid w:val="00553119"/>
    <w:rsid w:val="005604FB"/>
    <w:rsid w:val="00565F68"/>
    <w:rsid w:val="00567FA6"/>
    <w:rsid w:val="005727F4"/>
    <w:rsid w:val="00573BEE"/>
    <w:rsid w:val="00576426"/>
    <w:rsid w:val="00577F9C"/>
    <w:rsid w:val="00580433"/>
    <w:rsid w:val="0058090C"/>
    <w:rsid w:val="005814A7"/>
    <w:rsid w:val="00583049"/>
    <w:rsid w:val="005846C3"/>
    <w:rsid w:val="00596385"/>
    <w:rsid w:val="005A12DD"/>
    <w:rsid w:val="005B13C3"/>
    <w:rsid w:val="005B5906"/>
    <w:rsid w:val="005C3A8D"/>
    <w:rsid w:val="005C5A05"/>
    <w:rsid w:val="005C687C"/>
    <w:rsid w:val="005C7137"/>
    <w:rsid w:val="005D2F4F"/>
    <w:rsid w:val="005D3653"/>
    <w:rsid w:val="005D3CFA"/>
    <w:rsid w:val="005E14DA"/>
    <w:rsid w:val="005E3393"/>
    <w:rsid w:val="005E3BF7"/>
    <w:rsid w:val="005E63B2"/>
    <w:rsid w:val="005F44F0"/>
    <w:rsid w:val="005F5BCB"/>
    <w:rsid w:val="005F6FC9"/>
    <w:rsid w:val="005F7A56"/>
    <w:rsid w:val="0060120E"/>
    <w:rsid w:val="00601983"/>
    <w:rsid w:val="00601CE3"/>
    <w:rsid w:val="006024E3"/>
    <w:rsid w:val="0060453D"/>
    <w:rsid w:val="00604CF7"/>
    <w:rsid w:val="00607933"/>
    <w:rsid w:val="00607F78"/>
    <w:rsid w:val="006102E8"/>
    <w:rsid w:val="00612210"/>
    <w:rsid w:val="00612599"/>
    <w:rsid w:val="00613EAF"/>
    <w:rsid w:val="00614C3D"/>
    <w:rsid w:val="0061581B"/>
    <w:rsid w:val="0061640E"/>
    <w:rsid w:val="0062567B"/>
    <w:rsid w:val="00627182"/>
    <w:rsid w:val="00630FC8"/>
    <w:rsid w:val="00637228"/>
    <w:rsid w:val="00641795"/>
    <w:rsid w:val="006432F3"/>
    <w:rsid w:val="0064397B"/>
    <w:rsid w:val="006442A9"/>
    <w:rsid w:val="00645800"/>
    <w:rsid w:val="0064645E"/>
    <w:rsid w:val="006466CB"/>
    <w:rsid w:val="00661ACF"/>
    <w:rsid w:val="00662CF7"/>
    <w:rsid w:val="0066340F"/>
    <w:rsid w:val="00664B7E"/>
    <w:rsid w:val="0066713C"/>
    <w:rsid w:val="0067227C"/>
    <w:rsid w:val="00672552"/>
    <w:rsid w:val="006735F9"/>
    <w:rsid w:val="006737C7"/>
    <w:rsid w:val="0067494F"/>
    <w:rsid w:val="00675113"/>
    <w:rsid w:val="00676102"/>
    <w:rsid w:val="00676EE2"/>
    <w:rsid w:val="006806D5"/>
    <w:rsid w:val="0068349E"/>
    <w:rsid w:val="00684AA0"/>
    <w:rsid w:val="00685386"/>
    <w:rsid w:val="00690880"/>
    <w:rsid w:val="00693DBC"/>
    <w:rsid w:val="00695E71"/>
    <w:rsid w:val="00696167"/>
    <w:rsid w:val="00696A95"/>
    <w:rsid w:val="006A07C1"/>
    <w:rsid w:val="006A6FA0"/>
    <w:rsid w:val="006B09BE"/>
    <w:rsid w:val="006B0D3D"/>
    <w:rsid w:val="006B12EE"/>
    <w:rsid w:val="006B23A9"/>
    <w:rsid w:val="006B453D"/>
    <w:rsid w:val="006B704A"/>
    <w:rsid w:val="006C2640"/>
    <w:rsid w:val="006C6771"/>
    <w:rsid w:val="006C68AE"/>
    <w:rsid w:val="006C732C"/>
    <w:rsid w:val="006D074B"/>
    <w:rsid w:val="006D275C"/>
    <w:rsid w:val="006D615A"/>
    <w:rsid w:val="006D621E"/>
    <w:rsid w:val="006E0122"/>
    <w:rsid w:val="006E09EE"/>
    <w:rsid w:val="006E0C39"/>
    <w:rsid w:val="006E0FC4"/>
    <w:rsid w:val="006E1EB4"/>
    <w:rsid w:val="006E41D0"/>
    <w:rsid w:val="006E5F9D"/>
    <w:rsid w:val="006E6272"/>
    <w:rsid w:val="006E7735"/>
    <w:rsid w:val="006F0C50"/>
    <w:rsid w:val="006F351E"/>
    <w:rsid w:val="006F5B1F"/>
    <w:rsid w:val="00700493"/>
    <w:rsid w:val="00700FB9"/>
    <w:rsid w:val="00701CB2"/>
    <w:rsid w:val="007060BD"/>
    <w:rsid w:val="00712C9A"/>
    <w:rsid w:val="00712F7A"/>
    <w:rsid w:val="0071482F"/>
    <w:rsid w:val="00715ED3"/>
    <w:rsid w:val="0071663D"/>
    <w:rsid w:val="00716F8A"/>
    <w:rsid w:val="00723147"/>
    <w:rsid w:val="00724A32"/>
    <w:rsid w:val="00726CCB"/>
    <w:rsid w:val="00726D90"/>
    <w:rsid w:val="0072718D"/>
    <w:rsid w:val="00730428"/>
    <w:rsid w:val="00732AAD"/>
    <w:rsid w:val="00734DC0"/>
    <w:rsid w:val="00737AC5"/>
    <w:rsid w:val="0074541C"/>
    <w:rsid w:val="00750561"/>
    <w:rsid w:val="00753DD5"/>
    <w:rsid w:val="00754F27"/>
    <w:rsid w:val="007552E1"/>
    <w:rsid w:val="0076019E"/>
    <w:rsid w:val="00763118"/>
    <w:rsid w:val="00764ADA"/>
    <w:rsid w:val="0076562C"/>
    <w:rsid w:val="0076596C"/>
    <w:rsid w:val="0077041A"/>
    <w:rsid w:val="00772E02"/>
    <w:rsid w:val="007740CA"/>
    <w:rsid w:val="00775CD6"/>
    <w:rsid w:val="00782F95"/>
    <w:rsid w:val="00793CD6"/>
    <w:rsid w:val="00796D2D"/>
    <w:rsid w:val="007A216D"/>
    <w:rsid w:val="007A2957"/>
    <w:rsid w:val="007A3E30"/>
    <w:rsid w:val="007B658D"/>
    <w:rsid w:val="007B6CDB"/>
    <w:rsid w:val="007B6F13"/>
    <w:rsid w:val="007C2683"/>
    <w:rsid w:val="007C47DA"/>
    <w:rsid w:val="007C5DBF"/>
    <w:rsid w:val="007C73D3"/>
    <w:rsid w:val="007D3163"/>
    <w:rsid w:val="007D4476"/>
    <w:rsid w:val="007D6294"/>
    <w:rsid w:val="007E1942"/>
    <w:rsid w:val="007E3909"/>
    <w:rsid w:val="007E49B8"/>
    <w:rsid w:val="007E4AEC"/>
    <w:rsid w:val="007E5C38"/>
    <w:rsid w:val="007E745D"/>
    <w:rsid w:val="007F54EC"/>
    <w:rsid w:val="007F74A4"/>
    <w:rsid w:val="00802550"/>
    <w:rsid w:val="0081344C"/>
    <w:rsid w:val="00813F51"/>
    <w:rsid w:val="0081489C"/>
    <w:rsid w:val="008149F0"/>
    <w:rsid w:val="0081619B"/>
    <w:rsid w:val="0082117F"/>
    <w:rsid w:val="008303DF"/>
    <w:rsid w:val="00836D3F"/>
    <w:rsid w:val="0083798A"/>
    <w:rsid w:val="00843FB5"/>
    <w:rsid w:val="008515AD"/>
    <w:rsid w:val="00855878"/>
    <w:rsid w:val="008577A4"/>
    <w:rsid w:val="00861027"/>
    <w:rsid w:val="00866476"/>
    <w:rsid w:val="00867C4C"/>
    <w:rsid w:val="008708AD"/>
    <w:rsid w:val="00870B5B"/>
    <w:rsid w:val="008724AB"/>
    <w:rsid w:val="008806BC"/>
    <w:rsid w:val="00881494"/>
    <w:rsid w:val="008822B3"/>
    <w:rsid w:val="0088383F"/>
    <w:rsid w:val="00886A66"/>
    <w:rsid w:val="008955BA"/>
    <w:rsid w:val="008A0F43"/>
    <w:rsid w:val="008A1F3B"/>
    <w:rsid w:val="008A3D63"/>
    <w:rsid w:val="008A3DDC"/>
    <w:rsid w:val="008A5A49"/>
    <w:rsid w:val="008B153B"/>
    <w:rsid w:val="008B528C"/>
    <w:rsid w:val="008B5FA4"/>
    <w:rsid w:val="008B6B91"/>
    <w:rsid w:val="008B7F53"/>
    <w:rsid w:val="008C4E69"/>
    <w:rsid w:val="008C5C2A"/>
    <w:rsid w:val="008C7C97"/>
    <w:rsid w:val="008D1CDD"/>
    <w:rsid w:val="008D3266"/>
    <w:rsid w:val="008D3412"/>
    <w:rsid w:val="008D4921"/>
    <w:rsid w:val="008E2777"/>
    <w:rsid w:val="008E2C42"/>
    <w:rsid w:val="008E3DE2"/>
    <w:rsid w:val="008E40A1"/>
    <w:rsid w:val="008E4B1D"/>
    <w:rsid w:val="008E4B8F"/>
    <w:rsid w:val="008E4D07"/>
    <w:rsid w:val="008E7758"/>
    <w:rsid w:val="008F0060"/>
    <w:rsid w:val="008F1425"/>
    <w:rsid w:val="008F25FD"/>
    <w:rsid w:val="008F4AA7"/>
    <w:rsid w:val="008F576E"/>
    <w:rsid w:val="008F5DB9"/>
    <w:rsid w:val="008F72EF"/>
    <w:rsid w:val="008F7946"/>
    <w:rsid w:val="008F7B96"/>
    <w:rsid w:val="009008F8"/>
    <w:rsid w:val="00900A69"/>
    <w:rsid w:val="00900DED"/>
    <w:rsid w:val="00900E7D"/>
    <w:rsid w:val="00901E3F"/>
    <w:rsid w:val="00905710"/>
    <w:rsid w:val="0091048B"/>
    <w:rsid w:val="0091234F"/>
    <w:rsid w:val="00913A23"/>
    <w:rsid w:val="00915A2E"/>
    <w:rsid w:val="0091622F"/>
    <w:rsid w:val="00916A2C"/>
    <w:rsid w:val="0091727D"/>
    <w:rsid w:val="009173F8"/>
    <w:rsid w:val="009176AD"/>
    <w:rsid w:val="0092035D"/>
    <w:rsid w:val="009210E2"/>
    <w:rsid w:val="009249B0"/>
    <w:rsid w:val="00930F79"/>
    <w:rsid w:val="0093223E"/>
    <w:rsid w:val="00934DD8"/>
    <w:rsid w:val="00935B57"/>
    <w:rsid w:val="009412B9"/>
    <w:rsid w:val="00941F21"/>
    <w:rsid w:val="009435CF"/>
    <w:rsid w:val="00943FFA"/>
    <w:rsid w:val="009445C1"/>
    <w:rsid w:val="00945F48"/>
    <w:rsid w:val="00946854"/>
    <w:rsid w:val="00950D30"/>
    <w:rsid w:val="009517C8"/>
    <w:rsid w:val="00952D21"/>
    <w:rsid w:val="00953DB7"/>
    <w:rsid w:val="00961D97"/>
    <w:rsid w:val="00962147"/>
    <w:rsid w:val="00971FE2"/>
    <w:rsid w:val="00975B30"/>
    <w:rsid w:val="00982A21"/>
    <w:rsid w:val="00985FA6"/>
    <w:rsid w:val="0099020F"/>
    <w:rsid w:val="009910F5"/>
    <w:rsid w:val="00993108"/>
    <w:rsid w:val="00993FA5"/>
    <w:rsid w:val="00994401"/>
    <w:rsid w:val="00995692"/>
    <w:rsid w:val="0099717C"/>
    <w:rsid w:val="009A0B07"/>
    <w:rsid w:val="009A341E"/>
    <w:rsid w:val="009B2384"/>
    <w:rsid w:val="009B304F"/>
    <w:rsid w:val="009B35DE"/>
    <w:rsid w:val="009B3F4F"/>
    <w:rsid w:val="009B4B37"/>
    <w:rsid w:val="009B5CEF"/>
    <w:rsid w:val="009C055A"/>
    <w:rsid w:val="009C0C44"/>
    <w:rsid w:val="009C5D84"/>
    <w:rsid w:val="009D1383"/>
    <w:rsid w:val="009D2BF8"/>
    <w:rsid w:val="009D3A79"/>
    <w:rsid w:val="009E2A6A"/>
    <w:rsid w:val="009E2C36"/>
    <w:rsid w:val="009E59DA"/>
    <w:rsid w:val="009F01AE"/>
    <w:rsid w:val="009F12F2"/>
    <w:rsid w:val="009F1A51"/>
    <w:rsid w:val="009F2CEA"/>
    <w:rsid w:val="009F403B"/>
    <w:rsid w:val="009F5244"/>
    <w:rsid w:val="00A00504"/>
    <w:rsid w:val="00A00FDB"/>
    <w:rsid w:val="00A06AB8"/>
    <w:rsid w:val="00A06FE5"/>
    <w:rsid w:val="00A11785"/>
    <w:rsid w:val="00A1432B"/>
    <w:rsid w:val="00A17696"/>
    <w:rsid w:val="00A21C88"/>
    <w:rsid w:val="00A22535"/>
    <w:rsid w:val="00A2297D"/>
    <w:rsid w:val="00A24A75"/>
    <w:rsid w:val="00A26578"/>
    <w:rsid w:val="00A27973"/>
    <w:rsid w:val="00A33AD5"/>
    <w:rsid w:val="00A3455C"/>
    <w:rsid w:val="00A3590D"/>
    <w:rsid w:val="00A3628E"/>
    <w:rsid w:val="00A41F0A"/>
    <w:rsid w:val="00A421C3"/>
    <w:rsid w:val="00A42F21"/>
    <w:rsid w:val="00A46C8D"/>
    <w:rsid w:val="00A50334"/>
    <w:rsid w:val="00A50338"/>
    <w:rsid w:val="00A5094C"/>
    <w:rsid w:val="00A52457"/>
    <w:rsid w:val="00A527DC"/>
    <w:rsid w:val="00A54055"/>
    <w:rsid w:val="00A54D4A"/>
    <w:rsid w:val="00A55FFE"/>
    <w:rsid w:val="00A609FF"/>
    <w:rsid w:val="00A6423E"/>
    <w:rsid w:val="00A64C0B"/>
    <w:rsid w:val="00A65D72"/>
    <w:rsid w:val="00A660D6"/>
    <w:rsid w:val="00A664B2"/>
    <w:rsid w:val="00A734C2"/>
    <w:rsid w:val="00A7370E"/>
    <w:rsid w:val="00A80167"/>
    <w:rsid w:val="00A80784"/>
    <w:rsid w:val="00A8138C"/>
    <w:rsid w:val="00A81C7C"/>
    <w:rsid w:val="00A834DF"/>
    <w:rsid w:val="00A86E69"/>
    <w:rsid w:val="00A871ED"/>
    <w:rsid w:val="00A8724A"/>
    <w:rsid w:val="00A9453A"/>
    <w:rsid w:val="00A9486D"/>
    <w:rsid w:val="00A94D1F"/>
    <w:rsid w:val="00A96F63"/>
    <w:rsid w:val="00AA102F"/>
    <w:rsid w:val="00AA11D1"/>
    <w:rsid w:val="00AA3BB3"/>
    <w:rsid w:val="00AA4381"/>
    <w:rsid w:val="00AA478B"/>
    <w:rsid w:val="00AA678F"/>
    <w:rsid w:val="00AA7020"/>
    <w:rsid w:val="00AA7041"/>
    <w:rsid w:val="00AA7B96"/>
    <w:rsid w:val="00AB0302"/>
    <w:rsid w:val="00AC0466"/>
    <w:rsid w:val="00AC04E1"/>
    <w:rsid w:val="00AC0BF3"/>
    <w:rsid w:val="00AC0EB2"/>
    <w:rsid w:val="00AC3919"/>
    <w:rsid w:val="00AC646C"/>
    <w:rsid w:val="00AD0A40"/>
    <w:rsid w:val="00AD1536"/>
    <w:rsid w:val="00AD6910"/>
    <w:rsid w:val="00AD73FD"/>
    <w:rsid w:val="00AD7FBB"/>
    <w:rsid w:val="00AE4201"/>
    <w:rsid w:val="00AE4F52"/>
    <w:rsid w:val="00AE6323"/>
    <w:rsid w:val="00AE6C9D"/>
    <w:rsid w:val="00AE788B"/>
    <w:rsid w:val="00AE7A15"/>
    <w:rsid w:val="00AF1A2F"/>
    <w:rsid w:val="00AF5569"/>
    <w:rsid w:val="00AF7927"/>
    <w:rsid w:val="00B00EC6"/>
    <w:rsid w:val="00B05BF6"/>
    <w:rsid w:val="00B10E19"/>
    <w:rsid w:val="00B11089"/>
    <w:rsid w:val="00B1180A"/>
    <w:rsid w:val="00B12927"/>
    <w:rsid w:val="00B13041"/>
    <w:rsid w:val="00B143EA"/>
    <w:rsid w:val="00B14867"/>
    <w:rsid w:val="00B16A57"/>
    <w:rsid w:val="00B1771A"/>
    <w:rsid w:val="00B22119"/>
    <w:rsid w:val="00B24F3E"/>
    <w:rsid w:val="00B25371"/>
    <w:rsid w:val="00B2689B"/>
    <w:rsid w:val="00B272E7"/>
    <w:rsid w:val="00B31186"/>
    <w:rsid w:val="00B327BF"/>
    <w:rsid w:val="00B345FB"/>
    <w:rsid w:val="00B403CA"/>
    <w:rsid w:val="00B403E0"/>
    <w:rsid w:val="00B407DA"/>
    <w:rsid w:val="00B40845"/>
    <w:rsid w:val="00B413D3"/>
    <w:rsid w:val="00B47485"/>
    <w:rsid w:val="00B51237"/>
    <w:rsid w:val="00B5155A"/>
    <w:rsid w:val="00B533F5"/>
    <w:rsid w:val="00B550F5"/>
    <w:rsid w:val="00B570D2"/>
    <w:rsid w:val="00B57625"/>
    <w:rsid w:val="00B57C2A"/>
    <w:rsid w:val="00B60CF0"/>
    <w:rsid w:val="00B625A6"/>
    <w:rsid w:val="00B62BF9"/>
    <w:rsid w:val="00B658EC"/>
    <w:rsid w:val="00B6591C"/>
    <w:rsid w:val="00B663CB"/>
    <w:rsid w:val="00B66D7C"/>
    <w:rsid w:val="00B67B57"/>
    <w:rsid w:val="00B70A49"/>
    <w:rsid w:val="00B73AF5"/>
    <w:rsid w:val="00B8047D"/>
    <w:rsid w:val="00B80E09"/>
    <w:rsid w:val="00B9076D"/>
    <w:rsid w:val="00B90E08"/>
    <w:rsid w:val="00B949CB"/>
    <w:rsid w:val="00B95C65"/>
    <w:rsid w:val="00B963A1"/>
    <w:rsid w:val="00B97BCF"/>
    <w:rsid w:val="00BA1C24"/>
    <w:rsid w:val="00BA4AD8"/>
    <w:rsid w:val="00BA7A3D"/>
    <w:rsid w:val="00BB4D82"/>
    <w:rsid w:val="00BB7A73"/>
    <w:rsid w:val="00BB7EC7"/>
    <w:rsid w:val="00BC059C"/>
    <w:rsid w:val="00BC1C81"/>
    <w:rsid w:val="00BC2FFC"/>
    <w:rsid w:val="00BC3568"/>
    <w:rsid w:val="00BC51C9"/>
    <w:rsid w:val="00BC591A"/>
    <w:rsid w:val="00BC5A45"/>
    <w:rsid w:val="00BC6EAB"/>
    <w:rsid w:val="00BD1F27"/>
    <w:rsid w:val="00BD4AFA"/>
    <w:rsid w:val="00BE0E9E"/>
    <w:rsid w:val="00BE4FF9"/>
    <w:rsid w:val="00BE5ECD"/>
    <w:rsid w:val="00BF00A9"/>
    <w:rsid w:val="00BF25B4"/>
    <w:rsid w:val="00BF4284"/>
    <w:rsid w:val="00BF52E5"/>
    <w:rsid w:val="00C00567"/>
    <w:rsid w:val="00C0170E"/>
    <w:rsid w:val="00C02C43"/>
    <w:rsid w:val="00C02D16"/>
    <w:rsid w:val="00C04B37"/>
    <w:rsid w:val="00C105C8"/>
    <w:rsid w:val="00C111B3"/>
    <w:rsid w:val="00C12049"/>
    <w:rsid w:val="00C15A93"/>
    <w:rsid w:val="00C21B0E"/>
    <w:rsid w:val="00C2276E"/>
    <w:rsid w:val="00C22BE8"/>
    <w:rsid w:val="00C23C29"/>
    <w:rsid w:val="00C25779"/>
    <w:rsid w:val="00C27D14"/>
    <w:rsid w:val="00C30F58"/>
    <w:rsid w:val="00C340AB"/>
    <w:rsid w:val="00C34B36"/>
    <w:rsid w:val="00C35F13"/>
    <w:rsid w:val="00C3695E"/>
    <w:rsid w:val="00C36B68"/>
    <w:rsid w:val="00C41A4F"/>
    <w:rsid w:val="00C4455B"/>
    <w:rsid w:val="00C44660"/>
    <w:rsid w:val="00C46FDB"/>
    <w:rsid w:val="00C5240A"/>
    <w:rsid w:val="00C527B7"/>
    <w:rsid w:val="00C570FE"/>
    <w:rsid w:val="00C60682"/>
    <w:rsid w:val="00C61EAE"/>
    <w:rsid w:val="00C62187"/>
    <w:rsid w:val="00C62675"/>
    <w:rsid w:val="00C63C50"/>
    <w:rsid w:val="00C64C31"/>
    <w:rsid w:val="00C72C55"/>
    <w:rsid w:val="00C75930"/>
    <w:rsid w:val="00C819F7"/>
    <w:rsid w:val="00C90300"/>
    <w:rsid w:val="00C929BC"/>
    <w:rsid w:val="00C948A2"/>
    <w:rsid w:val="00C951D7"/>
    <w:rsid w:val="00C963F4"/>
    <w:rsid w:val="00C970A1"/>
    <w:rsid w:val="00CA1AF8"/>
    <w:rsid w:val="00CA4EDA"/>
    <w:rsid w:val="00CA6D02"/>
    <w:rsid w:val="00CA736E"/>
    <w:rsid w:val="00CA741F"/>
    <w:rsid w:val="00CB1D83"/>
    <w:rsid w:val="00CB3C6B"/>
    <w:rsid w:val="00CB52C9"/>
    <w:rsid w:val="00CB6E95"/>
    <w:rsid w:val="00CB70A1"/>
    <w:rsid w:val="00CC2145"/>
    <w:rsid w:val="00CC2FC3"/>
    <w:rsid w:val="00CC3290"/>
    <w:rsid w:val="00CC35F9"/>
    <w:rsid w:val="00CC38AB"/>
    <w:rsid w:val="00CC47A4"/>
    <w:rsid w:val="00CC4885"/>
    <w:rsid w:val="00CC6FAA"/>
    <w:rsid w:val="00CC76E7"/>
    <w:rsid w:val="00CD1082"/>
    <w:rsid w:val="00CD30C3"/>
    <w:rsid w:val="00CD3595"/>
    <w:rsid w:val="00CD4298"/>
    <w:rsid w:val="00CD5218"/>
    <w:rsid w:val="00CD5CB1"/>
    <w:rsid w:val="00CE05EA"/>
    <w:rsid w:val="00CE19D0"/>
    <w:rsid w:val="00CE4670"/>
    <w:rsid w:val="00CE57A8"/>
    <w:rsid w:val="00CE5B81"/>
    <w:rsid w:val="00CF108C"/>
    <w:rsid w:val="00CF2593"/>
    <w:rsid w:val="00CF36B8"/>
    <w:rsid w:val="00CF4BDA"/>
    <w:rsid w:val="00D05195"/>
    <w:rsid w:val="00D055F8"/>
    <w:rsid w:val="00D056B1"/>
    <w:rsid w:val="00D10F8F"/>
    <w:rsid w:val="00D11AE3"/>
    <w:rsid w:val="00D13893"/>
    <w:rsid w:val="00D13E34"/>
    <w:rsid w:val="00D15BDA"/>
    <w:rsid w:val="00D16AC7"/>
    <w:rsid w:val="00D16E5E"/>
    <w:rsid w:val="00D21F99"/>
    <w:rsid w:val="00D23C43"/>
    <w:rsid w:val="00D2521D"/>
    <w:rsid w:val="00D30F83"/>
    <w:rsid w:val="00D352E8"/>
    <w:rsid w:val="00D40909"/>
    <w:rsid w:val="00D409D3"/>
    <w:rsid w:val="00D40D83"/>
    <w:rsid w:val="00D41768"/>
    <w:rsid w:val="00D439B8"/>
    <w:rsid w:val="00D50093"/>
    <w:rsid w:val="00D51ADE"/>
    <w:rsid w:val="00D52EAB"/>
    <w:rsid w:val="00D53585"/>
    <w:rsid w:val="00D61F06"/>
    <w:rsid w:val="00D67124"/>
    <w:rsid w:val="00D717F9"/>
    <w:rsid w:val="00D72898"/>
    <w:rsid w:val="00D728B1"/>
    <w:rsid w:val="00D75711"/>
    <w:rsid w:val="00D76A6A"/>
    <w:rsid w:val="00D8042C"/>
    <w:rsid w:val="00D835A0"/>
    <w:rsid w:val="00D84EDB"/>
    <w:rsid w:val="00D8513D"/>
    <w:rsid w:val="00D8539A"/>
    <w:rsid w:val="00D91593"/>
    <w:rsid w:val="00D92521"/>
    <w:rsid w:val="00D954EC"/>
    <w:rsid w:val="00D95A7A"/>
    <w:rsid w:val="00DA3F03"/>
    <w:rsid w:val="00DA607A"/>
    <w:rsid w:val="00DA7E8A"/>
    <w:rsid w:val="00DB29B9"/>
    <w:rsid w:val="00DC04D6"/>
    <w:rsid w:val="00DC0AA3"/>
    <w:rsid w:val="00DC2E1C"/>
    <w:rsid w:val="00DC3FEB"/>
    <w:rsid w:val="00DC4042"/>
    <w:rsid w:val="00DC636B"/>
    <w:rsid w:val="00DD1BE5"/>
    <w:rsid w:val="00DD57C3"/>
    <w:rsid w:val="00DD5CB2"/>
    <w:rsid w:val="00DE3866"/>
    <w:rsid w:val="00DE456D"/>
    <w:rsid w:val="00DE689D"/>
    <w:rsid w:val="00DE7D4B"/>
    <w:rsid w:val="00DF06C7"/>
    <w:rsid w:val="00DF18B0"/>
    <w:rsid w:val="00DF1F7B"/>
    <w:rsid w:val="00DF73A1"/>
    <w:rsid w:val="00E00C4D"/>
    <w:rsid w:val="00E0115D"/>
    <w:rsid w:val="00E01D49"/>
    <w:rsid w:val="00E044F4"/>
    <w:rsid w:val="00E050EC"/>
    <w:rsid w:val="00E132C0"/>
    <w:rsid w:val="00E174DB"/>
    <w:rsid w:val="00E20753"/>
    <w:rsid w:val="00E2212E"/>
    <w:rsid w:val="00E222FC"/>
    <w:rsid w:val="00E22F47"/>
    <w:rsid w:val="00E23DBA"/>
    <w:rsid w:val="00E253C4"/>
    <w:rsid w:val="00E25603"/>
    <w:rsid w:val="00E25EA9"/>
    <w:rsid w:val="00E35D19"/>
    <w:rsid w:val="00E35DE6"/>
    <w:rsid w:val="00E36FCD"/>
    <w:rsid w:val="00E37882"/>
    <w:rsid w:val="00E415C3"/>
    <w:rsid w:val="00E41A5A"/>
    <w:rsid w:val="00E42A37"/>
    <w:rsid w:val="00E44953"/>
    <w:rsid w:val="00E467DE"/>
    <w:rsid w:val="00E4717D"/>
    <w:rsid w:val="00E4792A"/>
    <w:rsid w:val="00E52E72"/>
    <w:rsid w:val="00E55753"/>
    <w:rsid w:val="00E55C5B"/>
    <w:rsid w:val="00E57F31"/>
    <w:rsid w:val="00E60619"/>
    <w:rsid w:val="00E61D89"/>
    <w:rsid w:val="00E62645"/>
    <w:rsid w:val="00E65C59"/>
    <w:rsid w:val="00E65FA8"/>
    <w:rsid w:val="00E660BE"/>
    <w:rsid w:val="00E67AE0"/>
    <w:rsid w:val="00E67AFD"/>
    <w:rsid w:val="00E70C4A"/>
    <w:rsid w:val="00E71FF9"/>
    <w:rsid w:val="00E72C3B"/>
    <w:rsid w:val="00E748C0"/>
    <w:rsid w:val="00E74C67"/>
    <w:rsid w:val="00E75179"/>
    <w:rsid w:val="00E7679D"/>
    <w:rsid w:val="00E800E7"/>
    <w:rsid w:val="00E80338"/>
    <w:rsid w:val="00E82223"/>
    <w:rsid w:val="00E8301F"/>
    <w:rsid w:val="00E8369B"/>
    <w:rsid w:val="00E851A5"/>
    <w:rsid w:val="00E8652B"/>
    <w:rsid w:val="00E93AFF"/>
    <w:rsid w:val="00E94A44"/>
    <w:rsid w:val="00E96913"/>
    <w:rsid w:val="00E96D59"/>
    <w:rsid w:val="00E97691"/>
    <w:rsid w:val="00EA036D"/>
    <w:rsid w:val="00EA4716"/>
    <w:rsid w:val="00EA5E10"/>
    <w:rsid w:val="00EB00FB"/>
    <w:rsid w:val="00EB0C27"/>
    <w:rsid w:val="00EB1434"/>
    <w:rsid w:val="00EB293A"/>
    <w:rsid w:val="00EB3FCF"/>
    <w:rsid w:val="00EB4921"/>
    <w:rsid w:val="00EB4D91"/>
    <w:rsid w:val="00EB6843"/>
    <w:rsid w:val="00EB6D4A"/>
    <w:rsid w:val="00EC0979"/>
    <w:rsid w:val="00EC3DFF"/>
    <w:rsid w:val="00EC50C3"/>
    <w:rsid w:val="00EC608A"/>
    <w:rsid w:val="00EC765F"/>
    <w:rsid w:val="00ED657A"/>
    <w:rsid w:val="00ED6AE0"/>
    <w:rsid w:val="00EE35C1"/>
    <w:rsid w:val="00EF1053"/>
    <w:rsid w:val="00EF2217"/>
    <w:rsid w:val="00EF310F"/>
    <w:rsid w:val="00EF4C04"/>
    <w:rsid w:val="00EF601E"/>
    <w:rsid w:val="00F00A5C"/>
    <w:rsid w:val="00F00B54"/>
    <w:rsid w:val="00F00E1D"/>
    <w:rsid w:val="00F03E3B"/>
    <w:rsid w:val="00F04A8B"/>
    <w:rsid w:val="00F0647B"/>
    <w:rsid w:val="00F1083F"/>
    <w:rsid w:val="00F10E7A"/>
    <w:rsid w:val="00F12894"/>
    <w:rsid w:val="00F135A1"/>
    <w:rsid w:val="00F1645A"/>
    <w:rsid w:val="00F20EC3"/>
    <w:rsid w:val="00F25EE6"/>
    <w:rsid w:val="00F274E3"/>
    <w:rsid w:val="00F33AB5"/>
    <w:rsid w:val="00F35035"/>
    <w:rsid w:val="00F3796F"/>
    <w:rsid w:val="00F4083D"/>
    <w:rsid w:val="00F46EE8"/>
    <w:rsid w:val="00F504A6"/>
    <w:rsid w:val="00F53345"/>
    <w:rsid w:val="00F53AD7"/>
    <w:rsid w:val="00F5425A"/>
    <w:rsid w:val="00F55F30"/>
    <w:rsid w:val="00F561B0"/>
    <w:rsid w:val="00F56B2D"/>
    <w:rsid w:val="00F6363B"/>
    <w:rsid w:val="00F67258"/>
    <w:rsid w:val="00F80461"/>
    <w:rsid w:val="00F81EAE"/>
    <w:rsid w:val="00F822C6"/>
    <w:rsid w:val="00F82351"/>
    <w:rsid w:val="00F82C7C"/>
    <w:rsid w:val="00F8458B"/>
    <w:rsid w:val="00F84872"/>
    <w:rsid w:val="00F851F1"/>
    <w:rsid w:val="00F85DCD"/>
    <w:rsid w:val="00F8666B"/>
    <w:rsid w:val="00F91EEE"/>
    <w:rsid w:val="00F9285A"/>
    <w:rsid w:val="00F960A0"/>
    <w:rsid w:val="00F97514"/>
    <w:rsid w:val="00FA0A62"/>
    <w:rsid w:val="00FA1A6D"/>
    <w:rsid w:val="00FA2509"/>
    <w:rsid w:val="00FA5AD0"/>
    <w:rsid w:val="00FA73DC"/>
    <w:rsid w:val="00FA791E"/>
    <w:rsid w:val="00FB0200"/>
    <w:rsid w:val="00FB22C8"/>
    <w:rsid w:val="00FB5557"/>
    <w:rsid w:val="00FC0475"/>
    <w:rsid w:val="00FC3FF0"/>
    <w:rsid w:val="00FC4C7D"/>
    <w:rsid w:val="00FC7731"/>
    <w:rsid w:val="00FD1599"/>
    <w:rsid w:val="00FD276D"/>
    <w:rsid w:val="00FD6325"/>
    <w:rsid w:val="00FD7D89"/>
    <w:rsid w:val="00FE048A"/>
    <w:rsid w:val="00FE05A9"/>
    <w:rsid w:val="00FE15A0"/>
    <w:rsid w:val="00FE16EB"/>
    <w:rsid w:val="00FE438F"/>
    <w:rsid w:val="00FE4CDF"/>
    <w:rsid w:val="00FF2F0F"/>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BD53F-C6B9-4E09-BBB0-78A95803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Mangal"/>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link w:val="Antrat1Diagrama"/>
    <w:uiPriority w:val="9"/>
    <w:rsid w:val="00D954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D954EC"/>
    <w:pPr>
      <w:keepNext/>
      <w:keepLines/>
      <w:widowControl w:val="0"/>
      <w:suppressAutoHyphens/>
      <w:spacing w:before="200"/>
      <w:outlineLvl w:val="1"/>
    </w:pPr>
    <w:rPr>
      <w:rFonts w:asciiTheme="majorHAnsi" w:eastAsiaTheme="majorEastAsia" w:hAnsiTheme="majorHAnsi"/>
      <w:b/>
      <w:bCs/>
      <w:color w:val="4F81BD" w:themeColor="accent1"/>
      <w:sz w:val="26"/>
      <w:szCs w:val="23"/>
    </w:rPr>
  </w:style>
  <w:style w:type="paragraph" w:styleId="Antrat3">
    <w:name w:val="heading 3"/>
    <w:basedOn w:val="prastasis"/>
    <w:next w:val="prastasis"/>
    <w:link w:val="Antrat3Diagrama"/>
    <w:unhideWhenUsed/>
    <w:qFormat/>
    <w:rsid w:val="00D954EC"/>
    <w:pPr>
      <w:keepNext/>
      <w:keepLines/>
      <w:widowControl w:val="0"/>
      <w:suppressAutoHyphens/>
      <w:spacing w:before="200"/>
      <w:outlineLvl w:val="2"/>
    </w:pPr>
    <w:rPr>
      <w:rFonts w:asciiTheme="majorHAnsi" w:eastAsiaTheme="majorEastAsia" w:hAnsiTheme="majorHAnsi"/>
      <w:b/>
      <w:bCs/>
      <w:color w:val="4F81BD" w:themeColor="accent1"/>
      <w:sz w:val="24"/>
      <w:szCs w:val="21"/>
    </w:rPr>
  </w:style>
  <w:style w:type="paragraph" w:styleId="Antrat4">
    <w:name w:val="heading 4"/>
    <w:basedOn w:val="prastasis"/>
    <w:next w:val="prastasis"/>
    <w:link w:val="Antrat4Diagrama"/>
    <w:unhideWhenUsed/>
    <w:qFormat/>
    <w:rsid w:val="00D954EC"/>
    <w:pPr>
      <w:keepNext/>
      <w:keepLines/>
      <w:widowControl w:val="0"/>
      <w:suppressAutoHyphens/>
      <w:spacing w:before="200"/>
      <w:outlineLvl w:val="3"/>
    </w:pPr>
    <w:rPr>
      <w:rFonts w:asciiTheme="majorHAnsi" w:eastAsiaTheme="majorEastAsia" w:hAnsiTheme="majorHAnsi"/>
      <w:b/>
      <w:bCs/>
      <w:i/>
      <w:iCs/>
      <w:color w:val="4F81BD" w:themeColor="accent1"/>
      <w:sz w:val="24"/>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954EC"/>
    <w:rPr>
      <w:rFonts w:asciiTheme="majorHAnsi" w:eastAsiaTheme="majorEastAsia" w:hAnsiTheme="majorHAnsi"/>
      <w:b/>
      <w:bCs/>
      <w:color w:val="4F81BD" w:themeColor="accent1"/>
      <w:sz w:val="26"/>
      <w:szCs w:val="23"/>
    </w:rPr>
  </w:style>
  <w:style w:type="character" w:customStyle="1" w:styleId="Antrat3Diagrama">
    <w:name w:val="Antraštė 3 Diagrama"/>
    <w:basedOn w:val="Numatytasispastraiposriftas"/>
    <w:link w:val="Antrat3"/>
    <w:rsid w:val="00D954EC"/>
    <w:rPr>
      <w:rFonts w:asciiTheme="majorHAnsi" w:eastAsiaTheme="majorEastAsia" w:hAnsiTheme="majorHAnsi"/>
      <w:b/>
      <w:bCs/>
      <w:color w:val="4F81BD" w:themeColor="accent1"/>
      <w:sz w:val="24"/>
      <w:szCs w:val="21"/>
    </w:rPr>
  </w:style>
  <w:style w:type="character" w:customStyle="1" w:styleId="Antrat4Diagrama">
    <w:name w:val="Antraštė 4 Diagrama"/>
    <w:basedOn w:val="Numatytasispastraiposriftas"/>
    <w:link w:val="Antrat4"/>
    <w:rsid w:val="00D954EC"/>
    <w:rPr>
      <w:rFonts w:asciiTheme="majorHAnsi" w:eastAsiaTheme="majorEastAsia" w:hAnsiTheme="majorHAnsi"/>
      <w:b/>
      <w:bCs/>
      <w:i/>
      <w:iCs/>
      <w:color w:val="4F81BD" w:themeColor="accent1"/>
      <w:sz w:val="24"/>
      <w:szCs w:val="21"/>
    </w:rPr>
  </w:style>
  <w:style w:type="paragraph" w:styleId="Turinys1">
    <w:name w:val="toc 1"/>
    <w:basedOn w:val="prastasis"/>
    <w:next w:val="prastasis"/>
    <w:autoRedefine/>
    <w:uiPriority w:val="39"/>
    <w:unhideWhenUsed/>
    <w:qFormat/>
    <w:rsid w:val="00D954EC"/>
    <w:pPr>
      <w:spacing w:after="100" w:line="276" w:lineRule="auto"/>
    </w:pPr>
    <w:rPr>
      <w:rFonts w:asciiTheme="minorHAnsi" w:eastAsiaTheme="minorEastAsia" w:hAnsiTheme="minorHAnsi" w:cstheme="minorBidi"/>
      <w:sz w:val="22"/>
      <w:szCs w:val="22"/>
      <w:lang w:eastAsia="ja-JP"/>
    </w:rPr>
  </w:style>
  <w:style w:type="paragraph" w:styleId="Turinys2">
    <w:name w:val="toc 2"/>
    <w:basedOn w:val="prastasis"/>
    <w:next w:val="prastasis"/>
    <w:autoRedefine/>
    <w:uiPriority w:val="39"/>
    <w:unhideWhenUsed/>
    <w:qFormat/>
    <w:rsid w:val="00D954EC"/>
    <w:pPr>
      <w:widowControl w:val="0"/>
      <w:suppressAutoHyphens/>
      <w:spacing w:after="100"/>
      <w:ind w:left="240"/>
    </w:pPr>
    <w:rPr>
      <w:color w:val="00000A"/>
      <w:sz w:val="24"/>
      <w:szCs w:val="21"/>
    </w:rPr>
  </w:style>
  <w:style w:type="paragraph" w:styleId="Turinys3">
    <w:name w:val="toc 3"/>
    <w:basedOn w:val="prastasis"/>
    <w:next w:val="prastasis"/>
    <w:autoRedefine/>
    <w:uiPriority w:val="39"/>
    <w:unhideWhenUsed/>
    <w:qFormat/>
    <w:rsid w:val="00D954EC"/>
    <w:pPr>
      <w:widowControl w:val="0"/>
      <w:suppressAutoHyphens/>
      <w:spacing w:after="100"/>
      <w:ind w:left="480"/>
    </w:pPr>
    <w:rPr>
      <w:color w:val="00000A"/>
      <w:sz w:val="24"/>
      <w:szCs w:val="21"/>
    </w:rPr>
  </w:style>
  <w:style w:type="character" w:styleId="Grietas">
    <w:name w:val="Strong"/>
    <w:basedOn w:val="Numatytasispastraiposriftas"/>
    <w:uiPriority w:val="22"/>
    <w:qFormat/>
    <w:rsid w:val="00D954EC"/>
    <w:rPr>
      <w:b/>
      <w:bCs/>
    </w:rPr>
  </w:style>
  <w:style w:type="paragraph" w:styleId="Betarp">
    <w:name w:val="No Spacing"/>
    <w:uiPriority w:val="1"/>
    <w:qFormat/>
    <w:rsid w:val="00D954EC"/>
    <w:pPr>
      <w:widowControl w:val="0"/>
      <w:suppressAutoHyphens/>
    </w:pPr>
    <w:rPr>
      <w:color w:val="00000A"/>
      <w:sz w:val="24"/>
      <w:szCs w:val="21"/>
    </w:rPr>
  </w:style>
  <w:style w:type="paragraph" w:styleId="Sraopastraipa">
    <w:name w:val="List Paragraph"/>
    <w:basedOn w:val="prastasis"/>
    <w:uiPriority w:val="34"/>
    <w:qFormat/>
    <w:rsid w:val="00D954EC"/>
    <w:pPr>
      <w:spacing w:after="200" w:line="276" w:lineRule="auto"/>
      <w:ind w:left="720"/>
      <w:contextualSpacing/>
    </w:pPr>
    <w:rPr>
      <w:rFonts w:asciiTheme="minorHAnsi" w:hAnsiTheme="minorHAnsi" w:cstheme="minorBidi"/>
      <w:sz w:val="22"/>
      <w:szCs w:val="22"/>
    </w:rPr>
  </w:style>
  <w:style w:type="paragraph" w:styleId="Citata">
    <w:name w:val="Quote"/>
    <w:basedOn w:val="prastasis"/>
    <w:next w:val="prastasis"/>
    <w:link w:val="CitataDiagrama"/>
    <w:uiPriority w:val="29"/>
    <w:qFormat/>
    <w:rsid w:val="00D954EC"/>
    <w:pPr>
      <w:widowControl w:val="0"/>
      <w:suppressAutoHyphens/>
    </w:pPr>
    <w:rPr>
      <w:i/>
      <w:iCs/>
      <w:color w:val="000000" w:themeColor="text1"/>
      <w:sz w:val="24"/>
      <w:szCs w:val="21"/>
    </w:rPr>
  </w:style>
  <w:style w:type="character" w:customStyle="1" w:styleId="CitataDiagrama">
    <w:name w:val="Citata Diagrama"/>
    <w:basedOn w:val="Numatytasispastraiposriftas"/>
    <w:link w:val="Citata"/>
    <w:uiPriority w:val="29"/>
    <w:rsid w:val="00D954EC"/>
    <w:rPr>
      <w:i/>
      <w:iCs/>
      <w:color w:val="000000" w:themeColor="text1"/>
      <w:sz w:val="24"/>
      <w:szCs w:val="21"/>
    </w:rPr>
  </w:style>
  <w:style w:type="paragraph" w:styleId="Iskirtacitata">
    <w:name w:val="Intense Quote"/>
    <w:basedOn w:val="prastasis"/>
    <w:next w:val="prastasis"/>
    <w:link w:val="IskirtacitataDiagrama"/>
    <w:uiPriority w:val="30"/>
    <w:qFormat/>
    <w:rsid w:val="00D954EC"/>
    <w:pPr>
      <w:widowControl w:val="0"/>
      <w:pBdr>
        <w:bottom w:val="single" w:sz="4" w:space="4" w:color="4F81BD" w:themeColor="accent1"/>
      </w:pBdr>
      <w:suppressAutoHyphens/>
      <w:spacing w:before="200" w:after="280"/>
      <w:ind w:left="936" w:right="936"/>
    </w:pPr>
    <w:rPr>
      <w:b/>
      <w:bCs/>
      <w:i/>
      <w:iCs/>
      <w:color w:val="4F81BD" w:themeColor="accent1"/>
      <w:sz w:val="24"/>
      <w:szCs w:val="21"/>
    </w:rPr>
  </w:style>
  <w:style w:type="character" w:customStyle="1" w:styleId="IskirtacitataDiagrama">
    <w:name w:val="Išskirta citata Diagrama"/>
    <w:basedOn w:val="Numatytasispastraiposriftas"/>
    <w:link w:val="Iskirtacitata"/>
    <w:uiPriority w:val="30"/>
    <w:rsid w:val="00D954EC"/>
    <w:rPr>
      <w:b/>
      <w:bCs/>
      <w:i/>
      <w:iCs/>
      <w:color w:val="4F81BD" w:themeColor="accent1"/>
      <w:sz w:val="24"/>
      <w:szCs w:val="21"/>
    </w:rPr>
  </w:style>
  <w:style w:type="character" w:styleId="Rykinuoroda">
    <w:name w:val="Intense Reference"/>
    <w:basedOn w:val="Numatytasispastraiposriftas"/>
    <w:uiPriority w:val="32"/>
    <w:qFormat/>
    <w:rsid w:val="00D954EC"/>
    <w:rPr>
      <w:b/>
      <w:bCs/>
      <w:smallCaps/>
      <w:color w:val="C0504D" w:themeColor="accent2"/>
      <w:spacing w:val="5"/>
      <w:u w:val="single"/>
    </w:rPr>
  </w:style>
  <w:style w:type="character" w:styleId="Knygospavadinimas">
    <w:name w:val="Book Title"/>
    <w:basedOn w:val="Numatytasispastraiposriftas"/>
    <w:uiPriority w:val="33"/>
    <w:qFormat/>
    <w:rsid w:val="00D954EC"/>
    <w:rPr>
      <w:b/>
      <w:bCs/>
      <w:smallCaps/>
      <w:spacing w:val="5"/>
    </w:rPr>
  </w:style>
  <w:style w:type="character" w:customStyle="1" w:styleId="Antrat1Diagrama">
    <w:name w:val="Antraštė 1 Diagrama"/>
    <w:basedOn w:val="Numatytasispastraiposriftas"/>
    <w:link w:val="Antrat1"/>
    <w:uiPriority w:val="9"/>
    <w:rsid w:val="00D954EC"/>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unhideWhenUsed/>
    <w:qFormat/>
    <w:rsid w:val="00D954EC"/>
    <w:pPr>
      <w:spacing w:line="276" w:lineRule="auto"/>
      <w:outlineLvl w:val="9"/>
    </w:pPr>
    <w:rPr>
      <w:lang w:eastAsia="ja-JP"/>
    </w:rPr>
  </w:style>
  <w:style w:type="paragraph" w:styleId="prastasiniatinklio">
    <w:name w:val="Normal (Web)"/>
    <w:basedOn w:val="prastasis"/>
    <w:uiPriority w:val="99"/>
    <w:unhideWhenUsed/>
    <w:rsid w:val="00DD57C3"/>
    <w:pPr>
      <w:spacing w:before="100" w:beforeAutospacing="1" w:after="100" w:afterAutospacing="1"/>
    </w:pPr>
    <w:rPr>
      <w:rFonts w:ascii="Times New Roman" w:eastAsia="Times New Roman" w:hAnsi="Times New Roman" w:cs="Times New Roman"/>
      <w:sz w:val="24"/>
    </w:rPr>
  </w:style>
  <w:style w:type="paragraph" w:styleId="Paantrat">
    <w:name w:val="Subtitle"/>
    <w:basedOn w:val="prastasis"/>
    <w:link w:val="PaantratDiagrama"/>
    <w:uiPriority w:val="11"/>
    <w:qFormat/>
    <w:rsid w:val="0032098B"/>
    <w:pPr>
      <w:spacing w:after="60"/>
      <w:jc w:val="center"/>
      <w:outlineLvl w:val="1"/>
    </w:pPr>
    <w:rPr>
      <w:rFonts w:ascii="Arial" w:eastAsia="Times New Roman" w:hAnsi="Arial" w:cs="Arial"/>
      <w:sz w:val="24"/>
      <w:lang w:val="lt-LT" w:eastAsia="lt-LT"/>
    </w:rPr>
  </w:style>
  <w:style w:type="character" w:customStyle="1" w:styleId="PaantratDiagrama">
    <w:name w:val="Paantraštė Diagrama"/>
    <w:basedOn w:val="Numatytasispastraiposriftas"/>
    <w:link w:val="Paantrat"/>
    <w:uiPriority w:val="11"/>
    <w:rsid w:val="0032098B"/>
    <w:rPr>
      <w:rFonts w:ascii="Arial" w:eastAsia="Times New Roman" w:hAnsi="Arial" w:cs="Arial"/>
      <w:sz w:val="24"/>
      <w:lang w:val="lt-LT" w:eastAsia="lt-LT"/>
    </w:rPr>
  </w:style>
  <w:style w:type="paragraph" w:styleId="Debesliotekstas">
    <w:name w:val="Balloon Text"/>
    <w:basedOn w:val="prastasis"/>
    <w:link w:val="DebesliotekstasDiagrama"/>
    <w:uiPriority w:val="99"/>
    <w:semiHidden/>
    <w:unhideWhenUsed/>
    <w:rsid w:val="001A39C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A39CA"/>
    <w:rPr>
      <w:rFonts w:ascii="Tahoma" w:hAnsi="Tahoma" w:cs="Tahoma"/>
      <w:sz w:val="16"/>
      <w:szCs w:val="16"/>
    </w:rPr>
  </w:style>
  <w:style w:type="paragraph" w:styleId="Antrats">
    <w:name w:val="header"/>
    <w:basedOn w:val="prastasis"/>
    <w:link w:val="AntratsDiagrama"/>
    <w:uiPriority w:val="99"/>
    <w:unhideWhenUsed/>
    <w:rsid w:val="00661ACF"/>
    <w:pPr>
      <w:tabs>
        <w:tab w:val="center" w:pos="4680"/>
        <w:tab w:val="right" w:pos="9360"/>
      </w:tabs>
    </w:pPr>
  </w:style>
  <w:style w:type="character" w:customStyle="1" w:styleId="AntratsDiagrama">
    <w:name w:val="Antraštės Diagrama"/>
    <w:basedOn w:val="Numatytasispastraiposriftas"/>
    <w:link w:val="Antrats"/>
    <w:uiPriority w:val="99"/>
    <w:rsid w:val="00661ACF"/>
  </w:style>
  <w:style w:type="paragraph" w:styleId="Porat">
    <w:name w:val="footer"/>
    <w:basedOn w:val="prastasis"/>
    <w:link w:val="PoratDiagrama"/>
    <w:uiPriority w:val="99"/>
    <w:unhideWhenUsed/>
    <w:rsid w:val="00661ACF"/>
    <w:pPr>
      <w:tabs>
        <w:tab w:val="center" w:pos="4680"/>
        <w:tab w:val="right" w:pos="9360"/>
      </w:tabs>
    </w:pPr>
  </w:style>
  <w:style w:type="character" w:customStyle="1" w:styleId="PoratDiagrama">
    <w:name w:val="Poraštė Diagrama"/>
    <w:basedOn w:val="Numatytasispastraiposriftas"/>
    <w:link w:val="Porat"/>
    <w:uiPriority w:val="99"/>
    <w:rsid w:val="00661ACF"/>
  </w:style>
  <w:style w:type="character" w:customStyle="1" w:styleId="apple-converted-space">
    <w:name w:val="apple-converted-space"/>
    <w:basedOn w:val="Numatytasispastraiposriftas"/>
    <w:rsid w:val="007B6CDB"/>
  </w:style>
  <w:style w:type="paragraph" w:styleId="Puslapioinaostekstas">
    <w:name w:val="footnote text"/>
    <w:aliases w:val="Diagrama"/>
    <w:basedOn w:val="prastasis"/>
    <w:link w:val="PuslapioinaostekstasDiagrama"/>
    <w:uiPriority w:val="99"/>
    <w:unhideWhenUsed/>
    <w:rsid w:val="007B6CDB"/>
    <w:rPr>
      <w:szCs w:val="20"/>
    </w:rPr>
  </w:style>
  <w:style w:type="character" w:customStyle="1" w:styleId="PuslapioinaostekstasDiagrama">
    <w:name w:val="Puslapio išnašos tekstas Diagrama"/>
    <w:aliases w:val="Diagrama Diagrama"/>
    <w:basedOn w:val="Numatytasispastraiposriftas"/>
    <w:link w:val="Puslapioinaostekstas"/>
    <w:uiPriority w:val="99"/>
    <w:rsid w:val="007B6CDB"/>
    <w:rPr>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7B6CDB"/>
    <w:rPr>
      <w:vertAlign w:val="superscript"/>
    </w:rPr>
  </w:style>
  <w:style w:type="character" w:styleId="Hipersaitas">
    <w:name w:val="Hyperlink"/>
    <w:basedOn w:val="Numatytasispastraiposriftas"/>
    <w:uiPriority w:val="99"/>
    <w:unhideWhenUsed/>
    <w:rsid w:val="007B6CDB"/>
    <w:rPr>
      <w:color w:val="0000FF" w:themeColor="hyperlink"/>
      <w:u w:val="single"/>
    </w:rPr>
  </w:style>
  <w:style w:type="character" w:styleId="Komentaronuoroda">
    <w:name w:val="annotation reference"/>
    <w:basedOn w:val="Numatytasispastraiposriftas"/>
    <w:uiPriority w:val="99"/>
    <w:semiHidden/>
    <w:unhideWhenUsed/>
    <w:rsid w:val="00310756"/>
    <w:rPr>
      <w:sz w:val="16"/>
      <w:szCs w:val="16"/>
    </w:rPr>
  </w:style>
  <w:style w:type="paragraph" w:styleId="Komentarotekstas">
    <w:name w:val="annotation text"/>
    <w:basedOn w:val="prastasis"/>
    <w:link w:val="KomentarotekstasDiagrama"/>
    <w:uiPriority w:val="99"/>
    <w:semiHidden/>
    <w:unhideWhenUsed/>
    <w:rsid w:val="00310756"/>
    <w:rPr>
      <w:szCs w:val="20"/>
    </w:rPr>
  </w:style>
  <w:style w:type="character" w:customStyle="1" w:styleId="KomentarotekstasDiagrama">
    <w:name w:val="Komentaro tekstas Diagrama"/>
    <w:basedOn w:val="Numatytasispastraiposriftas"/>
    <w:link w:val="Komentarotekstas"/>
    <w:uiPriority w:val="99"/>
    <w:semiHidden/>
    <w:rsid w:val="00310756"/>
    <w:rPr>
      <w:szCs w:val="20"/>
    </w:rPr>
  </w:style>
  <w:style w:type="paragraph" w:styleId="Komentarotema">
    <w:name w:val="annotation subject"/>
    <w:basedOn w:val="Komentarotekstas"/>
    <w:next w:val="Komentarotekstas"/>
    <w:link w:val="KomentarotemaDiagrama"/>
    <w:uiPriority w:val="99"/>
    <w:semiHidden/>
    <w:unhideWhenUsed/>
    <w:rsid w:val="00310756"/>
    <w:rPr>
      <w:b/>
      <w:bCs/>
    </w:rPr>
  </w:style>
  <w:style w:type="character" w:customStyle="1" w:styleId="KomentarotemaDiagrama">
    <w:name w:val="Komentaro tema Diagrama"/>
    <w:basedOn w:val="KomentarotekstasDiagrama"/>
    <w:link w:val="Komentarotema"/>
    <w:uiPriority w:val="99"/>
    <w:semiHidden/>
    <w:rsid w:val="00310756"/>
    <w:rPr>
      <w:b/>
      <w:bCs/>
      <w:szCs w:val="20"/>
    </w:rPr>
  </w:style>
  <w:style w:type="table" w:styleId="Lentelstinklelis">
    <w:name w:val="Table Grid"/>
    <w:basedOn w:val="prastojilentel"/>
    <w:uiPriority w:val="39"/>
    <w:rsid w:val="0069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link w:val="PavadinimasDiagrama"/>
    <w:uiPriority w:val="10"/>
    <w:qFormat/>
    <w:rsid w:val="00EC608A"/>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PavadinimasDiagrama">
    <w:name w:val="Pavadinimas Diagrama"/>
    <w:basedOn w:val="Numatytasispastraiposriftas"/>
    <w:link w:val="Pavadinimas"/>
    <w:uiPriority w:val="10"/>
    <w:rsid w:val="00EC608A"/>
    <w:rPr>
      <w:rFonts w:asciiTheme="majorHAnsi" w:eastAsiaTheme="majorEastAsia" w:hAnsiTheme="majorHAnsi" w:cstheme="majorBidi"/>
      <w:color w:val="404040" w:themeColor="text1" w:themeTint="BF"/>
      <w:spacing w:val="-10"/>
      <w:kern w:val="28"/>
      <w:sz w:val="56"/>
      <w:szCs w:val="56"/>
    </w:rPr>
  </w:style>
  <w:style w:type="character" w:styleId="Perirtashipersaitas">
    <w:name w:val="FollowedHyperlink"/>
    <w:basedOn w:val="Numatytasispastraiposriftas"/>
    <w:uiPriority w:val="99"/>
    <w:semiHidden/>
    <w:unhideWhenUsed/>
    <w:rsid w:val="00206DD5"/>
    <w:rPr>
      <w:color w:val="800080" w:themeColor="followedHyperlink"/>
      <w:u w:val="single"/>
    </w:rPr>
  </w:style>
  <w:style w:type="character" w:styleId="Neapdorotaspaminjimas">
    <w:name w:val="Unresolved Mention"/>
    <w:basedOn w:val="Numatytasispastraiposriftas"/>
    <w:uiPriority w:val="99"/>
    <w:semiHidden/>
    <w:unhideWhenUsed/>
    <w:rsid w:val="00045C25"/>
    <w:rPr>
      <w:color w:val="808080"/>
      <w:shd w:val="clear" w:color="auto" w:fill="E6E6E6"/>
    </w:rPr>
  </w:style>
  <w:style w:type="paragraph" w:customStyle="1" w:styleId="Default">
    <w:name w:val="Default"/>
    <w:rsid w:val="00CE57A8"/>
    <w:pPr>
      <w:suppressAutoHyphens/>
      <w:autoSpaceDE w:val="0"/>
      <w:autoSpaceDN w:val="0"/>
      <w:textAlignment w:val="baseline"/>
    </w:pPr>
    <w:rPr>
      <w:rFonts w:ascii="Times New Roman" w:eastAsia="Calibri" w:hAnsi="Times New Roman" w:cs="Times New Roman"/>
      <w:color w:val="000000"/>
      <w:sz w:val="24"/>
      <w:lang w:val="lt-LT"/>
    </w:rPr>
  </w:style>
  <w:style w:type="paragraph" w:customStyle="1" w:styleId="BodyText1">
    <w:name w:val="Body Text1"/>
    <w:uiPriority w:val="99"/>
    <w:rsid w:val="00701CB2"/>
    <w:pPr>
      <w:snapToGrid w:val="0"/>
      <w:ind w:firstLine="312"/>
      <w:jc w:val="both"/>
    </w:pPr>
    <w:rPr>
      <w:rFonts w:ascii="TimesLT" w:eastAsia="Times New Roman" w:hAnsi="TimesLT" w:cs="Times New Roman"/>
      <w:szCs w:val="20"/>
    </w:rPr>
  </w:style>
  <w:style w:type="character" w:styleId="Emfaz">
    <w:name w:val="Emphasis"/>
    <w:basedOn w:val="Numatytasispastraiposriftas"/>
    <w:uiPriority w:val="20"/>
    <w:qFormat/>
    <w:rsid w:val="006E5F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8554">
      <w:bodyDiv w:val="1"/>
      <w:marLeft w:val="0"/>
      <w:marRight w:val="0"/>
      <w:marTop w:val="0"/>
      <w:marBottom w:val="0"/>
      <w:divBdr>
        <w:top w:val="none" w:sz="0" w:space="0" w:color="auto"/>
        <w:left w:val="none" w:sz="0" w:space="0" w:color="auto"/>
        <w:bottom w:val="none" w:sz="0" w:space="0" w:color="auto"/>
        <w:right w:val="none" w:sz="0" w:space="0" w:color="auto"/>
      </w:divBdr>
    </w:div>
    <w:div w:id="298805054">
      <w:bodyDiv w:val="1"/>
      <w:marLeft w:val="0"/>
      <w:marRight w:val="0"/>
      <w:marTop w:val="0"/>
      <w:marBottom w:val="0"/>
      <w:divBdr>
        <w:top w:val="none" w:sz="0" w:space="0" w:color="auto"/>
        <w:left w:val="none" w:sz="0" w:space="0" w:color="auto"/>
        <w:bottom w:val="none" w:sz="0" w:space="0" w:color="auto"/>
        <w:right w:val="none" w:sz="0" w:space="0" w:color="auto"/>
      </w:divBdr>
    </w:div>
    <w:div w:id="423769976">
      <w:bodyDiv w:val="1"/>
      <w:marLeft w:val="0"/>
      <w:marRight w:val="0"/>
      <w:marTop w:val="0"/>
      <w:marBottom w:val="0"/>
      <w:divBdr>
        <w:top w:val="none" w:sz="0" w:space="0" w:color="auto"/>
        <w:left w:val="none" w:sz="0" w:space="0" w:color="auto"/>
        <w:bottom w:val="none" w:sz="0" w:space="0" w:color="auto"/>
        <w:right w:val="none" w:sz="0" w:space="0" w:color="auto"/>
      </w:divBdr>
    </w:div>
    <w:div w:id="709964152">
      <w:bodyDiv w:val="1"/>
      <w:marLeft w:val="0"/>
      <w:marRight w:val="0"/>
      <w:marTop w:val="0"/>
      <w:marBottom w:val="0"/>
      <w:divBdr>
        <w:top w:val="none" w:sz="0" w:space="0" w:color="auto"/>
        <w:left w:val="none" w:sz="0" w:space="0" w:color="auto"/>
        <w:bottom w:val="none" w:sz="0" w:space="0" w:color="auto"/>
        <w:right w:val="none" w:sz="0" w:space="0" w:color="auto"/>
      </w:divBdr>
    </w:div>
    <w:div w:id="830683793">
      <w:bodyDiv w:val="1"/>
      <w:marLeft w:val="0"/>
      <w:marRight w:val="0"/>
      <w:marTop w:val="0"/>
      <w:marBottom w:val="0"/>
      <w:divBdr>
        <w:top w:val="none" w:sz="0" w:space="0" w:color="auto"/>
        <w:left w:val="none" w:sz="0" w:space="0" w:color="auto"/>
        <w:bottom w:val="none" w:sz="0" w:space="0" w:color="auto"/>
        <w:right w:val="none" w:sz="0" w:space="0" w:color="auto"/>
      </w:divBdr>
    </w:div>
    <w:div w:id="1079786142">
      <w:bodyDiv w:val="1"/>
      <w:marLeft w:val="0"/>
      <w:marRight w:val="0"/>
      <w:marTop w:val="0"/>
      <w:marBottom w:val="0"/>
      <w:divBdr>
        <w:top w:val="none" w:sz="0" w:space="0" w:color="auto"/>
        <w:left w:val="none" w:sz="0" w:space="0" w:color="auto"/>
        <w:bottom w:val="none" w:sz="0" w:space="0" w:color="auto"/>
        <w:right w:val="none" w:sz="0" w:space="0" w:color="auto"/>
      </w:divBdr>
    </w:div>
    <w:div w:id="1254162450">
      <w:bodyDiv w:val="1"/>
      <w:marLeft w:val="0"/>
      <w:marRight w:val="0"/>
      <w:marTop w:val="0"/>
      <w:marBottom w:val="0"/>
      <w:divBdr>
        <w:top w:val="none" w:sz="0" w:space="0" w:color="auto"/>
        <w:left w:val="none" w:sz="0" w:space="0" w:color="auto"/>
        <w:bottom w:val="none" w:sz="0" w:space="0" w:color="auto"/>
        <w:right w:val="none" w:sz="0" w:space="0" w:color="auto"/>
      </w:divBdr>
      <w:divsChild>
        <w:div w:id="806626815">
          <w:marLeft w:val="0"/>
          <w:marRight w:val="0"/>
          <w:marTop w:val="0"/>
          <w:marBottom w:val="0"/>
          <w:divBdr>
            <w:top w:val="none" w:sz="0" w:space="0" w:color="auto"/>
            <w:left w:val="none" w:sz="0" w:space="0" w:color="auto"/>
            <w:bottom w:val="none" w:sz="0" w:space="0" w:color="auto"/>
            <w:right w:val="none" w:sz="0" w:space="0" w:color="auto"/>
          </w:divBdr>
          <w:divsChild>
            <w:div w:id="3348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73">
      <w:bodyDiv w:val="1"/>
      <w:marLeft w:val="0"/>
      <w:marRight w:val="0"/>
      <w:marTop w:val="0"/>
      <w:marBottom w:val="0"/>
      <w:divBdr>
        <w:top w:val="none" w:sz="0" w:space="0" w:color="auto"/>
        <w:left w:val="none" w:sz="0" w:space="0" w:color="auto"/>
        <w:bottom w:val="none" w:sz="0" w:space="0" w:color="auto"/>
        <w:right w:val="none" w:sz="0" w:space="0" w:color="auto"/>
      </w:divBdr>
    </w:div>
    <w:div w:id="1273895942">
      <w:bodyDiv w:val="1"/>
      <w:marLeft w:val="0"/>
      <w:marRight w:val="0"/>
      <w:marTop w:val="0"/>
      <w:marBottom w:val="0"/>
      <w:divBdr>
        <w:top w:val="none" w:sz="0" w:space="0" w:color="auto"/>
        <w:left w:val="none" w:sz="0" w:space="0" w:color="auto"/>
        <w:bottom w:val="none" w:sz="0" w:space="0" w:color="auto"/>
        <w:right w:val="none" w:sz="0" w:space="0" w:color="auto"/>
      </w:divBdr>
    </w:div>
    <w:div w:id="1456294364">
      <w:bodyDiv w:val="1"/>
      <w:marLeft w:val="0"/>
      <w:marRight w:val="0"/>
      <w:marTop w:val="0"/>
      <w:marBottom w:val="0"/>
      <w:divBdr>
        <w:top w:val="none" w:sz="0" w:space="0" w:color="auto"/>
        <w:left w:val="none" w:sz="0" w:space="0" w:color="auto"/>
        <w:bottom w:val="none" w:sz="0" w:space="0" w:color="auto"/>
        <w:right w:val="none" w:sz="0" w:space="0" w:color="auto"/>
      </w:divBdr>
    </w:div>
    <w:div w:id="1586526531">
      <w:bodyDiv w:val="1"/>
      <w:marLeft w:val="0"/>
      <w:marRight w:val="0"/>
      <w:marTop w:val="0"/>
      <w:marBottom w:val="0"/>
      <w:divBdr>
        <w:top w:val="none" w:sz="0" w:space="0" w:color="auto"/>
        <w:left w:val="none" w:sz="0" w:space="0" w:color="auto"/>
        <w:bottom w:val="none" w:sz="0" w:space="0" w:color="auto"/>
        <w:right w:val="none" w:sz="0" w:space="0" w:color="auto"/>
      </w:divBdr>
    </w:div>
    <w:div w:id="1895852405">
      <w:bodyDiv w:val="1"/>
      <w:marLeft w:val="0"/>
      <w:marRight w:val="0"/>
      <w:marTop w:val="0"/>
      <w:marBottom w:val="0"/>
      <w:divBdr>
        <w:top w:val="none" w:sz="0" w:space="0" w:color="auto"/>
        <w:left w:val="none" w:sz="0" w:space="0" w:color="auto"/>
        <w:bottom w:val="none" w:sz="0" w:space="0" w:color="auto"/>
        <w:right w:val="none" w:sz="0" w:space="0" w:color="auto"/>
      </w:divBdr>
      <w:divsChild>
        <w:div w:id="2029019556">
          <w:marLeft w:val="0"/>
          <w:marRight w:val="0"/>
          <w:marTop w:val="0"/>
          <w:marBottom w:val="0"/>
          <w:divBdr>
            <w:top w:val="none" w:sz="0" w:space="0" w:color="auto"/>
            <w:left w:val="none" w:sz="0" w:space="0" w:color="auto"/>
            <w:bottom w:val="none" w:sz="0" w:space="0" w:color="auto"/>
            <w:right w:val="none" w:sz="0" w:space="0" w:color="auto"/>
          </w:divBdr>
          <w:divsChild>
            <w:div w:id="278025448">
              <w:marLeft w:val="0"/>
              <w:marRight w:val="0"/>
              <w:marTop w:val="0"/>
              <w:marBottom w:val="0"/>
              <w:divBdr>
                <w:top w:val="none" w:sz="0" w:space="0" w:color="auto"/>
                <w:left w:val="none" w:sz="0" w:space="0" w:color="auto"/>
                <w:bottom w:val="none" w:sz="0" w:space="0" w:color="auto"/>
                <w:right w:val="none" w:sz="0" w:space="0" w:color="auto"/>
              </w:divBdr>
              <w:divsChild>
                <w:div w:id="978342651">
                  <w:marLeft w:val="0"/>
                  <w:marRight w:val="0"/>
                  <w:marTop w:val="0"/>
                  <w:marBottom w:val="0"/>
                  <w:divBdr>
                    <w:top w:val="none" w:sz="0" w:space="0" w:color="auto"/>
                    <w:left w:val="none" w:sz="0" w:space="0" w:color="auto"/>
                    <w:bottom w:val="none" w:sz="0" w:space="0" w:color="auto"/>
                    <w:right w:val="none" w:sz="0" w:space="0" w:color="auto"/>
                  </w:divBdr>
                  <w:divsChild>
                    <w:div w:id="1446386888">
                      <w:marLeft w:val="0"/>
                      <w:marRight w:val="0"/>
                      <w:marTop w:val="0"/>
                      <w:marBottom w:val="0"/>
                      <w:divBdr>
                        <w:top w:val="none" w:sz="0" w:space="0" w:color="auto"/>
                        <w:left w:val="none" w:sz="0" w:space="0" w:color="auto"/>
                        <w:bottom w:val="none" w:sz="0" w:space="0" w:color="auto"/>
                        <w:right w:val="none" w:sz="0" w:space="0" w:color="auto"/>
                      </w:divBdr>
                      <w:divsChild>
                        <w:div w:id="19117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3739">
      <w:bodyDiv w:val="1"/>
      <w:marLeft w:val="0"/>
      <w:marRight w:val="0"/>
      <w:marTop w:val="0"/>
      <w:marBottom w:val="0"/>
      <w:divBdr>
        <w:top w:val="none" w:sz="0" w:space="0" w:color="auto"/>
        <w:left w:val="none" w:sz="0" w:space="0" w:color="auto"/>
        <w:bottom w:val="none" w:sz="0" w:space="0" w:color="auto"/>
        <w:right w:val="none" w:sz="0" w:space="0" w:color="auto"/>
      </w:divBdr>
    </w:div>
    <w:div w:id="2093967079">
      <w:bodyDiv w:val="1"/>
      <w:marLeft w:val="0"/>
      <w:marRight w:val="0"/>
      <w:marTop w:val="0"/>
      <w:marBottom w:val="0"/>
      <w:divBdr>
        <w:top w:val="none" w:sz="0" w:space="0" w:color="auto"/>
        <w:left w:val="none" w:sz="0" w:space="0" w:color="auto"/>
        <w:bottom w:val="none" w:sz="0" w:space="0" w:color="auto"/>
        <w:right w:val="none" w:sz="0" w:space="0" w:color="auto"/>
      </w:divBdr>
    </w:div>
    <w:div w:id="21098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vb.lt" TargetMode="External"/><Relationship Id="rId13" Type="http://schemas.openxmlformats.org/officeDocument/2006/relationships/chart" Target="charts/chart3.xml"/><Relationship Id="rId18" Type="http://schemas.openxmlformats.org/officeDocument/2006/relationships/hyperlink" Target="http://www.pasvaly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www.pasvalys.lt/lt/struktura-ir-kontaktai_/savivaldyb279s-taryba_.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utinispaveldas.lt/?pg=326&amp;lng=l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tautinispaveldas.lt/?pg=192&amp;lng=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2" Type="http://schemas.openxmlformats.org/officeDocument/2006/relationships/hyperlink" Target="https://www.turizmas.lt/rubrika/Kaimo-turizmas/100199262/Pasvalys" TargetMode="External"/><Relationship Id="rId1" Type="http://schemas.openxmlformats.org/officeDocument/2006/relationships/hyperlink" Target="http://www.regionunaujienos.lt/turizmas/kaimo-turizmo-sodybos/kaimo-turizmo-sodybos-pasvalio-raj-sav/"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Darbuotojų skaičius veikiančiose įmonėse Pasvalio r. metų pradžioje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tx>
            <c:strRef>
              <c:f>Lapas1!$B$1</c:f>
              <c:strCache>
                <c:ptCount val="1"/>
                <c:pt idx="0">
                  <c:v>0-4</c:v>
                </c:pt>
              </c:strCache>
            </c:strRef>
          </c:tx>
          <c:spPr>
            <a:ln w="28575" cap="rnd">
              <a:solidFill>
                <a:schemeClr val="accent1"/>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Lapas1!$B$2:$B$5</c:f>
              <c:numCache>
                <c:formatCode>General</c:formatCode>
                <c:ptCount val="4"/>
                <c:pt idx="0">
                  <c:v>346</c:v>
                </c:pt>
                <c:pt idx="1">
                  <c:v>355</c:v>
                </c:pt>
                <c:pt idx="2">
                  <c:v>360</c:v>
                </c:pt>
                <c:pt idx="3">
                  <c:v>369</c:v>
                </c:pt>
              </c:numCache>
            </c:numRef>
          </c:val>
          <c:smooth val="0"/>
          <c:extLst>
            <c:ext xmlns:c16="http://schemas.microsoft.com/office/drawing/2014/chart" uri="{C3380CC4-5D6E-409C-BE32-E72D297353CC}">
              <c16:uniqueId val="{00000000-3344-4647-9088-DF0B04E3E6F8}"/>
            </c:ext>
          </c:extLst>
        </c:ser>
        <c:ser>
          <c:idx val="1"/>
          <c:order val="1"/>
          <c:tx>
            <c:strRef>
              <c:f>Lapas1!$C$1</c:f>
              <c:strCache>
                <c:ptCount val="1"/>
                <c:pt idx="0">
                  <c:v>5-9</c:v>
                </c:pt>
              </c:strCache>
            </c:strRef>
          </c:tx>
          <c:spPr>
            <a:ln w="28575" cap="rnd">
              <a:solidFill>
                <a:schemeClr val="accent2"/>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Lapas1!$C$2:$C$5</c:f>
              <c:numCache>
                <c:formatCode>General</c:formatCode>
                <c:ptCount val="4"/>
                <c:pt idx="0">
                  <c:v>393</c:v>
                </c:pt>
                <c:pt idx="1">
                  <c:v>361</c:v>
                </c:pt>
                <c:pt idx="2">
                  <c:v>395</c:v>
                </c:pt>
                <c:pt idx="3">
                  <c:v>406</c:v>
                </c:pt>
              </c:numCache>
            </c:numRef>
          </c:val>
          <c:smooth val="0"/>
          <c:extLst>
            <c:ext xmlns:c16="http://schemas.microsoft.com/office/drawing/2014/chart" uri="{C3380CC4-5D6E-409C-BE32-E72D297353CC}">
              <c16:uniqueId val="{00000001-3344-4647-9088-DF0B04E3E6F8}"/>
            </c:ext>
          </c:extLst>
        </c:ser>
        <c:ser>
          <c:idx val="2"/>
          <c:order val="2"/>
          <c:tx>
            <c:strRef>
              <c:f>Lapas1!$D$1</c:f>
              <c:strCache>
                <c:ptCount val="1"/>
                <c:pt idx="0">
                  <c:v>10-19</c:v>
                </c:pt>
              </c:strCache>
            </c:strRef>
          </c:tx>
          <c:spPr>
            <a:ln w="28575" cap="rnd">
              <a:solidFill>
                <a:schemeClr val="accent3"/>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Lapas1!$D$2:$D$5</c:f>
              <c:numCache>
                <c:formatCode>General</c:formatCode>
                <c:ptCount val="4"/>
                <c:pt idx="0">
                  <c:v>523</c:v>
                </c:pt>
                <c:pt idx="1">
                  <c:v>500</c:v>
                </c:pt>
                <c:pt idx="2">
                  <c:v>477</c:v>
                </c:pt>
                <c:pt idx="3">
                  <c:v>358</c:v>
                </c:pt>
              </c:numCache>
            </c:numRef>
          </c:val>
          <c:smooth val="0"/>
          <c:extLst>
            <c:ext xmlns:c16="http://schemas.microsoft.com/office/drawing/2014/chart" uri="{C3380CC4-5D6E-409C-BE32-E72D297353CC}">
              <c16:uniqueId val="{00000002-3344-4647-9088-DF0B04E3E6F8}"/>
            </c:ext>
          </c:extLst>
        </c:ser>
        <c:ser>
          <c:idx val="3"/>
          <c:order val="3"/>
          <c:tx>
            <c:strRef>
              <c:f>Lapas1!$E$1</c:f>
              <c:strCache>
                <c:ptCount val="1"/>
                <c:pt idx="0">
                  <c:v>20-49</c:v>
                </c:pt>
              </c:strCache>
            </c:strRef>
          </c:tx>
          <c:spPr>
            <a:ln w="28575" cap="rnd">
              <a:solidFill>
                <a:schemeClr val="accent4"/>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Lapas1!$E$2:$E$5</c:f>
              <c:numCache>
                <c:formatCode>General</c:formatCode>
                <c:ptCount val="4"/>
                <c:pt idx="0">
                  <c:v>537</c:v>
                </c:pt>
                <c:pt idx="1">
                  <c:v>650</c:v>
                </c:pt>
                <c:pt idx="2">
                  <c:v>630</c:v>
                </c:pt>
                <c:pt idx="3">
                  <c:v>694</c:v>
                </c:pt>
              </c:numCache>
            </c:numRef>
          </c:val>
          <c:smooth val="0"/>
          <c:extLst>
            <c:ext xmlns:c16="http://schemas.microsoft.com/office/drawing/2014/chart" uri="{C3380CC4-5D6E-409C-BE32-E72D297353CC}">
              <c16:uniqueId val="{00000003-3344-4647-9088-DF0B04E3E6F8}"/>
            </c:ext>
          </c:extLst>
        </c:ser>
        <c:ser>
          <c:idx val="4"/>
          <c:order val="4"/>
          <c:tx>
            <c:strRef>
              <c:f>Lapas1!$F$1</c:f>
              <c:strCache>
                <c:ptCount val="1"/>
                <c:pt idx="0">
                  <c:v>50-99</c:v>
                </c:pt>
              </c:strCache>
            </c:strRef>
          </c:tx>
          <c:spPr>
            <a:ln w="28575" cap="rnd">
              <a:solidFill>
                <a:schemeClr val="accent5"/>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Lapas1!$F$2:$F$5</c:f>
              <c:numCache>
                <c:formatCode>General</c:formatCode>
                <c:ptCount val="4"/>
                <c:pt idx="0">
                  <c:v>1000</c:v>
                </c:pt>
                <c:pt idx="1">
                  <c:v>1076</c:v>
                </c:pt>
                <c:pt idx="2">
                  <c:v>972</c:v>
                </c:pt>
                <c:pt idx="3">
                  <c:v>953</c:v>
                </c:pt>
              </c:numCache>
            </c:numRef>
          </c:val>
          <c:smooth val="0"/>
          <c:extLst>
            <c:ext xmlns:c16="http://schemas.microsoft.com/office/drawing/2014/chart" uri="{C3380CC4-5D6E-409C-BE32-E72D297353CC}">
              <c16:uniqueId val="{00000004-3344-4647-9088-DF0B04E3E6F8}"/>
            </c:ext>
          </c:extLst>
        </c:ser>
        <c:ser>
          <c:idx val="5"/>
          <c:order val="5"/>
          <c:tx>
            <c:strRef>
              <c:f>Lapas1!$G$1</c:f>
              <c:strCache>
                <c:ptCount val="1"/>
                <c:pt idx="0">
                  <c:v>100-149</c:v>
                </c:pt>
              </c:strCache>
            </c:strRef>
          </c:tx>
          <c:spPr>
            <a:ln w="28575" cap="rnd">
              <a:solidFill>
                <a:schemeClr val="accent6"/>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Lapas1!$G$2:$G$5</c:f>
              <c:numCache>
                <c:formatCode>General</c:formatCode>
                <c:ptCount val="4"/>
                <c:pt idx="0">
                  <c:v>492</c:v>
                </c:pt>
                <c:pt idx="1">
                  <c:v>392</c:v>
                </c:pt>
                <c:pt idx="2">
                  <c:v>354</c:v>
                </c:pt>
                <c:pt idx="3">
                  <c:v>220</c:v>
                </c:pt>
              </c:numCache>
            </c:numRef>
          </c:val>
          <c:smooth val="0"/>
          <c:extLst>
            <c:ext xmlns:c16="http://schemas.microsoft.com/office/drawing/2014/chart" uri="{C3380CC4-5D6E-409C-BE32-E72D297353CC}">
              <c16:uniqueId val="{00000005-3344-4647-9088-DF0B04E3E6F8}"/>
            </c:ext>
          </c:extLst>
        </c:ser>
        <c:ser>
          <c:idx val="6"/>
          <c:order val="6"/>
          <c:tx>
            <c:strRef>
              <c:f>Lapas1!$H$1</c:f>
              <c:strCache>
                <c:ptCount val="1"/>
                <c:pt idx="0">
                  <c:v>150-249</c:v>
                </c:pt>
              </c:strCache>
            </c:strRef>
          </c:tx>
          <c:spPr>
            <a:ln w="28575" cap="rnd">
              <a:solidFill>
                <a:schemeClr val="accent1">
                  <a:lumMod val="60000"/>
                </a:schemeClr>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Lapas1!$H$2:$H$5</c:f>
              <c:numCache>
                <c:formatCode>General</c:formatCode>
                <c:ptCount val="4"/>
                <c:pt idx="2">
                  <c:v>166</c:v>
                </c:pt>
                <c:pt idx="3">
                  <c:v>349</c:v>
                </c:pt>
              </c:numCache>
            </c:numRef>
          </c:val>
          <c:smooth val="0"/>
          <c:extLst>
            <c:ext xmlns:c16="http://schemas.microsoft.com/office/drawing/2014/chart" uri="{C3380CC4-5D6E-409C-BE32-E72D297353CC}">
              <c16:uniqueId val="{00000006-3344-4647-9088-DF0B04E3E6F8}"/>
            </c:ext>
          </c:extLst>
        </c:ser>
        <c:ser>
          <c:idx val="7"/>
          <c:order val="7"/>
          <c:tx>
            <c:strRef>
              <c:f>Lapas1!$I$1</c:f>
              <c:strCache>
                <c:ptCount val="1"/>
                <c:pt idx="0">
                  <c:v>250-499</c:v>
                </c:pt>
              </c:strCache>
            </c:strRef>
          </c:tx>
          <c:spPr>
            <a:ln w="28575" cap="rnd">
              <a:solidFill>
                <a:schemeClr val="accent2">
                  <a:lumMod val="60000"/>
                </a:schemeClr>
              </a:solidFill>
              <a:round/>
            </a:ln>
            <a:effectLst/>
          </c:spPr>
          <c:marker>
            <c:symbol val="none"/>
          </c:marker>
          <c:cat>
            <c:numRef>
              <c:f>Lapas1!$A$2:$A$5</c:f>
              <c:numCache>
                <c:formatCode>General</c:formatCode>
                <c:ptCount val="4"/>
                <c:pt idx="0">
                  <c:v>2016</c:v>
                </c:pt>
                <c:pt idx="1">
                  <c:v>2017</c:v>
                </c:pt>
                <c:pt idx="2">
                  <c:v>2018</c:v>
                </c:pt>
                <c:pt idx="3">
                  <c:v>2019</c:v>
                </c:pt>
              </c:numCache>
            </c:numRef>
          </c:cat>
          <c:val>
            <c:numRef>
              <c:f>Lapas1!$I$2:$I$5</c:f>
              <c:numCache>
                <c:formatCode>General</c:formatCode>
                <c:ptCount val="4"/>
                <c:pt idx="0">
                  <c:v>429</c:v>
                </c:pt>
                <c:pt idx="1">
                  <c:v>384</c:v>
                </c:pt>
                <c:pt idx="2">
                  <c:v>361</c:v>
                </c:pt>
                <c:pt idx="3">
                  <c:v>347</c:v>
                </c:pt>
              </c:numCache>
            </c:numRef>
          </c:val>
          <c:smooth val="0"/>
          <c:extLst>
            <c:ext xmlns:c16="http://schemas.microsoft.com/office/drawing/2014/chart" uri="{C3380CC4-5D6E-409C-BE32-E72D297353CC}">
              <c16:uniqueId val="{00000007-3344-4647-9088-DF0B04E3E6F8}"/>
            </c:ext>
          </c:extLst>
        </c:ser>
        <c:dLbls>
          <c:showLegendKey val="0"/>
          <c:showVal val="0"/>
          <c:showCatName val="0"/>
          <c:showSerName val="0"/>
          <c:showPercent val="0"/>
          <c:showBubbleSize val="0"/>
        </c:dLbls>
        <c:smooth val="0"/>
        <c:axId val="208133120"/>
        <c:axId val="204839648"/>
      </c:lineChart>
      <c:catAx>
        <c:axId val="20813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04839648"/>
        <c:crosses val="autoZero"/>
        <c:auto val="1"/>
        <c:lblAlgn val="ctr"/>
        <c:lblOffset val="100"/>
        <c:noMultiLvlLbl val="0"/>
      </c:catAx>
      <c:valAx>
        <c:axId val="20483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08133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t-LT" sz="1400"/>
              <a:t>Nuolatinių</a:t>
            </a:r>
            <a:r>
              <a:rPr lang="lt-LT" sz="1400" baseline="0"/>
              <a:t> g</a:t>
            </a:r>
            <a:r>
              <a:rPr lang="lt-LT" sz="1400"/>
              <a:t>yventojų</a:t>
            </a:r>
            <a:r>
              <a:rPr lang="lt-LT" sz="1400" baseline="0"/>
              <a:t> skaičius Pasvalio r</a:t>
            </a:r>
            <a:r>
              <a:rPr lang="lt-LT" baseline="0"/>
              <a:t>.</a:t>
            </a:r>
            <a:endParaRPr lang="lt-LT"/>
          </a:p>
        </c:rich>
      </c:tx>
      <c:layout>
        <c:manualLayout>
          <c:xMode val="edge"/>
          <c:yMode val="edge"/>
          <c:x val="0.29025025998124587"/>
          <c:y val="4.597701149425287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t-LT"/>
        </a:p>
      </c:txPr>
    </c:title>
    <c:autoTitleDeleted val="0"/>
    <c:plotArea>
      <c:layout>
        <c:manualLayout>
          <c:layoutTarget val="inner"/>
          <c:xMode val="edge"/>
          <c:yMode val="edge"/>
          <c:x val="0.13809995170659303"/>
          <c:y val="8.1099486377205043E-2"/>
          <c:w val="0.86190004829340694"/>
          <c:h val="0.7359081575723414"/>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26213</c:v>
                </c:pt>
                <c:pt idx="1">
                  <c:v>25601</c:v>
                </c:pt>
                <c:pt idx="2">
                  <c:v>24796</c:v>
                </c:pt>
                <c:pt idx="3">
                  <c:v>23967</c:v>
                </c:pt>
                <c:pt idx="4">
                  <c:v>23377</c:v>
                </c:pt>
              </c:numCache>
            </c:numRef>
          </c:val>
          <c:extLst>
            <c:ext xmlns:c16="http://schemas.microsoft.com/office/drawing/2014/chart" uri="{C3380CC4-5D6E-409C-BE32-E72D297353CC}">
              <c16:uniqueId val="{00000000-C614-4658-9B15-9B8CA169620D}"/>
            </c:ext>
          </c:extLst>
        </c:ser>
        <c:dLbls>
          <c:showLegendKey val="0"/>
          <c:showVal val="0"/>
          <c:showCatName val="0"/>
          <c:showSerName val="0"/>
          <c:showPercent val="0"/>
          <c:showBubbleSize val="0"/>
        </c:dLbls>
        <c:gapWidth val="100"/>
        <c:overlap val="-24"/>
        <c:axId val="39094144"/>
        <c:axId val="39095680"/>
      </c:barChart>
      <c:catAx>
        <c:axId val="390941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crossAx val="39095680"/>
        <c:crosses val="autoZero"/>
        <c:auto val="1"/>
        <c:lblAlgn val="ctr"/>
        <c:lblOffset val="100"/>
        <c:noMultiLvlLbl val="0"/>
      </c:catAx>
      <c:valAx>
        <c:axId val="390956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crossAx val="3909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0300146038150582"/>
          <c:y val="0.25897538124190167"/>
          <c:w val="0.75869145185448017"/>
          <c:h val="0.66362776277930891"/>
        </c:manualLayout>
      </c:layout>
      <c:barChart>
        <c:barDir val="col"/>
        <c:grouping val="clustered"/>
        <c:varyColors val="0"/>
        <c:ser>
          <c:idx val="0"/>
          <c:order val="0"/>
          <c:tx>
            <c:strRef>
              <c:f>Sheet1!$B$1</c:f>
              <c:strCache>
                <c:ptCount val="1"/>
                <c:pt idx="0">
                  <c:v>Gimusieji</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286</c:v>
                </c:pt>
                <c:pt idx="1">
                  <c:v>258</c:v>
                </c:pt>
                <c:pt idx="2">
                  <c:v>199</c:v>
                </c:pt>
                <c:pt idx="3">
                  <c:v>229</c:v>
                </c:pt>
              </c:numCache>
            </c:numRef>
          </c:val>
          <c:extLst>
            <c:ext xmlns:c16="http://schemas.microsoft.com/office/drawing/2014/chart" uri="{C3380CC4-5D6E-409C-BE32-E72D297353CC}">
              <c16:uniqueId val="{00000000-8979-4324-B1E3-165100F773A5}"/>
            </c:ext>
          </c:extLst>
        </c:ser>
        <c:ser>
          <c:idx val="1"/>
          <c:order val="1"/>
          <c:tx>
            <c:strRef>
              <c:f>Sheet1!$C$1</c:f>
              <c:strCache>
                <c:ptCount val="1"/>
                <c:pt idx="0">
                  <c:v>Mirusieji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491</c:v>
                </c:pt>
                <c:pt idx="1">
                  <c:v>432</c:v>
                </c:pt>
                <c:pt idx="2">
                  <c:v>435</c:v>
                </c:pt>
                <c:pt idx="3">
                  <c:v>407</c:v>
                </c:pt>
              </c:numCache>
            </c:numRef>
          </c:val>
          <c:extLst>
            <c:ext xmlns:c16="http://schemas.microsoft.com/office/drawing/2014/chart" uri="{C3380CC4-5D6E-409C-BE32-E72D297353CC}">
              <c16:uniqueId val="{00000001-8979-4324-B1E3-165100F773A5}"/>
            </c:ext>
          </c:extLst>
        </c:ser>
        <c:ser>
          <c:idx val="2"/>
          <c:order val="2"/>
          <c:tx>
            <c:strRef>
              <c:f>Sheet1!$D$1</c:f>
              <c:strCache>
                <c:ptCount val="1"/>
                <c:pt idx="0">
                  <c:v>Natūrali gyventojų kaita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Sheet1!$D$2:$D$5</c:f>
              <c:numCache>
                <c:formatCode>General</c:formatCode>
                <c:ptCount val="4"/>
                <c:pt idx="0">
                  <c:v>-205</c:v>
                </c:pt>
                <c:pt idx="1">
                  <c:v>-174</c:v>
                </c:pt>
                <c:pt idx="2">
                  <c:v>-236</c:v>
                </c:pt>
                <c:pt idx="3">
                  <c:v>-178</c:v>
                </c:pt>
              </c:numCache>
            </c:numRef>
          </c:val>
          <c:extLst>
            <c:ext xmlns:c16="http://schemas.microsoft.com/office/drawing/2014/chart" uri="{C3380CC4-5D6E-409C-BE32-E72D297353CC}">
              <c16:uniqueId val="{00000002-8979-4324-B1E3-165100F773A5}"/>
            </c:ext>
          </c:extLst>
        </c:ser>
        <c:dLbls>
          <c:dLblPos val="outEnd"/>
          <c:showLegendKey val="0"/>
          <c:showVal val="1"/>
          <c:showCatName val="0"/>
          <c:showSerName val="0"/>
          <c:showPercent val="0"/>
          <c:showBubbleSize val="0"/>
        </c:dLbls>
        <c:gapWidth val="100"/>
        <c:overlap val="-24"/>
        <c:axId val="122814464"/>
        <c:axId val="122816000"/>
      </c:barChart>
      <c:catAx>
        <c:axId val="1228144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crossAx val="122816000"/>
        <c:crosses val="autoZero"/>
        <c:auto val="1"/>
        <c:lblAlgn val="ctr"/>
        <c:lblOffset val="100"/>
        <c:noMultiLvlLbl val="0"/>
      </c:catAx>
      <c:valAx>
        <c:axId val="1228160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crossAx val="122814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r>
              <a:rPr lang="lt-LT" sz="1400"/>
              <a:t>Nedarbo</a:t>
            </a:r>
            <a:r>
              <a:rPr lang="lt-LT" sz="1400" baseline="0"/>
              <a:t> lygis Pasvalio r. 2018-2019 m. </a:t>
            </a:r>
            <a:endParaRPr lang="lt-LT" sz="1400"/>
          </a:p>
        </c:rich>
      </c:tx>
      <c:layout>
        <c:manualLayout>
          <c:xMode val="edge"/>
          <c:yMode val="edge"/>
          <c:x val="0.26502737940575571"/>
          <c:y val="4.3037196434060863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endParaRPr lang="lt-LT"/>
        </a:p>
      </c:txPr>
    </c:title>
    <c:autoTitleDeleted val="0"/>
    <c:plotArea>
      <c:layout>
        <c:manualLayout>
          <c:layoutTarget val="inner"/>
          <c:xMode val="edge"/>
          <c:yMode val="edge"/>
          <c:x val="0.12493944077945697"/>
          <c:y val="3.7519334061108946E-2"/>
          <c:w val="0.84294491565398821"/>
          <c:h val="0.72337951573673076"/>
        </c:manualLayout>
      </c:layout>
      <c:barChart>
        <c:barDir val="col"/>
        <c:grouping val="clustered"/>
        <c:varyColors val="0"/>
        <c:ser>
          <c:idx val="0"/>
          <c:order val="0"/>
          <c:tx>
            <c:strRef>
              <c:f>Sheet1!$B$1</c:f>
              <c:strCache>
                <c:ptCount val="1"/>
                <c:pt idx="0">
                  <c:v>2018</c:v>
                </c:pt>
              </c:strCache>
            </c:strRef>
          </c:tx>
          <c:spPr>
            <a:solidFill>
              <a:schemeClr val="accent1">
                <a:shade val="76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12.4</c:v>
                </c:pt>
                <c:pt idx="1">
                  <c:v>12.4</c:v>
                </c:pt>
                <c:pt idx="2">
                  <c:v>12.3</c:v>
                </c:pt>
                <c:pt idx="3">
                  <c:v>11.4</c:v>
                </c:pt>
                <c:pt idx="4">
                  <c:v>10.7</c:v>
                </c:pt>
                <c:pt idx="5">
                  <c:v>10.8</c:v>
                </c:pt>
                <c:pt idx="6">
                  <c:v>10.5</c:v>
                </c:pt>
                <c:pt idx="7">
                  <c:v>10.5</c:v>
                </c:pt>
                <c:pt idx="8">
                  <c:v>11</c:v>
                </c:pt>
                <c:pt idx="9">
                  <c:v>10.5</c:v>
                </c:pt>
                <c:pt idx="10">
                  <c:v>11.2</c:v>
                </c:pt>
                <c:pt idx="11">
                  <c:v>12.5</c:v>
                </c:pt>
              </c:numCache>
            </c:numRef>
          </c:val>
          <c:extLst>
            <c:ext xmlns:c16="http://schemas.microsoft.com/office/drawing/2014/chart" uri="{C3380CC4-5D6E-409C-BE32-E72D297353CC}">
              <c16:uniqueId val="{00000000-74FB-4C85-BCA6-1CCB898F7B87}"/>
            </c:ext>
          </c:extLst>
        </c:ser>
        <c:ser>
          <c:idx val="1"/>
          <c:order val="1"/>
          <c:tx>
            <c:strRef>
              <c:f>Sheet1!$C$1</c:f>
              <c:strCache>
                <c:ptCount val="1"/>
                <c:pt idx="0">
                  <c:v>2019</c:v>
                </c:pt>
              </c:strCache>
            </c:strRef>
          </c:tx>
          <c:spPr>
            <a:solidFill>
              <a:schemeClr val="accent1">
                <a:tint val="77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12.6</c:v>
                </c:pt>
                <c:pt idx="1">
                  <c:v>12.6</c:v>
                </c:pt>
                <c:pt idx="2">
                  <c:v>12.2</c:v>
                </c:pt>
                <c:pt idx="3">
                  <c:v>10.8</c:v>
                </c:pt>
                <c:pt idx="4">
                  <c:v>10.4</c:v>
                </c:pt>
                <c:pt idx="5">
                  <c:v>10.5</c:v>
                </c:pt>
                <c:pt idx="6">
                  <c:v>9.6999999999999993</c:v>
                </c:pt>
                <c:pt idx="7">
                  <c:v>9.8000000000000007</c:v>
                </c:pt>
                <c:pt idx="8">
                  <c:v>9.6</c:v>
                </c:pt>
                <c:pt idx="9">
                  <c:v>10.1</c:v>
                </c:pt>
                <c:pt idx="10">
                  <c:v>10.9</c:v>
                </c:pt>
                <c:pt idx="11">
                  <c:v>11.9</c:v>
                </c:pt>
              </c:numCache>
            </c:numRef>
          </c:val>
          <c:extLst>
            <c:ext xmlns:c16="http://schemas.microsoft.com/office/drawing/2014/chart" uri="{C3380CC4-5D6E-409C-BE32-E72D297353CC}">
              <c16:uniqueId val="{00000000-06E6-4273-867C-C815ED95000E}"/>
            </c:ext>
          </c:extLst>
        </c:ser>
        <c:dLbls>
          <c:showLegendKey val="0"/>
          <c:showVal val="0"/>
          <c:showCatName val="0"/>
          <c:showSerName val="0"/>
          <c:showPercent val="0"/>
          <c:showBubbleSize val="0"/>
        </c:dLbls>
        <c:gapWidth val="267"/>
        <c:overlap val="-43"/>
        <c:axId val="122836864"/>
        <c:axId val="122838400"/>
      </c:barChart>
      <c:catAx>
        <c:axId val="1228368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t-LT"/>
          </a:p>
        </c:txPr>
        <c:crossAx val="122838400"/>
        <c:crosses val="autoZero"/>
        <c:auto val="1"/>
        <c:lblAlgn val="ctr"/>
        <c:lblOffset val="100"/>
        <c:noMultiLvlLbl val="0"/>
      </c:catAx>
      <c:valAx>
        <c:axId val="1228384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t-LT"/>
          </a:p>
        </c:txPr>
        <c:crossAx val="122836864"/>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lt-LT"/>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Pasvalio rajono savivaldybės biudžeto pajamos, tūkst. Eur</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Lapas1!$B$1</c:f>
              <c:strCache>
                <c:ptCount val="1"/>
                <c:pt idx="0">
                  <c:v>2017 m. </c:v>
                </c:pt>
              </c:strCache>
            </c:strRef>
          </c:tx>
          <c:spPr>
            <a:solidFill>
              <a:schemeClr val="accent6"/>
            </a:solidFill>
            <a:ln>
              <a:noFill/>
            </a:ln>
            <a:effectLst/>
          </c:spPr>
          <c:invertIfNegative val="0"/>
          <c:cat>
            <c:strRef>
              <c:f>Lapas1!$A$2:$A$6</c:f>
              <c:strCache>
                <c:ptCount val="5"/>
                <c:pt idx="0">
                  <c:v>Gyventojų pajamų mokestis</c:v>
                </c:pt>
                <c:pt idx="1">
                  <c:v>Turto mokesčiai ir nuomos pajamos</c:v>
                </c:pt>
                <c:pt idx="2">
                  <c:v>Kitos pajamos</c:v>
                </c:pt>
                <c:pt idx="3">
                  <c:v>Pajamos už prekes ir paslaugas</c:v>
                </c:pt>
                <c:pt idx="4">
                  <c:v>Valstybės biudžeto dotacijos</c:v>
                </c:pt>
              </c:strCache>
            </c:strRef>
          </c:cat>
          <c:val>
            <c:numRef>
              <c:f>Lapas1!$B$2:$B$6</c:f>
              <c:numCache>
                <c:formatCode>General</c:formatCode>
                <c:ptCount val="5"/>
                <c:pt idx="0">
                  <c:v>10783200</c:v>
                </c:pt>
                <c:pt idx="1">
                  <c:v>947000</c:v>
                </c:pt>
                <c:pt idx="2">
                  <c:v>1495500</c:v>
                </c:pt>
                <c:pt idx="3">
                  <c:v>1131000</c:v>
                </c:pt>
                <c:pt idx="4">
                  <c:v>11274800</c:v>
                </c:pt>
              </c:numCache>
            </c:numRef>
          </c:val>
          <c:extLst>
            <c:ext xmlns:c16="http://schemas.microsoft.com/office/drawing/2014/chart" uri="{C3380CC4-5D6E-409C-BE32-E72D297353CC}">
              <c16:uniqueId val="{00000000-526C-4314-B632-FC3A00F3D5E3}"/>
            </c:ext>
          </c:extLst>
        </c:ser>
        <c:ser>
          <c:idx val="1"/>
          <c:order val="1"/>
          <c:tx>
            <c:strRef>
              <c:f>Lapas1!$C$1</c:f>
              <c:strCache>
                <c:ptCount val="1"/>
                <c:pt idx="0">
                  <c:v>2018 m.</c:v>
                </c:pt>
              </c:strCache>
            </c:strRef>
          </c:tx>
          <c:spPr>
            <a:solidFill>
              <a:schemeClr val="accent5"/>
            </a:solidFill>
            <a:ln>
              <a:noFill/>
            </a:ln>
            <a:effectLst/>
          </c:spPr>
          <c:invertIfNegative val="0"/>
          <c:cat>
            <c:strRef>
              <c:f>Lapas1!$A$2:$A$6</c:f>
              <c:strCache>
                <c:ptCount val="5"/>
                <c:pt idx="0">
                  <c:v>Gyventojų pajamų mokestis</c:v>
                </c:pt>
                <c:pt idx="1">
                  <c:v>Turto mokesčiai ir nuomos pajamos</c:v>
                </c:pt>
                <c:pt idx="2">
                  <c:v>Kitos pajamos</c:v>
                </c:pt>
                <c:pt idx="3">
                  <c:v>Pajamos už prekes ir paslaugas</c:v>
                </c:pt>
                <c:pt idx="4">
                  <c:v>Valstybės biudžeto dotacijos</c:v>
                </c:pt>
              </c:strCache>
            </c:strRef>
          </c:cat>
          <c:val>
            <c:numRef>
              <c:f>Lapas1!$C$2:$C$6</c:f>
              <c:numCache>
                <c:formatCode>General</c:formatCode>
                <c:ptCount val="5"/>
                <c:pt idx="0">
                  <c:v>12778000</c:v>
                </c:pt>
                <c:pt idx="1">
                  <c:v>1153500</c:v>
                </c:pt>
                <c:pt idx="2">
                  <c:v>2154500</c:v>
                </c:pt>
                <c:pt idx="3">
                  <c:v>1120900</c:v>
                </c:pt>
                <c:pt idx="4">
                  <c:v>11354100</c:v>
                </c:pt>
              </c:numCache>
            </c:numRef>
          </c:val>
          <c:extLst>
            <c:ext xmlns:c16="http://schemas.microsoft.com/office/drawing/2014/chart" uri="{C3380CC4-5D6E-409C-BE32-E72D297353CC}">
              <c16:uniqueId val="{00000001-526C-4314-B632-FC3A00F3D5E3}"/>
            </c:ext>
          </c:extLst>
        </c:ser>
        <c:ser>
          <c:idx val="2"/>
          <c:order val="2"/>
          <c:tx>
            <c:strRef>
              <c:f>Lapas1!$D$1</c:f>
              <c:strCache>
                <c:ptCount val="1"/>
                <c:pt idx="0">
                  <c:v>2019 m.</c:v>
                </c:pt>
              </c:strCache>
            </c:strRef>
          </c:tx>
          <c:invertIfNegative val="0"/>
          <c:cat>
            <c:strRef>
              <c:f>Lapas1!$A$2:$A$6</c:f>
              <c:strCache>
                <c:ptCount val="5"/>
                <c:pt idx="0">
                  <c:v>Gyventojų pajamų mokestis</c:v>
                </c:pt>
                <c:pt idx="1">
                  <c:v>Turto mokesčiai ir nuomos pajamos</c:v>
                </c:pt>
                <c:pt idx="2">
                  <c:v>Kitos pajamos</c:v>
                </c:pt>
                <c:pt idx="3">
                  <c:v>Pajamos už prekes ir paslaugas</c:v>
                </c:pt>
                <c:pt idx="4">
                  <c:v>Valstybės biudžeto dotacijos</c:v>
                </c:pt>
              </c:strCache>
            </c:strRef>
          </c:cat>
          <c:val>
            <c:numRef>
              <c:f>Lapas1!$D$2:$D$6</c:f>
              <c:numCache>
                <c:formatCode>General</c:formatCode>
                <c:ptCount val="5"/>
                <c:pt idx="0">
                  <c:v>13343000</c:v>
                </c:pt>
                <c:pt idx="1">
                  <c:v>1396800</c:v>
                </c:pt>
                <c:pt idx="2">
                  <c:v>2446800</c:v>
                </c:pt>
                <c:pt idx="3">
                  <c:v>1896700</c:v>
                </c:pt>
                <c:pt idx="4">
                  <c:v>10966600</c:v>
                </c:pt>
              </c:numCache>
            </c:numRef>
          </c:val>
          <c:extLst>
            <c:ext xmlns:c16="http://schemas.microsoft.com/office/drawing/2014/chart" uri="{C3380CC4-5D6E-409C-BE32-E72D297353CC}">
              <c16:uniqueId val="{00000000-B490-47FB-820B-C06928C952DB}"/>
            </c:ext>
          </c:extLst>
        </c:ser>
        <c:dLbls>
          <c:showLegendKey val="0"/>
          <c:showVal val="0"/>
          <c:showCatName val="0"/>
          <c:showSerName val="0"/>
          <c:showPercent val="0"/>
          <c:showBubbleSize val="0"/>
        </c:dLbls>
        <c:gapWidth val="219"/>
        <c:overlap val="-27"/>
        <c:axId val="148591744"/>
        <c:axId val="148593280"/>
      </c:barChart>
      <c:catAx>
        <c:axId val="14859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8593280"/>
        <c:crosses val="autoZero"/>
        <c:auto val="1"/>
        <c:lblAlgn val="ctr"/>
        <c:lblOffset val="100"/>
        <c:noMultiLvlLbl val="0"/>
      </c:catAx>
      <c:valAx>
        <c:axId val="14859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8591744"/>
        <c:crosses val="autoZero"/>
        <c:crossBetween val="between"/>
      </c:valAx>
      <c:spPr>
        <a:noFill/>
        <a:ln>
          <a:noFill/>
        </a:ln>
        <a:effectLst/>
      </c:spPr>
    </c:plotArea>
    <c:legend>
      <c:legendPos val="b"/>
      <c:layout>
        <c:manualLayout>
          <c:xMode val="edge"/>
          <c:yMode val="edge"/>
          <c:x val="0.41543444832909665"/>
          <c:y val="0.81111183587258695"/>
          <c:w val="0.2815714411244446"/>
          <c:h val="0.133137026510739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9371-7503-4565-8D4B-922A6352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91054</Words>
  <Characters>51902</Characters>
  <Application>Microsoft Office Word</Application>
  <DocSecurity>0</DocSecurity>
  <Lines>432</Lines>
  <Paragraphs>285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2020-2022 METŲ STRATEGINIS VEIKLOS PLANAS</vt:lpstr>
      <vt:lpstr>PASVALIO RAJONO SAVIVALDYBĖS 2017-2019 METŲ STRATEGINIS VEIKLOS PLANAS</vt:lpstr>
    </vt:vector>
  </TitlesOfParts>
  <Company/>
  <LinksUpToDate>false</LinksUpToDate>
  <CharactersWithSpaces>142671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2020-2022 METŲ STRATEGINIS VEIKLOS PLANAS</dc:title>
  <dc:creator>Karolina Ulskyte</dc:creator>
  <cp:lastModifiedBy>Vartotojas</cp:lastModifiedBy>
  <cp:revision>2</cp:revision>
  <cp:lastPrinted>2020-01-23T12:59:00Z</cp:lastPrinted>
  <dcterms:created xsi:type="dcterms:W3CDTF">2020-02-21T06:13:00Z</dcterms:created>
  <dcterms:modified xsi:type="dcterms:W3CDTF">2020-02-21T06:13:00Z</dcterms:modified>
</cp:coreProperties>
</file>