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30F" w:rsidRPr="00F5430F" w:rsidRDefault="00680CBA" w:rsidP="00F5430F">
      <w:bookmarkStart w:id="0" w:name="_GoBack"/>
      <w:bookmarkEnd w:id="0"/>
      <w:r>
        <w:t xml:space="preserve">  </w:t>
      </w:r>
      <w:r w:rsidR="00F5430F" w:rsidRPr="00F5430F">
        <w:object w:dxaOrig="17893" w:dyaOrig="10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5pt;height:32.8pt" o:ole="">
            <v:imagedata r:id="rId8" o:title=""/>
          </v:shape>
          <o:OLEObject Type="Embed" ProgID="MSPhotoEd.3" ShapeID="_x0000_i1025" DrawAspect="Content" ObjectID="_1644913200" r:id="rId9"/>
        </w:object>
      </w:r>
    </w:p>
    <w:p w:rsidR="00F5430F" w:rsidRPr="00F5430F" w:rsidRDefault="00F5430F" w:rsidP="00F5430F">
      <w:pPr>
        <w:jc w:val="center"/>
        <w:rPr>
          <w:b/>
        </w:rPr>
      </w:pPr>
      <w:r w:rsidRPr="00F5430F">
        <w:rPr>
          <w:b/>
        </w:rPr>
        <w:t>PASVALIO RAJONO SUTRIKUSIO INTELEKTO ŽMONIŲ UŽIMTUMO CENTRAS                             ,,VILTIS”</w:t>
      </w:r>
    </w:p>
    <w:p w:rsidR="00F5430F" w:rsidRPr="00F5430F" w:rsidRDefault="00F5430F" w:rsidP="00F5430F">
      <w:pPr>
        <w:jc w:val="center"/>
        <w:rPr>
          <w:sz w:val="20"/>
          <w:szCs w:val="20"/>
        </w:rPr>
      </w:pPr>
      <w:r w:rsidRPr="00F5430F">
        <w:rPr>
          <w:sz w:val="20"/>
          <w:szCs w:val="20"/>
        </w:rPr>
        <w:t>Kodas 169268247. Nepriklausomybės g. 41, LT- 39153 Pasvalys. Tel. (8~451) 34 384  Faks. (8~451) 34 384</w:t>
      </w:r>
    </w:p>
    <w:p w:rsidR="00F5430F" w:rsidRDefault="00F5430F" w:rsidP="00F5430F">
      <w:pPr>
        <w:jc w:val="center"/>
        <w:rPr>
          <w:sz w:val="20"/>
          <w:szCs w:val="20"/>
        </w:rPr>
      </w:pPr>
      <w:hyperlink r:id="rId10" w:history="1">
        <w:r w:rsidRPr="00F5430F">
          <w:rPr>
            <w:rStyle w:val="Hipersaitas"/>
            <w:sz w:val="20"/>
            <w:szCs w:val="20"/>
          </w:rPr>
          <w:t>viltis.pasvalys.lt</w:t>
        </w:r>
      </w:hyperlink>
      <w:r w:rsidRPr="00F5430F">
        <w:rPr>
          <w:sz w:val="20"/>
          <w:szCs w:val="20"/>
        </w:rPr>
        <w:t xml:space="preserve"> , El.p. </w:t>
      </w:r>
      <w:hyperlink r:id="rId11" w:history="1">
        <w:r w:rsidRPr="004A4016">
          <w:rPr>
            <w:rStyle w:val="Hipersaitas"/>
            <w:sz w:val="20"/>
            <w:szCs w:val="20"/>
          </w:rPr>
          <w:t>kunskiene@pasvalys.lt</w:t>
        </w:r>
      </w:hyperlink>
    </w:p>
    <w:p w:rsidR="00F5430F" w:rsidRDefault="00F5430F" w:rsidP="00F5430F">
      <w:pPr>
        <w:pBdr>
          <w:bottom w:val="single" w:sz="6" w:space="1" w:color="auto"/>
        </w:pBdr>
        <w:jc w:val="center"/>
        <w:rPr>
          <w:sz w:val="20"/>
          <w:szCs w:val="20"/>
        </w:rPr>
      </w:pPr>
    </w:p>
    <w:p w:rsidR="00533452" w:rsidRDefault="00F5430F" w:rsidP="00F5430F">
      <w:r>
        <w:t xml:space="preserve">         </w:t>
      </w:r>
    </w:p>
    <w:p w:rsidR="00E41351" w:rsidRDefault="00E41351" w:rsidP="00F5430F"/>
    <w:p w:rsidR="00F5430F" w:rsidRPr="00F5430F" w:rsidRDefault="00F5430F" w:rsidP="00F5430F">
      <w:r>
        <w:t xml:space="preserve">                                                                                                   </w:t>
      </w:r>
    </w:p>
    <w:p w:rsidR="00F5430F" w:rsidRPr="00F5430F" w:rsidRDefault="00F5430F" w:rsidP="00F5430F">
      <w:r w:rsidRPr="00F5430F">
        <w:t>Pasvalio rajono savivaldybės</w:t>
      </w:r>
      <w:r w:rsidR="00EC2822">
        <w:t xml:space="preserve"> merui</w:t>
      </w:r>
      <w:r w:rsidRPr="00F5430F">
        <w:t xml:space="preserve">                                                       </w:t>
      </w:r>
      <w:r w:rsidR="006E0B5B">
        <w:t xml:space="preserve">    </w:t>
      </w:r>
      <w:r w:rsidRPr="00F5430F">
        <w:t>20</w:t>
      </w:r>
      <w:r w:rsidR="00697142">
        <w:t>20</w:t>
      </w:r>
      <w:r w:rsidRPr="00F5430F">
        <w:t>-</w:t>
      </w:r>
      <w:r w:rsidR="0051171F">
        <w:t>0</w:t>
      </w:r>
      <w:r w:rsidR="008B5B8F">
        <w:t>3</w:t>
      </w:r>
      <w:r w:rsidR="0051171F">
        <w:t>-</w:t>
      </w:r>
      <w:r w:rsidR="008B5B8F">
        <w:t>0</w:t>
      </w:r>
      <w:r w:rsidR="0084390B">
        <w:t>3</w:t>
      </w:r>
      <w:r w:rsidR="008B5B8F">
        <w:t xml:space="preserve"> </w:t>
      </w:r>
      <w:r w:rsidR="00923A7F">
        <w:t xml:space="preserve">Nr. </w:t>
      </w:r>
      <w:r w:rsidR="00AB5BDC">
        <w:t>SD</w:t>
      </w:r>
      <w:r w:rsidR="000B0757">
        <w:t>-</w:t>
      </w:r>
      <w:r w:rsidR="00AB5BDC">
        <w:t xml:space="preserve"> </w:t>
      </w:r>
      <w:r w:rsidR="008B5B8F">
        <w:t>3</w:t>
      </w:r>
      <w:r w:rsidR="008E65AD">
        <w:t>5</w:t>
      </w:r>
    </w:p>
    <w:p w:rsidR="00533452" w:rsidRDefault="00F5430F" w:rsidP="00AF1F02">
      <w:r w:rsidRPr="00F5430F">
        <w:t xml:space="preserve">                                      </w:t>
      </w:r>
      <w:r w:rsidR="00680CBA">
        <w:t xml:space="preserve">         </w:t>
      </w:r>
    </w:p>
    <w:p w:rsidR="00FB0CC7" w:rsidRDefault="00680CBA" w:rsidP="00AF1F02">
      <w:r>
        <w:t xml:space="preserve">                                                        </w:t>
      </w:r>
    </w:p>
    <w:p w:rsidR="00BE719D" w:rsidRPr="00F5430F" w:rsidRDefault="00F5430F" w:rsidP="00AF1F02">
      <w:r>
        <w:t xml:space="preserve">                              </w:t>
      </w:r>
    </w:p>
    <w:p w:rsidR="00680CBA" w:rsidRDefault="00006B26" w:rsidP="008E65AD">
      <w:pPr>
        <w:jc w:val="center"/>
        <w:rPr>
          <w:b/>
          <w:color w:val="000000"/>
        </w:rPr>
      </w:pPr>
      <w:r w:rsidRPr="005F64DB">
        <w:rPr>
          <w:b/>
          <w:color w:val="000000"/>
        </w:rPr>
        <w:t>PASVALIO RAJONO SUTRIKUSIO IN</w:t>
      </w:r>
      <w:r w:rsidR="00680CBA" w:rsidRPr="005F64DB">
        <w:rPr>
          <w:b/>
          <w:color w:val="000000"/>
        </w:rPr>
        <w:t xml:space="preserve">TELEKTO ŽMONIŲ UŽIMTUMO CENTRO „VILTIS“ DIREKTORIAUS </w:t>
      </w:r>
      <w:r w:rsidR="00AF1F02" w:rsidRPr="005F64DB">
        <w:rPr>
          <w:b/>
          <w:color w:val="000000"/>
        </w:rPr>
        <w:t xml:space="preserve">VEIKLOS ATASKAITA </w:t>
      </w:r>
      <w:r w:rsidR="008E65AD">
        <w:rPr>
          <w:b/>
          <w:color w:val="000000"/>
        </w:rPr>
        <w:br/>
        <w:t xml:space="preserve">(2019 </w:t>
      </w:r>
      <w:r w:rsidR="00680CBA" w:rsidRPr="005F64DB">
        <w:rPr>
          <w:b/>
          <w:color w:val="000000"/>
        </w:rPr>
        <w:t>m. sausio 1 d.</w:t>
      </w:r>
      <w:r w:rsidR="00B43C7F">
        <w:rPr>
          <w:b/>
          <w:color w:val="000000"/>
        </w:rPr>
        <w:t xml:space="preserve"> </w:t>
      </w:r>
      <w:r w:rsidR="00680CBA" w:rsidRPr="005F64DB">
        <w:rPr>
          <w:b/>
          <w:color w:val="000000"/>
        </w:rPr>
        <w:t>-</w:t>
      </w:r>
      <w:r w:rsidR="00083368" w:rsidRPr="005F64DB">
        <w:rPr>
          <w:b/>
          <w:color w:val="000000"/>
        </w:rPr>
        <w:t xml:space="preserve"> </w:t>
      </w:r>
      <w:r w:rsidR="00680CBA" w:rsidRPr="005F64DB">
        <w:rPr>
          <w:b/>
          <w:color w:val="000000"/>
        </w:rPr>
        <w:t>201</w:t>
      </w:r>
      <w:r w:rsidR="00697142" w:rsidRPr="005F64DB">
        <w:rPr>
          <w:b/>
          <w:color w:val="000000"/>
        </w:rPr>
        <w:t>9</w:t>
      </w:r>
      <w:r w:rsidR="0076586A" w:rsidRPr="005F64DB">
        <w:rPr>
          <w:b/>
          <w:color w:val="000000"/>
        </w:rPr>
        <w:t xml:space="preserve"> </w:t>
      </w:r>
      <w:r w:rsidR="00680CBA" w:rsidRPr="005F64DB">
        <w:rPr>
          <w:b/>
          <w:color w:val="000000"/>
        </w:rPr>
        <w:t xml:space="preserve">m. </w:t>
      </w:r>
      <w:r w:rsidR="0076586A" w:rsidRPr="005F64DB">
        <w:rPr>
          <w:b/>
          <w:color w:val="000000"/>
        </w:rPr>
        <w:t>gruodžio 3</w:t>
      </w:r>
      <w:r w:rsidR="00680CBA" w:rsidRPr="005F64DB">
        <w:rPr>
          <w:b/>
          <w:color w:val="000000"/>
        </w:rPr>
        <w:t>1 d.)</w:t>
      </w:r>
    </w:p>
    <w:p w:rsidR="00CA6CBD" w:rsidRDefault="00CA6CBD" w:rsidP="00927F13">
      <w:pPr>
        <w:rPr>
          <w:b/>
          <w:color w:val="000000"/>
        </w:rPr>
      </w:pPr>
    </w:p>
    <w:p w:rsidR="00CA6CBD" w:rsidRPr="005F64DB" w:rsidRDefault="00CA6CBD" w:rsidP="00CA6CBD"/>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CA6CBD" w:rsidRPr="005F64DB" w:rsidTr="00E90254">
        <w:tc>
          <w:tcPr>
            <w:tcW w:w="9639" w:type="dxa"/>
            <w:shd w:val="clear" w:color="auto" w:fill="D9D9D9"/>
          </w:tcPr>
          <w:p w:rsidR="00CA6CBD" w:rsidRPr="005F64DB" w:rsidRDefault="008D71E0" w:rsidP="008D71E0">
            <w:pPr>
              <w:tabs>
                <w:tab w:val="left" w:pos="6946"/>
              </w:tabs>
              <w:rPr>
                <w:b/>
                <w:sz w:val="22"/>
                <w:szCs w:val="22"/>
              </w:rPr>
            </w:pPr>
            <w:r>
              <w:rPr>
                <w:b/>
                <w:sz w:val="22"/>
                <w:szCs w:val="22"/>
              </w:rPr>
              <w:t xml:space="preserve">                                                     1.</w:t>
            </w:r>
            <w:r w:rsidR="00CA6CBD">
              <w:rPr>
                <w:b/>
                <w:sz w:val="22"/>
                <w:szCs w:val="22"/>
              </w:rPr>
              <w:t>BENDROS ŽINIOS APIE ĮSTAIGĄ</w:t>
            </w:r>
          </w:p>
        </w:tc>
      </w:tr>
    </w:tbl>
    <w:p w:rsidR="00616ACF" w:rsidRPr="005F64DB" w:rsidRDefault="00616ACF" w:rsidP="00CA6CBD">
      <w:pPr>
        <w:rPr>
          <w:b/>
          <w:color w:val="000000"/>
        </w:rPr>
      </w:pPr>
    </w:p>
    <w:p w:rsidR="00E770FA" w:rsidRPr="005F64DB" w:rsidRDefault="009458EB" w:rsidP="00DA0BAB">
      <w:pPr>
        <w:ind w:firstLine="720"/>
        <w:jc w:val="both"/>
        <w:rPr>
          <w:color w:val="000000"/>
        </w:rPr>
      </w:pPr>
      <w:r w:rsidRPr="005F64DB">
        <w:rPr>
          <w:b/>
          <w:color w:val="000000"/>
        </w:rPr>
        <w:t>1.1.</w:t>
      </w:r>
      <w:r w:rsidR="00616ACF" w:rsidRPr="005F64DB">
        <w:rPr>
          <w:b/>
          <w:color w:val="000000"/>
        </w:rPr>
        <w:t xml:space="preserve"> Įstaigos pavadinimas: </w:t>
      </w:r>
      <w:r w:rsidR="00616ACF" w:rsidRPr="005F64DB">
        <w:rPr>
          <w:color w:val="000000"/>
        </w:rPr>
        <w:t>Pasvalio rajono sutri</w:t>
      </w:r>
      <w:r w:rsidR="00BE719D" w:rsidRPr="005F64DB">
        <w:rPr>
          <w:color w:val="000000"/>
        </w:rPr>
        <w:t>kusio intelekto žmonių užimtumo</w:t>
      </w:r>
      <w:r w:rsidR="00E770FA" w:rsidRPr="005F64DB">
        <w:rPr>
          <w:color w:val="000000"/>
        </w:rPr>
        <w:t xml:space="preserve"> </w:t>
      </w:r>
      <w:r w:rsidR="00616ACF" w:rsidRPr="005F64DB">
        <w:rPr>
          <w:color w:val="000000"/>
        </w:rPr>
        <w:t>„Viltis“. Adresas: Nepriklausomybės g. 41, Pasvalys</w:t>
      </w:r>
      <w:r w:rsidR="00CA1DA5" w:rsidRPr="005F64DB">
        <w:rPr>
          <w:color w:val="000000"/>
        </w:rPr>
        <w:t xml:space="preserve">, LT- 39153. Telefonas (8451) 34384. El. paštas </w:t>
      </w:r>
      <w:hyperlink r:id="rId12" w:history="1">
        <w:r w:rsidR="00CA1DA5" w:rsidRPr="005F64DB">
          <w:rPr>
            <w:rStyle w:val="Hipersaitas"/>
          </w:rPr>
          <w:t>kunskiene@pasvalys.lt</w:t>
        </w:r>
      </w:hyperlink>
      <w:r w:rsidR="00BE719D" w:rsidRPr="005F64DB">
        <w:rPr>
          <w:color w:val="000000"/>
        </w:rPr>
        <w:t xml:space="preserve">. Interneto svetainės adresas: </w:t>
      </w:r>
      <w:r w:rsidR="00025801" w:rsidRPr="005F64DB">
        <w:rPr>
          <w:color w:val="000000"/>
        </w:rPr>
        <w:t xml:space="preserve"> </w:t>
      </w:r>
      <w:r w:rsidR="00BE719D" w:rsidRPr="005F64DB">
        <w:rPr>
          <w:color w:val="000000"/>
        </w:rPr>
        <w:t>viltis.pasvalys</w:t>
      </w:r>
      <w:r w:rsidR="00025801" w:rsidRPr="005F64DB">
        <w:rPr>
          <w:color w:val="000000"/>
        </w:rPr>
        <w:t xml:space="preserve">.lt    </w:t>
      </w:r>
    </w:p>
    <w:p w:rsidR="00E655A2" w:rsidRPr="005F64DB" w:rsidRDefault="00025801" w:rsidP="00E770FA">
      <w:pPr>
        <w:ind w:right="-1"/>
        <w:rPr>
          <w:color w:val="000000"/>
        </w:rPr>
      </w:pPr>
      <w:r w:rsidRPr="005F64DB">
        <w:rPr>
          <w:color w:val="000000"/>
        </w:rPr>
        <w:t xml:space="preserve">  </w:t>
      </w:r>
    </w:p>
    <w:p w:rsidR="00680CBA" w:rsidRPr="005F64DB" w:rsidRDefault="00BE719D" w:rsidP="00DA0BAB">
      <w:pPr>
        <w:ind w:right="-1" w:firstLine="720"/>
        <w:rPr>
          <w:color w:val="000000"/>
        </w:rPr>
      </w:pPr>
      <w:r w:rsidRPr="005F64DB">
        <w:rPr>
          <w:b/>
          <w:color w:val="000000"/>
        </w:rPr>
        <w:t>1.2.</w:t>
      </w:r>
      <w:r w:rsidRPr="005F64DB">
        <w:rPr>
          <w:color w:val="000000"/>
        </w:rPr>
        <w:t xml:space="preserve"> </w:t>
      </w:r>
      <w:r w:rsidRPr="005F64DB">
        <w:rPr>
          <w:b/>
          <w:color w:val="000000"/>
        </w:rPr>
        <w:t>Įstaigos vadovai</w:t>
      </w:r>
      <w:r w:rsidR="009458EB" w:rsidRPr="005F64DB">
        <w:rPr>
          <w:color w:val="000000"/>
        </w:rPr>
        <w:t>:</w:t>
      </w:r>
      <w:r w:rsidR="00CA1DA5" w:rsidRPr="005F64DB">
        <w:rPr>
          <w:color w:val="000000"/>
        </w:rPr>
        <w:t xml:space="preserve"> </w:t>
      </w:r>
      <w:r w:rsidR="009458EB" w:rsidRPr="005F64DB">
        <w:rPr>
          <w:color w:val="000000"/>
        </w:rPr>
        <w:t>Marija Kunskienė,</w:t>
      </w:r>
      <w:r w:rsidRPr="005F64DB">
        <w:rPr>
          <w:color w:val="000000"/>
        </w:rPr>
        <w:t xml:space="preserve"> šias pareigas eina nuo 2001 m. rugsėjo 3 d.</w:t>
      </w:r>
    </w:p>
    <w:p w:rsidR="006853CE" w:rsidRPr="005F64DB" w:rsidRDefault="009458EB" w:rsidP="009458EB">
      <w:pPr>
        <w:rPr>
          <w:color w:val="000000"/>
        </w:rPr>
      </w:pPr>
      <w:r w:rsidRPr="005F64DB">
        <w:rPr>
          <w:color w:val="000000"/>
        </w:rPr>
        <w:t>Direktoriaus pavaduotoja Zita Kanapeckienė,</w:t>
      </w:r>
      <w:r w:rsidR="00E770FA" w:rsidRPr="005F64DB">
        <w:rPr>
          <w:color w:val="000000"/>
        </w:rPr>
        <w:t xml:space="preserve"> šias pareigas eina nuo </w:t>
      </w:r>
      <w:r w:rsidR="005675E7" w:rsidRPr="005F64DB">
        <w:rPr>
          <w:color w:val="000000"/>
        </w:rPr>
        <w:t>2006 m. lapkričio 26 d.</w:t>
      </w:r>
    </w:p>
    <w:p w:rsidR="009458EB" w:rsidRPr="005F64DB" w:rsidRDefault="009458EB" w:rsidP="009458EB">
      <w:pPr>
        <w:rPr>
          <w:color w:val="000000"/>
        </w:rPr>
      </w:pPr>
    </w:p>
    <w:p w:rsidR="005250D2" w:rsidRPr="005F64DB" w:rsidRDefault="005675E7" w:rsidP="00DA0BAB">
      <w:pPr>
        <w:ind w:firstLine="720"/>
        <w:jc w:val="both"/>
        <w:rPr>
          <w:b/>
          <w:color w:val="000000"/>
        </w:rPr>
      </w:pPr>
      <w:r w:rsidRPr="005F64DB">
        <w:rPr>
          <w:b/>
          <w:color w:val="000000"/>
        </w:rPr>
        <w:t xml:space="preserve">1.3. </w:t>
      </w:r>
      <w:r w:rsidR="0030052F" w:rsidRPr="005F64DB">
        <w:rPr>
          <w:b/>
          <w:color w:val="000000"/>
        </w:rPr>
        <w:t>Įstaigos tiksla</w:t>
      </w:r>
      <w:r w:rsidR="00A70EAD" w:rsidRPr="005F64DB">
        <w:rPr>
          <w:b/>
          <w:color w:val="000000"/>
        </w:rPr>
        <w:t>i</w:t>
      </w:r>
      <w:r w:rsidR="0030052F" w:rsidRPr="005F64DB">
        <w:rPr>
          <w:b/>
          <w:color w:val="000000"/>
        </w:rPr>
        <w:t>, uždaviniai</w:t>
      </w:r>
    </w:p>
    <w:p w:rsidR="000C1A70" w:rsidRPr="005F64DB" w:rsidRDefault="005675E7" w:rsidP="00DA0BAB">
      <w:pPr>
        <w:ind w:firstLine="720"/>
        <w:jc w:val="both"/>
        <w:rPr>
          <w:color w:val="000000"/>
        </w:rPr>
      </w:pPr>
      <w:r w:rsidRPr="005F64DB">
        <w:rPr>
          <w:color w:val="000000"/>
        </w:rPr>
        <w:t xml:space="preserve">Pasvalio rajono sutrikusio intelekto žmonių užimtumo centras „Viltis“ </w:t>
      </w:r>
      <w:r w:rsidR="0030052F" w:rsidRPr="005F64DB">
        <w:rPr>
          <w:color w:val="000000"/>
        </w:rPr>
        <w:t xml:space="preserve">(toliau </w:t>
      </w:r>
      <w:r w:rsidR="009C071C">
        <w:rPr>
          <w:color w:val="000000"/>
        </w:rPr>
        <w:t>Įstaiga)</w:t>
      </w:r>
      <w:r w:rsidR="0030052F" w:rsidRPr="005F64DB">
        <w:rPr>
          <w:color w:val="000000"/>
        </w:rPr>
        <w:t xml:space="preserve"> įsteigtas Pasvalio rajono savivaldybės 1999 m. birželio 7 d. sprendimu Nr. 245.</w:t>
      </w:r>
      <w:r w:rsidR="002E4FF6" w:rsidRPr="005F64DB">
        <w:rPr>
          <w:color w:val="000000"/>
        </w:rPr>
        <w:t xml:space="preserve">                 </w:t>
      </w:r>
      <w:r w:rsidR="00C124A1" w:rsidRPr="005F64DB">
        <w:rPr>
          <w:color w:val="000000"/>
        </w:rPr>
        <w:t xml:space="preserve">                    </w:t>
      </w:r>
      <w:r w:rsidR="008F4AB2" w:rsidRPr="005F64DB">
        <w:rPr>
          <w:color w:val="000000"/>
        </w:rPr>
        <w:t xml:space="preserve">Įstaigos veiklos tikslai: teikti dienos socialinės globos ir trumpalaikės socialinės globos paslaugas </w:t>
      </w:r>
      <w:r w:rsidR="008F38EA" w:rsidRPr="005F64DB">
        <w:rPr>
          <w:color w:val="000000"/>
        </w:rPr>
        <w:t>suaugusiems asmeni</w:t>
      </w:r>
      <w:r w:rsidR="00F077A5" w:rsidRPr="005F64DB">
        <w:rPr>
          <w:color w:val="000000"/>
        </w:rPr>
        <w:t>s su negalia</w:t>
      </w:r>
      <w:r w:rsidR="00D97FE3" w:rsidRPr="005F64DB">
        <w:rPr>
          <w:color w:val="000000"/>
        </w:rPr>
        <w:t xml:space="preserve">; </w:t>
      </w:r>
      <w:r w:rsidR="00574978" w:rsidRPr="005F64DB">
        <w:rPr>
          <w:color w:val="000000"/>
        </w:rPr>
        <w:t>užtikr</w:t>
      </w:r>
      <w:r w:rsidR="00505776" w:rsidRPr="005F64DB">
        <w:rPr>
          <w:color w:val="000000"/>
        </w:rPr>
        <w:t>inti socialinių paslaugų kokybę</w:t>
      </w:r>
      <w:r w:rsidR="00574978" w:rsidRPr="005F64DB">
        <w:rPr>
          <w:color w:val="000000"/>
        </w:rPr>
        <w:t xml:space="preserve">, vadovaujantis Socialinės globos normų aprašais, patvirtintais Lietuvos Respublikos </w:t>
      </w:r>
      <w:r w:rsidR="00556B60" w:rsidRPr="005F64DB">
        <w:rPr>
          <w:color w:val="000000"/>
        </w:rPr>
        <w:t xml:space="preserve">socialinės apsaugos ir darbo ministro 2007 m. vasario 20 d. įsakymu Nr.A1-46 </w:t>
      </w:r>
      <w:r w:rsidR="00106883" w:rsidRPr="005F64DB">
        <w:rPr>
          <w:color w:val="000000"/>
        </w:rPr>
        <w:t>(su visais pakeitimais</w:t>
      </w:r>
      <w:r w:rsidR="00505776" w:rsidRPr="005F64DB">
        <w:rPr>
          <w:color w:val="000000"/>
        </w:rPr>
        <w:t>)</w:t>
      </w:r>
      <w:r w:rsidR="007F26EE" w:rsidRPr="005F64DB">
        <w:rPr>
          <w:color w:val="000000"/>
        </w:rPr>
        <w:t>.</w:t>
      </w:r>
    </w:p>
    <w:p w:rsidR="006853CE" w:rsidRPr="005F64DB" w:rsidRDefault="00614A07" w:rsidP="00DA0BAB">
      <w:pPr>
        <w:spacing w:after="100" w:afterAutospacing="1"/>
        <w:ind w:firstLine="720"/>
        <w:jc w:val="both"/>
        <w:rPr>
          <w:color w:val="000000"/>
        </w:rPr>
      </w:pPr>
      <w:r w:rsidRPr="005F64DB">
        <w:rPr>
          <w:color w:val="000000"/>
        </w:rPr>
        <w:t xml:space="preserve">Įstaigos </w:t>
      </w:r>
      <w:r w:rsidR="007F26EE" w:rsidRPr="005F64DB">
        <w:rPr>
          <w:color w:val="000000"/>
        </w:rPr>
        <w:t xml:space="preserve">veiklos </w:t>
      </w:r>
      <w:r w:rsidR="00C36BD5" w:rsidRPr="005F64DB">
        <w:rPr>
          <w:color w:val="000000"/>
        </w:rPr>
        <w:t>uždaviniai:</w:t>
      </w:r>
      <w:r w:rsidR="002E4FF6" w:rsidRPr="005F64DB">
        <w:rPr>
          <w:color w:val="000000"/>
        </w:rPr>
        <w:t xml:space="preserve"> sukurti saugią ir sveiką paslaugų gavėjų specialiuosius poreikius atitinkančią aplinką, kurioje jie jaustųsi pripažintais ir svarbiais; užtikrinti, kad paslaugų gavėjams teikiamos socialinės globos paslaugos skatintų įgyti daugiau savarankiško gyvenimo įgūdžių, juos palaikytų bei stiprintų jų savarankiškumą gyvenime; užtikrinti, kad paslaugų gavėjų specialiuosius poreikius tenkintų kvalifikuotas, nuolat tobulėjantis personalas; siekti, kad paslaugų gavėjams būtų užtikrintas socialinės globos tikslingumas; užtikrinti, kad Centro veikla būtų grindžiama skaidrumo, atskaitomybės, viešumo principais; </w:t>
      </w:r>
    </w:p>
    <w:p w:rsidR="00697142" w:rsidRPr="005F64DB" w:rsidRDefault="00697142" w:rsidP="00697142">
      <w:pPr>
        <w:pStyle w:val="Betarp"/>
        <w:rPr>
          <w:b/>
          <w:bCs/>
        </w:rPr>
      </w:pPr>
      <w:r w:rsidRPr="005F64DB">
        <w:t xml:space="preserve">            </w:t>
      </w:r>
      <w:r w:rsidRPr="005F64DB">
        <w:rPr>
          <w:b/>
          <w:bCs/>
        </w:rPr>
        <w:t>1.4. Įst</w:t>
      </w:r>
      <w:r w:rsidR="001643AF">
        <w:rPr>
          <w:b/>
          <w:bCs/>
        </w:rPr>
        <w:t>a</w:t>
      </w:r>
      <w:r w:rsidRPr="005F64DB">
        <w:rPr>
          <w:b/>
          <w:bCs/>
        </w:rPr>
        <w:t>igos vizija</w:t>
      </w:r>
    </w:p>
    <w:p w:rsidR="00697142" w:rsidRPr="005F64DB" w:rsidRDefault="00697142" w:rsidP="00697142">
      <w:pPr>
        <w:pStyle w:val="Betarp"/>
        <w:ind w:firstLine="720"/>
        <w:jc w:val="both"/>
      </w:pPr>
      <w:r w:rsidRPr="005F64DB">
        <w:t>Teikiantis kokybiškas paslaugas, nuol</w:t>
      </w:r>
      <w:r w:rsidR="0046229C" w:rsidRPr="005F64DB">
        <w:t>at</w:t>
      </w:r>
      <w:r w:rsidRPr="005F64DB">
        <w:t xml:space="preserve"> toulėjantis, puosėlėjantis tradicijas ir kultūrą, jaukus, saugus, integruotas į vientisą socialinių paslaugų teikimo sistemą soci</w:t>
      </w:r>
      <w:r w:rsidR="00403B94">
        <w:t>a</w:t>
      </w:r>
      <w:r w:rsidRPr="005F64DB">
        <w:t>linės globos centras.</w:t>
      </w:r>
    </w:p>
    <w:p w:rsidR="00697142" w:rsidRPr="005F64DB" w:rsidRDefault="00697142" w:rsidP="00697142">
      <w:pPr>
        <w:pStyle w:val="Betarp"/>
        <w:ind w:firstLine="720"/>
        <w:jc w:val="both"/>
        <w:rPr>
          <w:b/>
        </w:rPr>
      </w:pPr>
    </w:p>
    <w:p w:rsidR="00697142" w:rsidRPr="005F64DB" w:rsidRDefault="00697142" w:rsidP="00697142">
      <w:pPr>
        <w:pStyle w:val="Betarp"/>
        <w:ind w:firstLine="720"/>
        <w:jc w:val="both"/>
        <w:rPr>
          <w:b/>
        </w:rPr>
      </w:pPr>
      <w:r w:rsidRPr="005F64DB">
        <w:rPr>
          <w:b/>
        </w:rPr>
        <w:t>1.5. Įstaigos misija</w:t>
      </w:r>
    </w:p>
    <w:p w:rsidR="00E850B3" w:rsidRDefault="00697142" w:rsidP="00E850B3">
      <w:pPr>
        <w:pStyle w:val="Betarp"/>
        <w:numPr>
          <w:ilvl w:val="0"/>
          <w:numId w:val="24"/>
        </w:numPr>
        <w:jc w:val="both"/>
        <w:rPr>
          <w:bCs/>
        </w:rPr>
      </w:pPr>
      <w:r w:rsidRPr="005F64DB">
        <w:rPr>
          <w:bCs/>
        </w:rPr>
        <w:t>Pilnai patenkinti paslaugų gavėjų poreikius</w:t>
      </w:r>
      <w:r w:rsidR="00416556" w:rsidRPr="005F64DB">
        <w:rPr>
          <w:bCs/>
        </w:rPr>
        <w:t xml:space="preserve"> kryptingai planuojant ir organizuojant veiklą;</w:t>
      </w:r>
    </w:p>
    <w:p w:rsidR="00E850B3" w:rsidRDefault="00416556" w:rsidP="00E850B3">
      <w:pPr>
        <w:pStyle w:val="Betarp"/>
        <w:numPr>
          <w:ilvl w:val="0"/>
          <w:numId w:val="24"/>
        </w:numPr>
        <w:jc w:val="both"/>
        <w:rPr>
          <w:bCs/>
        </w:rPr>
      </w:pPr>
      <w:r w:rsidRPr="005F64DB">
        <w:rPr>
          <w:bCs/>
        </w:rPr>
        <w:t xml:space="preserve">gerinti paslaugų gavėjų gyvenimo kokybę, nuolat gerinant teikiamų paslaugų kokybę; </w:t>
      </w:r>
    </w:p>
    <w:p w:rsidR="00E850B3" w:rsidRDefault="00416556" w:rsidP="00E850B3">
      <w:pPr>
        <w:pStyle w:val="Betarp"/>
        <w:numPr>
          <w:ilvl w:val="0"/>
          <w:numId w:val="24"/>
        </w:numPr>
        <w:jc w:val="both"/>
        <w:rPr>
          <w:bCs/>
        </w:rPr>
      </w:pPr>
      <w:r w:rsidRPr="005F64DB">
        <w:rPr>
          <w:bCs/>
        </w:rPr>
        <w:t>atsižvelgiant į paslaugų gavėjų pasiekimus, nuolat vertinti ir tobulinti veiklos sritis;</w:t>
      </w:r>
    </w:p>
    <w:p w:rsidR="008D71E0" w:rsidRPr="00927F13" w:rsidRDefault="00416556" w:rsidP="00927F13">
      <w:pPr>
        <w:pStyle w:val="Betarp"/>
        <w:numPr>
          <w:ilvl w:val="0"/>
          <w:numId w:val="24"/>
        </w:numPr>
        <w:jc w:val="both"/>
        <w:rPr>
          <w:bCs/>
        </w:rPr>
      </w:pPr>
      <w:r w:rsidRPr="005F64DB">
        <w:rPr>
          <w:bCs/>
        </w:rPr>
        <w:t>siekti racionalaus finansinių, materialinių ir darbo išteklių naudojimo.</w:t>
      </w:r>
    </w:p>
    <w:p w:rsidR="0010333A" w:rsidRDefault="0010333A" w:rsidP="00697142">
      <w:pPr>
        <w:pStyle w:val="Betarp"/>
        <w:ind w:firstLine="720"/>
        <w:jc w:val="both"/>
        <w:rPr>
          <w:b/>
        </w:rPr>
      </w:pPr>
    </w:p>
    <w:p w:rsidR="00416556" w:rsidRPr="005F64DB" w:rsidRDefault="00416556" w:rsidP="00697142">
      <w:pPr>
        <w:pStyle w:val="Betarp"/>
        <w:ind w:firstLine="720"/>
        <w:jc w:val="both"/>
        <w:rPr>
          <w:b/>
        </w:rPr>
      </w:pPr>
      <w:r w:rsidRPr="005F64DB">
        <w:rPr>
          <w:b/>
        </w:rPr>
        <w:lastRenderedPageBreak/>
        <w:t xml:space="preserve">1.6. Įstaigos vertybės </w:t>
      </w:r>
    </w:p>
    <w:p w:rsidR="00416556" w:rsidRPr="005F64DB" w:rsidRDefault="00416556" w:rsidP="00403B94">
      <w:pPr>
        <w:pStyle w:val="Betarp"/>
        <w:numPr>
          <w:ilvl w:val="0"/>
          <w:numId w:val="23"/>
        </w:numPr>
        <w:jc w:val="both"/>
        <w:rPr>
          <w:bCs/>
        </w:rPr>
      </w:pPr>
      <w:r w:rsidRPr="005F64DB">
        <w:rPr>
          <w:bCs/>
          <w:i/>
          <w:iCs/>
        </w:rPr>
        <w:t>Orientacija į paslaug</w:t>
      </w:r>
      <w:r w:rsidR="00C26C8A" w:rsidRPr="005F64DB">
        <w:rPr>
          <w:bCs/>
          <w:i/>
          <w:iCs/>
        </w:rPr>
        <w:t>ų gavėją</w:t>
      </w:r>
      <w:r w:rsidR="00C26C8A" w:rsidRPr="005F64DB">
        <w:rPr>
          <w:bCs/>
        </w:rPr>
        <w:t xml:space="preserve"> – atsižvelgimas į paslaugų gavėjų, jų šeimos narių pastabas, reikalavimus. Siekimas ne tik patenkinti paslaugų gavėjų poreikius, bet juos ir pranokti.</w:t>
      </w:r>
    </w:p>
    <w:p w:rsidR="00C26C8A" w:rsidRPr="005F64DB" w:rsidRDefault="00C26C8A" w:rsidP="00403B94">
      <w:pPr>
        <w:pStyle w:val="Betarp"/>
        <w:numPr>
          <w:ilvl w:val="0"/>
          <w:numId w:val="23"/>
        </w:numPr>
        <w:jc w:val="both"/>
        <w:rPr>
          <w:bCs/>
        </w:rPr>
      </w:pPr>
      <w:r w:rsidRPr="005F64DB">
        <w:rPr>
          <w:bCs/>
          <w:i/>
          <w:iCs/>
        </w:rPr>
        <w:t>Lyderystė</w:t>
      </w:r>
      <w:r w:rsidRPr="005F64DB">
        <w:rPr>
          <w:bCs/>
        </w:rPr>
        <w:t xml:space="preserve"> – geras valdymas ir socialinė atsakomybė</w:t>
      </w:r>
      <w:r w:rsidR="00A237A4" w:rsidRPr="005F64DB">
        <w:rPr>
          <w:bCs/>
        </w:rPr>
        <w:t>.</w:t>
      </w:r>
    </w:p>
    <w:p w:rsidR="00C26C8A" w:rsidRPr="005F64DB" w:rsidRDefault="00C26C8A" w:rsidP="00403B94">
      <w:pPr>
        <w:pStyle w:val="Betarp"/>
        <w:numPr>
          <w:ilvl w:val="0"/>
          <w:numId w:val="23"/>
        </w:numPr>
        <w:jc w:val="both"/>
        <w:rPr>
          <w:bCs/>
        </w:rPr>
      </w:pPr>
      <w:r w:rsidRPr="005F64DB">
        <w:rPr>
          <w:bCs/>
          <w:i/>
          <w:iCs/>
        </w:rPr>
        <w:t>Personalo įtraukimas</w:t>
      </w:r>
      <w:r w:rsidRPr="005F64DB">
        <w:rPr>
          <w:bCs/>
        </w:rPr>
        <w:t xml:space="preserve"> – maksimalus darbuotojų sugebėjimų išnaudojimas, komandinis darbas.</w:t>
      </w:r>
    </w:p>
    <w:p w:rsidR="00C26C8A" w:rsidRPr="005F64DB" w:rsidRDefault="00C26C8A" w:rsidP="00403B94">
      <w:pPr>
        <w:pStyle w:val="Betarp"/>
        <w:numPr>
          <w:ilvl w:val="0"/>
          <w:numId w:val="23"/>
        </w:numPr>
        <w:jc w:val="both"/>
        <w:rPr>
          <w:bCs/>
        </w:rPr>
      </w:pPr>
      <w:r w:rsidRPr="005F64DB">
        <w:rPr>
          <w:bCs/>
          <w:i/>
          <w:iCs/>
        </w:rPr>
        <w:t>Tobulinimas</w:t>
      </w:r>
      <w:r w:rsidRPr="005F64DB">
        <w:rPr>
          <w:bCs/>
        </w:rPr>
        <w:t xml:space="preserve"> – nuolatinis veiklos gerinimas, panaudojant materialinius ir žmogiškuosius išteklius</w:t>
      </w:r>
      <w:r w:rsidR="0046229C" w:rsidRPr="005F64DB">
        <w:rPr>
          <w:bCs/>
        </w:rPr>
        <w:t>.</w:t>
      </w:r>
    </w:p>
    <w:p w:rsidR="00C26C8A" w:rsidRPr="005F64DB" w:rsidRDefault="00C26C8A" w:rsidP="00403B94">
      <w:pPr>
        <w:pStyle w:val="Betarp"/>
        <w:numPr>
          <w:ilvl w:val="0"/>
          <w:numId w:val="23"/>
        </w:numPr>
        <w:jc w:val="both"/>
        <w:rPr>
          <w:bCs/>
        </w:rPr>
      </w:pPr>
      <w:r w:rsidRPr="005F64DB">
        <w:rPr>
          <w:bCs/>
          <w:i/>
          <w:iCs/>
        </w:rPr>
        <w:t>Sprendimų, pagrįstų faktais priėmimas</w:t>
      </w:r>
      <w:r w:rsidRPr="005F64DB">
        <w:rPr>
          <w:bCs/>
        </w:rPr>
        <w:t xml:space="preserve"> – padaryt</w:t>
      </w:r>
      <w:r w:rsidR="00383035">
        <w:rPr>
          <w:bCs/>
        </w:rPr>
        <w:t>ų</w:t>
      </w:r>
      <w:r w:rsidRPr="005F64DB">
        <w:rPr>
          <w:bCs/>
        </w:rPr>
        <w:t xml:space="preserve"> klaidų ir jų išvengimo būdų išsiaiškinimas, gerų rezultatų paviešinimas</w:t>
      </w:r>
      <w:r w:rsidR="0046229C" w:rsidRPr="005F64DB">
        <w:rPr>
          <w:bCs/>
        </w:rPr>
        <w:t>.</w:t>
      </w:r>
    </w:p>
    <w:p w:rsidR="00C26C8A" w:rsidRPr="005F64DB" w:rsidRDefault="00C26C8A" w:rsidP="00403B94">
      <w:pPr>
        <w:pStyle w:val="Betarp"/>
        <w:numPr>
          <w:ilvl w:val="0"/>
          <w:numId w:val="23"/>
        </w:numPr>
        <w:jc w:val="both"/>
        <w:rPr>
          <w:bCs/>
        </w:rPr>
      </w:pPr>
      <w:r w:rsidRPr="005F64DB">
        <w:rPr>
          <w:bCs/>
          <w:i/>
          <w:iCs/>
        </w:rPr>
        <w:t>Santykių valdymas</w:t>
      </w:r>
      <w:r w:rsidRPr="005F64DB">
        <w:rPr>
          <w:bCs/>
        </w:rPr>
        <w:t>- nuolatinis gerovės kūrimas, kokybės kultūros palaikymas, pozityvus konfliktų sprendimas</w:t>
      </w:r>
      <w:r w:rsidR="0046229C" w:rsidRPr="005F64DB">
        <w:rPr>
          <w:bCs/>
        </w:rPr>
        <w:t>.</w:t>
      </w:r>
    </w:p>
    <w:p w:rsidR="00C26C8A" w:rsidRPr="005F64DB" w:rsidRDefault="00C26C8A" w:rsidP="00403B94">
      <w:pPr>
        <w:pStyle w:val="Betarp"/>
        <w:numPr>
          <w:ilvl w:val="0"/>
          <w:numId w:val="23"/>
        </w:numPr>
        <w:jc w:val="both"/>
        <w:rPr>
          <w:bCs/>
        </w:rPr>
      </w:pPr>
      <w:r w:rsidRPr="005F64DB">
        <w:rPr>
          <w:bCs/>
          <w:i/>
          <w:iCs/>
        </w:rPr>
        <w:t>Gerosios patirties sklaida</w:t>
      </w:r>
      <w:r w:rsidRPr="005F64DB">
        <w:rPr>
          <w:bCs/>
        </w:rPr>
        <w:t>- ryšiai su panašias paslaugas teikiančiomis įstaigomis.</w:t>
      </w:r>
    </w:p>
    <w:p w:rsidR="00C26C8A" w:rsidRPr="005F64DB" w:rsidRDefault="00C26C8A" w:rsidP="00403B94">
      <w:pPr>
        <w:pStyle w:val="Betarp"/>
        <w:numPr>
          <w:ilvl w:val="0"/>
          <w:numId w:val="23"/>
        </w:numPr>
        <w:jc w:val="both"/>
        <w:rPr>
          <w:bCs/>
        </w:rPr>
      </w:pPr>
      <w:r w:rsidRPr="005F64DB">
        <w:rPr>
          <w:bCs/>
          <w:i/>
          <w:iCs/>
        </w:rPr>
        <w:t>Atvirumas</w:t>
      </w:r>
      <w:r w:rsidRPr="005F64DB">
        <w:rPr>
          <w:bCs/>
        </w:rPr>
        <w:t>- tikslingas ir nuoseklus visuomenės požiūrio į proto negalios asmenį keitimas masinių informavimo priemonių ir socialinių tinklų pagalba</w:t>
      </w:r>
      <w:r w:rsidR="0046229C" w:rsidRPr="005F64DB">
        <w:rPr>
          <w:bCs/>
        </w:rPr>
        <w:t>.</w:t>
      </w:r>
    </w:p>
    <w:p w:rsidR="00697142" w:rsidRPr="005F64DB" w:rsidRDefault="00697142" w:rsidP="00697142">
      <w:pPr>
        <w:pStyle w:val="Betarp"/>
        <w:ind w:firstLine="720"/>
        <w:jc w:val="both"/>
        <w:rPr>
          <w:bCs/>
        </w:rPr>
      </w:pPr>
    </w:p>
    <w:p w:rsidR="00A237A4" w:rsidRPr="005F64DB" w:rsidRDefault="00A237A4" w:rsidP="00697142">
      <w:pPr>
        <w:pStyle w:val="Betarp"/>
        <w:ind w:firstLine="720"/>
        <w:jc w:val="both"/>
        <w:rPr>
          <w:b/>
        </w:rPr>
      </w:pPr>
      <w:r w:rsidRPr="005F64DB">
        <w:rPr>
          <w:b/>
        </w:rPr>
        <w:t>1.7. Įstaigos ilgalaikiai kokybės užtikrinimo tikslai</w:t>
      </w:r>
    </w:p>
    <w:p w:rsidR="00A237A4" w:rsidRPr="005F64DB" w:rsidRDefault="00A237A4" w:rsidP="00403B94">
      <w:pPr>
        <w:pStyle w:val="Betarp"/>
        <w:numPr>
          <w:ilvl w:val="0"/>
          <w:numId w:val="22"/>
        </w:numPr>
        <w:jc w:val="both"/>
        <w:rPr>
          <w:bCs/>
        </w:rPr>
      </w:pPr>
      <w:r w:rsidRPr="005F64DB">
        <w:rPr>
          <w:bCs/>
        </w:rPr>
        <w:t>Didinti veiklos efektyvumą.</w:t>
      </w:r>
    </w:p>
    <w:p w:rsidR="00A237A4" w:rsidRPr="005F64DB" w:rsidRDefault="00A237A4" w:rsidP="00403B94">
      <w:pPr>
        <w:pStyle w:val="Betarp"/>
        <w:numPr>
          <w:ilvl w:val="0"/>
          <w:numId w:val="22"/>
        </w:numPr>
        <w:jc w:val="both"/>
        <w:rPr>
          <w:bCs/>
        </w:rPr>
      </w:pPr>
      <w:r w:rsidRPr="005F64DB">
        <w:rPr>
          <w:bCs/>
        </w:rPr>
        <w:t>Suteikti darbuotojams tinkamas ir saugias darbo sąlygas.</w:t>
      </w:r>
    </w:p>
    <w:p w:rsidR="00A237A4" w:rsidRPr="005F64DB" w:rsidRDefault="00A237A4" w:rsidP="00403B94">
      <w:pPr>
        <w:pStyle w:val="Betarp"/>
        <w:numPr>
          <w:ilvl w:val="0"/>
          <w:numId w:val="22"/>
        </w:numPr>
        <w:jc w:val="both"/>
        <w:rPr>
          <w:bCs/>
        </w:rPr>
      </w:pPr>
      <w:r w:rsidRPr="005F64DB">
        <w:rPr>
          <w:bCs/>
        </w:rPr>
        <w:t>Kelti kiekvieno darbuotojo profesinę kvalifikaciją siekiant stabilaus ir efektyvaus  darbo.</w:t>
      </w:r>
    </w:p>
    <w:p w:rsidR="00A237A4" w:rsidRPr="005F64DB" w:rsidRDefault="00A237A4" w:rsidP="00403B94">
      <w:pPr>
        <w:pStyle w:val="Betarp"/>
        <w:numPr>
          <w:ilvl w:val="0"/>
          <w:numId w:val="22"/>
        </w:numPr>
        <w:jc w:val="both"/>
        <w:rPr>
          <w:bCs/>
        </w:rPr>
      </w:pPr>
      <w:r w:rsidRPr="005F64DB">
        <w:rPr>
          <w:bCs/>
        </w:rPr>
        <w:t>Skatinti kiekvieno darbuotojo asmeninę atsakomybę už savo darbo kokybę pagal pareigas ir kompetencijas.</w:t>
      </w:r>
    </w:p>
    <w:p w:rsidR="00A237A4" w:rsidRPr="005F64DB" w:rsidRDefault="00A237A4" w:rsidP="00403B94">
      <w:pPr>
        <w:pStyle w:val="Betarp"/>
        <w:numPr>
          <w:ilvl w:val="0"/>
          <w:numId w:val="22"/>
        </w:numPr>
        <w:jc w:val="both"/>
        <w:rPr>
          <w:bCs/>
        </w:rPr>
      </w:pPr>
      <w:r w:rsidRPr="005F64DB">
        <w:rPr>
          <w:bCs/>
        </w:rPr>
        <w:t>Skatinti bendruomenės sutelkimą ir tarpusavio bendradar</w:t>
      </w:r>
      <w:r w:rsidR="00164132" w:rsidRPr="005F64DB">
        <w:rPr>
          <w:bCs/>
        </w:rPr>
        <w:t>biavimą įstaigos veiklų įgyvendinime</w:t>
      </w:r>
      <w:r w:rsidR="00EC31A6">
        <w:rPr>
          <w:bCs/>
        </w:rPr>
        <w:t>.</w:t>
      </w:r>
    </w:p>
    <w:p w:rsidR="00164132" w:rsidRPr="005F64DB" w:rsidRDefault="00164132" w:rsidP="00403B94">
      <w:pPr>
        <w:pStyle w:val="Betarp"/>
        <w:numPr>
          <w:ilvl w:val="0"/>
          <w:numId w:val="22"/>
        </w:numPr>
        <w:jc w:val="both"/>
        <w:rPr>
          <w:bCs/>
        </w:rPr>
      </w:pPr>
      <w:r w:rsidRPr="005F64DB">
        <w:rPr>
          <w:bCs/>
        </w:rPr>
        <w:t>Siekti abiem pusėm naudingo bendradarbiavimo su steigėju, socialiniais partneriais ir kitais suinterisuotais subjektais</w:t>
      </w:r>
      <w:r w:rsidR="00EC31A6">
        <w:rPr>
          <w:bCs/>
        </w:rPr>
        <w:t>.</w:t>
      </w:r>
    </w:p>
    <w:p w:rsidR="00164132" w:rsidRPr="005F64DB" w:rsidRDefault="00164132" w:rsidP="00403B94">
      <w:pPr>
        <w:pStyle w:val="Betarp"/>
        <w:numPr>
          <w:ilvl w:val="0"/>
          <w:numId w:val="22"/>
        </w:numPr>
        <w:jc w:val="both"/>
        <w:rPr>
          <w:bCs/>
        </w:rPr>
      </w:pPr>
      <w:r w:rsidRPr="005F64DB">
        <w:rPr>
          <w:bCs/>
        </w:rPr>
        <w:t>Profesionaliai, etiškai ir efektyviai</w:t>
      </w:r>
      <w:r w:rsidR="00DD7B7E">
        <w:rPr>
          <w:bCs/>
        </w:rPr>
        <w:t xml:space="preserve"> </w:t>
      </w:r>
      <w:r w:rsidRPr="005F64DB">
        <w:rPr>
          <w:bCs/>
        </w:rPr>
        <w:t xml:space="preserve">patenkinti paslaugų </w:t>
      </w:r>
      <w:r w:rsidR="007A6560">
        <w:rPr>
          <w:bCs/>
        </w:rPr>
        <w:t>g</w:t>
      </w:r>
      <w:r w:rsidRPr="005F64DB">
        <w:rPr>
          <w:bCs/>
        </w:rPr>
        <w:t>avėjų poreikius</w:t>
      </w:r>
      <w:r w:rsidR="00EC31A6">
        <w:rPr>
          <w:bCs/>
        </w:rPr>
        <w:t>.</w:t>
      </w:r>
    </w:p>
    <w:p w:rsidR="00164132" w:rsidRPr="005F64DB" w:rsidRDefault="00164132" w:rsidP="00403B94">
      <w:pPr>
        <w:pStyle w:val="Betarp"/>
        <w:numPr>
          <w:ilvl w:val="0"/>
          <w:numId w:val="22"/>
        </w:numPr>
        <w:jc w:val="both"/>
        <w:rPr>
          <w:bCs/>
        </w:rPr>
      </w:pPr>
      <w:r w:rsidRPr="005F64DB">
        <w:rPr>
          <w:bCs/>
        </w:rPr>
        <w:t>Užtikrinti, kad vykdant veiklą būtų laikomasi galiojnačių Lietuvos Respublikos teisės aktų,</w:t>
      </w:r>
    </w:p>
    <w:p w:rsidR="00164132" w:rsidRPr="005F64DB" w:rsidRDefault="00EC31A6" w:rsidP="00EC31A6">
      <w:pPr>
        <w:pStyle w:val="Betarp"/>
        <w:ind w:left="720"/>
        <w:jc w:val="both"/>
        <w:rPr>
          <w:bCs/>
        </w:rPr>
      </w:pPr>
      <w:r>
        <w:rPr>
          <w:bCs/>
        </w:rPr>
        <w:t>s</w:t>
      </w:r>
      <w:r w:rsidR="00164132" w:rsidRPr="005F64DB">
        <w:rPr>
          <w:bCs/>
        </w:rPr>
        <w:t>tandartų bei kitų normatyvinių dokumentų reikalvimų</w:t>
      </w:r>
      <w:r>
        <w:rPr>
          <w:bCs/>
        </w:rPr>
        <w:t>.</w:t>
      </w:r>
    </w:p>
    <w:p w:rsidR="00164132" w:rsidRPr="005F64DB" w:rsidRDefault="00164132" w:rsidP="00403B94">
      <w:pPr>
        <w:pStyle w:val="Betarp"/>
        <w:numPr>
          <w:ilvl w:val="0"/>
          <w:numId w:val="22"/>
        </w:numPr>
        <w:jc w:val="both"/>
        <w:rPr>
          <w:bCs/>
        </w:rPr>
      </w:pPr>
      <w:r w:rsidRPr="005F64DB">
        <w:rPr>
          <w:bCs/>
        </w:rPr>
        <w:t>Vykdyti soci</w:t>
      </w:r>
      <w:r w:rsidR="00EC31A6">
        <w:rPr>
          <w:bCs/>
        </w:rPr>
        <w:t>a</w:t>
      </w:r>
      <w:r w:rsidRPr="005F64DB">
        <w:rPr>
          <w:bCs/>
        </w:rPr>
        <w:t>linės atsakomybės veiklas.</w:t>
      </w:r>
    </w:p>
    <w:p w:rsidR="00164132" w:rsidRPr="005F64DB" w:rsidRDefault="00164132" w:rsidP="00403B94">
      <w:pPr>
        <w:pStyle w:val="Betarp"/>
        <w:numPr>
          <w:ilvl w:val="0"/>
          <w:numId w:val="22"/>
        </w:numPr>
        <w:jc w:val="both"/>
        <w:rPr>
          <w:bCs/>
        </w:rPr>
      </w:pPr>
      <w:r w:rsidRPr="005F64DB">
        <w:rPr>
          <w:bCs/>
        </w:rPr>
        <w:t>Taikyti inovacijas ir naujas technologijas.</w:t>
      </w:r>
    </w:p>
    <w:p w:rsidR="00A237A4" w:rsidRPr="005F64DB" w:rsidRDefault="00A237A4" w:rsidP="00697142">
      <w:pPr>
        <w:pStyle w:val="Betarp"/>
        <w:ind w:firstLine="720"/>
        <w:jc w:val="both"/>
        <w:rPr>
          <w:bCs/>
        </w:rPr>
      </w:pPr>
    </w:p>
    <w:p w:rsidR="00DA0BAB" w:rsidRPr="005F64DB" w:rsidRDefault="00B22B73" w:rsidP="00DA0BAB">
      <w:pPr>
        <w:pStyle w:val="Betarp"/>
        <w:ind w:firstLine="720"/>
        <w:rPr>
          <w:b/>
        </w:rPr>
      </w:pPr>
      <w:r w:rsidRPr="005F64DB">
        <w:rPr>
          <w:b/>
        </w:rPr>
        <w:t>1.</w:t>
      </w:r>
      <w:r w:rsidR="00164132" w:rsidRPr="005F64DB">
        <w:rPr>
          <w:b/>
        </w:rPr>
        <w:t>8</w:t>
      </w:r>
      <w:r w:rsidRPr="005F64DB">
        <w:rPr>
          <w:b/>
        </w:rPr>
        <w:t>. Įgytos įstaigos veiklos licencijos</w:t>
      </w:r>
    </w:p>
    <w:p w:rsidR="00F6220E" w:rsidRPr="005F64DB" w:rsidRDefault="00B22B73" w:rsidP="00DA0BAB">
      <w:pPr>
        <w:pStyle w:val="Betarp"/>
        <w:ind w:firstLine="720"/>
        <w:rPr>
          <w:b/>
        </w:rPr>
      </w:pPr>
      <w:r w:rsidRPr="005F64DB">
        <w:t>1. Įstaigos asmens sveikatos priežiūros licencija, suteikta 2014 m. birželio 23 d. Valstybinės akreditavimo sveikatos priežiūros veiklai tarnybos prie Sveikatos apsaugos ministerijos. Ši licencija suteikia galimybę vykdyti bendrosios praktikos slaugos ir kineziterapijos</w:t>
      </w:r>
      <w:r w:rsidR="007139C9" w:rsidRPr="005F64DB">
        <w:t xml:space="preserve"> </w:t>
      </w:r>
      <w:r w:rsidRPr="005F64DB">
        <w:t xml:space="preserve">veiklas. </w:t>
      </w:r>
    </w:p>
    <w:p w:rsidR="00A70EAD" w:rsidRPr="005F64DB" w:rsidRDefault="007139C9" w:rsidP="00E644BE">
      <w:pPr>
        <w:pStyle w:val="Betarp"/>
        <w:ind w:firstLine="720"/>
        <w:jc w:val="both"/>
      </w:pPr>
      <w:r w:rsidRPr="005F64DB">
        <w:t xml:space="preserve">2. </w:t>
      </w:r>
      <w:r w:rsidR="00854E9A" w:rsidRPr="005F64DB">
        <w:t>Licencija socialinei globai teikti, suteikta 2014 m. rugsėjo 9 d. Socialinių paslaugų priežiūros departamento prie Socialinės</w:t>
      </w:r>
      <w:r w:rsidR="000817C5" w:rsidRPr="005F64DB">
        <w:t xml:space="preserve"> apsaugos ir darbo ministerijos. Licencija suteikia galimybę teikti institucinę socialinę globą (dienos) suaugusiems asmenims su negalia.</w:t>
      </w:r>
    </w:p>
    <w:p w:rsidR="00E544B2" w:rsidRPr="005F64DB" w:rsidRDefault="00E544B2" w:rsidP="005C7BE7">
      <w:pPr>
        <w:pStyle w:val="Betarp"/>
        <w:jc w:val="both"/>
        <w:rPr>
          <w:b/>
        </w:rPr>
      </w:pPr>
    </w:p>
    <w:p w:rsidR="001A2B79" w:rsidRPr="005F64DB" w:rsidRDefault="00AF1F02" w:rsidP="00E644BE">
      <w:pPr>
        <w:pStyle w:val="Betarp"/>
        <w:ind w:firstLine="720"/>
        <w:jc w:val="both"/>
      </w:pPr>
      <w:r w:rsidRPr="005F64DB">
        <w:rPr>
          <w:b/>
        </w:rPr>
        <w:t>1.</w:t>
      </w:r>
      <w:r w:rsidR="00164132" w:rsidRPr="005F64DB">
        <w:rPr>
          <w:b/>
        </w:rPr>
        <w:t>9</w:t>
      </w:r>
      <w:r w:rsidRPr="005F64DB">
        <w:rPr>
          <w:b/>
        </w:rPr>
        <w:t>. Darbų apimtys raštvedybos srityj</w:t>
      </w:r>
      <w:r w:rsidR="001A2B79" w:rsidRPr="005F64DB">
        <w:rPr>
          <w:b/>
        </w:rPr>
        <w:t>e:</w:t>
      </w:r>
    </w:p>
    <w:p w:rsidR="00B9087C" w:rsidRDefault="00AF1F02" w:rsidP="00FC398B">
      <w:pPr>
        <w:pStyle w:val="Betarp"/>
        <w:numPr>
          <w:ilvl w:val="0"/>
          <w:numId w:val="35"/>
        </w:numPr>
      </w:pPr>
      <w:r w:rsidRPr="005F64DB">
        <w:t>Įstaigo</w:t>
      </w:r>
      <w:r w:rsidR="000B0821" w:rsidRPr="005F64DB">
        <w:t>s direktoriaus įsakymų parengta</w:t>
      </w:r>
      <w:r w:rsidRPr="005F64DB">
        <w:t xml:space="preserve">: </w:t>
      </w:r>
      <w:r w:rsidR="00B9087C">
        <w:t>p</w:t>
      </w:r>
      <w:r w:rsidR="00B9087C" w:rsidRPr="005F64DB">
        <w:t>ersonalo P- 76, veiklos V</w:t>
      </w:r>
      <w:r w:rsidR="00B9087C">
        <w:t>-</w:t>
      </w:r>
      <w:r w:rsidR="00B9087C" w:rsidRPr="005F64DB">
        <w:t xml:space="preserve"> 48,</w:t>
      </w:r>
      <w:r w:rsidR="00B9087C" w:rsidRPr="00B9087C">
        <w:t xml:space="preserve"> </w:t>
      </w:r>
      <w:r w:rsidR="00B9087C" w:rsidRPr="005F64DB">
        <w:t xml:space="preserve">atostogų AK- 69. </w:t>
      </w:r>
    </w:p>
    <w:p w:rsidR="00B74E20" w:rsidRPr="005F64DB" w:rsidRDefault="00AF1F02" w:rsidP="00FC398B">
      <w:pPr>
        <w:pStyle w:val="Betarp"/>
        <w:numPr>
          <w:ilvl w:val="0"/>
          <w:numId w:val="34"/>
        </w:numPr>
      </w:pPr>
      <w:r w:rsidRPr="005F64DB">
        <w:t>Gaut</w:t>
      </w:r>
      <w:r w:rsidR="001646E1" w:rsidRPr="005F64DB">
        <w:t>a</w:t>
      </w:r>
      <w:r w:rsidR="002E4FF6" w:rsidRPr="005F64DB">
        <w:t xml:space="preserve"> prašymų</w:t>
      </w:r>
      <w:r w:rsidR="00194B87" w:rsidRPr="005F64DB">
        <w:t>: paslaugų gavėjų (rūpintojų/globėjų) –</w:t>
      </w:r>
      <w:r w:rsidR="00630EE7" w:rsidRPr="005F64DB">
        <w:t xml:space="preserve"> 260</w:t>
      </w:r>
      <w:r w:rsidR="00194B87" w:rsidRPr="005F64DB">
        <w:t>,</w:t>
      </w:r>
      <w:r w:rsidR="002E4FF6" w:rsidRPr="005F64DB">
        <w:t xml:space="preserve"> darbuotojų-</w:t>
      </w:r>
      <w:r w:rsidR="004919EC">
        <w:t xml:space="preserve"> 118</w:t>
      </w:r>
      <w:r w:rsidR="00533452" w:rsidRPr="005F64DB">
        <w:t>.</w:t>
      </w:r>
    </w:p>
    <w:p w:rsidR="00194B87" w:rsidRPr="005F64DB" w:rsidRDefault="00F55EB3" w:rsidP="00FC398B">
      <w:pPr>
        <w:pStyle w:val="Betarp"/>
        <w:numPr>
          <w:ilvl w:val="0"/>
          <w:numId w:val="34"/>
        </w:numPr>
      </w:pPr>
      <w:r w:rsidRPr="005F64DB">
        <w:t>Gauta raštų-</w:t>
      </w:r>
      <w:r w:rsidR="005B0F32" w:rsidRPr="005F64DB">
        <w:t xml:space="preserve"> 80</w:t>
      </w:r>
      <w:r w:rsidR="002E4FF6" w:rsidRPr="005F64DB">
        <w:t>.</w:t>
      </w:r>
      <w:r w:rsidR="00B74E20" w:rsidRPr="005F64DB">
        <w:t xml:space="preserve">   </w:t>
      </w:r>
    </w:p>
    <w:p w:rsidR="00DA0BAB" w:rsidRPr="005F64DB" w:rsidRDefault="00194B87" w:rsidP="00FC398B">
      <w:pPr>
        <w:pStyle w:val="Betarp"/>
        <w:numPr>
          <w:ilvl w:val="0"/>
          <w:numId w:val="34"/>
        </w:numPr>
      </w:pPr>
      <w:r w:rsidRPr="005F64DB">
        <w:t>Išsiųsta raštų-</w:t>
      </w:r>
      <w:r w:rsidR="005B0F32" w:rsidRPr="005F64DB">
        <w:t xml:space="preserve"> 193</w:t>
      </w:r>
      <w:r w:rsidRPr="005F64DB">
        <w:t>.</w:t>
      </w:r>
    </w:p>
    <w:p w:rsidR="00DA0BAB" w:rsidRPr="005F64DB" w:rsidRDefault="00AF1F02" w:rsidP="00FC398B">
      <w:pPr>
        <w:pStyle w:val="Betarp"/>
        <w:numPr>
          <w:ilvl w:val="0"/>
          <w:numId w:val="34"/>
        </w:numPr>
      </w:pPr>
      <w:r w:rsidRPr="005F64DB">
        <w:t>P</w:t>
      </w:r>
      <w:r w:rsidR="00341A09" w:rsidRPr="005F64DB">
        <w:t>asirašyt</w:t>
      </w:r>
      <w:r w:rsidR="000E393A" w:rsidRPr="005F64DB">
        <w:t>a</w:t>
      </w:r>
      <w:r w:rsidR="00341A09" w:rsidRPr="005F64DB">
        <w:t xml:space="preserve"> įvairi</w:t>
      </w:r>
      <w:r w:rsidR="000E393A" w:rsidRPr="005F64DB">
        <w:t xml:space="preserve">ų </w:t>
      </w:r>
      <w:r w:rsidR="00341A09" w:rsidRPr="005F64DB">
        <w:t>sutar</w:t>
      </w:r>
      <w:r w:rsidR="000E393A" w:rsidRPr="005F64DB">
        <w:t>čių</w:t>
      </w:r>
      <w:r w:rsidR="00D73C5D" w:rsidRPr="005F64DB">
        <w:t xml:space="preserve"> </w:t>
      </w:r>
      <w:r w:rsidR="00AC313D" w:rsidRPr="005F64DB">
        <w:t>–</w:t>
      </w:r>
      <w:r w:rsidR="005B0F32" w:rsidRPr="005F64DB">
        <w:t xml:space="preserve"> 11</w:t>
      </w:r>
      <w:r w:rsidR="00106883" w:rsidRPr="005F64DB">
        <w:t>.</w:t>
      </w:r>
    </w:p>
    <w:p w:rsidR="00093232" w:rsidRPr="005F64DB" w:rsidRDefault="00093232" w:rsidP="00927F13">
      <w:pPr>
        <w:pStyle w:val="Betarp"/>
        <w:rPr>
          <w:b/>
          <w:color w:val="000000"/>
        </w:rPr>
      </w:pPr>
    </w:p>
    <w:p w:rsidR="007B46FB" w:rsidRPr="005F64DB" w:rsidRDefault="00A538CE" w:rsidP="00E544B2">
      <w:pPr>
        <w:pStyle w:val="Betarp"/>
        <w:ind w:firstLine="720"/>
        <w:rPr>
          <w:b/>
          <w:color w:val="000000"/>
        </w:rPr>
      </w:pPr>
      <w:r w:rsidRPr="005F64DB">
        <w:rPr>
          <w:b/>
          <w:color w:val="000000"/>
        </w:rPr>
        <w:t>1.</w:t>
      </w:r>
      <w:r w:rsidR="00093232" w:rsidRPr="005F64DB">
        <w:rPr>
          <w:b/>
          <w:color w:val="000000"/>
        </w:rPr>
        <w:t>10</w:t>
      </w:r>
      <w:r w:rsidR="005C6460" w:rsidRPr="005F64DB">
        <w:rPr>
          <w:b/>
          <w:color w:val="000000"/>
        </w:rPr>
        <w:t>. Pareigybių s</w:t>
      </w:r>
      <w:r w:rsidRPr="005F64DB">
        <w:rPr>
          <w:b/>
          <w:color w:val="000000"/>
        </w:rPr>
        <w:t>truktūra</w:t>
      </w:r>
    </w:p>
    <w:p w:rsidR="008D5AB3" w:rsidRPr="005F64DB" w:rsidRDefault="008D5AB3" w:rsidP="008416D1">
      <w:pPr>
        <w:rPr>
          <w:color w:val="000000"/>
          <w:sz w:val="22"/>
          <w:szCs w:val="22"/>
        </w:rPr>
      </w:pPr>
      <w:bookmarkStart w:id="1" w:name="_Hlk535927224"/>
    </w:p>
    <w:p w:rsidR="008416D1" w:rsidRPr="00B05B2E" w:rsidRDefault="00FC398B" w:rsidP="00B05B2E">
      <w:pPr>
        <w:jc w:val="both"/>
        <w:rPr>
          <w:color w:val="000000"/>
        </w:rPr>
      </w:pPr>
      <w:r>
        <w:rPr>
          <w:b/>
          <w:bCs/>
          <w:color w:val="000000"/>
        </w:rPr>
        <w:t xml:space="preserve">            </w:t>
      </w:r>
      <w:r w:rsidR="00D70899" w:rsidRPr="00403B94">
        <w:rPr>
          <w:b/>
          <w:bCs/>
          <w:color w:val="000000"/>
        </w:rPr>
        <w:t>1.10.1</w:t>
      </w:r>
      <w:r w:rsidR="00D70899" w:rsidRPr="00B05B2E">
        <w:rPr>
          <w:color w:val="000000"/>
        </w:rPr>
        <w:t xml:space="preserve">. </w:t>
      </w:r>
      <w:r w:rsidR="00B05B2E">
        <w:rPr>
          <w:color w:val="000000"/>
        </w:rPr>
        <w:t>V</w:t>
      </w:r>
      <w:r w:rsidR="00B05B2E" w:rsidRPr="00B05B2E">
        <w:rPr>
          <w:color w:val="000000"/>
        </w:rPr>
        <w:t>adovaujantis Pasvalio rajono savivaldybės tarybos 2013 m. rugpjūčio 28 d. sprendimu Nr. 1-185 „Dėl Pasvalio rajono sutrikusio intelekto žmonių užimtumo centro „Viltis“ didžiausio leistino pareigybių (etatų) skaičiaus patvirtinimo"</w:t>
      </w:r>
      <w:r w:rsidR="00B05B2E">
        <w:rPr>
          <w:color w:val="000000"/>
        </w:rPr>
        <w:t xml:space="preserve">, </w:t>
      </w:r>
      <w:r w:rsidR="008416D1" w:rsidRPr="00B05B2E">
        <w:rPr>
          <w:color w:val="000000"/>
        </w:rPr>
        <w:t xml:space="preserve">Įstaigoje  patvirtintas didžiausias </w:t>
      </w:r>
      <w:r w:rsidR="008416D1" w:rsidRPr="00B05B2E">
        <w:rPr>
          <w:color w:val="000000"/>
        </w:rPr>
        <w:lastRenderedPageBreak/>
        <w:t>leistinas pareigybių skaičius –21</w:t>
      </w:r>
      <w:r w:rsidR="008D5AB3" w:rsidRPr="00B05B2E">
        <w:rPr>
          <w:color w:val="000000"/>
        </w:rPr>
        <w:t xml:space="preserve">. </w:t>
      </w:r>
      <w:r w:rsidR="00403B94" w:rsidRPr="00B05B2E">
        <w:rPr>
          <w:color w:val="000000"/>
        </w:rPr>
        <w:t>Lentelėje palyginamas etatų ir darbuotojų skaičius 2018 m. ir 2019 m. pradžioje ir pabaigoje.</w:t>
      </w:r>
      <w:bookmarkEnd w:id="1"/>
    </w:p>
    <w:p w:rsidR="00403B94" w:rsidRPr="00403B94" w:rsidRDefault="00403B94" w:rsidP="00403B94">
      <w:pPr>
        <w:rPr>
          <w:color w:val="000000"/>
          <w:sz w:val="22"/>
          <w:szCs w:val="22"/>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977"/>
        <w:gridCol w:w="993"/>
        <w:gridCol w:w="993"/>
        <w:gridCol w:w="993"/>
        <w:gridCol w:w="993"/>
        <w:gridCol w:w="1134"/>
        <w:gridCol w:w="1134"/>
      </w:tblGrid>
      <w:tr w:rsidR="00164132" w:rsidRPr="005F64DB" w:rsidTr="00164132">
        <w:tc>
          <w:tcPr>
            <w:tcW w:w="533" w:type="dxa"/>
          </w:tcPr>
          <w:p w:rsidR="00164132" w:rsidRPr="005F64DB" w:rsidRDefault="00164132" w:rsidP="00164132">
            <w:pPr>
              <w:jc w:val="center"/>
              <w:rPr>
                <w:color w:val="000000"/>
                <w:sz w:val="22"/>
                <w:szCs w:val="22"/>
              </w:rPr>
            </w:pPr>
            <w:r w:rsidRPr="005F64DB">
              <w:rPr>
                <w:color w:val="000000"/>
                <w:sz w:val="22"/>
                <w:szCs w:val="22"/>
              </w:rPr>
              <w:t>Eil. Nr.</w:t>
            </w:r>
          </w:p>
        </w:tc>
        <w:tc>
          <w:tcPr>
            <w:tcW w:w="2977" w:type="dxa"/>
          </w:tcPr>
          <w:p w:rsidR="00164132" w:rsidRPr="005F64DB" w:rsidRDefault="00164132" w:rsidP="00164132">
            <w:pPr>
              <w:jc w:val="center"/>
              <w:rPr>
                <w:color w:val="000000"/>
                <w:sz w:val="22"/>
                <w:szCs w:val="22"/>
              </w:rPr>
            </w:pPr>
            <w:r w:rsidRPr="005F64DB">
              <w:rPr>
                <w:color w:val="000000"/>
                <w:sz w:val="22"/>
                <w:szCs w:val="22"/>
              </w:rPr>
              <w:t>Pareigybės pavadinimas</w:t>
            </w:r>
          </w:p>
        </w:tc>
        <w:tc>
          <w:tcPr>
            <w:tcW w:w="993" w:type="dxa"/>
          </w:tcPr>
          <w:p w:rsidR="00164132" w:rsidRPr="005F64DB" w:rsidRDefault="00164132" w:rsidP="00164132">
            <w:pPr>
              <w:jc w:val="center"/>
              <w:rPr>
                <w:color w:val="000000"/>
                <w:sz w:val="20"/>
                <w:szCs w:val="20"/>
              </w:rPr>
            </w:pPr>
            <w:r w:rsidRPr="005F64DB">
              <w:rPr>
                <w:color w:val="000000"/>
                <w:sz w:val="20"/>
                <w:szCs w:val="20"/>
              </w:rPr>
              <w:t>Etatų skaičius</w:t>
            </w:r>
          </w:p>
          <w:p w:rsidR="00164132" w:rsidRPr="005F64DB" w:rsidRDefault="00164132" w:rsidP="00164132">
            <w:pPr>
              <w:jc w:val="center"/>
              <w:rPr>
                <w:color w:val="000000"/>
                <w:sz w:val="20"/>
                <w:szCs w:val="20"/>
              </w:rPr>
            </w:pPr>
            <w:r w:rsidRPr="005F64DB">
              <w:rPr>
                <w:color w:val="000000"/>
                <w:sz w:val="20"/>
                <w:szCs w:val="20"/>
              </w:rPr>
              <w:t xml:space="preserve">2018 m. sausio </w:t>
            </w:r>
          </w:p>
          <w:p w:rsidR="00164132" w:rsidRPr="005F64DB" w:rsidRDefault="00164132" w:rsidP="00164132">
            <w:pPr>
              <w:jc w:val="center"/>
              <w:rPr>
                <w:color w:val="000000"/>
                <w:sz w:val="20"/>
                <w:szCs w:val="20"/>
              </w:rPr>
            </w:pPr>
            <w:r w:rsidRPr="005F64DB">
              <w:rPr>
                <w:color w:val="000000"/>
                <w:sz w:val="20"/>
                <w:szCs w:val="20"/>
              </w:rPr>
              <w:t>1 d.</w:t>
            </w:r>
          </w:p>
        </w:tc>
        <w:tc>
          <w:tcPr>
            <w:tcW w:w="993" w:type="dxa"/>
          </w:tcPr>
          <w:p w:rsidR="00164132" w:rsidRPr="005F64DB" w:rsidRDefault="00164132" w:rsidP="00164132">
            <w:pPr>
              <w:jc w:val="center"/>
              <w:rPr>
                <w:color w:val="000000"/>
                <w:sz w:val="20"/>
                <w:szCs w:val="20"/>
              </w:rPr>
            </w:pPr>
            <w:r w:rsidRPr="005F64DB">
              <w:rPr>
                <w:color w:val="000000"/>
                <w:sz w:val="20"/>
                <w:szCs w:val="20"/>
              </w:rPr>
              <w:t>Etatų skaičius</w:t>
            </w:r>
          </w:p>
          <w:p w:rsidR="00164132" w:rsidRPr="005F64DB" w:rsidRDefault="00164132" w:rsidP="00164132">
            <w:pPr>
              <w:jc w:val="center"/>
              <w:rPr>
                <w:color w:val="000000"/>
                <w:sz w:val="20"/>
                <w:szCs w:val="20"/>
              </w:rPr>
            </w:pPr>
            <w:r w:rsidRPr="005F64DB">
              <w:rPr>
                <w:color w:val="000000"/>
                <w:sz w:val="20"/>
                <w:szCs w:val="20"/>
              </w:rPr>
              <w:t>2018  m.</w:t>
            </w:r>
          </w:p>
          <w:p w:rsidR="00164132" w:rsidRPr="005F64DB" w:rsidRDefault="00164132" w:rsidP="00164132">
            <w:pPr>
              <w:jc w:val="center"/>
              <w:rPr>
                <w:color w:val="000000"/>
                <w:sz w:val="20"/>
                <w:szCs w:val="20"/>
              </w:rPr>
            </w:pPr>
            <w:r w:rsidRPr="005F64DB">
              <w:rPr>
                <w:color w:val="000000"/>
                <w:sz w:val="20"/>
                <w:szCs w:val="20"/>
              </w:rPr>
              <w:t>gruodžio 31 d.</w:t>
            </w:r>
          </w:p>
        </w:tc>
        <w:tc>
          <w:tcPr>
            <w:tcW w:w="993" w:type="dxa"/>
          </w:tcPr>
          <w:p w:rsidR="00164132" w:rsidRPr="005F64DB" w:rsidRDefault="00164132" w:rsidP="00164132">
            <w:pPr>
              <w:jc w:val="center"/>
              <w:rPr>
                <w:color w:val="000000"/>
                <w:sz w:val="20"/>
                <w:szCs w:val="20"/>
              </w:rPr>
            </w:pPr>
            <w:r w:rsidRPr="005F64DB">
              <w:rPr>
                <w:color w:val="000000"/>
                <w:sz w:val="20"/>
                <w:szCs w:val="20"/>
              </w:rPr>
              <w:t>Darbuoto</w:t>
            </w:r>
          </w:p>
          <w:p w:rsidR="00164132" w:rsidRPr="005F64DB" w:rsidRDefault="00164132" w:rsidP="00164132">
            <w:pPr>
              <w:jc w:val="center"/>
              <w:rPr>
                <w:color w:val="000000"/>
                <w:sz w:val="20"/>
                <w:szCs w:val="20"/>
              </w:rPr>
            </w:pPr>
            <w:r w:rsidRPr="005F64DB">
              <w:rPr>
                <w:color w:val="000000"/>
                <w:sz w:val="20"/>
                <w:szCs w:val="20"/>
              </w:rPr>
              <w:t>jų skaičius</w:t>
            </w:r>
          </w:p>
          <w:p w:rsidR="00164132" w:rsidRPr="005F64DB" w:rsidRDefault="00164132" w:rsidP="00164132">
            <w:pPr>
              <w:jc w:val="center"/>
              <w:rPr>
                <w:color w:val="000000"/>
                <w:sz w:val="20"/>
                <w:szCs w:val="20"/>
              </w:rPr>
            </w:pPr>
            <w:r w:rsidRPr="005F64DB">
              <w:rPr>
                <w:color w:val="000000"/>
                <w:sz w:val="20"/>
                <w:szCs w:val="20"/>
              </w:rPr>
              <w:t>2018 m. sausio</w:t>
            </w:r>
          </w:p>
          <w:p w:rsidR="00164132" w:rsidRPr="005F64DB" w:rsidRDefault="00164132" w:rsidP="00164132">
            <w:pPr>
              <w:jc w:val="center"/>
              <w:rPr>
                <w:color w:val="000000"/>
                <w:sz w:val="20"/>
                <w:szCs w:val="20"/>
              </w:rPr>
            </w:pPr>
            <w:r w:rsidRPr="005F64DB">
              <w:rPr>
                <w:color w:val="000000"/>
                <w:sz w:val="20"/>
                <w:szCs w:val="20"/>
              </w:rPr>
              <w:t xml:space="preserve"> 1 d.</w:t>
            </w:r>
          </w:p>
        </w:tc>
        <w:tc>
          <w:tcPr>
            <w:tcW w:w="993" w:type="dxa"/>
          </w:tcPr>
          <w:p w:rsidR="00164132" w:rsidRPr="005F64DB" w:rsidRDefault="00164132" w:rsidP="00164132">
            <w:pPr>
              <w:jc w:val="center"/>
              <w:rPr>
                <w:color w:val="000000"/>
                <w:sz w:val="20"/>
                <w:szCs w:val="20"/>
              </w:rPr>
            </w:pPr>
            <w:r w:rsidRPr="005F64DB">
              <w:rPr>
                <w:color w:val="000000"/>
                <w:sz w:val="20"/>
                <w:szCs w:val="20"/>
              </w:rPr>
              <w:t>Etatų skaičius</w:t>
            </w:r>
          </w:p>
          <w:p w:rsidR="00164132" w:rsidRPr="005F64DB" w:rsidRDefault="00164132" w:rsidP="00164132">
            <w:pPr>
              <w:jc w:val="center"/>
              <w:rPr>
                <w:color w:val="000000"/>
                <w:sz w:val="20"/>
                <w:szCs w:val="20"/>
              </w:rPr>
            </w:pPr>
            <w:r w:rsidRPr="005F64DB">
              <w:rPr>
                <w:color w:val="000000"/>
                <w:sz w:val="20"/>
                <w:szCs w:val="20"/>
              </w:rPr>
              <w:t xml:space="preserve">2019 m. sausio </w:t>
            </w:r>
          </w:p>
          <w:p w:rsidR="00164132" w:rsidRPr="005F64DB" w:rsidRDefault="00164132" w:rsidP="00164132">
            <w:pPr>
              <w:jc w:val="center"/>
              <w:rPr>
                <w:color w:val="000000"/>
                <w:sz w:val="20"/>
                <w:szCs w:val="20"/>
              </w:rPr>
            </w:pPr>
            <w:r w:rsidRPr="005F64DB">
              <w:rPr>
                <w:color w:val="000000"/>
                <w:sz w:val="20"/>
                <w:szCs w:val="20"/>
              </w:rPr>
              <w:t>1 d.</w:t>
            </w:r>
          </w:p>
        </w:tc>
        <w:tc>
          <w:tcPr>
            <w:tcW w:w="1134" w:type="dxa"/>
          </w:tcPr>
          <w:p w:rsidR="00164132" w:rsidRPr="005F64DB" w:rsidRDefault="00164132" w:rsidP="00164132">
            <w:pPr>
              <w:jc w:val="center"/>
              <w:rPr>
                <w:color w:val="000000"/>
                <w:sz w:val="20"/>
                <w:szCs w:val="20"/>
              </w:rPr>
            </w:pPr>
            <w:r w:rsidRPr="005F64DB">
              <w:rPr>
                <w:color w:val="000000"/>
                <w:sz w:val="20"/>
                <w:szCs w:val="20"/>
              </w:rPr>
              <w:t>Etatų skaičius</w:t>
            </w:r>
          </w:p>
          <w:p w:rsidR="00164132" w:rsidRPr="005F64DB" w:rsidRDefault="00164132" w:rsidP="00164132">
            <w:pPr>
              <w:jc w:val="center"/>
              <w:rPr>
                <w:color w:val="000000"/>
                <w:sz w:val="20"/>
                <w:szCs w:val="20"/>
              </w:rPr>
            </w:pPr>
            <w:r w:rsidRPr="005F64DB">
              <w:rPr>
                <w:color w:val="000000"/>
                <w:sz w:val="20"/>
                <w:szCs w:val="20"/>
              </w:rPr>
              <w:t>2019  m.</w:t>
            </w:r>
          </w:p>
          <w:p w:rsidR="00164132" w:rsidRPr="005F64DB" w:rsidRDefault="00164132" w:rsidP="00164132">
            <w:pPr>
              <w:jc w:val="center"/>
              <w:rPr>
                <w:color w:val="000000"/>
                <w:sz w:val="20"/>
                <w:szCs w:val="20"/>
              </w:rPr>
            </w:pPr>
            <w:r w:rsidRPr="005F64DB">
              <w:rPr>
                <w:color w:val="000000"/>
                <w:sz w:val="20"/>
                <w:szCs w:val="20"/>
              </w:rPr>
              <w:t>gruodžio 31 d.</w:t>
            </w:r>
          </w:p>
        </w:tc>
        <w:tc>
          <w:tcPr>
            <w:tcW w:w="1134" w:type="dxa"/>
          </w:tcPr>
          <w:p w:rsidR="00164132" w:rsidRPr="005F64DB" w:rsidRDefault="00164132" w:rsidP="00164132">
            <w:pPr>
              <w:jc w:val="center"/>
              <w:rPr>
                <w:color w:val="000000"/>
                <w:sz w:val="20"/>
                <w:szCs w:val="20"/>
              </w:rPr>
            </w:pPr>
            <w:r w:rsidRPr="005F64DB">
              <w:rPr>
                <w:color w:val="000000"/>
                <w:sz w:val="20"/>
                <w:szCs w:val="20"/>
              </w:rPr>
              <w:t>Darbuoto</w:t>
            </w:r>
          </w:p>
          <w:p w:rsidR="00164132" w:rsidRPr="005F64DB" w:rsidRDefault="00164132" w:rsidP="00164132">
            <w:pPr>
              <w:jc w:val="center"/>
              <w:rPr>
                <w:color w:val="000000"/>
                <w:sz w:val="20"/>
                <w:szCs w:val="20"/>
              </w:rPr>
            </w:pPr>
            <w:r w:rsidRPr="005F64DB">
              <w:rPr>
                <w:color w:val="000000"/>
                <w:sz w:val="20"/>
                <w:szCs w:val="20"/>
              </w:rPr>
              <w:t>jų skaičius</w:t>
            </w:r>
          </w:p>
          <w:p w:rsidR="00164132" w:rsidRPr="005F64DB" w:rsidRDefault="00164132" w:rsidP="00164132">
            <w:pPr>
              <w:jc w:val="center"/>
              <w:rPr>
                <w:color w:val="000000"/>
                <w:sz w:val="20"/>
                <w:szCs w:val="20"/>
              </w:rPr>
            </w:pPr>
            <w:r w:rsidRPr="005F64DB">
              <w:rPr>
                <w:color w:val="000000"/>
                <w:sz w:val="20"/>
                <w:szCs w:val="20"/>
              </w:rPr>
              <w:t>2019 m. sausio</w:t>
            </w:r>
          </w:p>
          <w:p w:rsidR="00164132" w:rsidRPr="005F64DB" w:rsidRDefault="00164132" w:rsidP="00164132">
            <w:pPr>
              <w:jc w:val="center"/>
              <w:rPr>
                <w:color w:val="000000"/>
                <w:sz w:val="20"/>
                <w:szCs w:val="20"/>
              </w:rPr>
            </w:pPr>
            <w:r w:rsidRPr="005F64DB">
              <w:rPr>
                <w:color w:val="000000"/>
                <w:sz w:val="20"/>
                <w:szCs w:val="20"/>
              </w:rPr>
              <w:t xml:space="preserve"> 1 d.</w:t>
            </w:r>
          </w:p>
        </w:tc>
      </w:tr>
      <w:tr w:rsidR="00164132" w:rsidRPr="005F64DB" w:rsidTr="00164132">
        <w:tc>
          <w:tcPr>
            <w:tcW w:w="533" w:type="dxa"/>
          </w:tcPr>
          <w:p w:rsidR="00164132" w:rsidRPr="005F64DB" w:rsidRDefault="00164132" w:rsidP="00164132">
            <w:pPr>
              <w:rPr>
                <w:color w:val="000000"/>
                <w:sz w:val="22"/>
                <w:szCs w:val="22"/>
              </w:rPr>
            </w:pPr>
            <w:r w:rsidRPr="005F64DB">
              <w:rPr>
                <w:color w:val="000000"/>
                <w:sz w:val="22"/>
                <w:szCs w:val="22"/>
              </w:rPr>
              <w:t>1.</w:t>
            </w:r>
          </w:p>
        </w:tc>
        <w:tc>
          <w:tcPr>
            <w:tcW w:w="2977" w:type="dxa"/>
          </w:tcPr>
          <w:p w:rsidR="00164132" w:rsidRPr="005F64DB" w:rsidRDefault="00164132" w:rsidP="00164132">
            <w:pPr>
              <w:rPr>
                <w:color w:val="000000"/>
                <w:sz w:val="22"/>
                <w:szCs w:val="22"/>
              </w:rPr>
            </w:pPr>
            <w:r w:rsidRPr="005F64DB">
              <w:rPr>
                <w:color w:val="000000"/>
                <w:sz w:val="22"/>
                <w:szCs w:val="22"/>
              </w:rPr>
              <w:t>Administracija (direktorius, direktoriaus pavaduotojas, vyr. buhalteris)</w:t>
            </w:r>
          </w:p>
        </w:tc>
        <w:tc>
          <w:tcPr>
            <w:tcW w:w="993" w:type="dxa"/>
          </w:tcPr>
          <w:p w:rsidR="00164132" w:rsidRPr="005F64DB" w:rsidRDefault="00164132" w:rsidP="00164132">
            <w:pPr>
              <w:jc w:val="center"/>
              <w:rPr>
                <w:color w:val="000000"/>
                <w:sz w:val="22"/>
                <w:szCs w:val="22"/>
              </w:rPr>
            </w:pPr>
            <w:r w:rsidRPr="005F64DB">
              <w:rPr>
                <w:color w:val="000000"/>
                <w:sz w:val="22"/>
                <w:szCs w:val="22"/>
              </w:rPr>
              <w:t>3</w:t>
            </w:r>
          </w:p>
        </w:tc>
        <w:tc>
          <w:tcPr>
            <w:tcW w:w="993" w:type="dxa"/>
          </w:tcPr>
          <w:p w:rsidR="00164132" w:rsidRPr="005F64DB" w:rsidRDefault="00164132" w:rsidP="00164132">
            <w:pPr>
              <w:jc w:val="center"/>
              <w:rPr>
                <w:color w:val="000000"/>
                <w:sz w:val="22"/>
                <w:szCs w:val="22"/>
              </w:rPr>
            </w:pPr>
            <w:r w:rsidRPr="005F64DB">
              <w:rPr>
                <w:color w:val="000000"/>
                <w:sz w:val="22"/>
                <w:szCs w:val="22"/>
              </w:rPr>
              <w:t>3</w:t>
            </w:r>
          </w:p>
        </w:tc>
        <w:tc>
          <w:tcPr>
            <w:tcW w:w="993" w:type="dxa"/>
          </w:tcPr>
          <w:p w:rsidR="00164132" w:rsidRPr="005F64DB" w:rsidRDefault="00164132" w:rsidP="00164132">
            <w:pPr>
              <w:jc w:val="center"/>
              <w:rPr>
                <w:color w:val="000000"/>
                <w:sz w:val="22"/>
                <w:szCs w:val="22"/>
              </w:rPr>
            </w:pPr>
            <w:r w:rsidRPr="005F64DB">
              <w:rPr>
                <w:color w:val="000000"/>
                <w:sz w:val="22"/>
                <w:szCs w:val="22"/>
              </w:rPr>
              <w:t>3</w:t>
            </w:r>
          </w:p>
        </w:tc>
        <w:tc>
          <w:tcPr>
            <w:tcW w:w="993" w:type="dxa"/>
          </w:tcPr>
          <w:p w:rsidR="00164132" w:rsidRPr="005F64DB" w:rsidRDefault="00FE557F" w:rsidP="00164132">
            <w:pPr>
              <w:jc w:val="center"/>
              <w:rPr>
                <w:color w:val="000000"/>
                <w:sz w:val="22"/>
                <w:szCs w:val="22"/>
              </w:rPr>
            </w:pPr>
            <w:r w:rsidRPr="005F64DB">
              <w:rPr>
                <w:color w:val="000000"/>
                <w:sz w:val="22"/>
                <w:szCs w:val="22"/>
              </w:rPr>
              <w:t>3</w:t>
            </w:r>
          </w:p>
        </w:tc>
        <w:tc>
          <w:tcPr>
            <w:tcW w:w="1134" w:type="dxa"/>
          </w:tcPr>
          <w:p w:rsidR="00164132" w:rsidRPr="005F64DB" w:rsidRDefault="00FE557F" w:rsidP="00FE557F">
            <w:pPr>
              <w:jc w:val="center"/>
              <w:rPr>
                <w:color w:val="000000"/>
                <w:sz w:val="22"/>
                <w:szCs w:val="22"/>
              </w:rPr>
            </w:pPr>
            <w:r w:rsidRPr="005F64DB">
              <w:rPr>
                <w:color w:val="000000"/>
                <w:sz w:val="22"/>
                <w:szCs w:val="22"/>
              </w:rPr>
              <w:t>3</w:t>
            </w:r>
          </w:p>
        </w:tc>
        <w:tc>
          <w:tcPr>
            <w:tcW w:w="1134" w:type="dxa"/>
          </w:tcPr>
          <w:p w:rsidR="00164132" w:rsidRPr="005F64DB" w:rsidRDefault="00FE557F" w:rsidP="00735FDF">
            <w:pPr>
              <w:jc w:val="center"/>
              <w:rPr>
                <w:color w:val="000000"/>
                <w:sz w:val="22"/>
                <w:szCs w:val="22"/>
              </w:rPr>
            </w:pPr>
            <w:r w:rsidRPr="005F64DB">
              <w:rPr>
                <w:color w:val="000000"/>
                <w:sz w:val="22"/>
                <w:szCs w:val="22"/>
              </w:rPr>
              <w:t>3</w:t>
            </w:r>
          </w:p>
        </w:tc>
      </w:tr>
      <w:tr w:rsidR="00164132" w:rsidRPr="005F64DB" w:rsidTr="00164132">
        <w:tc>
          <w:tcPr>
            <w:tcW w:w="533" w:type="dxa"/>
          </w:tcPr>
          <w:p w:rsidR="00164132" w:rsidRPr="005F64DB" w:rsidRDefault="00164132" w:rsidP="00164132">
            <w:pPr>
              <w:rPr>
                <w:color w:val="000000"/>
                <w:sz w:val="22"/>
                <w:szCs w:val="22"/>
              </w:rPr>
            </w:pPr>
            <w:r w:rsidRPr="005F64DB">
              <w:rPr>
                <w:color w:val="000000"/>
                <w:sz w:val="22"/>
                <w:szCs w:val="22"/>
              </w:rPr>
              <w:t>2.</w:t>
            </w:r>
          </w:p>
        </w:tc>
        <w:tc>
          <w:tcPr>
            <w:tcW w:w="2977" w:type="dxa"/>
          </w:tcPr>
          <w:p w:rsidR="00164132" w:rsidRPr="005F64DB" w:rsidRDefault="00164132" w:rsidP="00164132">
            <w:pPr>
              <w:rPr>
                <w:color w:val="000000"/>
                <w:sz w:val="22"/>
                <w:szCs w:val="22"/>
              </w:rPr>
            </w:pPr>
            <w:r w:rsidRPr="005F64DB">
              <w:rPr>
                <w:color w:val="000000"/>
                <w:sz w:val="22"/>
                <w:szCs w:val="22"/>
              </w:rPr>
              <w:t>Vyriausiasis socialinis darbuotojas</w:t>
            </w:r>
          </w:p>
        </w:tc>
        <w:tc>
          <w:tcPr>
            <w:tcW w:w="993" w:type="dxa"/>
          </w:tcPr>
          <w:p w:rsidR="00164132" w:rsidRPr="005F64DB" w:rsidRDefault="00164132" w:rsidP="00164132">
            <w:pPr>
              <w:jc w:val="center"/>
              <w:rPr>
                <w:color w:val="000000"/>
                <w:sz w:val="22"/>
                <w:szCs w:val="22"/>
              </w:rPr>
            </w:pPr>
            <w:r w:rsidRPr="005F64DB">
              <w:rPr>
                <w:color w:val="000000"/>
                <w:sz w:val="22"/>
                <w:szCs w:val="22"/>
              </w:rPr>
              <w:t>0,5</w:t>
            </w:r>
          </w:p>
        </w:tc>
        <w:tc>
          <w:tcPr>
            <w:tcW w:w="993" w:type="dxa"/>
          </w:tcPr>
          <w:p w:rsidR="00164132" w:rsidRPr="005F64DB" w:rsidRDefault="00164132" w:rsidP="00164132">
            <w:pPr>
              <w:jc w:val="center"/>
              <w:rPr>
                <w:color w:val="000000"/>
                <w:sz w:val="22"/>
                <w:szCs w:val="22"/>
              </w:rPr>
            </w:pPr>
            <w:r w:rsidRPr="005F64DB">
              <w:rPr>
                <w:color w:val="000000"/>
                <w:sz w:val="22"/>
                <w:szCs w:val="22"/>
              </w:rPr>
              <w:t>0,5</w:t>
            </w:r>
          </w:p>
        </w:tc>
        <w:tc>
          <w:tcPr>
            <w:tcW w:w="993" w:type="dxa"/>
          </w:tcPr>
          <w:p w:rsidR="00164132" w:rsidRPr="005F64DB" w:rsidRDefault="00164132" w:rsidP="00164132">
            <w:pPr>
              <w:jc w:val="center"/>
              <w:rPr>
                <w:color w:val="000000"/>
                <w:sz w:val="22"/>
                <w:szCs w:val="22"/>
              </w:rPr>
            </w:pPr>
            <w:r w:rsidRPr="005F64DB">
              <w:rPr>
                <w:color w:val="000000"/>
                <w:sz w:val="22"/>
                <w:szCs w:val="22"/>
              </w:rPr>
              <w:t>1</w:t>
            </w:r>
          </w:p>
        </w:tc>
        <w:tc>
          <w:tcPr>
            <w:tcW w:w="993" w:type="dxa"/>
          </w:tcPr>
          <w:p w:rsidR="00164132" w:rsidRPr="005F64DB" w:rsidRDefault="00FE557F" w:rsidP="00164132">
            <w:pPr>
              <w:jc w:val="center"/>
              <w:rPr>
                <w:color w:val="000000"/>
                <w:sz w:val="22"/>
                <w:szCs w:val="22"/>
              </w:rPr>
            </w:pPr>
            <w:r w:rsidRPr="005F64DB">
              <w:rPr>
                <w:color w:val="000000"/>
                <w:sz w:val="22"/>
                <w:szCs w:val="22"/>
              </w:rPr>
              <w:t>0,5</w:t>
            </w:r>
          </w:p>
        </w:tc>
        <w:tc>
          <w:tcPr>
            <w:tcW w:w="1134" w:type="dxa"/>
          </w:tcPr>
          <w:p w:rsidR="00164132" w:rsidRPr="005F64DB" w:rsidRDefault="00FE557F" w:rsidP="00164132">
            <w:pPr>
              <w:jc w:val="center"/>
              <w:rPr>
                <w:color w:val="000000"/>
                <w:sz w:val="22"/>
                <w:szCs w:val="22"/>
              </w:rPr>
            </w:pPr>
            <w:r w:rsidRPr="005F64DB">
              <w:rPr>
                <w:color w:val="000000"/>
                <w:sz w:val="22"/>
                <w:szCs w:val="22"/>
              </w:rPr>
              <w:t>0,5</w:t>
            </w:r>
          </w:p>
        </w:tc>
        <w:tc>
          <w:tcPr>
            <w:tcW w:w="1134" w:type="dxa"/>
          </w:tcPr>
          <w:p w:rsidR="00164132" w:rsidRPr="005F64DB" w:rsidRDefault="00FE557F" w:rsidP="00735FDF">
            <w:pPr>
              <w:jc w:val="center"/>
              <w:rPr>
                <w:color w:val="000000"/>
                <w:sz w:val="22"/>
                <w:szCs w:val="22"/>
              </w:rPr>
            </w:pPr>
            <w:r w:rsidRPr="005F64DB">
              <w:rPr>
                <w:color w:val="000000"/>
                <w:sz w:val="22"/>
                <w:szCs w:val="22"/>
              </w:rPr>
              <w:t>1</w:t>
            </w:r>
          </w:p>
        </w:tc>
      </w:tr>
      <w:tr w:rsidR="00164132" w:rsidRPr="005F64DB" w:rsidTr="00164132">
        <w:tc>
          <w:tcPr>
            <w:tcW w:w="533" w:type="dxa"/>
          </w:tcPr>
          <w:p w:rsidR="00164132" w:rsidRPr="005F64DB" w:rsidRDefault="00164132" w:rsidP="00164132">
            <w:pPr>
              <w:rPr>
                <w:color w:val="000000"/>
                <w:sz w:val="22"/>
                <w:szCs w:val="22"/>
              </w:rPr>
            </w:pPr>
            <w:r w:rsidRPr="005F64DB">
              <w:rPr>
                <w:color w:val="000000"/>
                <w:sz w:val="22"/>
                <w:szCs w:val="22"/>
              </w:rPr>
              <w:t>3.</w:t>
            </w:r>
          </w:p>
        </w:tc>
        <w:tc>
          <w:tcPr>
            <w:tcW w:w="2977" w:type="dxa"/>
          </w:tcPr>
          <w:p w:rsidR="00164132" w:rsidRPr="005F64DB" w:rsidRDefault="00164132" w:rsidP="00164132">
            <w:pPr>
              <w:rPr>
                <w:color w:val="000000"/>
                <w:sz w:val="22"/>
                <w:szCs w:val="22"/>
              </w:rPr>
            </w:pPr>
            <w:r w:rsidRPr="005F64DB">
              <w:rPr>
                <w:color w:val="000000"/>
                <w:sz w:val="22"/>
                <w:szCs w:val="22"/>
              </w:rPr>
              <w:t>Socialiniai darbuotojai</w:t>
            </w:r>
          </w:p>
        </w:tc>
        <w:tc>
          <w:tcPr>
            <w:tcW w:w="993" w:type="dxa"/>
          </w:tcPr>
          <w:p w:rsidR="00164132" w:rsidRPr="005F64DB" w:rsidRDefault="00164132" w:rsidP="00164132">
            <w:pPr>
              <w:jc w:val="center"/>
              <w:rPr>
                <w:color w:val="000000"/>
                <w:sz w:val="22"/>
                <w:szCs w:val="22"/>
              </w:rPr>
            </w:pPr>
            <w:r w:rsidRPr="005F64DB">
              <w:rPr>
                <w:color w:val="000000"/>
                <w:sz w:val="22"/>
                <w:szCs w:val="22"/>
              </w:rPr>
              <w:t>2,5</w:t>
            </w:r>
          </w:p>
        </w:tc>
        <w:tc>
          <w:tcPr>
            <w:tcW w:w="993" w:type="dxa"/>
          </w:tcPr>
          <w:p w:rsidR="00164132" w:rsidRPr="005F64DB" w:rsidRDefault="00164132" w:rsidP="00164132">
            <w:pPr>
              <w:jc w:val="center"/>
              <w:rPr>
                <w:color w:val="000000"/>
                <w:sz w:val="22"/>
                <w:szCs w:val="22"/>
              </w:rPr>
            </w:pPr>
            <w:r w:rsidRPr="005F64DB">
              <w:rPr>
                <w:color w:val="000000"/>
                <w:sz w:val="22"/>
                <w:szCs w:val="22"/>
              </w:rPr>
              <w:t>2,5</w:t>
            </w:r>
          </w:p>
        </w:tc>
        <w:tc>
          <w:tcPr>
            <w:tcW w:w="993" w:type="dxa"/>
          </w:tcPr>
          <w:p w:rsidR="00164132" w:rsidRPr="005F64DB" w:rsidRDefault="00164132" w:rsidP="00164132">
            <w:pPr>
              <w:jc w:val="center"/>
              <w:rPr>
                <w:color w:val="000000"/>
                <w:sz w:val="22"/>
                <w:szCs w:val="22"/>
              </w:rPr>
            </w:pPr>
            <w:r w:rsidRPr="005F64DB">
              <w:rPr>
                <w:color w:val="000000"/>
                <w:sz w:val="22"/>
                <w:szCs w:val="22"/>
              </w:rPr>
              <w:t>3</w:t>
            </w:r>
          </w:p>
        </w:tc>
        <w:tc>
          <w:tcPr>
            <w:tcW w:w="993" w:type="dxa"/>
          </w:tcPr>
          <w:p w:rsidR="00164132" w:rsidRPr="005F64DB" w:rsidRDefault="00FE557F" w:rsidP="00164132">
            <w:pPr>
              <w:jc w:val="center"/>
              <w:rPr>
                <w:color w:val="000000"/>
                <w:sz w:val="22"/>
                <w:szCs w:val="22"/>
              </w:rPr>
            </w:pPr>
            <w:r w:rsidRPr="005F64DB">
              <w:rPr>
                <w:color w:val="000000"/>
                <w:sz w:val="22"/>
                <w:szCs w:val="22"/>
              </w:rPr>
              <w:t>2,5</w:t>
            </w:r>
          </w:p>
        </w:tc>
        <w:tc>
          <w:tcPr>
            <w:tcW w:w="1134" w:type="dxa"/>
          </w:tcPr>
          <w:p w:rsidR="00164132" w:rsidRPr="005F64DB" w:rsidRDefault="00FE557F" w:rsidP="00164132">
            <w:pPr>
              <w:rPr>
                <w:color w:val="000000"/>
                <w:sz w:val="22"/>
                <w:szCs w:val="22"/>
              </w:rPr>
            </w:pPr>
            <w:r w:rsidRPr="005F64DB">
              <w:rPr>
                <w:color w:val="000000"/>
                <w:sz w:val="22"/>
                <w:szCs w:val="22"/>
              </w:rPr>
              <w:t xml:space="preserve">      2,5</w:t>
            </w:r>
          </w:p>
        </w:tc>
        <w:tc>
          <w:tcPr>
            <w:tcW w:w="1134" w:type="dxa"/>
          </w:tcPr>
          <w:p w:rsidR="00164132" w:rsidRPr="005F64DB" w:rsidRDefault="00FE557F" w:rsidP="00735FDF">
            <w:pPr>
              <w:jc w:val="center"/>
              <w:rPr>
                <w:color w:val="000000"/>
                <w:sz w:val="22"/>
                <w:szCs w:val="22"/>
              </w:rPr>
            </w:pPr>
            <w:r w:rsidRPr="005F64DB">
              <w:rPr>
                <w:color w:val="000000"/>
                <w:sz w:val="22"/>
                <w:szCs w:val="22"/>
              </w:rPr>
              <w:t>3</w:t>
            </w:r>
          </w:p>
        </w:tc>
      </w:tr>
      <w:tr w:rsidR="00164132" w:rsidRPr="005F64DB" w:rsidTr="00164132">
        <w:tc>
          <w:tcPr>
            <w:tcW w:w="533" w:type="dxa"/>
          </w:tcPr>
          <w:p w:rsidR="00164132" w:rsidRPr="005F64DB" w:rsidRDefault="00164132" w:rsidP="00164132">
            <w:pPr>
              <w:rPr>
                <w:color w:val="000000"/>
                <w:sz w:val="22"/>
                <w:szCs w:val="22"/>
              </w:rPr>
            </w:pPr>
            <w:r w:rsidRPr="005F64DB">
              <w:rPr>
                <w:color w:val="000000"/>
                <w:sz w:val="22"/>
                <w:szCs w:val="22"/>
              </w:rPr>
              <w:t>4.</w:t>
            </w:r>
          </w:p>
        </w:tc>
        <w:tc>
          <w:tcPr>
            <w:tcW w:w="2977" w:type="dxa"/>
          </w:tcPr>
          <w:p w:rsidR="00164132" w:rsidRPr="005F64DB" w:rsidRDefault="00164132" w:rsidP="00164132">
            <w:pPr>
              <w:rPr>
                <w:color w:val="000000"/>
                <w:sz w:val="22"/>
                <w:szCs w:val="22"/>
              </w:rPr>
            </w:pPr>
            <w:r w:rsidRPr="005F64DB">
              <w:rPr>
                <w:color w:val="000000"/>
                <w:sz w:val="22"/>
                <w:szCs w:val="22"/>
              </w:rPr>
              <w:t>Užimtumo specialistai</w:t>
            </w:r>
          </w:p>
        </w:tc>
        <w:tc>
          <w:tcPr>
            <w:tcW w:w="993" w:type="dxa"/>
          </w:tcPr>
          <w:p w:rsidR="00164132" w:rsidRPr="005F64DB" w:rsidRDefault="00164132" w:rsidP="00164132">
            <w:pPr>
              <w:jc w:val="center"/>
              <w:rPr>
                <w:color w:val="000000"/>
                <w:sz w:val="22"/>
                <w:szCs w:val="22"/>
              </w:rPr>
            </w:pPr>
            <w:r w:rsidRPr="005F64DB">
              <w:rPr>
                <w:color w:val="000000"/>
                <w:sz w:val="22"/>
                <w:szCs w:val="22"/>
              </w:rPr>
              <w:t>2</w:t>
            </w:r>
          </w:p>
        </w:tc>
        <w:tc>
          <w:tcPr>
            <w:tcW w:w="993" w:type="dxa"/>
          </w:tcPr>
          <w:p w:rsidR="00164132" w:rsidRPr="005F64DB" w:rsidRDefault="00164132" w:rsidP="00164132">
            <w:pPr>
              <w:jc w:val="center"/>
              <w:rPr>
                <w:color w:val="000000"/>
                <w:sz w:val="22"/>
                <w:szCs w:val="22"/>
              </w:rPr>
            </w:pPr>
            <w:r w:rsidRPr="005F64DB">
              <w:rPr>
                <w:color w:val="000000"/>
                <w:sz w:val="22"/>
                <w:szCs w:val="22"/>
              </w:rPr>
              <w:t>2</w:t>
            </w:r>
          </w:p>
        </w:tc>
        <w:tc>
          <w:tcPr>
            <w:tcW w:w="993" w:type="dxa"/>
          </w:tcPr>
          <w:p w:rsidR="00164132" w:rsidRPr="005F64DB" w:rsidRDefault="00164132" w:rsidP="00164132">
            <w:pPr>
              <w:jc w:val="center"/>
              <w:rPr>
                <w:color w:val="000000"/>
                <w:sz w:val="22"/>
                <w:szCs w:val="22"/>
              </w:rPr>
            </w:pPr>
            <w:r w:rsidRPr="005F64DB">
              <w:rPr>
                <w:color w:val="000000"/>
                <w:sz w:val="22"/>
                <w:szCs w:val="22"/>
              </w:rPr>
              <w:t>2</w:t>
            </w:r>
          </w:p>
        </w:tc>
        <w:tc>
          <w:tcPr>
            <w:tcW w:w="993" w:type="dxa"/>
          </w:tcPr>
          <w:p w:rsidR="00164132" w:rsidRPr="005F64DB" w:rsidRDefault="00FE557F" w:rsidP="00164132">
            <w:pPr>
              <w:jc w:val="center"/>
              <w:rPr>
                <w:color w:val="000000"/>
                <w:sz w:val="22"/>
                <w:szCs w:val="22"/>
              </w:rPr>
            </w:pPr>
            <w:r w:rsidRPr="005F64DB">
              <w:rPr>
                <w:color w:val="000000"/>
                <w:sz w:val="22"/>
                <w:szCs w:val="22"/>
              </w:rPr>
              <w:t>2</w:t>
            </w:r>
          </w:p>
        </w:tc>
        <w:tc>
          <w:tcPr>
            <w:tcW w:w="1134" w:type="dxa"/>
          </w:tcPr>
          <w:p w:rsidR="00164132" w:rsidRPr="005F64DB" w:rsidRDefault="00FE557F" w:rsidP="00164132">
            <w:pPr>
              <w:jc w:val="center"/>
              <w:rPr>
                <w:color w:val="000000"/>
                <w:sz w:val="22"/>
                <w:szCs w:val="22"/>
              </w:rPr>
            </w:pPr>
            <w:r w:rsidRPr="005F64DB">
              <w:rPr>
                <w:color w:val="000000"/>
                <w:sz w:val="22"/>
                <w:szCs w:val="22"/>
              </w:rPr>
              <w:t>1,5</w:t>
            </w:r>
          </w:p>
        </w:tc>
        <w:tc>
          <w:tcPr>
            <w:tcW w:w="1134" w:type="dxa"/>
          </w:tcPr>
          <w:p w:rsidR="00164132" w:rsidRPr="005F64DB" w:rsidRDefault="00FE557F" w:rsidP="00735FDF">
            <w:pPr>
              <w:jc w:val="center"/>
              <w:rPr>
                <w:color w:val="000000"/>
                <w:sz w:val="22"/>
                <w:szCs w:val="22"/>
              </w:rPr>
            </w:pPr>
            <w:r w:rsidRPr="005F64DB">
              <w:rPr>
                <w:color w:val="000000"/>
                <w:sz w:val="22"/>
                <w:szCs w:val="22"/>
              </w:rPr>
              <w:t>2</w:t>
            </w:r>
          </w:p>
        </w:tc>
      </w:tr>
      <w:tr w:rsidR="00164132" w:rsidRPr="005F64DB" w:rsidTr="00164132">
        <w:tc>
          <w:tcPr>
            <w:tcW w:w="533" w:type="dxa"/>
          </w:tcPr>
          <w:p w:rsidR="00164132" w:rsidRPr="005F64DB" w:rsidRDefault="00164132" w:rsidP="00164132">
            <w:pPr>
              <w:rPr>
                <w:color w:val="000000"/>
                <w:sz w:val="22"/>
                <w:szCs w:val="22"/>
              </w:rPr>
            </w:pPr>
            <w:r w:rsidRPr="005F64DB">
              <w:rPr>
                <w:color w:val="000000"/>
                <w:sz w:val="22"/>
                <w:szCs w:val="22"/>
              </w:rPr>
              <w:t>5.</w:t>
            </w:r>
          </w:p>
        </w:tc>
        <w:tc>
          <w:tcPr>
            <w:tcW w:w="2977" w:type="dxa"/>
          </w:tcPr>
          <w:p w:rsidR="00164132" w:rsidRPr="005F64DB" w:rsidRDefault="00164132" w:rsidP="00164132">
            <w:pPr>
              <w:rPr>
                <w:color w:val="000000"/>
                <w:sz w:val="22"/>
                <w:szCs w:val="22"/>
              </w:rPr>
            </w:pPr>
            <w:r w:rsidRPr="005F64DB">
              <w:rPr>
                <w:color w:val="000000"/>
                <w:sz w:val="22"/>
                <w:szCs w:val="22"/>
              </w:rPr>
              <w:t>Socialinių darbuotojų padėjėjai</w:t>
            </w:r>
          </w:p>
        </w:tc>
        <w:tc>
          <w:tcPr>
            <w:tcW w:w="993" w:type="dxa"/>
          </w:tcPr>
          <w:p w:rsidR="00164132" w:rsidRPr="005F64DB" w:rsidRDefault="00164132" w:rsidP="00164132">
            <w:pPr>
              <w:jc w:val="center"/>
              <w:rPr>
                <w:color w:val="000000"/>
                <w:sz w:val="22"/>
                <w:szCs w:val="22"/>
              </w:rPr>
            </w:pPr>
            <w:r w:rsidRPr="005F64DB">
              <w:rPr>
                <w:color w:val="000000"/>
                <w:sz w:val="22"/>
                <w:szCs w:val="22"/>
              </w:rPr>
              <w:t>9,6</w:t>
            </w:r>
          </w:p>
        </w:tc>
        <w:tc>
          <w:tcPr>
            <w:tcW w:w="993" w:type="dxa"/>
          </w:tcPr>
          <w:p w:rsidR="00164132" w:rsidRPr="005F64DB" w:rsidRDefault="00164132" w:rsidP="00164132">
            <w:pPr>
              <w:jc w:val="center"/>
              <w:rPr>
                <w:color w:val="000000"/>
                <w:sz w:val="22"/>
                <w:szCs w:val="22"/>
              </w:rPr>
            </w:pPr>
            <w:r w:rsidRPr="005F64DB">
              <w:rPr>
                <w:color w:val="000000"/>
                <w:sz w:val="22"/>
                <w:szCs w:val="22"/>
              </w:rPr>
              <w:t>9,6</w:t>
            </w:r>
          </w:p>
        </w:tc>
        <w:tc>
          <w:tcPr>
            <w:tcW w:w="993" w:type="dxa"/>
          </w:tcPr>
          <w:p w:rsidR="00164132" w:rsidRPr="005F64DB" w:rsidRDefault="00164132" w:rsidP="00164132">
            <w:pPr>
              <w:jc w:val="center"/>
              <w:rPr>
                <w:color w:val="000000"/>
                <w:sz w:val="22"/>
                <w:szCs w:val="22"/>
              </w:rPr>
            </w:pPr>
            <w:r w:rsidRPr="005F64DB">
              <w:rPr>
                <w:color w:val="000000"/>
                <w:sz w:val="22"/>
                <w:szCs w:val="22"/>
              </w:rPr>
              <w:t>10</w:t>
            </w:r>
          </w:p>
        </w:tc>
        <w:tc>
          <w:tcPr>
            <w:tcW w:w="993" w:type="dxa"/>
          </w:tcPr>
          <w:p w:rsidR="00164132" w:rsidRPr="005F64DB" w:rsidRDefault="00FE557F" w:rsidP="00164132">
            <w:pPr>
              <w:jc w:val="center"/>
              <w:rPr>
                <w:color w:val="000000"/>
                <w:sz w:val="22"/>
                <w:szCs w:val="22"/>
              </w:rPr>
            </w:pPr>
            <w:r w:rsidRPr="005F64DB">
              <w:rPr>
                <w:color w:val="000000"/>
                <w:sz w:val="22"/>
                <w:szCs w:val="22"/>
              </w:rPr>
              <w:t>9,6</w:t>
            </w:r>
          </w:p>
        </w:tc>
        <w:tc>
          <w:tcPr>
            <w:tcW w:w="1134" w:type="dxa"/>
          </w:tcPr>
          <w:p w:rsidR="00164132" w:rsidRPr="005F64DB" w:rsidRDefault="00FE557F" w:rsidP="00164132">
            <w:pPr>
              <w:jc w:val="center"/>
              <w:rPr>
                <w:color w:val="000000"/>
                <w:sz w:val="22"/>
                <w:szCs w:val="22"/>
              </w:rPr>
            </w:pPr>
            <w:r w:rsidRPr="005F64DB">
              <w:rPr>
                <w:color w:val="000000"/>
                <w:sz w:val="22"/>
                <w:szCs w:val="22"/>
              </w:rPr>
              <w:t>10,1</w:t>
            </w:r>
          </w:p>
        </w:tc>
        <w:tc>
          <w:tcPr>
            <w:tcW w:w="1134" w:type="dxa"/>
          </w:tcPr>
          <w:p w:rsidR="00164132" w:rsidRPr="005F64DB" w:rsidRDefault="00735FDF" w:rsidP="00735FDF">
            <w:pPr>
              <w:jc w:val="center"/>
              <w:rPr>
                <w:color w:val="000000"/>
                <w:sz w:val="22"/>
                <w:szCs w:val="22"/>
              </w:rPr>
            </w:pPr>
            <w:r w:rsidRPr="005F64DB">
              <w:rPr>
                <w:color w:val="000000"/>
                <w:sz w:val="22"/>
                <w:szCs w:val="22"/>
              </w:rPr>
              <w:t>11</w:t>
            </w:r>
          </w:p>
        </w:tc>
      </w:tr>
      <w:tr w:rsidR="00164132" w:rsidRPr="005F64DB" w:rsidTr="00164132">
        <w:tc>
          <w:tcPr>
            <w:tcW w:w="533" w:type="dxa"/>
          </w:tcPr>
          <w:p w:rsidR="00164132" w:rsidRPr="005F64DB" w:rsidRDefault="00164132" w:rsidP="00164132">
            <w:pPr>
              <w:rPr>
                <w:color w:val="000000"/>
                <w:sz w:val="22"/>
                <w:szCs w:val="22"/>
              </w:rPr>
            </w:pPr>
            <w:r w:rsidRPr="005F64DB">
              <w:rPr>
                <w:color w:val="000000"/>
                <w:sz w:val="22"/>
                <w:szCs w:val="22"/>
              </w:rPr>
              <w:t>6.</w:t>
            </w:r>
          </w:p>
        </w:tc>
        <w:tc>
          <w:tcPr>
            <w:tcW w:w="2977" w:type="dxa"/>
          </w:tcPr>
          <w:p w:rsidR="00164132" w:rsidRPr="005F64DB" w:rsidRDefault="00164132" w:rsidP="00164132">
            <w:pPr>
              <w:rPr>
                <w:color w:val="000000"/>
                <w:sz w:val="22"/>
                <w:szCs w:val="22"/>
              </w:rPr>
            </w:pPr>
            <w:r w:rsidRPr="005F64DB">
              <w:rPr>
                <w:color w:val="000000"/>
                <w:sz w:val="22"/>
                <w:szCs w:val="22"/>
              </w:rPr>
              <w:t>Medicinos darbuotojai (slaugytojas,  kineziterapeutas)</w:t>
            </w:r>
          </w:p>
        </w:tc>
        <w:tc>
          <w:tcPr>
            <w:tcW w:w="993" w:type="dxa"/>
          </w:tcPr>
          <w:p w:rsidR="00164132" w:rsidRPr="005F64DB" w:rsidRDefault="00164132" w:rsidP="00164132">
            <w:pPr>
              <w:jc w:val="center"/>
              <w:rPr>
                <w:color w:val="000000"/>
                <w:sz w:val="22"/>
                <w:szCs w:val="22"/>
              </w:rPr>
            </w:pPr>
            <w:r w:rsidRPr="005F64DB">
              <w:rPr>
                <w:color w:val="000000"/>
                <w:sz w:val="22"/>
                <w:szCs w:val="22"/>
              </w:rPr>
              <w:t>2</w:t>
            </w:r>
          </w:p>
        </w:tc>
        <w:tc>
          <w:tcPr>
            <w:tcW w:w="993" w:type="dxa"/>
          </w:tcPr>
          <w:p w:rsidR="00164132" w:rsidRPr="005F64DB" w:rsidRDefault="00164132" w:rsidP="00164132">
            <w:pPr>
              <w:jc w:val="center"/>
              <w:rPr>
                <w:color w:val="000000"/>
                <w:sz w:val="22"/>
                <w:szCs w:val="22"/>
              </w:rPr>
            </w:pPr>
            <w:r w:rsidRPr="005F64DB">
              <w:rPr>
                <w:color w:val="000000"/>
                <w:sz w:val="22"/>
                <w:szCs w:val="22"/>
              </w:rPr>
              <w:t>2</w:t>
            </w:r>
          </w:p>
        </w:tc>
        <w:tc>
          <w:tcPr>
            <w:tcW w:w="993" w:type="dxa"/>
          </w:tcPr>
          <w:p w:rsidR="00164132" w:rsidRPr="005F64DB" w:rsidRDefault="00164132" w:rsidP="00164132">
            <w:pPr>
              <w:jc w:val="center"/>
              <w:rPr>
                <w:color w:val="000000"/>
                <w:sz w:val="22"/>
                <w:szCs w:val="22"/>
              </w:rPr>
            </w:pPr>
            <w:r w:rsidRPr="005F64DB">
              <w:rPr>
                <w:color w:val="000000"/>
                <w:sz w:val="22"/>
                <w:szCs w:val="22"/>
              </w:rPr>
              <w:t>2</w:t>
            </w:r>
          </w:p>
        </w:tc>
        <w:tc>
          <w:tcPr>
            <w:tcW w:w="993" w:type="dxa"/>
          </w:tcPr>
          <w:p w:rsidR="00164132" w:rsidRPr="005F64DB" w:rsidRDefault="00FE557F" w:rsidP="00164132">
            <w:pPr>
              <w:jc w:val="center"/>
              <w:rPr>
                <w:color w:val="000000"/>
                <w:sz w:val="22"/>
                <w:szCs w:val="22"/>
              </w:rPr>
            </w:pPr>
            <w:r w:rsidRPr="005F64DB">
              <w:rPr>
                <w:color w:val="000000"/>
                <w:sz w:val="22"/>
                <w:szCs w:val="22"/>
              </w:rPr>
              <w:t>2</w:t>
            </w:r>
          </w:p>
        </w:tc>
        <w:tc>
          <w:tcPr>
            <w:tcW w:w="1134" w:type="dxa"/>
          </w:tcPr>
          <w:p w:rsidR="00164132" w:rsidRPr="005F64DB" w:rsidRDefault="00FE557F" w:rsidP="00164132">
            <w:pPr>
              <w:jc w:val="center"/>
              <w:rPr>
                <w:color w:val="000000"/>
                <w:sz w:val="22"/>
                <w:szCs w:val="22"/>
              </w:rPr>
            </w:pPr>
            <w:r w:rsidRPr="005F64DB">
              <w:rPr>
                <w:color w:val="000000"/>
                <w:sz w:val="22"/>
                <w:szCs w:val="22"/>
              </w:rPr>
              <w:t>2</w:t>
            </w:r>
          </w:p>
        </w:tc>
        <w:tc>
          <w:tcPr>
            <w:tcW w:w="1134" w:type="dxa"/>
          </w:tcPr>
          <w:p w:rsidR="00164132" w:rsidRPr="005F64DB" w:rsidRDefault="00735FDF" w:rsidP="00735FDF">
            <w:pPr>
              <w:jc w:val="center"/>
              <w:rPr>
                <w:color w:val="000000"/>
                <w:sz w:val="22"/>
                <w:szCs w:val="22"/>
              </w:rPr>
            </w:pPr>
            <w:r w:rsidRPr="005F64DB">
              <w:rPr>
                <w:color w:val="000000"/>
                <w:sz w:val="22"/>
                <w:szCs w:val="22"/>
              </w:rPr>
              <w:t>2</w:t>
            </w:r>
          </w:p>
        </w:tc>
      </w:tr>
      <w:tr w:rsidR="00164132" w:rsidRPr="005F64DB" w:rsidTr="00164132">
        <w:tc>
          <w:tcPr>
            <w:tcW w:w="533" w:type="dxa"/>
          </w:tcPr>
          <w:p w:rsidR="00164132" w:rsidRPr="005F64DB" w:rsidRDefault="00164132" w:rsidP="00164132">
            <w:pPr>
              <w:rPr>
                <w:color w:val="000000"/>
                <w:sz w:val="22"/>
                <w:szCs w:val="22"/>
              </w:rPr>
            </w:pPr>
          </w:p>
        </w:tc>
        <w:tc>
          <w:tcPr>
            <w:tcW w:w="2977" w:type="dxa"/>
          </w:tcPr>
          <w:p w:rsidR="00164132" w:rsidRPr="005F64DB" w:rsidRDefault="00164132" w:rsidP="00164132">
            <w:pPr>
              <w:rPr>
                <w:color w:val="000000"/>
                <w:sz w:val="22"/>
                <w:szCs w:val="22"/>
              </w:rPr>
            </w:pPr>
            <w:r w:rsidRPr="005F64DB">
              <w:rPr>
                <w:color w:val="000000"/>
                <w:sz w:val="22"/>
                <w:szCs w:val="22"/>
              </w:rPr>
              <w:t>Kiti darbuotojai (valytojas, vairuotojas, elektrikas)</w:t>
            </w:r>
          </w:p>
        </w:tc>
        <w:tc>
          <w:tcPr>
            <w:tcW w:w="993" w:type="dxa"/>
          </w:tcPr>
          <w:p w:rsidR="00164132" w:rsidRPr="005F64DB" w:rsidRDefault="00164132" w:rsidP="00164132">
            <w:pPr>
              <w:jc w:val="center"/>
              <w:rPr>
                <w:color w:val="000000"/>
                <w:sz w:val="22"/>
                <w:szCs w:val="22"/>
              </w:rPr>
            </w:pPr>
            <w:r w:rsidRPr="005F64DB">
              <w:rPr>
                <w:color w:val="000000"/>
                <w:sz w:val="22"/>
                <w:szCs w:val="22"/>
              </w:rPr>
              <w:t>1,4</w:t>
            </w:r>
          </w:p>
        </w:tc>
        <w:tc>
          <w:tcPr>
            <w:tcW w:w="993" w:type="dxa"/>
          </w:tcPr>
          <w:p w:rsidR="00164132" w:rsidRPr="005F64DB" w:rsidRDefault="00164132" w:rsidP="00164132">
            <w:pPr>
              <w:jc w:val="center"/>
              <w:rPr>
                <w:color w:val="000000"/>
                <w:sz w:val="22"/>
                <w:szCs w:val="22"/>
              </w:rPr>
            </w:pPr>
            <w:r w:rsidRPr="005F64DB">
              <w:rPr>
                <w:color w:val="000000"/>
                <w:sz w:val="22"/>
                <w:szCs w:val="22"/>
              </w:rPr>
              <w:t>1,4</w:t>
            </w:r>
          </w:p>
        </w:tc>
        <w:tc>
          <w:tcPr>
            <w:tcW w:w="993" w:type="dxa"/>
          </w:tcPr>
          <w:p w:rsidR="00164132" w:rsidRPr="005F64DB" w:rsidRDefault="00164132" w:rsidP="00164132">
            <w:pPr>
              <w:jc w:val="center"/>
              <w:rPr>
                <w:color w:val="000000"/>
                <w:sz w:val="22"/>
                <w:szCs w:val="22"/>
              </w:rPr>
            </w:pPr>
            <w:r w:rsidRPr="005F64DB">
              <w:rPr>
                <w:color w:val="000000"/>
                <w:sz w:val="22"/>
                <w:szCs w:val="22"/>
              </w:rPr>
              <w:t>3</w:t>
            </w:r>
          </w:p>
        </w:tc>
        <w:tc>
          <w:tcPr>
            <w:tcW w:w="993" w:type="dxa"/>
          </w:tcPr>
          <w:p w:rsidR="00164132" w:rsidRPr="005F64DB" w:rsidRDefault="00FE557F" w:rsidP="00164132">
            <w:pPr>
              <w:jc w:val="center"/>
              <w:rPr>
                <w:color w:val="000000"/>
                <w:sz w:val="22"/>
                <w:szCs w:val="22"/>
              </w:rPr>
            </w:pPr>
            <w:r w:rsidRPr="005F64DB">
              <w:rPr>
                <w:color w:val="000000"/>
                <w:sz w:val="22"/>
                <w:szCs w:val="22"/>
              </w:rPr>
              <w:t>1,4</w:t>
            </w:r>
          </w:p>
        </w:tc>
        <w:tc>
          <w:tcPr>
            <w:tcW w:w="1134" w:type="dxa"/>
          </w:tcPr>
          <w:p w:rsidR="00164132" w:rsidRPr="005F64DB" w:rsidRDefault="00FE557F" w:rsidP="00164132">
            <w:pPr>
              <w:jc w:val="center"/>
              <w:rPr>
                <w:color w:val="000000"/>
                <w:sz w:val="22"/>
                <w:szCs w:val="22"/>
              </w:rPr>
            </w:pPr>
            <w:r w:rsidRPr="005F64DB">
              <w:rPr>
                <w:color w:val="000000"/>
                <w:sz w:val="22"/>
                <w:szCs w:val="22"/>
              </w:rPr>
              <w:t>1,4</w:t>
            </w:r>
          </w:p>
        </w:tc>
        <w:tc>
          <w:tcPr>
            <w:tcW w:w="1134" w:type="dxa"/>
          </w:tcPr>
          <w:p w:rsidR="00164132" w:rsidRPr="005F64DB" w:rsidRDefault="00735FDF" w:rsidP="00735FDF">
            <w:pPr>
              <w:jc w:val="center"/>
              <w:rPr>
                <w:color w:val="000000"/>
                <w:sz w:val="22"/>
                <w:szCs w:val="22"/>
              </w:rPr>
            </w:pPr>
            <w:r w:rsidRPr="005F64DB">
              <w:rPr>
                <w:color w:val="000000"/>
                <w:sz w:val="22"/>
                <w:szCs w:val="22"/>
              </w:rPr>
              <w:t>3</w:t>
            </w:r>
          </w:p>
        </w:tc>
      </w:tr>
      <w:tr w:rsidR="00164132" w:rsidRPr="005F64DB" w:rsidTr="00164132">
        <w:tc>
          <w:tcPr>
            <w:tcW w:w="533" w:type="dxa"/>
          </w:tcPr>
          <w:p w:rsidR="00164132" w:rsidRPr="005F64DB" w:rsidRDefault="00164132" w:rsidP="00164132">
            <w:pPr>
              <w:rPr>
                <w:color w:val="000000"/>
                <w:sz w:val="22"/>
                <w:szCs w:val="22"/>
              </w:rPr>
            </w:pPr>
          </w:p>
        </w:tc>
        <w:tc>
          <w:tcPr>
            <w:tcW w:w="2977" w:type="dxa"/>
          </w:tcPr>
          <w:p w:rsidR="00164132" w:rsidRPr="005F64DB" w:rsidRDefault="00164132" w:rsidP="00164132">
            <w:pPr>
              <w:jc w:val="right"/>
              <w:rPr>
                <w:color w:val="000000"/>
                <w:sz w:val="22"/>
                <w:szCs w:val="22"/>
              </w:rPr>
            </w:pPr>
            <w:r w:rsidRPr="005F64DB">
              <w:rPr>
                <w:color w:val="000000"/>
                <w:sz w:val="22"/>
                <w:szCs w:val="22"/>
              </w:rPr>
              <w:t>Iš viso:</w:t>
            </w:r>
          </w:p>
        </w:tc>
        <w:tc>
          <w:tcPr>
            <w:tcW w:w="993" w:type="dxa"/>
          </w:tcPr>
          <w:p w:rsidR="00164132" w:rsidRPr="005F64DB" w:rsidRDefault="00164132" w:rsidP="00164132">
            <w:pPr>
              <w:jc w:val="center"/>
              <w:rPr>
                <w:color w:val="000000"/>
                <w:sz w:val="22"/>
                <w:szCs w:val="22"/>
              </w:rPr>
            </w:pPr>
            <w:r w:rsidRPr="005F64DB">
              <w:rPr>
                <w:color w:val="000000"/>
                <w:sz w:val="22"/>
                <w:szCs w:val="22"/>
              </w:rPr>
              <w:t>21</w:t>
            </w:r>
          </w:p>
        </w:tc>
        <w:tc>
          <w:tcPr>
            <w:tcW w:w="993" w:type="dxa"/>
          </w:tcPr>
          <w:p w:rsidR="00164132" w:rsidRPr="005F64DB" w:rsidRDefault="00164132" w:rsidP="00164132">
            <w:pPr>
              <w:jc w:val="center"/>
              <w:rPr>
                <w:color w:val="000000"/>
                <w:sz w:val="22"/>
                <w:szCs w:val="22"/>
              </w:rPr>
            </w:pPr>
            <w:r w:rsidRPr="005F64DB">
              <w:rPr>
                <w:color w:val="000000"/>
                <w:sz w:val="22"/>
                <w:szCs w:val="22"/>
              </w:rPr>
              <w:t>21</w:t>
            </w:r>
          </w:p>
        </w:tc>
        <w:tc>
          <w:tcPr>
            <w:tcW w:w="993" w:type="dxa"/>
          </w:tcPr>
          <w:p w:rsidR="00164132" w:rsidRPr="005F64DB" w:rsidRDefault="00164132" w:rsidP="00164132">
            <w:pPr>
              <w:jc w:val="center"/>
              <w:rPr>
                <w:color w:val="000000"/>
                <w:sz w:val="22"/>
                <w:szCs w:val="22"/>
              </w:rPr>
            </w:pPr>
            <w:r w:rsidRPr="005F64DB">
              <w:rPr>
                <w:color w:val="000000"/>
                <w:sz w:val="22"/>
                <w:szCs w:val="22"/>
              </w:rPr>
              <w:t>24</w:t>
            </w:r>
          </w:p>
        </w:tc>
        <w:tc>
          <w:tcPr>
            <w:tcW w:w="993" w:type="dxa"/>
          </w:tcPr>
          <w:p w:rsidR="00164132" w:rsidRPr="005F64DB" w:rsidRDefault="00735FDF" w:rsidP="00164132">
            <w:pPr>
              <w:jc w:val="center"/>
              <w:rPr>
                <w:color w:val="000000"/>
                <w:sz w:val="22"/>
                <w:szCs w:val="22"/>
              </w:rPr>
            </w:pPr>
            <w:r w:rsidRPr="005F64DB">
              <w:rPr>
                <w:color w:val="000000"/>
                <w:sz w:val="22"/>
                <w:szCs w:val="22"/>
              </w:rPr>
              <w:t>21</w:t>
            </w:r>
          </w:p>
        </w:tc>
        <w:tc>
          <w:tcPr>
            <w:tcW w:w="1134" w:type="dxa"/>
          </w:tcPr>
          <w:p w:rsidR="00164132" w:rsidRPr="005F64DB" w:rsidRDefault="00735FDF" w:rsidP="00164132">
            <w:pPr>
              <w:jc w:val="center"/>
              <w:rPr>
                <w:color w:val="000000"/>
                <w:sz w:val="22"/>
                <w:szCs w:val="22"/>
              </w:rPr>
            </w:pPr>
            <w:r w:rsidRPr="005F64DB">
              <w:rPr>
                <w:color w:val="000000"/>
                <w:sz w:val="22"/>
                <w:szCs w:val="22"/>
              </w:rPr>
              <w:t>21</w:t>
            </w:r>
          </w:p>
        </w:tc>
        <w:tc>
          <w:tcPr>
            <w:tcW w:w="1134" w:type="dxa"/>
          </w:tcPr>
          <w:p w:rsidR="00164132" w:rsidRPr="005F64DB" w:rsidRDefault="00735FDF" w:rsidP="00735FDF">
            <w:pPr>
              <w:jc w:val="center"/>
              <w:rPr>
                <w:color w:val="000000"/>
                <w:sz w:val="22"/>
                <w:szCs w:val="22"/>
              </w:rPr>
            </w:pPr>
            <w:r w:rsidRPr="005F64DB">
              <w:rPr>
                <w:color w:val="000000"/>
                <w:sz w:val="22"/>
                <w:szCs w:val="22"/>
              </w:rPr>
              <w:t>2</w:t>
            </w:r>
            <w:r w:rsidR="00416E5B">
              <w:rPr>
                <w:color w:val="000000"/>
                <w:sz w:val="22"/>
                <w:szCs w:val="22"/>
              </w:rPr>
              <w:t>5</w:t>
            </w:r>
          </w:p>
        </w:tc>
      </w:tr>
    </w:tbl>
    <w:p w:rsidR="00393D32" w:rsidRPr="005F64DB" w:rsidRDefault="00393D32" w:rsidP="00BA0622">
      <w:pPr>
        <w:jc w:val="both"/>
        <w:rPr>
          <w:color w:val="000000"/>
        </w:rPr>
      </w:pPr>
    </w:p>
    <w:p w:rsidR="00D70899" w:rsidRPr="005F64DB" w:rsidRDefault="00D70899" w:rsidP="00D70899">
      <w:pPr>
        <w:jc w:val="both"/>
        <w:rPr>
          <w:color w:val="000000"/>
        </w:rPr>
      </w:pPr>
      <w:r w:rsidRPr="005F64DB">
        <w:rPr>
          <w:color w:val="000000"/>
        </w:rPr>
        <w:t>2019 m. atsirado pokyčių pareigybi</w:t>
      </w:r>
      <w:r w:rsidR="005F64DB">
        <w:rPr>
          <w:color w:val="000000"/>
        </w:rPr>
        <w:t>ų</w:t>
      </w:r>
      <w:r w:rsidRPr="005F64DB">
        <w:rPr>
          <w:color w:val="000000"/>
        </w:rPr>
        <w:t xml:space="preserve"> struktūroje, nes išėjus užimtumo specialistei nėštumo, gimdymo ir motinystės atostogų, dirbi jos pareigoms pilnu etatu neasirado ne vieno kandidato. </w:t>
      </w:r>
      <w:r w:rsidR="0093558D">
        <w:rPr>
          <w:color w:val="000000"/>
        </w:rPr>
        <w:t>Priimta specialistė dirba nepagrindinėse pareigose 0,5 etato.</w:t>
      </w:r>
    </w:p>
    <w:p w:rsidR="00D70899" w:rsidRPr="005F64DB" w:rsidRDefault="00D70899" w:rsidP="00BA0622">
      <w:pPr>
        <w:jc w:val="both"/>
        <w:rPr>
          <w:color w:val="000000"/>
        </w:rPr>
      </w:pPr>
    </w:p>
    <w:p w:rsidR="002F7C92" w:rsidRPr="005F64DB" w:rsidRDefault="00FC398B" w:rsidP="00BA0622">
      <w:pPr>
        <w:jc w:val="both"/>
        <w:rPr>
          <w:color w:val="000000"/>
        </w:rPr>
      </w:pPr>
      <w:r>
        <w:rPr>
          <w:b/>
          <w:bCs/>
          <w:color w:val="000000"/>
        </w:rPr>
        <w:t xml:space="preserve">            </w:t>
      </w:r>
      <w:r w:rsidR="00D70899" w:rsidRPr="00403B94">
        <w:rPr>
          <w:b/>
          <w:bCs/>
          <w:color w:val="000000"/>
        </w:rPr>
        <w:t>1.10.2</w:t>
      </w:r>
      <w:r w:rsidR="00D70899" w:rsidRPr="005F64DB">
        <w:rPr>
          <w:color w:val="000000"/>
        </w:rPr>
        <w:t>. Šioje l</w:t>
      </w:r>
      <w:r w:rsidR="008D5AB3" w:rsidRPr="005F64DB">
        <w:rPr>
          <w:color w:val="000000"/>
        </w:rPr>
        <w:t xml:space="preserve">entelėje lyginama etatų struktūra tiesioginiam darbui su paslaugų gavėjais ir aptarnaujančiam personalui bei administracijai </w:t>
      </w:r>
      <w:r w:rsidR="00403B94">
        <w:rPr>
          <w:color w:val="000000"/>
        </w:rPr>
        <w:t>patvirtintos pareigybės</w:t>
      </w:r>
      <w:r w:rsidR="008D5AB3" w:rsidRPr="005F64DB">
        <w:rPr>
          <w:color w:val="000000"/>
        </w:rPr>
        <w:t>.</w:t>
      </w:r>
    </w:p>
    <w:p w:rsidR="002F7C92" w:rsidRPr="005F64DB" w:rsidRDefault="002F7C92" w:rsidP="00BA0622">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1906"/>
        <w:gridCol w:w="4475"/>
      </w:tblGrid>
      <w:tr w:rsidR="008D34E9" w:rsidRPr="005F64DB" w:rsidTr="00F52539">
        <w:tc>
          <w:tcPr>
            <w:tcW w:w="3284" w:type="dxa"/>
            <w:shd w:val="clear" w:color="auto" w:fill="auto"/>
          </w:tcPr>
          <w:p w:rsidR="008D34E9" w:rsidRPr="005F64DB" w:rsidRDefault="008D34E9" w:rsidP="00F52539">
            <w:pPr>
              <w:jc w:val="both"/>
              <w:rPr>
                <w:color w:val="000000"/>
              </w:rPr>
            </w:pPr>
            <w:r w:rsidRPr="005F64DB">
              <w:rPr>
                <w:color w:val="000000"/>
              </w:rPr>
              <w:t>P</w:t>
            </w:r>
            <w:r w:rsidR="009C071C">
              <w:rPr>
                <w:color w:val="000000"/>
              </w:rPr>
              <w:t>areigybė</w:t>
            </w:r>
            <w:r w:rsidR="00403B94">
              <w:rPr>
                <w:color w:val="000000"/>
              </w:rPr>
              <w:t>s</w:t>
            </w:r>
          </w:p>
        </w:tc>
        <w:tc>
          <w:tcPr>
            <w:tcW w:w="1927" w:type="dxa"/>
            <w:shd w:val="clear" w:color="auto" w:fill="auto"/>
          </w:tcPr>
          <w:p w:rsidR="008D34E9" w:rsidRPr="005F64DB" w:rsidRDefault="00403B94" w:rsidP="00F52539">
            <w:pPr>
              <w:jc w:val="both"/>
              <w:rPr>
                <w:color w:val="000000"/>
              </w:rPr>
            </w:pPr>
            <w:r>
              <w:rPr>
                <w:color w:val="000000"/>
              </w:rPr>
              <w:t xml:space="preserve">      </w:t>
            </w:r>
            <w:r w:rsidR="008D34E9" w:rsidRPr="005F64DB">
              <w:rPr>
                <w:color w:val="000000"/>
              </w:rPr>
              <w:t>skaičius</w:t>
            </w:r>
          </w:p>
        </w:tc>
        <w:tc>
          <w:tcPr>
            <w:tcW w:w="4536" w:type="dxa"/>
            <w:shd w:val="clear" w:color="auto" w:fill="auto"/>
          </w:tcPr>
          <w:p w:rsidR="008D34E9" w:rsidRPr="005F64DB" w:rsidRDefault="008D34E9" w:rsidP="00F52539">
            <w:pPr>
              <w:jc w:val="both"/>
              <w:rPr>
                <w:color w:val="000000"/>
              </w:rPr>
            </w:pPr>
          </w:p>
        </w:tc>
      </w:tr>
      <w:tr w:rsidR="008D34E9" w:rsidRPr="005F64DB" w:rsidTr="00F52539">
        <w:trPr>
          <w:trHeight w:val="375"/>
        </w:trPr>
        <w:tc>
          <w:tcPr>
            <w:tcW w:w="3284" w:type="dxa"/>
            <w:vMerge w:val="restart"/>
            <w:shd w:val="clear" w:color="auto" w:fill="auto"/>
          </w:tcPr>
          <w:p w:rsidR="008D34E9" w:rsidRPr="005F64DB" w:rsidRDefault="008D34E9" w:rsidP="00F52539">
            <w:pPr>
              <w:jc w:val="center"/>
              <w:rPr>
                <w:color w:val="000000"/>
              </w:rPr>
            </w:pPr>
          </w:p>
          <w:p w:rsidR="008D34E9" w:rsidRPr="005F64DB" w:rsidRDefault="008D34E9" w:rsidP="00F52539">
            <w:pPr>
              <w:jc w:val="center"/>
              <w:rPr>
                <w:color w:val="000000"/>
              </w:rPr>
            </w:pPr>
          </w:p>
          <w:p w:rsidR="008D34E9" w:rsidRPr="005F64DB" w:rsidRDefault="002F7C92" w:rsidP="00F52539">
            <w:pPr>
              <w:jc w:val="center"/>
              <w:rPr>
                <w:color w:val="000000"/>
              </w:rPr>
            </w:pPr>
            <w:r w:rsidRPr="005F64DB">
              <w:rPr>
                <w:color w:val="000000"/>
              </w:rPr>
              <w:t>Administracija</w:t>
            </w:r>
          </w:p>
          <w:p w:rsidR="008D34E9" w:rsidRPr="005F64DB" w:rsidRDefault="008D34E9" w:rsidP="00F52539">
            <w:pPr>
              <w:jc w:val="center"/>
              <w:rPr>
                <w:color w:val="000000"/>
              </w:rPr>
            </w:pPr>
          </w:p>
        </w:tc>
        <w:tc>
          <w:tcPr>
            <w:tcW w:w="1927" w:type="dxa"/>
            <w:shd w:val="clear" w:color="auto" w:fill="auto"/>
          </w:tcPr>
          <w:p w:rsidR="008D34E9" w:rsidRPr="005F64DB" w:rsidRDefault="002F7C92" w:rsidP="00F52539">
            <w:pPr>
              <w:jc w:val="center"/>
              <w:rPr>
                <w:color w:val="000000"/>
              </w:rPr>
            </w:pPr>
            <w:r w:rsidRPr="005F64DB">
              <w:rPr>
                <w:color w:val="000000"/>
              </w:rPr>
              <w:t>1</w:t>
            </w:r>
          </w:p>
        </w:tc>
        <w:tc>
          <w:tcPr>
            <w:tcW w:w="4536" w:type="dxa"/>
            <w:shd w:val="clear" w:color="auto" w:fill="auto"/>
          </w:tcPr>
          <w:p w:rsidR="008D34E9" w:rsidRPr="005F64DB" w:rsidRDefault="002F7C92" w:rsidP="00F52539">
            <w:pPr>
              <w:jc w:val="center"/>
              <w:rPr>
                <w:color w:val="000000"/>
              </w:rPr>
            </w:pPr>
            <w:r w:rsidRPr="005F64DB">
              <w:rPr>
                <w:color w:val="000000"/>
              </w:rPr>
              <w:t>Direktorius</w:t>
            </w:r>
          </w:p>
        </w:tc>
      </w:tr>
      <w:tr w:rsidR="008D34E9" w:rsidRPr="005F64DB" w:rsidTr="00F52539">
        <w:trPr>
          <w:trHeight w:val="360"/>
        </w:trPr>
        <w:tc>
          <w:tcPr>
            <w:tcW w:w="3284" w:type="dxa"/>
            <w:vMerge/>
            <w:shd w:val="clear" w:color="auto" w:fill="auto"/>
          </w:tcPr>
          <w:p w:rsidR="008D34E9" w:rsidRPr="005F64DB" w:rsidRDefault="008D34E9" w:rsidP="00F52539">
            <w:pPr>
              <w:jc w:val="center"/>
              <w:rPr>
                <w:color w:val="000000"/>
              </w:rPr>
            </w:pPr>
          </w:p>
        </w:tc>
        <w:tc>
          <w:tcPr>
            <w:tcW w:w="1927" w:type="dxa"/>
            <w:shd w:val="clear" w:color="auto" w:fill="auto"/>
          </w:tcPr>
          <w:p w:rsidR="008D34E9" w:rsidRPr="005F64DB" w:rsidRDefault="002F7C92" w:rsidP="00F52539">
            <w:pPr>
              <w:jc w:val="center"/>
              <w:rPr>
                <w:color w:val="000000"/>
              </w:rPr>
            </w:pPr>
            <w:r w:rsidRPr="005F64DB">
              <w:rPr>
                <w:color w:val="000000"/>
              </w:rPr>
              <w:t>1</w:t>
            </w:r>
          </w:p>
        </w:tc>
        <w:tc>
          <w:tcPr>
            <w:tcW w:w="4536" w:type="dxa"/>
            <w:shd w:val="clear" w:color="auto" w:fill="auto"/>
          </w:tcPr>
          <w:p w:rsidR="008D34E9" w:rsidRPr="005F64DB" w:rsidRDefault="002F7C92" w:rsidP="00F52539">
            <w:pPr>
              <w:jc w:val="center"/>
              <w:rPr>
                <w:color w:val="000000"/>
              </w:rPr>
            </w:pPr>
            <w:r w:rsidRPr="005F64DB">
              <w:rPr>
                <w:color w:val="000000"/>
              </w:rPr>
              <w:t>Direktoriaus pavaduotojas</w:t>
            </w:r>
          </w:p>
        </w:tc>
      </w:tr>
      <w:tr w:rsidR="008D34E9" w:rsidRPr="005F64DB" w:rsidTr="00F52539">
        <w:trPr>
          <w:trHeight w:val="345"/>
        </w:trPr>
        <w:tc>
          <w:tcPr>
            <w:tcW w:w="3284" w:type="dxa"/>
            <w:vMerge/>
            <w:shd w:val="clear" w:color="auto" w:fill="auto"/>
          </w:tcPr>
          <w:p w:rsidR="008D34E9" w:rsidRPr="005F64DB" w:rsidRDefault="008D34E9" w:rsidP="00F52539">
            <w:pPr>
              <w:jc w:val="center"/>
              <w:rPr>
                <w:color w:val="000000"/>
              </w:rPr>
            </w:pPr>
          </w:p>
        </w:tc>
        <w:tc>
          <w:tcPr>
            <w:tcW w:w="1927" w:type="dxa"/>
            <w:shd w:val="clear" w:color="auto" w:fill="auto"/>
          </w:tcPr>
          <w:p w:rsidR="008D34E9" w:rsidRPr="005F64DB" w:rsidRDefault="002F7C92" w:rsidP="00F52539">
            <w:pPr>
              <w:jc w:val="center"/>
              <w:rPr>
                <w:color w:val="000000"/>
              </w:rPr>
            </w:pPr>
            <w:r w:rsidRPr="005F64DB">
              <w:rPr>
                <w:color w:val="000000"/>
              </w:rPr>
              <w:t>1</w:t>
            </w:r>
          </w:p>
        </w:tc>
        <w:tc>
          <w:tcPr>
            <w:tcW w:w="4536" w:type="dxa"/>
            <w:shd w:val="clear" w:color="auto" w:fill="auto"/>
          </w:tcPr>
          <w:p w:rsidR="008D34E9" w:rsidRPr="005F64DB" w:rsidRDefault="002F7C92" w:rsidP="00F52539">
            <w:pPr>
              <w:jc w:val="center"/>
              <w:rPr>
                <w:color w:val="000000"/>
              </w:rPr>
            </w:pPr>
            <w:r w:rsidRPr="005F64DB">
              <w:rPr>
                <w:color w:val="000000"/>
              </w:rPr>
              <w:t>Vyr.buhalter</w:t>
            </w:r>
            <w:r w:rsidR="007E0C38" w:rsidRPr="005F64DB">
              <w:rPr>
                <w:color w:val="000000"/>
              </w:rPr>
              <w:t>is</w:t>
            </w:r>
          </w:p>
        </w:tc>
      </w:tr>
      <w:tr w:rsidR="002F7C92" w:rsidRPr="005F64DB" w:rsidTr="00F52539">
        <w:trPr>
          <w:trHeight w:val="330"/>
        </w:trPr>
        <w:tc>
          <w:tcPr>
            <w:tcW w:w="3284" w:type="dxa"/>
            <w:vMerge w:val="restart"/>
            <w:shd w:val="clear" w:color="auto" w:fill="auto"/>
          </w:tcPr>
          <w:p w:rsidR="002F7C92" w:rsidRPr="005F64DB" w:rsidRDefault="002F7C92" w:rsidP="00F52539">
            <w:pPr>
              <w:jc w:val="center"/>
              <w:rPr>
                <w:color w:val="000000"/>
              </w:rPr>
            </w:pPr>
          </w:p>
          <w:p w:rsidR="002F7C92" w:rsidRPr="005F64DB" w:rsidRDefault="002F7C92" w:rsidP="00F52539">
            <w:pPr>
              <w:jc w:val="center"/>
              <w:rPr>
                <w:color w:val="000000"/>
              </w:rPr>
            </w:pPr>
          </w:p>
          <w:p w:rsidR="002F7C92" w:rsidRPr="005F64DB" w:rsidRDefault="002F7C92" w:rsidP="00F52539">
            <w:pPr>
              <w:jc w:val="center"/>
              <w:rPr>
                <w:color w:val="000000"/>
              </w:rPr>
            </w:pPr>
            <w:r w:rsidRPr="005F64DB">
              <w:rPr>
                <w:color w:val="000000"/>
              </w:rPr>
              <w:t>Tiesiogiai su paslaugų gavėjais dirbantys</w:t>
            </w:r>
          </w:p>
          <w:p w:rsidR="002F7C92" w:rsidRPr="005F64DB" w:rsidRDefault="002F7C92" w:rsidP="00F52539">
            <w:pPr>
              <w:jc w:val="center"/>
              <w:rPr>
                <w:color w:val="000000"/>
              </w:rPr>
            </w:pPr>
          </w:p>
          <w:p w:rsidR="002F7C92" w:rsidRPr="005F64DB" w:rsidRDefault="002F7C92" w:rsidP="00F52539">
            <w:pPr>
              <w:jc w:val="center"/>
              <w:rPr>
                <w:color w:val="000000"/>
              </w:rPr>
            </w:pPr>
          </w:p>
        </w:tc>
        <w:tc>
          <w:tcPr>
            <w:tcW w:w="1927" w:type="dxa"/>
            <w:shd w:val="clear" w:color="auto" w:fill="auto"/>
          </w:tcPr>
          <w:p w:rsidR="002F7C92" w:rsidRPr="005F64DB" w:rsidRDefault="002F7C92" w:rsidP="00F52539">
            <w:pPr>
              <w:jc w:val="center"/>
              <w:rPr>
                <w:color w:val="000000"/>
              </w:rPr>
            </w:pPr>
            <w:r w:rsidRPr="005F64DB">
              <w:rPr>
                <w:color w:val="000000"/>
              </w:rPr>
              <w:t>3</w:t>
            </w:r>
          </w:p>
        </w:tc>
        <w:tc>
          <w:tcPr>
            <w:tcW w:w="4536" w:type="dxa"/>
            <w:shd w:val="clear" w:color="auto" w:fill="auto"/>
          </w:tcPr>
          <w:p w:rsidR="002F7C92" w:rsidRPr="005F64DB" w:rsidRDefault="002F7C92" w:rsidP="00F52539">
            <w:pPr>
              <w:jc w:val="center"/>
              <w:rPr>
                <w:color w:val="000000"/>
              </w:rPr>
            </w:pPr>
            <w:r w:rsidRPr="005F64DB">
              <w:rPr>
                <w:color w:val="000000"/>
              </w:rPr>
              <w:t>Socialiniai darbuotojai</w:t>
            </w:r>
          </w:p>
        </w:tc>
      </w:tr>
      <w:tr w:rsidR="002F7C92" w:rsidRPr="005F64DB" w:rsidTr="00F52539">
        <w:trPr>
          <w:trHeight w:val="330"/>
        </w:trPr>
        <w:tc>
          <w:tcPr>
            <w:tcW w:w="3284" w:type="dxa"/>
            <w:vMerge/>
            <w:shd w:val="clear" w:color="auto" w:fill="auto"/>
          </w:tcPr>
          <w:p w:rsidR="002F7C92" w:rsidRPr="005F64DB" w:rsidRDefault="002F7C92" w:rsidP="00F52539">
            <w:pPr>
              <w:jc w:val="center"/>
              <w:rPr>
                <w:color w:val="000000"/>
              </w:rPr>
            </w:pPr>
          </w:p>
        </w:tc>
        <w:tc>
          <w:tcPr>
            <w:tcW w:w="1927" w:type="dxa"/>
            <w:shd w:val="clear" w:color="auto" w:fill="auto"/>
          </w:tcPr>
          <w:p w:rsidR="002F7C92" w:rsidRPr="005F64DB" w:rsidRDefault="002F7C92" w:rsidP="00F52539">
            <w:pPr>
              <w:jc w:val="center"/>
              <w:rPr>
                <w:color w:val="000000"/>
              </w:rPr>
            </w:pPr>
            <w:r w:rsidRPr="005F64DB">
              <w:rPr>
                <w:color w:val="000000"/>
              </w:rPr>
              <w:t>10,1</w:t>
            </w:r>
          </w:p>
        </w:tc>
        <w:tc>
          <w:tcPr>
            <w:tcW w:w="4536" w:type="dxa"/>
            <w:shd w:val="clear" w:color="auto" w:fill="auto"/>
          </w:tcPr>
          <w:p w:rsidR="002F7C92" w:rsidRPr="005F64DB" w:rsidRDefault="002F7C92" w:rsidP="00F52539">
            <w:pPr>
              <w:jc w:val="center"/>
              <w:rPr>
                <w:color w:val="000000"/>
              </w:rPr>
            </w:pPr>
            <w:r w:rsidRPr="005F64DB">
              <w:rPr>
                <w:color w:val="000000"/>
              </w:rPr>
              <w:t>Socialinių darbuotojų padėjėjai</w:t>
            </w:r>
          </w:p>
        </w:tc>
      </w:tr>
      <w:tr w:rsidR="002F7C92" w:rsidRPr="005F64DB" w:rsidTr="00F52539">
        <w:trPr>
          <w:trHeight w:val="360"/>
        </w:trPr>
        <w:tc>
          <w:tcPr>
            <w:tcW w:w="3284" w:type="dxa"/>
            <w:vMerge/>
            <w:shd w:val="clear" w:color="auto" w:fill="auto"/>
          </w:tcPr>
          <w:p w:rsidR="002F7C92" w:rsidRPr="005F64DB" w:rsidRDefault="002F7C92" w:rsidP="00F52539">
            <w:pPr>
              <w:jc w:val="center"/>
              <w:rPr>
                <w:color w:val="000000"/>
              </w:rPr>
            </w:pPr>
          </w:p>
        </w:tc>
        <w:tc>
          <w:tcPr>
            <w:tcW w:w="1927" w:type="dxa"/>
            <w:shd w:val="clear" w:color="auto" w:fill="auto"/>
          </w:tcPr>
          <w:p w:rsidR="002F7C92" w:rsidRPr="005F64DB" w:rsidRDefault="002F7C92" w:rsidP="00F52539">
            <w:pPr>
              <w:jc w:val="center"/>
              <w:rPr>
                <w:color w:val="000000"/>
              </w:rPr>
            </w:pPr>
            <w:r w:rsidRPr="005F64DB">
              <w:rPr>
                <w:color w:val="000000"/>
              </w:rPr>
              <w:t>1,5</w:t>
            </w:r>
          </w:p>
        </w:tc>
        <w:tc>
          <w:tcPr>
            <w:tcW w:w="4536" w:type="dxa"/>
            <w:shd w:val="clear" w:color="auto" w:fill="auto"/>
          </w:tcPr>
          <w:p w:rsidR="002F7C92" w:rsidRPr="005F64DB" w:rsidRDefault="002F7C92" w:rsidP="00F52539">
            <w:pPr>
              <w:jc w:val="center"/>
              <w:rPr>
                <w:color w:val="000000"/>
              </w:rPr>
            </w:pPr>
            <w:r w:rsidRPr="005F64DB">
              <w:rPr>
                <w:color w:val="000000"/>
              </w:rPr>
              <w:t>Užimtumo specialistai</w:t>
            </w:r>
          </w:p>
        </w:tc>
      </w:tr>
      <w:tr w:rsidR="002F7C92" w:rsidRPr="005F64DB" w:rsidTr="00F52539">
        <w:trPr>
          <w:trHeight w:val="315"/>
        </w:trPr>
        <w:tc>
          <w:tcPr>
            <w:tcW w:w="3284" w:type="dxa"/>
            <w:vMerge/>
            <w:shd w:val="clear" w:color="auto" w:fill="auto"/>
          </w:tcPr>
          <w:p w:rsidR="002F7C92" w:rsidRPr="005F64DB" w:rsidRDefault="002F7C92" w:rsidP="00F52539">
            <w:pPr>
              <w:jc w:val="center"/>
              <w:rPr>
                <w:color w:val="000000"/>
              </w:rPr>
            </w:pPr>
          </w:p>
        </w:tc>
        <w:tc>
          <w:tcPr>
            <w:tcW w:w="1927" w:type="dxa"/>
            <w:shd w:val="clear" w:color="auto" w:fill="auto"/>
          </w:tcPr>
          <w:p w:rsidR="002F7C92" w:rsidRPr="005F64DB" w:rsidRDefault="002F7C92" w:rsidP="00F52539">
            <w:pPr>
              <w:jc w:val="center"/>
              <w:rPr>
                <w:color w:val="000000"/>
              </w:rPr>
            </w:pPr>
            <w:r w:rsidRPr="005F64DB">
              <w:rPr>
                <w:color w:val="000000"/>
              </w:rPr>
              <w:t>2</w:t>
            </w:r>
          </w:p>
        </w:tc>
        <w:tc>
          <w:tcPr>
            <w:tcW w:w="4536" w:type="dxa"/>
            <w:shd w:val="clear" w:color="auto" w:fill="auto"/>
          </w:tcPr>
          <w:p w:rsidR="002F7C92" w:rsidRPr="005F64DB" w:rsidRDefault="002F7C92" w:rsidP="00F52539">
            <w:pPr>
              <w:jc w:val="center"/>
              <w:rPr>
                <w:color w:val="000000"/>
              </w:rPr>
            </w:pPr>
            <w:r w:rsidRPr="005F64DB">
              <w:rPr>
                <w:color w:val="000000"/>
              </w:rPr>
              <w:t>Sveikatos priežiūros specialistai</w:t>
            </w:r>
          </w:p>
          <w:p w:rsidR="002F7C92" w:rsidRPr="005F64DB" w:rsidRDefault="002F7C92" w:rsidP="00F52539">
            <w:pPr>
              <w:jc w:val="center"/>
              <w:rPr>
                <w:color w:val="000000"/>
              </w:rPr>
            </w:pPr>
            <w:r w:rsidRPr="005F64DB">
              <w:rPr>
                <w:color w:val="000000"/>
              </w:rPr>
              <w:t>(slaugytoja, kineziterapeutas)</w:t>
            </w:r>
          </w:p>
        </w:tc>
      </w:tr>
      <w:tr w:rsidR="002F7C92" w:rsidRPr="005F64DB" w:rsidTr="00F52539">
        <w:trPr>
          <w:trHeight w:val="330"/>
        </w:trPr>
        <w:tc>
          <w:tcPr>
            <w:tcW w:w="3284" w:type="dxa"/>
            <w:vMerge w:val="restart"/>
            <w:shd w:val="clear" w:color="auto" w:fill="auto"/>
          </w:tcPr>
          <w:p w:rsidR="002F7C92" w:rsidRPr="005F64DB" w:rsidRDefault="002F7C92" w:rsidP="00F52539">
            <w:pPr>
              <w:jc w:val="center"/>
              <w:rPr>
                <w:color w:val="000000"/>
              </w:rPr>
            </w:pPr>
          </w:p>
          <w:p w:rsidR="002F7C92" w:rsidRPr="005F64DB" w:rsidRDefault="002F7C92" w:rsidP="00F52539">
            <w:pPr>
              <w:jc w:val="center"/>
              <w:rPr>
                <w:color w:val="000000"/>
              </w:rPr>
            </w:pPr>
            <w:r w:rsidRPr="005F64DB">
              <w:rPr>
                <w:color w:val="000000"/>
              </w:rPr>
              <w:t>Aptarnaujantis personalas</w:t>
            </w:r>
          </w:p>
          <w:p w:rsidR="002F7C92" w:rsidRPr="005F64DB" w:rsidRDefault="002F7C92" w:rsidP="00F52539">
            <w:pPr>
              <w:jc w:val="center"/>
              <w:rPr>
                <w:color w:val="000000"/>
              </w:rPr>
            </w:pPr>
          </w:p>
          <w:p w:rsidR="002F7C92" w:rsidRPr="005F64DB" w:rsidRDefault="002F7C92" w:rsidP="00F52539">
            <w:pPr>
              <w:jc w:val="center"/>
              <w:rPr>
                <w:color w:val="000000"/>
              </w:rPr>
            </w:pPr>
          </w:p>
        </w:tc>
        <w:tc>
          <w:tcPr>
            <w:tcW w:w="1927" w:type="dxa"/>
            <w:shd w:val="clear" w:color="auto" w:fill="auto"/>
          </w:tcPr>
          <w:p w:rsidR="002F7C92" w:rsidRPr="005F64DB" w:rsidRDefault="002F7C92" w:rsidP="00F52539">
            <w:pPr>
              <w:jc w:val="center"/>
              <w:rPr>
                <w:color w:val="000000"/>
              </w:rPr>
            </w:pPr>
            <w:r w:rsidRPr="005F64DB">
              <w:rPr>
                <w:color w:val="000000"/>
              </w:rPr>
              <w:t>1</w:t>
            </w:r>
          </w:p>
        </w:tc>
        <w:tc>
          <w:tcPr>
            <w:tcW w:w="4536" w:type="dxa"/>
            <w:shd w:val="clear" w:color="auto" w:fill="auto"/>
          </w:tcPr>
          <w:p w:rsidR="002F7C92" w:rsidRPr="005F64DB" w:rsidRDefault="002F7C92" w:rsidP="00F52539">
            <w:pPr>
              <w:jc w:val="center"/>
              <w:rPr>
                <w:color w:val="000000"/>
              </w:rPr>
            </w:pPr>
            <w:r w:rsidRPr="005F64DB">
              <w:rPr>
                <w:color w:val="000000"/>
              </w:rPr>
              <w:t>Valytojas</w:t>
            </w:r>
          </w:p>
        </w:tc>
      </w:tr>
      <w:tr w:rsidR="002F7C92" w:rsidRPr="005F64DB" w:rsidTr="00F52539">
        <w:trPr>
          <w:trHeight w:val="330"/>
        </w:trPr>
        <w:tc>
          <w:tcPr>
            <w:tcW w:w="3284" w:type="dxa"/>
            <w:vMerge/>
            <w:shd w:val="clear" w:color="auto" w:fill="auto"/>
          </w:tcPr>
          <w:p w:rsidR="002F7C92" w:rsidRPr="005F64DB" w:rsidRDefault="002F7C92" w:rsidP="00F52539">
            <w:pPr>
              <w:jc w:val="center"/>
              <w:rPr>
                <w:color w:val="000000"/>
              </w:rPr>
            </w:pPr>
          </w:p>
        </w:tc>
        <w:tc>
          <w:tcPr>
            <w:tcW w:w="1927" w:type="dxa"/>
            <w:shd w:val="clear" w:color="auto" w:fill="auto"/>
          </w:tcPr>
          <w:p w:rsidR="002F7C92" w:rsidRPr="005F64DB" w:rsidRDefault="002F7C92" w:rsidP="00F52539">
            <w:pPr>
              <w:jc w:val="center"/>
              <w:rPr>
                <w:color w:val="000000"/>
              </w:rPr>
            </w:pPr>
            <w:r w:rsidRPr="005F64DB">
              <w:rPr>
                <w:color w:val="000000"/>
              </w:rPr>
              <w:t>0,2</w:t>
            </w:r>
          </w:p>
        </w:tc>
        <w:tc>
          <w:tcPr>
            <w:tcW w:w="4536" w:type="dxa"/>
            <w:shd w:val="clear" w:color="auto" w:fill="auto"/>
          </w:tcPr>
          <w:p w:rsidR="002F7C92" w:rsidRPr="005F64DB" w:rsidRDefault="002F7C92" w:rsidP="00F52539">
            <w:pPr>
              <w:jc w:val="center"/>
              <w:rPr>
                <w:color w:val="000000"/>
              </w:rPr>
            </w:pPr>
            <w:r w:rsidRPr="005F64DB">
              <w:rPr>
                <w:color w:val="000000"/>
              </w:rPr>
              <w:t>Elektrikas</w:t>
            </w:r>
          </w:p>
        </w:tc>
      </w:tr>
      <w:tr w:rsidR="002F7C92" w:rsidRPr="005F64DB" w:rsidTr="00F52539">
        <w:trPr>
          <w:trHeight w:val="420"/>
        </w:trPr>
        <w:tc>
          <w:tcPr>
            <w:tcW w:w="3284" w:type="dxa"/>
            <w:vMerge/>
            <w:shd w:val="clear" w:color="auto" w:fill="auto"/>
          </w:tcPr>
          <w:p w:rsidR="002F7C92" w:rsidRPr="005F64DB" w:rsidRDefault="002F7C92" w:rsidP="00F52539">
            <w:pPr>
              <w:jc w:val="center"/>
              <w:rPr>
                <w:color w:val="000000"/>
              </w:rPr>
            </w:pPr>
          </w:p>
        </w:tc>
        <w:tc>
          <w:tcPr>
            <w:tcW w:w="1927" w:type="dxa"/>
            <w:shd w:val="clear" w:color="auto" w:fill="auto"/>
          </w:tcPr>
          <w:p w:rsidR="002F7C92" w:rsidRPr="005F64DB" w:rsidRDefault="002F7C92" w:rsidP="00F52539">
            <w:pPr>
              <w:jc w:val="center"/>
              <w:rPr>
                <w:color w:val="000000"/>
              </w:rPr>
            </w:pPr>
            <w:r w:rsidRPr="005F64DB">
              <w:rPr>
                <w:color w:val="000000"/>
              </w:rPr>
              <w:t>0,2</w:t>
            </w:r>
          </w:p>
        </w:tc>
        <w:tc>
          <w:tcPr>
            <w:tcW w:w="4536" w:type="dxa"/>
            <w:shd w:val="clear" w:color="auto" w:fill="auto"/>
          </w:tcPr>
          <w:p w:rsidR="002F7C92" w:rsidRPr="005F64DB" w:rsidRDefault="002F7C92" w:rsidP="00F52539">
            <w:pPr>
              <w:jc w:val="center"/>
              <w:rPr>
                <w:color w:val="000000"/>
              </w:rPr>
            </w:pPr>
            <w:r w:rsidRPr="005F64DB">
              <w:rPr>
                <w:color w:val="000000"/>
              </w:rPr>
              <w:t>Vairuotojas</w:t>
            </w:r>
          </w:p>
        </w:tc>
      </w:tr>
      <w:tr w:rsidR="008D34E9" w:rsidRPr="005F64DB" w:rsidTr="00F52539">
        <w:tc>
          <w:tcPr>
            <w:tcW w:w="3284" w:type="dxa"/>
            <w:shd w:val="clear" w:color="auto" w:fill="auto"/>
          </w:tcPr>
          <w:p w:rsidR="008D34E9" w:rsidRPr="005F64DB" w:rsidRDefault="008D34E9" w:rsidP="00F52539">
            <w:pPr>
              <w:jc w:val="center"/>
              <w:rPr>
                <w:color w:val="000000"/>
              </w:rPr>
            </w:pPr>
          </w:p>
        </w:tc>
        <w:tc>
          <w:tcPr>
            <w:tcW w:w="1927" w:type="dxa"/>
            <w:shd w:val="clear" w:color="auto" w:fill="auto"/>
          </w:tcPr>
          <w:p w:rsidR="008D34E9" w:rsidRPr="005F64DB" w:rsidRDefault="002F7C92" w:rsidP="00F52539">
            <w:pPr>
              <w:jc w:val="center"/>
              <w:rPr>
                <w:color w:val="000000"/>
              </w:rPr>
            </w:pPr>
            <w:r w:rsidRPr="005F64DB">
              <w:rPr>
                <w:color w:val="000000"/>
              </w:rPr>
              <w:t>21</w:t>
            </w:r>
          </w:p>
        </w:tc>
        <w:tc>
          <w:tcPr>
            <w:tcW w:w="4536" w:type="dxa"/>
            <w:shd w:val="clear" w:color="auto" w:fill="auto"/>
          </w:tcPr>
          <w:p w:rsidR="008D34E9" w:rsidRPr="005F64DB" w:rsidRDefault="008D34E9" w:rsidP="00F52539">
            <w:pPr>
              <w:jc w:val="center"/>
              <w:rPr>
                <w:color w:val="000000"/>
              </w:rPr>
            </w:pPr>
          </w:p>
        </w:tc>
      </w:tr>
    </w:tbl>
    <w:p w:rsidR="00B2513A" w:rsidRPr="005F64DB" w:rsidRDefault="00B2513A" w:rsidP="002F7C92">
      <w:pPr>
        <w:jc w:val="center"/>
        <w:rPr>
          <w:color w:val="000000"/>
        </w:rPr>
      </w:pPr>
    </w:p>
    <w:p w:rsidR="000D46C1" w:rsidRDefault="007E0C38" w:rsidP="00BA0622">
      <w:pPr>
        <w:jc w:val="both"/>
        <w:rPr>
          <w:color w:val="000000"/>
        </w:rPr>
      </w:pPr>
      <w:r w:rsidRPr="005F64DB">
        <w:rPr>
          <w:color w:val="000000"/>
        </w:rPr>
        <w:t xml:space="preserve">                                                                                 </w:t>
      </w:r>
    </w:p>
    <w:p w:rsidR="00927F13" w:rsidRDefault="000D46C1" w:rsidP="00BA0622">
      <w:pPr>
        <w:jc w:val="both"/>
        <w:rPr>
          <w:color w:val="000000"/>
        </w:rPr>
      </w:pPr>
      <w:r>
        <w:rPr>
          <w:color w:val="000000"/>
        </w:rPr>
        <w:t xml:space="preserve">                                                                       </w:t>
      </w:r>
    </w:p>
    <w:p w:rsidR="00927F13" w:rsidRDefault="00927F13" w:rsidP="00BA0622">
      <w:pPr>
        <w:jc w:val="both"/>
        <w:rPr>
          <w:color w:val="000000"/>
        </w:rPr>
      </w:pPr>
    </w:p>
    <w:p w:rsidR="00927F13" w:rsidRDefault="00927F13" w:rsidP="00BA0622">
      <w:pPr>
        <w:jc w:val="both"/>
        <w:rPr>
          <w:color w:val="000000"/>
        </w:rPr>
      </w:pPr>
    </w:p>
    <w:p w:rsidR="00927F13" w:rsidRDefault="00927F13" w:rsidP="00BA0622">
      <w:pPr>
        <w:jc w:val="both"/>
        <w:rPr>
          <w:color w:val="000000"/>
        </w:rPr>
      </w:pPr>
    </w:p>
    <w:p w:rsidR="00927F13" w:rsidRDefault="00927F13" w:rsidP="00BA0622">
      <w:pPr>
        <w:jc w:val="both"/>
        <w:rPr>
          <w:color w:val="000000"/>
        </w:rPr>
      </w:pPr>
    </w:p>
    <w:p w:rsidR="00927F13" w:rsidRDefault="00927F13" w:rsidP="00BA0622">
      <w:pPr>
        <w:jc w:val="both"/>
        <w:rPr>
          <w:color w:val="000000"/>
        </w:rPr>
      </w:pPr>
    </w:p>
    <w:p w:rsidR="00927F13" w:rsidRDefault="00927F13" w:rsidP="00BA0622">
      <w:pPr>
        <w:jc w:val="both"/>
        <w:rPr>
          <w:color w:val="000000"/>
        </w:rPr>
      </w:pPr>
    </w:p>
    <w:p w:rsidR="005F64DB" w:rsidRDefault="00927F13" w:rsidP="00BA0622">
      <w:pPr>
        <w:jc w:val="both"/>
        <w:rPr>
          <w:color w:val="000000"/>
        </w:rPr>
      </w:pPr>
      <w:r>
        <w:rPr>
          <w:color w:val="000000"/>
        </w:rPr>
        <w:lastRenderedPageBreak/>
        <w:t xml:space="preserve">                                                                        </w:t>
      </w:r>
      <w:r w:rsidR="007E0C38" w:rsidRPr="005F64DB">
        <w:rPr>
          <w:color w:val="000000"/>
        </w:rPr>
        <w:t xml:space="preserve"> </w:t>
      </w:r>
      <w:r w:rsidR="000D46C1">
        <w:rPr>
          <w:color w:val="000000"/>
        </w:rPr>
        <w:t>Pareigybės</w:t>
      </w:r>
    </w:p>
    <w:p w:rsidR="008D34E9" w:rsidRPr="005F64DB" w:rsidRDefault="00CC0DF4" w:rsidP="00731B6C">
      <w:pPr>
        <w:jc w:val="center"/>
        <w:rPr>
          <w:color w:val="000000"/>
        </w:rPr>
      </w:pPr>
      <w:r w:rsidRPr="005F64DB">
        <w:rPr>
          <w:noProof/>
        </w:rPr>
        <w:drawing>
          <wp:inline distT="0" distB="0" distL="0" distR="0">
            <wp:extent cx="3151505" cy="2301875"/>
            <wp:effectExtent l="0" t="0" r="0" b="0"/>
            <wp:docPr id="2"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3D71" w:rsidRPr="005F64DB" w:rsidRDefault="00803D71" w:rsidP="00BA0622">
      <w:pPr>
        <w:jc w:val="both"/>
        <w:rPr>
          <w:b/>
          <w:color w:val="000000"/>
        </w:rPr>
      </w:pPr>
    </w:p>
    <w:p w:rsidR="007E0C38" w:rsidRDefault="007E0C38" w:rsidP="00B01534">
      <w:pPr>
        <w:ind w:firstLine="720"/>
        <w:jc w:val="both"/>
        <w:rPr>
          <w:b/>
          <w:color w:val="000000"/>
        </w:rPr>
      </w:pPr>
    </w:p>
    <w:p w:rsidR="00F73A45" w:rsidRDefault="00F73A45" w:rsidP="00B01534">
      <w:pPr>
        <w:ind w:firstLine="720"/>
        <w:jc w:val="both"/>
        <w:rPr>
          <w:b/>
          <w:color w:val="000000"/>
        </w:rPr>
      </w:pPr>
      <w:r>
        <w:rPr>
          <w:b/>
          <w:color w:val="000000"/>
        </w:rPr>
        <w:t>1.10.3. Darbuotojų išsilavinimas, jo pokyčiai</w:t>
      </w:r>
    </w:p>
    <w:p w:rsidR="00F73A45" w:rsidRPr="005F64DB" w:rsidRDefault="00F73A45" w:rsidP="00B01534">
      <w:pPr>
        <w:ind w:firstLine="72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238"/>
        <w:gridCol w:w="1667"/>
        <w:gridCol w:w="1557"/>
        <w:gridCol w:w="1276"/>
        <w:gridCol w:w="1342"/>
      </w:tblGrid>
      <w:tr w:rsidR="00626747" w:rsidRPr="005F64DB" w:rsidTr="0032559B">
        <w:trPr>
          <w:trHeight w:val="370"/>
        </w:trPr>
        <w:tc>
          <w:tcPr>
            <w:tcW w:w="2660" w:type="dxa"/>
            <w:vMerge w:val="restart"/>
            <w:shd w:val="clear" w:color="auto" w:fill="auto"/>
          </w:tcPr>
          <w:p w:rsidR="00F35E21" w:rsidRPr="005F64DB" w:rsidRDefault="00626747" w:rsidP="00BA0622">
            <w:pPr>
              <w:rPr>
                <w:b/>
                <w:color w:val="000000"/>
                <w:sz w:val="20"/>
                <w:szCs w:val="20"/>
              </w:rPr>
            </w:pPr>
            <w:r w:rsidRPr="005F64DB">
              <w:rPr>
                <w:b/>
                <w:color w:val="000000"/>
                <w:sz w:val="20"/>
                <w:szCs w:val="20"/>
              </w:rPr>
              <w:t>Pareigybės pagal darbuotojų struktūrą</w:t>
            </w:r>
          </w:p>
        </w:tc>
        <w:tc>
          <w:tcPr>
            <w:tcW w:w="1276" w:type="dxa"/>
            <w:vMerge w:val="restart"/>
            <w:shd w:val="clear" w:color="auto" w:fill="auto"/>
          </w:tcPr>
          <w:p w:rsidR="00F35E21" w:rsidRPr="005F64DB" w:rsidRDefault="007249E9" w:rsidP="00BA0622">
            <w:pPr>
              <w:rPr>
                <w:b/>
                <w:color w:val="000000"/>
                <w:sz w:val="20"/>
                <w:szCs w:val="20"/>
              </w:rPr>
            </w:pPr>
            <w:r w:rsidRPr="005F64DB">
              <w:rPr>
                <w:b/>
                <w:color w:val="000000"/>
                <w:sz w:val="20"/>
                <w:szCs w:val="20"/>
              </w:rPr>
              <w:t>Fizinių asmenų  skaičius</w:t>
            </w:r>
          </w:p>
        </w:tc>
        <w:tc>
          <w:tcPr>
            <w:tcW w:w="5918" w:type="dxa"/>
            <w:gridSpan w:val="4"/>
            <w:shd w:val="clear" w:color="auto" w:fill="auto"/>
          </w:tcPr>
          <w:p w:rsidR="00F35E21" w:rsidRPr="005F64DB" w:rsidRDefault="00626747" w:rsidP="00BA0622">
            <w:pPr>
              <w:jc w:val="both"/>
              <w:rPr>
                <w:b/>
                <w:color w:val="000000"/>
                <w:sz w:val="20"/>
                <w:szCs w:val="20"/>
              </w:rPr>
            </w:pPr>
            <w:r w:rsidRPr="005F64DB">
              <w:rPr>
                <w:b/>
                <w:color w:val="000000"/>
                <w:sz w:val="20"/>
                <w:szCs w:val="20"/>
              </w:rPr>
              <w:t>Išsilavinimas</w:t>
            </w:r>
          </w:p>
        </w:tc>
      </w:tr>
      <w:tr w:rsidR="00626747" w:rsidRPr="005F64DB" w:rsidTr="0032559B">
        <w:trPr>
          <w:trHeight w:val="369"/>
        </w:trPr>
        <w:tc>
          <w:tcPr>
            <w:tcW w:w="2660" w:type="dxa"/>
            <w:vMerge/>
            <w:shd w:val="clear" w:color="auto" w:fill="auto"/>
          </w:tcPr>
          <w:p w:rsidR="00F35E21" w:rsidRPr="005F64DB" w:rsidRDefault="00F35E21" w:rsidP="00BA0622">
            <w:pPr>
              <w:jc w:val="both"/>
              <w:rPr>
                <w:b/>
                <w:color w:val="000000"/>
                <w:sz w:val="20"/>
                <w:szCs w:val="20"/>
              </w:rPr>
            </w:pPr>
          </w:p>
        </w:tc>
        <w:tc>
          <w:tcPr>
            <w:tcW w:w="1276" w:type="dxa"/>
            <w:vMerge/>
            <w:shd w:val="clear" w:color="auto" w:fill="auto"/>
          </w:tcPr>
          <w:p w:rsidR="00F35E21" w:rsidRPr="005F64DB" w:rsidRDefault="00F35E21" w:rsidP="00BA0622">
            <w:pPr>
              <w:jc w:val="both"/>
              <w:rPr>
                <w:b/>
                <w:color w:val="000000"/>
                <w:sz w:val="20"/>
                <w:szCs w:val="20"/>
              </w:rPr>
            </w:pPr>
          </w:p>
        </w:tc>
        <w:tc>
          <w:tcPr>
            <w:tcW w:w="1701" w:type="dxa"/>
            <w:shd w:val="clear" w:color="auto" w:fill="auto"/>
          </w:tcPr>
          <w:p w:rsidR="00F35E21" w:rsidRPr="005F64DB" w:rsidRDefault="00626747" w:rsidP="00BA0622">
            <w:pPr>
              <w:jc w:val="both"/>
              <w:rPr>
                <w:color w:val="000000"/>
                <w:sz w:val="20"/>
                <w:szCs w:val="20"/>
              </w:rPr>
            </w:pPr>
            <w:r w:rsidRPr="005F64DB">
              <w:rPr>
                <w:color w:val="000000"/>
                <w:sz w:val="20"/>
                <w:szCs w:val="20"/>
              </w:rPr>
              <w:t>Aukštasis</w:t>
            </w:r>
          </w:p>
          <w:p w:rsidR="00626747" w:rsidRPr="005F64DB" w:rsidRDefault="00626747" w:rsidP="00BA0622">
            <w:pPr>
              <w:jc w:val="both"/>
              <w:rPr>
                <w:color w:val="000000"/>
                <w:sz w:val="20"/>
                <w:szCs w:val="20"/>
              </w:rPr>
            </w:pPr>
            <w:r w:rsidRPr="005F64DB">
              <w:rPr>
                <w:color w:val="000000"/>
                <w:sz w:val="20"/>
                <w:szCs w:val="20"/>
              </w:rPr>
              <w:t>universitetinis</w:t>
            </w:r>
          </w:p>
        </w:tc>
        <w:tc>
          <w:tcPr>
            <w:tcW w:w="1559" w:type="dxa"/>
            <w:shd w:val="clear" w:color="auto" w:fill="auto"/>
          </w:tcPr>
          <w:p w:rsidR="00F35E21" w:rsidRPr="005F64DB" w:rsidRDefault="00626747" w:rsidP="00BA0622">
            <w:pPr>
              <w:jc w:val="both"/>
              <w:rPr>
                <w:color w:val="000000"/>
                <w:sz w:val="20"/>
                <w:szCs w:val="20"/>
              </w:rPr>
            </w:pPr>
            <w:r w:rsidRPr="005F64DB">
              <w:rPr>
                <w:color w:val="000000"/>
                <w:sz w:val="20"/>
                <w:szCs w:val="20"/>
              </w:rPr>
              <w:t>Aukštasis neuniversitetinis</w:t>
            </w:r>
          </w:p>
        </w:tc>
        <w:tc>
          <w:tcPr>
            <w:tcW w:w="1276" w:type="dxa"/>
            <w:shd w:val="clear" w:color="auto" w:fill="auto"/>
          </w:tcPr>
          <w:p w:rsidR="00F35E21" w:rsidRPr="005F64DB" w:rsidRDefault="00626747" w:rsidP="00BA0622">
            <w:pPr>
              <w:jc w:val="both"/>
              <w:rPr>
                <w:color w:val="000000"/>
                <w:sz w:val="20"/>
                <w:szCs w:val="20"/>
              </w:rPr>
            </w:pPr>
            <w:r w:rsidRPr="005F64DB">
              <w:rPr>
                <w:color w:val="000000"/>
                <w:sz w:val="20"/>
                <w:szCs w:val="20"/>
              </w:rPr>
              <w:t>Aukštesnysis</w:t>
            </w:r>
          </w:p>
        </w:tc>
        <w:tc>
          <w:tcPr>
            <w:tcW w:w="1382" w:type="dxa"/>
            <w:shd w:val="clear" w:color="auto" w:fill="auto"/>
          </w:tcPr>
          <w:p w:rsidR="00F35E21" w:rsidRPr="005F64DB" w:rsidRDefault="00626747" w:rsidP="00BA0622">
            <w:pPr>
              <w:jc w:val="both"/>
              <w:rPr>
                <w:color w:val="000000"/>
                <w:sz w:val="20"/>
                <w:szCs w:val="20"/>
              </w:rPr>
            </w:pPr>
            <w:r w:rsidRPr="005F64DB">
              <w:rPr>
                <w:color w:val="000000"/>
                <w:sz w:val="20"/>
                <w:szCs w:val="20"/>
              </w:rPr>
              <w:t>Vidurinis</w:t>
            </w:r>
          </w:p>
        </w:tc>
      </w:tr>
      <w:tr w:rsidR="00626747" w:rsidRPr="005F64DB" w:rsidTr="0032559B">
        <w:trPr>
          <w:trHeight w:val="369"/>
        </w:trPr>
        <w:tc>
          <w:tcPr>
            <w:tcW w:w="2660" w:type="dxa"/>
            <w:shd w:val="clear" w:color="auto" w:fill="auto"/>
          </w:tcPr>
          <w:p w:rsidR="00626747" w:rsidRPr="005F64DB" w:rsidRDefault="00626747" w:rsidP="00BA0622">
            <w:pPr>
              <w:rPr>
                <w:color w:val="000000"/>
                <w:sz w:val="22"/>
                <w:szCs w:val="22"/>
              </w:rPr>
            </w:pPr>
            <w:r w:rsidRPr="005F64DB">
              <w:rPr>
                <w:color w:val="000000"/>
                <w:sz w:val="22"/>
                <w:szCs w:val="22"/>
              </w:rPr>
              <w:t>Administracija ir apskaita</w:t>
            </w:r>
          </w:p>
        </w:tc>
        <w:tc>
          <w:tcPr>
            <w:tcW w:w="1276" w:type="dxa"/>
            <w:shd w:val="clear" w:color="auto" w:fill="auto"/>
          </w:tcPr>
          <w:p w:rsidR="00626747" w:rsidRPr="005F64DB" w:rsidRDefault="00626747" w:rsidP="00BA0622">
            <w:pPr>
              <w:jc w:val="center"/>
              <w:rPr>
                <w:b/>
                <w:color w:val="000000"/>
                <w:sz w:val="22"/>
                <w:szCs w:val="22"/>
              </w:rPr>
            </w:pPr>
            <w:r w:rsidRPr="005F64DB">
              <w:rPr>
                <w:b/>
                <w:color w:val="000000"/>
                <w:sz w:val="22"/>
                <w:szCs w:val="22"/>
              </w:rPr>
              <w:t>3</w:t>
            </w:r>
          </w:p>
        </w:tc>
        <w:tc>
          <w:tcPr>
            <w:tcW w:w="1701" w:type="dxa"/>
            <w:shd w:val="clear" w:color="auto" w:fill="auto"/>
          </w:tcPr>
          <w:p w:rsidR="00626747" w:rsidRPr="005F64DB" w:rsidRDefault="00626747" w:rsidP="00BA0622">
            <w:pPr>
              <w:jc w:val="center"/>
              <w:rPr>
                <w:color w:val="000000"/>
                <w:sz w:val="22"/>
                <w:szCs w:val="22"/>
              </w:rPr>
            </w:pPr>
            <w:r w:rsidRPr="005F64DB">
              <w:rPr>
                <w:color w:val="000000"/>
                <w:sz w:val="22"/>
                <w:szCs w:val="22"/>
              </w:rPr>
              <w:t>2</w:t>
            </w:r>
          </w:p>
        </w:tc>
        <w:tc>
          <w:tcPr>
            <w:tcW w:w="1559" w:type="dxa"/>
            <w:shd w:val="clear" w:color="auto" w:fill="auto"/>
          </w:tcPr>
          <w:p w:rsidR="00626747" w:rsidRPr="005F64DB" w:rsidRDefault="00B272F7" w:rsidP="00BA0622">
            <w:pPr>
              <w:jc w:val="center"/>
              <w:rPr>
                <w:color w:val="000000"/>
                <w:sz w:val="22"/>
                <w:szCs w:val="22"/>
              </w:rPr>
            </w:pPr>
            <w:r w:rsidRPr="005F64DB">
              <w:rPr>
                <w:color w:val="000000"/>
                <w:sz w:val="22"/>
                <w:szCs w:val="22"/>
              </w:rPr>
              <w:t>1</w:t>
            </w:r>
          </w:p>
        </w:tc>
        <w:tc>
          <w:tcPr>
            <w:tcW w:w="1276" w:type="dxa"/>
            <w:shd w:val="clear" w:color="auto" w:fill="auto"/>
          </w:tcPr>
          <w:p w:rsidR="00626747" w:rsidRPr="005F64DB" w:rsidRDefault="00626747" w:rsidP="00BA0622">
            <w:pPr>
              <w:jc w:val="center"/>
              <w:rPr>
                <w:color w:val="000000"/>
                <w:sz w:val="22"/>
                <w:szCs w:val="22"/>
              </w:rPr>
            </w:pPr>
          </w:p>
        </w:tc>
        <w:tc>
          <w:tcPr>
            <w:tcW w:w="1382" w:type="dxa"/>
            <w:shd w:val="clear" w:color="auto" w:fill="auto"/>
          </w:tcPr>
          <w:p w:rsidR="00626747" w:rsidRPr="005F64DB" w:rsidRDefault="00626747" w:rsidP="00BA0622">
            <w:pPr>
              <w:jc w:val="center"/>
              <w:rPr>
                <w:color w:val="000000"/>
                <w:sz w:val="22"/>
                <w:szCs w:val="22"/>
              </w:rPr>
            </w:pPr>
          </w:p>
        </w:tc>
      </w:tr>
      <w:tr w:rsidR="00626747" w:rsidRPr="005F64DB" w:rsidTr="0032559B">
        <w:trPr>
          <w:trHeight w:val="369"/>
        </w:trPr>
        <w:tc>
          <w:tcPr>
            <w:tcW w:w="2660" w:type="dxa"/>
            <w:shd w:val="clear" w:color="auto" w:fill="auto"/>
          </w:tcPr>
          <w:p w:rsidR="00626747" w:rsidRPr="005F64DB" w:rsidRDefault="00626747" w:rsidP="00BA0622">
            <w:pPr>
              <w:rPr>
                <w:color w:val="000000"/>
                <w:sz w:val="22"/>
                <w:szCs w:val="22"/>
              </w:rPr>
            </w:pPr>
            <w:r w:rsidRPr="005F64DB">
              <w:rPr>
                <w:color w:val="000000"/>
                <w:sz w:val="22"/>
                <w:szCs w:val="22"/>
              </w:rPr>
              <w:t>Socialiniai darbuotojai</w:t>
            </w:r>
          </w:p>
        </w:tc>
        <w:tc>
          <w:tcPr>
            <w:tcW w:w="1276" w:type="dxa"/>
            <w:shd w:val="clear" w:color="auto" w:fill="auto"/>
          </w:tcPr>
          <w:p w:rsidR="00626747" w:rsidRPr="005F64DB" w:rsidRDefault="00E822D3" w:rsidP="00BA0622">
            <w:pPr>
              <w:jc w:val="center"/>
              <w:rPr>
                <w:b/>
                <w:color w:val="000000"/>
                <w:sz w:val="22"/>
                <w:szCs w:val="22"/>
              </w:rPr>
            </w:pPr>
            <w:r w:rsidRPr="005F64DB">
              <w:rPr>
                <w:b/>
                <w:color w:val="000000"/>
                <w:sz w:val="22"/>
                <w:szCs w:val="22"/>
              </w:rPr>
              <w:t>3</w:t>
            </w:r>
          </w:p>
        </w:tc>
        <w:tc>
          <w:tcPr>
            <w:tcW w:w="1701" w:type="dxa"/>
            <w:shd w:val="clear" w:color="auto" w:fill="auto"/>
          </w:tcPr>
          <w:p w:rsidR="00626747" w:rsidRPr="005F64DB" w:rsidRDefault="00626747" w:rsidP="00BA0622">
            <w:pPr>
              <w:jc w:val="center"/>
              <w:rPr>
                <w:color w:val="000000"/>
                <w:sz w:val="22"/>
                <w:szCs w:val="22"/>
              </w:rPr>
            </w:pPr>
          </w:p>
        </w:tc>
        <w:tc>
          <w:tcPr>
            <w:tcW w:w="1559" w:type="dxa"/>
            <w:shd w:val="clear" w:color="auto" w:fill="auto"/>
          </w:tcPr>
          <w:p w:rsidR="00626747" w:rsidRPr="005F64DB" w:rsidRDefault="00D80367" w:rsidP="00BA0622">
            <w:pPr>
              <w:jc w:val="center"/>
              <w:rPr>
                <w:color w:val="000000"/>
                <w:sz w:val="22"/>
                <w:szCs w:val="22"/>
              </w:rPr>
            </w:pPr>
            <w:r w:rsidRPr="005F64DB">
              <w:rPr>
                <w:color w:val="000000"/>
                <w:sz w:val="22"/>
                <w:szCs w:val="22"/>
              </w:rPr>
              <w:t>3</w:t>
            </w:r>
          </w:p>
        </w:tc>
        <w:tc>
          <w:tcPr>
            <w:tcW w:w="1276" w:type="dxa"/>
            <w:shd w:val="clear" w:color="auto" w:fill="auto"/>
          </w:tcPr>
          <w:p w:rsidR="00626747" w:rsidRPr="005F64DB" w:rsidRDefault="00626747" w:rsidP="00BA0622">
            <w:pPr>
              <w:jc w:val="center"/>
              <w:rPr>
                <w:color w:val="000000"/>
                <w:sz w:val="22"/>
                <w:szCs w:val="22"/>
              </w:rPr>
            </w:pPr>
          </w:p>
        </w:tc>
        <w:tc>
          <w:tcPr>
            <w:tcW w:w="1382" w:type="dxa"/>
            <w:shd w:val="clear" w:color="auto" w:fill="auto"/>
          </w:tcPr>
          <w:p w:rsidR="00626747" w:rsidRPr="005F64DB" w:rsidRDefault="00626747" w:rsidP="00BA0622">
            <w:pPr>
              <w:jc w:val="center"/>
              <w:rPr>
                <w:color w:val="000000"/>
                <w:sz w:val="22"/>
                <w:szCs w:val="22"/>
              </w:rPr>
            </w:pPr>
          </w:p>
        </w:tc>
      </w:tr>
      <w:tr w:rsidR="00626747" w:rsidRPr="005F64DB" w:rsidTr="0032559B">
        <w:trPr>
          <w:trHeight w:val="369"/>
        </w:trPr>
        <w:tc>
          <w:tcPr>
            <w:tcW w:w="2660" w:type="dxa"/>
            <w:shd w:val="clear" w:color="auto" w:fill="auto"/>
          </w:tcPr>
          <w:p w:rsidR="00626747" w:rsidRPr="005F64DB" w:rsidRDefault="00626747" w:rsidP="00BA0622">
            <w:pPr>
              <w:rPr>
                <w:color w:val="000000"/>
                <w:sz w:val="22"/>
                <w:szCs w:val="22"/>
              </w:rPr>
            </w:pPr>
            <w:r w:rsidRPr="005F64DB">
              <w:rPr>
                <w:color w:val="000000"/>
                <w:sz w:val="22"/>
                <w:szCs w:val="22"/>
              </w:rPr>
              <w:t>Užimtumo</w:t>
            </w:r>
          </w:p>
          <w:p w:rsidR="00626747" w:rsidRPr="005F64DB" w:rsidRDefault="00626747" w:rsidP="00BA0622">
            <w:pPr>
              <w:rPr>
                <w:color w:val="000000"/>
                <w:sz w:val="22"/>
                <w:szCs w:val="22"/>
              </w:rPr>
            </w:pPr>
            <w:r w:rsidRPr="005F64DB">
              <w:rPr>
                <w:color w:val="000000"/>
                <w:sz w:val="22"/>
                <w:szCs w:val="22"/>
              </w:rPr>
              <w:t>specialistai</w:t>
            </w:r>
          </w:p>
        </w:tc>
        <w:tc>
          <w:tcPr>
            <w:tcW w:w="1276" w:type="dxa"/>
            <w:shd w:val="clear" w:color="auto" w:fill="auto"/>
          </w:tcPr>
          <w:p w:rsidR="00626747" w:rsidRPr="005F64DB" w:rsidRDefault="00626747" w:rsidP="00BA0622">
            <w:pPr>
              <w:jc w:val="center"/>
              <w:rPr>
                <w:b/>
                <w:color w:val="000000"/>
                <w:sz w:val="22"/>
                <w:szCs w:val="22"/>
              </w:rPr>
            </w:pPr>
            <w:r w:rsidRPr="005F64DB">
              <w:rPr>
                <w:b/>
                <w:color w:val="000000"/>
                <w:sz w:val="22"/>
                <w:szCs w:val="22"/>
              </w:rPr>
              <w:t>2</w:t>
            </w:r>
          </w:p>
        </w:tc>
        <w:tc>
          <w:tcPr>
            <w:tcW w:w="1701" w:type="dxa"/>
            <w:shd w:val="clear" w:color="auto" w:fill="auto"/>
          </w:tcPr>
          <w:p w:rsidR="00626747" w:rsidRPr="005F64DB" w:rsidRDefault="00B272F7" w:rsidP="00BA0622">
            <w:pPr>
              <w:jc w:val="center"/>
              <w:rPr>
                <w:color w:val="000000"/>
                <w:sz w:val="22"/>
                <w:szCs w:val="22"/>
              </w:rPr>
            </w:pPr>
            <w:r w:rsidRPr="005F64DB">
              <w:rPr>
                <w:color w:val="000000"/>
                <w:sz w:val="22"/>
                <w:szCs w:val="22"/>
              </w:rPr>
              <w:t>2</w:t>
            </w:r>
          </w:p>
        </w:tc>
        <w:tc>
          <w:tcPr>
            <w:tcW w:w="1559" w:type="dxa"/>
            <w:shd w:val="clear" w:color="auto" w:fill="auto"/>
          </w:tcPr>
          <w:p w:rsidR="00626747" w:rsidRPr="005F64DB" w:rsidRDefault="00626747" w:rsidP="00BA0622">
            <w:pPr>
              <w:jc w:val="center"/>
              <w:rPr>
                <w:color w:val="000000"/>
                <w:sz w:val="22"/>
                <w:szCs w:val="22"/>
              </w:rPr>
            </w:pPr>
          </w:p>
        </w:tc>
        <w:tc>
          <w:tcPr>
            <w:tcW w:w="1276" w:type="dxa"/>
            <w:shd w:val="clear" w:color="auto" w:fill="auto"/>
          </w:tcPr>
          <w:p w:rsidR="00626747" w:rsidRPr="005F64DB" w:rsidRDefault="00626747" w:rsidP="00BA0622">
            <w:pPr>
              <w:jc w:val="center"/>
              <w:rPr>
                <w:color w:val="000000"/>
                <w:sz w:val="22"/>
                <w:szCs w:val="22"/>
              </w:rPr>
            </w:pPr>
          </w:p>
        </w:tc>
        <w:tc>
          <w:tcPr>
            <w:tcW w:w="1382" w:type="dxa"/>
            <w:shd w:val="clear" w:color="auto" w:fill="auto"/>
          </w:tcPr>
          <w:p w:rsidR="00626747" w:rsidRPr="005F64DB" w:rsidRDefault="00626747" w:rsidP="00BA0622">
            <w:pPr>
              <w:jc w:val="center"/>
              <w:rPr>
                <w:color w:val="000000"/>
                <w:sz w:val="22"/>
                <w:szCs w:val="22"/>
              </w:rPr>
            </w:pPr>
          </w:p>
        </w:tc>
      </w:tr>
      <w:tr w:rsidR="00626747" w:rsidRPr="005F64DB" w:rsidTr="0032559B">
        <w:trPr>
          <w:trHeight w:val="369"/>
        </w:trPr>
        <w:tc>
          <w:tcPr>
            <w:tcW w:w="2660" w:type="dxa"/>
            <w:shd w:val="clear" w:color="auto" w:fill="auto"/>
          </w:tcPr>
          <w:p w:rsidR="00626747" w:rsidRPr="005F64DB" w:rsidRDefault="00626747" w:rsidP="00BA0622">
            <w:pPr>
              <w:rPr>
                <w:color w:val="000000"/>
                <w:sz w:val="22"/>
                <w:szCs w:val="22"/>
              </w:rPr>
            </w:pPr>
            <w:r w:rsidRPr="005F64DB">
              <w:rPr>
                <w:color w:val="000000"/>
                <w:sz w:val="22"/>
                <w:szCs w:val="22"/>
              </w:rPr>
              <w:t>Socialinio darbuotojo padėjėjai</w:t>
            </w:r>
          </w:p>
        </w:tc>
        <w:tc>
          <w:tcPr>
            <w:tcW w:w="1276" w:type="dxa"/>
            <w:shd w:val="clear" w:color="auto" w:fill="auto"/>
          </w:tcPr>
          <w:p w:rsidR="00626747" w:rsidRPr="005F64DB" w:rsidRDefault="00111C0C" w:rsidP="00BA0622">
            <w:pPr>
              <w:jc w:val="center"/>
              <w:rPr>
                <w:b/>
                <w:color w:val="000000"/>
                <w:sz w:val="22"/>
                <w:szCs w:val="22"/>
              </w:rPr>
            </w:pPr>
            <w:r w:rsidRPr="005F64DB">
              <w:rPr>
                <w:b/>
                <w:color w:val="000000"/>
                <w:sz w:val="22"/>
                <w:szCs w:val="22"/>
              </w:rPr>
              <w:t>1</w:t>
            </w:r>
            <w:r w:rsidR="00881D0D" w:rsidRPr="005F64DB">
              <w:rPr>
                <w:b/>
                <w:color w:val="000000"/>
                <w:sz w:val="22"/>
                <w:szCs w:val="22"/>
              </w:rPr>
              <w:t>1</w:t>
            </w:r>
          </w:p>
        </w:tc>
        <w:tc>
          <w:tcPr>
            <w:tcW w:w="1701" w:type="dxa"/>
            <w:shd w:val="clear" w:color="auto" w:fill="auto"/>
          </w:tcPr>
          <w:p w:rsidR="00626747" w:rsidRPr="005F64DB" w:rsidRDefault="00111C0C" w:rsidP="00BA0622">
            <w:pPr>
              <w:jc w:val="center"/>
              <w:rPr>
                <w:color w:val="000000"/>
                <w:sz w:val="22"/>
                <w:szCs w:val="22"/>
              </w:rPr>
            </w:pPr>
            <w:r w:rsidRPr="005F64DB">
              <w:rPr>
                <w:color w:val="000000"/>
                <w:sz w:val="22"/>
                <w:szCs w:val="22"/>
              </w:rPr>
              <w:t>1</w:t>
            </w:r>
          </w:p>
        </w:tc>
        <w:tc>
          <w:tcPr>
            <w:tcW w:w="1559" w:type="dxa"/>
            <w:shd w:val="clear" w:color="auto" w:fill="auto"/>
          </w:tcPr>
          <w:p w:rsidR="00626747" w:rsidRPr="005F64DB" w:rsidRDefault="00117BDA" w:rsidP="00BA0622">
            <w:pPr>
              <w:jc w:val="center"/>
              <w:rPr>
                <w:color w:val="000000"/>
                <w:sz w:val="22"/>
                <w:szCs w:val="22"/>
              </w:rPr>
            </w:pPr>
            <w:r w:rsidRPr="005F64DB">
              <w:rPr>
                <w:color w:val="000000"/>
                <w:sz w:val="22"/>
                <w:szCs w:val="22"/>
              </w:rPr>
              <w:t>1</w:t>
            </w:r>
          </w:p>
        </w:tc>
        <w:tc>
          <w:tcPr>
            <w:tcW w:w="1276" w:type="dxa"/>
            <w:shd w:val="clear" w:color="auto" w:fill="auto"/>
          </w:tcPr>
          <w:p w:rsidR="00626747" w:rsidRPr="005F64DB" w:rsidRDefault="00111C0C" w:rsidP="00BA0622">
            <w:pPr>
              <w:jc w:val="center"/>
              <w:rPr>
                <w:color w:val="000000"/>
                <w:sz w:val="22"/>
                <w:szCs w:val="22"/>
              </w:rPr>
            </w:pPr>
            <w:r w:rsidRPr="005F64DB">
              <w:rPr>
                <w:color w:val="000000"/>
                <w:sz w:val="22"/>
                <w:szCs w:val="22"/>
              </w:rPr>
              <w:t>4</w:t>
            </w:r>
          </w:p>
        </w:tc>
        <w:tc>
          <w:tcPr>
            <w:tcW w:w="1382" w:type="dxa"/>
            <w:shd w:val="clear" w:color="auto" w:fill="auto"/>
          </w:tcPr>
          <w:p w:rsidR="00626747" w:rsidRPr="005F64DB" w:rsidRDefault="00111C0C" w:rsidP="00BA0622">
            <w:pPr>
              <w:jc w:val="center"/>
              <w:rPr>
                <w:color w:val="000000"/>
                <w:sz w:val="22"/>
                <w:szCs w:val="22"/>
              </w:rPr>
            </w:pPr>
            <w:r w:rsidRPr="005F64DB">
              <w:rPr>
                <w:color w:val="000000"/>
                <w:sz w:val="22"/>
                <w:szCs w:val="22"/>
              </w:rPr>
              <w:t>5</w:t>
            </w:r>
          </w:p>
        </w:tc>
      </w:tr>
      <w:tr w:rsidR="00626747" w:rsidRPr="005F64DB" w:rsidTr="0032559B">
        <w:trPr>
          <w:trHeight w:val="369"/>
        </w:trPr>
        <w:tc>
          <w:tcPr>
            <w:tcW w:w="2660" w:type="dxa"/>
            <w:shd w:val="clear" w:color="auto" w:fill="auto"/>
          </w:tcPr>
          <w:p w:rsidR="00626747" w:rsidRPr="005F64DB" w:rsidRDefault="00626747" w:rsidP="00BA0622">
            <w:pPr>
              <w:rPr>
                <w:color w:val="000000"/>
                <w:sz w:val="22"/>
                <w:szCs w:val="22"/>
              </w:rPr>
            </w:pPr>
            <w:r w:rsidRPr="005F64DB">
              <w:rPr>
                <w:color w:val="000000"/>
                <w:sz w:val="22"/>
                <w:szCs w:val="22"/>
              </w:rPr>
              <w:t>Medicinos personalas</w:t>
            </w:r>
          </w:p>
        </w:tc>
        <w:tc>
          <w:tcPr>
            <w:tcW w:w="1276" w:type="dxa"/>
            <w:shd w:val="clear" w:color="auto" w:fill="auto"/>
          </w:tcPr>
          <w:p w:rsidR="00626747" w:rsidRPr="005F64DB" w:rsidRDefault="00626747" w:rsidP="00BA0622">
            <w:pPr>
              <w:jc w:val="center"/>
              <w:rPr>
                <w:b/>
                <w:color w:val="000000"/>
                <w:sz w:val="22"/>
                <w:szCs w:val="22"/>
              </w:rPr>
            </w:pPr>
            <w:r w:rsidRPr="005F64DB">
              <w:rPr>
                <w:b/>
                <w:color w:val="000000"/>
                <w:sz w:val="22"/>
                <w:szCs w:val="22"/>
              </w:rPr>
              <w:t>2</w:t>
            </w:r>
          </w:p>
        </w:tc>
        <w:tc>
          <w:tcPr>
            <w:tcW w:w="1701" w:type="dxa"/>
            <w:shd w:val="clear" w:color="auto" w:fill="auto"/>
          </w:tcPr>
          <w:p w:rsidR="00626747" w:rsidRPr="005F64DB" w:rsidRDefault="00626747" w:rsidP="00BA0622">
            <w:pPr>
              <w:jc w:val="center"/>
              <w:rPr>
                <w:color w:val="000000"/>
                <w:sz w:val="22"/>
                <w:szCs w:val="22"/>
              </w:rPr>
            </w:pPr>
          </w:p>
        </w:tc>
        <w:tc>
          <w:tcPr>
            <w:tcW w:w="1559" w:type="dxa"/>
            <w:shd w:val="clear" w:color="auto" w:fill="auto"/>
          </w:tcPr>
          <w:p w:rsidR="00626747" w:rsidRPr="005F64DB" w:rsidRDefault="00626747" w:rsidP="00BA0622">
            <w:pPr>
              <w:jc w:val="center"/>
              <w:rPr>
                <w:color w:val="000000"/>
                <w:sz w:val="22"/>
                <w:szCs w:val="22"/>
              </w:rPr>
            </w:pPr>
            <w:r w:rsidRPr="005F64DB">
              <w:rPr>
                <w:color w:val="000000"/>
                <w:sz w:val="22"/>
                <w:szCs w:val="22"/>
              </w:rPr>
              <w:t>1</w:t>
            </w:r>
          </w:p>
        </w:tc>
        <w:tc>
          <w:tcPr>
            <w:tcW w:w="1276" w:type="dxa"/>
            <w:shd w:val="clear" w:color="auto" w:fill="auto"/>
          </w:tcPr>
          <w:p w:rsidR="00626747" w:rsidRPr="005F64DB" w:rsidRDefault="00626747" w:rsidP="00BA0622">
            <w:pPr>
              <w:jc w:val="center"/>
              <w:rPr>
                <w:color w:val="000000"/>
                <w:sz w:val="22"/>
                <w:szCs w:val="22"/>
              </w:rPr>
            </w:pPr>
            <w:r w:rsidRPr="005F64DB">
              <w:rPr>
                <w:color w:val="000000"/>
                <w:sz w:val="22"/>
                <w:szCs w:val="22"/>
              </w:rPr>
              <w:t>1</w:t>
            </w:r>
          </w:p>
        </w:tc>
        <w:tc>
          <w:tcPr>
            <w:tcW w:w="1382" w:type="dxa"/>
            <w:shd w:val="clear" w:color="auto" w:fill="auto"/>
          </w:tcPr>
          <w:p w:rsidR="00626747" w:rsidRPr="005F64DB" w:rsidRDefault="00626747" w:rsidP="00BA0622">
            <w:pPr>
              <w:jc w:val="center"/>
              <w:rPr>
                <w:color w:val="000000"/>
                <w:sz w:val="22"/>
                <w:szCs w:val="22"/>
              </w:rPr>
            </w:pPr>
          </w:p>
        </w:tc>
      </w:tr>
      <w:tr w:rsidR="00626747" w:rsidRPr="005F64DB" w:rsidTr="0032559B">
        <w:trPr>
          <w:trHeight w:val="369"/>
        </w:trPr>
        <w:tc>
          <w:tcPr>
            <w:tcW w:w="2660" w:type="dxa"/>
            <w:shd w:val="clear" w:color="auto" w:fill="auto"/>
          </w:tcPr>
          <w:p w:rsidR="00626747" w:rsidRPr="005F64DB" w:rsidRDefault="00626747" w:rsidP="00BA0622">
            <w:pPr>
              <w:rPr>
                <w:color w:val="000000"/>
                <w:sz w:val="22"/>
                <w:szCs w:val="22"/>
              </w:rPr>
            </w:pPr>
            <w:r w:rsidRPr="005F64DB">
              <w:rPr>
                <w:color w:val="000000"/>
                <w:sz w:val="22"/>
                <w:szCs w:val="22"/>
              </w:rPr>
              <w:t>Kiti darb</w:t>
            </w:r>
            <w:r w:rsidR="00D278A7" w:rsidRPr="005F64DB">
              <w:rPr>
                <w:color w:val="000000"/>
                <w:sz w:val="22"/>
                <w:szCs w:val="22"/>
              </w:rPr>
              <w:t>uo</w:t>
            </w:r>
            <w:r w:rsidRPr="005F64DB">
              <w:rPr>
                <w:color w:val="000000"/>
                <w:sz w:val="22"/>
                <w:szCs w:val="22"/>
              </w:rPr>
              <w:t>tojai</w:t>
            </w:r>
          </w:p>
        </w:tc>
        <w:tc>
          <w:tcPr>
            <w:tcW w:w="1276" w:type="dxa"/>
            <w:shd w:val="clear" w:color="auto" w:fill="auto"/>
          </w:tcPr>
          <w:p w:rsidR="00626747" w:rsidRPr="005F64DB" w:rsidRDefault="00626747" w:rsidP="00BA0622">
            <w:pPr>
              <w:jc w:val="center"/>
              <w:rPr>
                <w:b/>
                <w:color w:val="000000"/>
                <w:sz w:val="22"/>
                <w:szCs w:val="22"/>
              </w:rPr>
            </w:pPr>
            <w:r w:rsidRPr="005F64DB">
              <w:rPr>
                <w:b/>
                <w:color w:val="000000"/>
                <w:sz w:val="22"/>
                <w:szCs w:val="22"/>
              </w:rPr>
              <w:t>3</w:t>
            </w:r>
          </w:p>
        </w:tc>
        <w:tc>
          <w:tcPr>
            <w:tcW w:w="1701" w:type="dxa"/>
            <w:shd w:val="clear" w:color="auto" w:fill="auto"/>
          </w:tcPr>
          <w:p w:rsidR="00626747" w:rsidRPr="005F64DB" w:rsidRDefault="00626747" w:rsidP="00BA0622">
            <w:pPr>
              <w:jc w:val="center"/>
              <w:rPr>
                <w:color w:val="000000"/>
                <w:sz w:val="22"/>
                <w:szCs w:val="22"/>
              </w:rPr>
            </w:pPr>
          </w:p>
        </w:tc>
        <w:tc>
          <w:tcPr>
            <w:tcW w:w="1559" w:type="dxa"/>
            <w:shd w:val="clear" w:color="auto" w:fill="auto"/>
          </w:tcPr>
          <w:p w:rsidR="00626747" w:rsidRPr="005F64DB" w:rsidRDefault="00626747" w:rsidP="00BA0622">
            <w:pPr>
              <w:jc w:val="center"/>
              <w:rPr>
                <w:color w:val="000000"/>
                <w:sz w:val="22"/>
                <w:szCs w:val="22"/>
              </w:rPr>
            </w:pPr>
          </w:p>
        </w:tc>
        <w:tc>
          <w:tcPr>
            <w:tcW w:w="1276" w:type="dxa"/>
            <w:shd w:val="clear" w:color="auto" w:fill="auto"/>
          </w:tcPr>
          <w:p w:rsidR="00626747" w:rsidRPr="005F64DB" w:rsidRDefault="00626747" w:rsidP="00BA0622">
            <w:pPr>
              <w:jc w:val="center"/>
              <w:rPr>
                <w:color w:val="000000"/>
                <w:sz w:val="22"/>
                <w:szCs w:val="22"/>
              </w:rPr>
            </w:pPr>
            <w:r w:rsidRPr="005F64DB">
              <w:rPr>
                <w:color w:val="000000"/>
                <w:sz w:val="22"/>
                <w:szCs w:val="22"/>
              </w:rPr>
              <w:t>1</w:t>
            </w:r>
          </w:p>
        </w:tc>
        <w:tc>
          <w:tcPr>
            <w:tcW w:w="1382" w:type="dxa"/>
            <w:shd w:val="clear" w:color="auto" w:fill="auto"/>
          </w:tcPr>
          <w:p w:rsidR="00626747" w:rsidRPr="005F64DB" w:rsidRDefault="00626747" w:rsidP="00BA0622">
            <w:pPr>
              <w:jc w:val="center"/>
              <w:rPr>
                <w:color w:val="000000"/>
                <w:sz w:val="22"/>
                <w:szCs w:val="22"/>
              </w:rPr>
            </w:pPr>
            <w:r w:rsidRPr="005F64DB">
              <w:rPr>
                <w:color w:val="000000"/>
                <w:sz w:val="22"/>
                <w:szCs w:val="22"/>
              </w:rPr>
              <w:t>2</w:t>
            </w:r>
          </w:p>
        </w:tc>
      </w:tr>
      <w:tr w:rsidR="00964929" w:rsidRPr="005F64DB" w:rsidTr="007B46FB">
        <w:trPr>
          <w:trHeight w:val="180"/>
        </w:trPr>
        <w:tc>
          <w:tcPr>
            <w:tcW w:w="2660" w:type="dxa"/>
            <w:shd w:val="clear" w:color="auto" w:fill="auto"/>
          </w:tcPr>
          <w:p w:rsidR="00964929" w:rsidRPr="005F64DB" w:rsidRDefault="00BA0622" w:rsidP="00BA0622">
            <w:pPr>
              <w:jc w:val="both"/>
              <w:rPr>
                <w:color w:val="000000"/>
                <w:sz w:val="22"/>
                <w:szCs w:val="22"/>
              </w:rPr>
            </w:pPr>
            <w:r w:rsidRPr="005F64DB">
              <w:rPr>
                <w:color w:val="000000"/>
                <w:sz w:val="22"/>
                <w:szCs w:val="22"/>
              </w:rPr>
              <w:t>Viso:</w:t>
            </w:r>
          </w:p>
        </w:tc>
        <w:tc>
          <w:tcPr>
            <w:tcW w:w="1276" w:type="dxa"/>
            <w:shd w:val="clear" w:color="auto" w:fill="auto"/>
          </w:tcPr>
          <w:p w:rsidR="00964929" w:rsidRPr="005F64DB" w:rsidRDefault="00111C0C" w:rsidP="00BA0622">
            <w:pPr>
              <w:jc w:val="center"/>
              <w:rPr>
                <w:b/>
                <w:color w:val="000000"/>
                <w:sz w:val="22"/>
                <w:szCs w:val="22"/>
              </w:rPr>
            </w:pPr>
            <w:r w:rsidRPr="005F64DB">
              <w:rPr>
                <w:b/>
                <w:color w:val="000000"/>
                <w:sz w:val="22"/>
                <w:szCs w:val="22"/>
              </w:rPr>
              <w:t>2</w:t>
            </w:r>
            <w:r w:rsidR="00881D0D" w:rsidRPr="005F64DB">
              <w:rPr>
                <w:b/>
                <w:color w:val="000000"/>
                <w:sz w:val="22"/>
                <w:szCs w:val="22"/>
              </w:rPr>
              <w:t>4</w:t>
            </w:r>
          </w:p>
        </w:tc>
        <w:tc>
          <w:tcPr>
            <w:tcW w:w="1701" w:type="dxa"/>
            <w:shd w:val="clear" w:color="auto" w:fill="auto"/>
          </w:tcPr>
          <w:p w:rsidR="00964929" w:rsidRPr="005F64DB" w:rsidRDefault="00111C0C" w:rsidP="00BA0622">
            <w:pPr>
              <w:jc w:val="center"/>
              <w:rPr>
                <w:color w:val="000000"/>
                <w:sz w:val="22"/>
                <w:szCs w:val="22"/>
              </w:rPr>
            </w:pPr>
            <w:r w:rsidRPr="005F64DB">
              <w:rPr>
                <w:color w:val="000000"/>
                <w:sz w:val="22"/>
                <w:szCs w:val="22"/>
              </w:rPr>
              <w:t>5</w:t>
            </w:r>
          </w:p>
        </w:tc>
        <w:tc>
          <w:tcPr>
            <w:tcW w:w="1559" w:type="dxa"/>
            <w:shd w:val="clear" w:color="auto" w:fill="auto"/>
          </w:tcPr>
          <w:p w:rsidR="00964929" w:rsidRPr="005F64DB" w:rsidRDefault="00881D0D" w:rsidP="00BA0622">
            <w:pPr>
              <w:jc w:val="center"/>
              <w:rPr>
                <w:color w:val="000000"/>
                <w:sz w:val="22"/>
                <w:szCs w:val="22"/>
              </w:rPr>
            </w:pPr>
            <w:r w:rsidRPr="005F64DB">
              <w:rPr>
                <w:color w:val="000000"/>
                <w:sz w:val="22"/>
                <w:szCs w:val="22"/>
              </w:rPr>
              <w:t>6</w:t>
            </w:r>
          </w:p>
        </w:tc>
        <w:tc>
          <w:tcPr>
            <w:tcW w:w="1276" w:type="dxa"/>
            <w:shd w:val="clear" w:color="auto" w:fill="auto"/>
          </w:tcPr>
          <w:p w:rsidR="00964929" w:rsidRPr="005F64DB" w:rsidRDefault="00A81D92" w:rsidP="00BA0622">
            <w:pPr>
              <w:jc w:val="center"/>
              <w:rPr>
                <w:color w:val="000000"/>
                <w:sz w:val="22"/>
                <w:szCs w:val="22"/>
              </w:rPr>
            </w:pPr>
            <w:r w:rsidRPr="005F64DB">
              <w:rPr>
                <w:color w:val="000000"/>
                <w:sz w:val="22"/>
                <w:szCs w:val="22"/>
              </w:rPr>
              <w:t>6</w:t>
            </w:r>
          </w:p>
        </w:tc>
        <w:tc>
          <w:tcPr>
            <w:tcW w:w="1382" w:type="dxa"/>
            <w:shd w:val="clear" w:color="auto" w:fill="auto"/>
          </w:tcPr>
          <w:p w:rsidR="00964929" w:rsidRPr="005F64DB" w:rsidRDefault="00111C0C" w:rsidP="00BA0622">
            <w:pPr>
              <w:jc w:val="center"/>
              <w:rPr>
                <w:color w:val="000000"/>
                <w:sz w:val="22"/>
                <w:szCs w:val="22"/>
              </w:rPr>
            </w:pPr>
            <w:r w:rsidRPr="005F64DB">
              <w:rPr>
                <w:color w:val="000000"/>
                <w:sz w:val="22"/>
                <w:szCs w:val="22"/>
              </w:rPr>
              <w:t>7</w:t>
            </w:r>
          </w:p>
        </w:tc>
      </w:tr>
    </w:tbl>
    <w:p w:rsidR="007754D7" w:rsidRPr="005F64DB" w:rsidRDefault="007754D7" w:rsidP="00BA0622">
      <w:pPr>
        <w:jc w:val="both"/>
        <w:rPr>
          <w:color w:val="000000"/>
        </w:rPr>
      </w:pPr>
    </w:p>
    <w:p w:rsidR="007754D7" w:rsidRPr="005F64DB" w:rsidRDefault="00CC0DF4" w:rsidP="009F447D">
      <w:pPr>
        <w:jc w:val="center"/>
        <w:rPr>
          <w:color w:val="000000"/>
        </w:rPr>
      </w:pPr>
      <w:r w:rsidRPr="005F64DB">
        <w:rPr>
          <w:noProof/>
          <w:color w:val="FF0000"/>
        </w:rPr>
        <w:drawing>
          <wp:inline distT="0" distB="0" distL="0" distR="0">
            <wp:extent cx="4203700" cy="2572385"/>
            <wp:effectExtent l="0" t="0" r="0" b="0"/>
            <wp:docPr id="3"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54D7" w:rsidRPr="005F64DB" w:rsidRDefault="007754D7" w:rsidP="00BA0622">
      <w:pPr>
        <w:jc w:val="both"/>
        <w:rPr>
          <w:color w:val="000000"/>
        </w:rPr>
      </w:pPr>
    </w:p>
    <w:p w:rsidR="006B02E8" w:rsidRPr="005F64DB" w:rsidRDefault="006B02E8" w:rsidP="007B46FB">
      <w:pPr>
        <w:ind w:firstLine="720"/>
        <w:jc w:val="both"/>
        <w:rPr>
          <w:b/>
          <w:color w:val="000000"/>
        </w:rPr>
      </w:pPr>
    </w:p>
    <w:p w:rsidR="009F447D" w:rsidRPr="00425608" w:rsidRDefault="005F64DB" w:rsidP="00425608">
      <w:pPr>
        <w:ind w:firstLine="720"/>
        <w:jc w:val="both"/>
        <w:rPr>
          <w:bCs/>
          <w:color w:val="000000"/>
        </w:rPr>
      </w:pPr>
      <w:r w:rsidRPr="005F64DB">
        <w:rPr>
          <w:bCs/>
          <w:color w:val="000000"/>
        </w:rPr>
        <w:t>Darbuotojų išsilavinimas per 2019 m. nepakito</w:t>
      </w:r>
      <w:r w:rsidR="00EF778C">
        <w:rPr>
          <w:bCs/>
          <w:color w:val="000000"/>
        </w:rPr>
        <w:t xml:space="preserve">. </w:t>
      </w:r>
      <w:r w:rsidR="00071329">
        <w:rPr>
          <w:bCs/>
          <w:color w:val="000000"/>
        </w:rPr>
        <w:t xml:space="preserve">Visi </w:t>
      </w:r>
      <w:r w:rsidR="00D12F53">
        <w:rPr>
          <w:bCs/>
          <w:color w:val="000000"/>
        </w:rPr>
        <w:t>Įstaigos socialiniai darbuotojai įgyję soci</w:t>
      </w:r>
      <w:r w:rsidR="00071329">
        <w:rPr>
          <w:bCs/>
          <w:color w:val="000000"/>
        </w:rPr>
        <w:t>a</w:t>
      </w:r>
      <w:r w:rsidR="00D12F53">
        <w:rPr>
          <w:bCs/>
          <w:color w:val="000000"/>
        </w:rPr>
        <w:t>linio darbo kvalifikacinį laipsnį (profesinio bakalauro)</w:t>
      </w:r>
      <w:r w:rsidR="00321795">
        <w:rPr>
          <w:bCs/>
          <w:color w:val="000000"/>
        </w:rPr>
        <w:t>. Keturios socialinio darbuotojo padėjėjos įgyję profesinę kvalifikaciją, septynios išklausę 40 val. trukmės įžanginius socialinio darbuotojo padėjėjo mokymus.</w:t>
      </w:r>
    </w:p>
    <w:p w:rsidR="007B46FB" w:rsidRPr="005F64DB" w:rsidRDefault="009F447D" w:rsidP="007B46FB">
      <w:pPr>
        <w:ind w:firstLine="720"/>
        <w:jc w:val="both"/>
        <w:rPr>
          <w:b/>
          <w:color w:val="000000"/>
        </w:rPr>
      </w:pPr>
      <w:r w:rsidRPr="005F64DB">
        <w:rPr>
          <w:b/>
          <w:color w:val="000000"/>
        </w:rPr>
        <w:lastRenderedPageBreak/>
        <w:t xml:space="preserve"> </w:t>
      </w:r>
      <w:r w:rsidR="00F73A45">
        <w:rPr>
          <w:b/>
          <w:color w:val="000000"/>
        </w:rPr>
        <w:t>1.10.4.</w:t>
      </w:r>
      <w:r w:rsidRPr="005F64DB">
        <w:rPr>
          <w:b/>
          <w:color w:val="000000"/>
        </w:rPr>
        <w:t xml:space="preserve">  </w:t>
      </w:r>
      <w:r w:rsidR="006B02E8" w:rsidRPr="005F64DB">
        <w:rPr>
          <w:b/>
          <w:color w:val="000000"/>
        </w:rPr>
        <w:t>Darbuotojų kvalifikacijos kėlimas</w:t>
      </w:r>
    </w:p>
    <w:p w:rsidR="006658AB" w:rsidRPr="005F64DB" w:rsidRDefault="006658AB" w:rsidP="007B46FB">
      <w:pPr>
        <w:ind w:firstLine="720"/>
        <w:jc w:val="both"/>
        <w:rPr>
          <w:color w:val="000000"/>
        </w:rPr>
      </w:pPr>
    </w:p>
    <w:p w:rsidR="00FD1723" w:rsidRPr="005F64DB" w:rsidRDefault="000F0A39" w:rsidP="007B46FB">
      <w:pPr>
        <w:ind w:firstLine="720"/>
        <w:jc w:val="both"/>
        <w:rPr>
          <w:b/>
          <w:color w:val="000000"/>
        </w:rPr>
      </w:pPr>
      <w:r w:rsidRPr="005F64DB">
        <w:rPr>
          <w:color w:val="000000"/>
        </w:rPr>
        <w:t>Vadovaujantis Soci</w:t>
      </w:r>
      <w:r w:rsidR="00350E81">
        <w:rPr>
          <w:color w:val="000000"/>
        </w:rPr>
        <w:t>a</w:t>
      </w:r>
      <w:r w:rsidRPr="005F64DB">
        <w:rPr>
          <w:color w:val="000000"/>
        </w:rPr>
        <w:t xml:space="preserve">linių paslaugų srities darbuotojų profesinės kompetencijos tobulinimo tvarkos aprašu, patvirtintu Lietuvos Respublikos </w:t>
      </w:r>
      <w:r w:rsidR="00DD7B7E">
        <w:rPr>
          <w:color w:val="000000"/>
        </w:rPr>
        <w:t>S</w:t>
      </w:r>
      <w:r w:rsidRPr="005F64DB">
        <w:rPr>
          <w:color w:val="000000"/>
        </w:rPr>
        <w:t>oci</w:t>
      </w:r>
      <w:r w:rsidR="00536AB2">
        <w:rPr>
          <w:color w:val="000000"/>
        </w:rPr>
        <w:t>a</w:t>
      </w:r>
      <w:r w:rsidRPr="005F64DB">
        <w:rPr>
          <w:color w:val="000000"/>
        </w:rPr>
        <w:t>linės apsaugos ir darbo ministro 2006 m. balnadžio 5 d. įsakymu NR. A1-92 (su visais paketimais), visi darbuo</w:t>
      </w:r>
      <w:r w:rsidR="00925C88" w:rsidRPr="005F64DB">
        <w:rPr>
          <w:color w:val="000000"/>
        </w:rPr>
        <w:t>to</w:t>
      </w:r>
      <w:r w:rsidRPr="005F64DB">
        <w:rPr>
          <w:color w:val="000000"/>
        </w:rPr>
        <w:t xml:space="preserve">jai privalo </w:t>
      </w:r>
      <w:r w:rsidR="00124AB5" w:rsidRPr="005F64DB">
        <w:rPr>
          <w:color w:val="000000"/>
        </w:rPr>
        <w:t>periodiškai tobulinti savo profesinę kompetenciją</w:t>
      </w:r>
      <w:r w:rsidR="006658AB" w:rsidRPr="005F64DB">
        <w:rPr>
          <w:color w:val="000000"/>
        </w:rPr>
        <w:t>,</w:t>
      </w:r>
      <w:r w:rsidR="00124AB5" w:rsidRPr="005F64DB">
        <w:rPr>
          <w:color w:val="000000"/>
        </w:rPr>
        <w:t xml:space="preserve"> </w:t>
      </w:r>
      <w:r w:rsidR="006658AB" w:rsidRPr="005F64DB">
        <w:rPr>
          <w:color w:val="000000"/>
        </w:rPr>
        <w:t xml:space="preserve">atsižvelgiant į turimų kompetencijų lygį, gebėjimų ugdymą, vertybinių nuostatų koregavimą, </w:t>
      </w:r>
      <w:r w:rsidR="00124AB5" w:rsidRPr="005F64DB">
        <w:rPr>
          <w:color w:val="000000"/>
        </w:rPr>
        <w:t>ne mažiau kaip 16 akademinių valandų per kalendorinius metus.</w:t>
      </w:r>
      <w:r w:rsidR="006658AB" w:rsidRPr="005F64DB">
        <w:rPr>
          <w:color w:val="000000"/>
        </w:rPr>
        <w:t xml:space="preserve"> </w:t>
      </w:r>
    </w:p>
    <w:p w:rsidR="006658AB" w:rsidRPr="005F64DB" w:rsidRDefault="006658AB" w:rsidP="00FD1723">
      <w:pPr>
        <w:ind w:right="-96"/>
        <w:rPr>
          <w:rFonts w:eastAsia="Calibri"/>
          <w:b/>
        </w:rPr>
      </w:pPr>
    </w:p>
    <w:p w:rsidR="00FD1723" w:rsidRPr="005F64DB" w:rsidRDefault="006658AB" w:rsidP="00FD1723">
      <w:pPr>
        <w:ind w:right="-96"/>
        <w:rPr>
          <w:rFonts w:eastAsia="Calibri"/>
          <w:b/>
        </w:rPr>
      </w:pPr>
      <w:r w:rsidRPr="005F64DB">
        <w:rPr>
          <w:rFonts w:eastAsia="Calibri"/>
          <w:b/>
        </w:rPr>
        <w:t>Įstaigos socialinių paslaugų srities darbuotojų k</w:t>
      </w:r>
      <w:r w:rsidR="00FD1723" w:rsidRPr="005F64DB">
        <w:rPr>
          <w:rFonts w:eastAsia="Calibri"/>
          <w:b/>
        </w:rPr>
        <w:t>ompetencijos</w:t>
      </w:r>
    </w:p>
    <w:p w:rsidR="006658AB" w:rsidRPr="005F64DB" w:rsidRDefault="006658AB" w:rsidP="00FD1723">
      <w:pPr>
        <w:ind w:right="-96"/>
        <w:rPr>
          <w:rFonts w:eastAsia="Calibri"/>
          <w:b/>
        </w:rPr>
      </w:pPr>
    </w:p>
    <w:p w:rsidR="00FD1723" w:rsidRPr="005F64DB" w:rsidRDefault="00FD1723" w:rsidP="00FD1723">
      <w:pPr>
        <w:ind w:right="-96"/>
        <w:rPr>
          <w:rFonts w:eastAsia="Calibri"/>
        </w:rPr>
      </w:pPr>
      <w:r w:rsidRPr="005F64DB">
        <w:rPr>
          <w:rFonts w:eastAsia="Calibri"/>
          <w:b/>
        </w:rPr>
        <w:t>1. Stipriausios kompetencijos</w:t>
      </w:r>
      <w:r w:rsidRPr="005F64DB">
        <w:rPr>
          <w:rFonts w:eastAsia="Calibri"/>
        </w:rPr>
        <w:t xml:space="preserve">. </w:t>
      </w:r>
    </w:p>
    <w:p w:rsidR="00FD1723" w:rsidRPr="005F64DB" w:rsidRDefault="00FD1723" w:rsidP="00FD1723">
      <w:pPr>
        <w:ind w:left="360" w:right="-96"/>
      </w:pPr>
      <w:r w:rsidRPr="005F64DB">
        <w:t>Lentelėje pažymėtos kompetencijos, kurias darbuotojai įsivertino kaip stipriausias.</w:t>
      </w:r>
    </w:p>
    <w:p w:rsidR="00FD1723" w:rsidRPr="005F64DB" w:rsidRDefault="00FD1723" w:rsidP="00FD1723">
      <w:pPr>
        <w:ind w:left="360" w:right="-96"/>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92"/>
        <w:gridCol w:w="814"/>
        <w:gridCol w:w="813"/>
        <w:gridCol w:w="815"/>
        <w:gridCol w:w="731"/>
        <w:gridCol w:w="709"/>
        <w:gridCol w:w="1007"/>
        <w:gridCol w:w="816"/>
        <w:gridCol w:w="688"/>
        <w:gridCol w:w="1130"/>
        <w:gridCol w:w="824"/>
      </w:tblGrid>
      <w:tr w:rsidR="00FD1723" w:rsidRPr="005F64DB" w:rsidTr="00FD1723">
        <w:trPr>
          <w:cantSplit/>
          <w:trHeight w:val="423"/>
        </w:trPr>
        <w:tc>
          <w:tcPr>
            <w:tcW w:w="9639" w:type="dxa"/>
            <w:gridSpan w:val="11"/>
            <w:shd w:val="clear" w:color="auto" w:fill="FFFFFF"/>
            <w:noWrap/>
            <w:tcMar>
              <w:top w:w="0" w:type="dxa"/>
              <w:left w:w="108" w:type="dxa"/>
              <w:bottom w:w="0" w:type="dxa"/>
              <w:right w:w="108" w:type="dxa"/>
            </w:tcMar>
            <w:vAlign w:val="center"/>
          </w:tcPr>
          <w:p w:rsidR="00FD1723" w:rsidRPr="005F64DB" w:rsidRDefault="00FD1723" w:rsidP="00FD1723">
            <w:pPr>
              <w:suppressAutoHyphens/>
              <w:autoSpaceDN w:val="0"/>
              <w:ind w:left="502" w:right="-96"/>
              <w:jc w:val="center"/>
              <w:textAlignment w:val="baseline"/>
              <w:rPr>
                <w:rFonts w:eastAsia="Calibri"/>
                <w:b/>
                <w:sz w:val="22"/>
                <w:szCs w:val="22"/>
              </w:rPr>
            </w:pPr>
            <w:r w:rsidRPr="005F64DB">
              <w:rPr>
                <w:rFonts w:eastAsia="Calibri"/>
                <w:b/>
                <w:sz w:val="22"/>
                <w:szCs w:val="22"/>
              </w:rPr>
              <w:t>KOMPETENCIJA</w:t>
            </w:r>
          </w:p>
        </w:tc>
      </w:tr>
      <w:tr w:rsidR="00FD1723" w:rsidRPr="005F64DB" w:rsidTr="00FD1723">
        <w:trPr>
          <w:cantSplit/>
          <w:trHeight w:val="2596"/>
        </w:trPr>
        <w:tc>
          <w:tcPr>
            <w:tcW w:w="1292" w:type="dxa"/>
            <w:shd w:val="clear" w:color="auto" w:fill="D9D9D9"/>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b/>
                <w:sz w:val="22"/>
                <w:szCs w:val="22"/>
              </w:rPr>
            </w:pPr>
            <w:r w:rsidRPr="005F64DB">
              <w:rPr>
                <w:rFonts w:eastAsia="Calibri"/>
                <w:b/>
                <w:sz w:val="22"/>
                <w:szCs w:val="22"/>
              </w:rPr>
              <w:t>1. Gebėjimas bendrauti </w:t>
            </w:r>
          </w:p>
        </w:tc>
        <w:tc>
          <w:tcPr>
            <w:tcW w:w="814" w:type="dxa"/>
            <w:shd w:val="clear" w:color="auto" w:fill="D9D9D9"/>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b/>
                <w:sz w:val="22"/>
                <w:szCs w:val="22"/>
              </w:rPr>
            </w:pPr>
            <w:r w:rsidRPr="005F64DB">
              <w:rPr>
                <w:rFonts w:eastAsia="Calibri"/>
                <w:b/>
                <w:sz w:val="22"/>
                <w:szCs w:val="22"/>
              </w:rPr>
              <w:t>2. Gebėjimas dirbti kartu </w:t>
            </w:r>
          </w:p>
        </w:tc>
        <w:tc>
          <w:tcPr>
            <w:tcW w:w="813" w:type="dxa"/>
            <w:shd w:val="clear" w:color="auto" w:fill="auto"/>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b/>
                <w:sz w:val="22"/>
                <w:szCs w:val="22"/>
              </w:rPr>
            </w:pPr>
            <w:r w:rsidRPr="005F64DB">
              <w:rPr>
                <w:rFonts w:eastAsia="Calibri"/>
                <w:b/>
                <w:sz w:val="22"/>
                <w:szCs w:val="22"/>
              </w:rPr>
              <w:t>3</w:t>
            </w:r>
            <w:r w:rsidRPr="005F64DB">
              <w:rPr>
                <w:rFonts w:eastAsia="Calibri"/>
                <w:bCs/>
                <w:sz w:val="22"/>
                <w:szCs w:val="22"/>
              </w:rPr>
              <w:t>. Gebėjimas planuoti</w:t>
            </w:r>
          </w:p>
        </w:tc>
        <w:tc>
          <w:tcPr>
            <w:tcW w:w="815" w:type="dxa"/>
            <w:shd w:val="clear" w:color="auto" w:fill="D9D9D9"/>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b/>
                <w:sz w:val="22"/>
                <w:szCs w:val="22"/>
              </w:rPr>
            </w:pPr>
            <w:r w:rsidRPr="005F64DB">
              <w:rPr>
                <w:rFonts w:eastAsia="Calibri"/>
                <w:b/>
                <w:sz w:val="22"/>
                <w:szCs w:val="22"/>
              </w:rPr>
              <w:t>4. Gebėjimas veikti       savarankiškai</w:t>
            </w:r>
          </w:p>
        </w:tc>
        <w:tc>
          <w:tcPr>
            <w:tcW w:w="731" w:type="dxa"/>
            <w:shd w:val="clear" w:color="auto" w:fill="auto"/>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sz w:val="22"/>
                <w:szCs w:val="22"/>
              </w:rPr>
            </w:pPr>
            <w:r w:rsidRPr="005F64DB">
              <w:rPr>
                <w:rFonts w:eastAsia="Calibri"/>
                <w:sz w:val="22"/>
                <w:szCs w:val="22"/>
              </w:rPr>
              <w:t xml:space="preserve"> 5. Gebėjimas tobulėti</w:t>
            </w:r>
          </w:p>
        </w:tc>
        <w:tc>
          <w:tcPr>
            <w:tcW w:w="709" w:type="dxa"/>
            <w:shd w:val="clear" w:color="auto" w:fill="auto"/>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sz w:val="22"/>
                <w:szCs w:val="22"/>
              </w:rPr>
            </w:pPr>
            <w:r w:rsidRPr="005F64DB">
              <w:rPr>
                <w:rFonts w:eastAsia="Calibri"/>
                <w:sz w:val="22"/>
                <w:szCs w:val="22"/>
              </w:rPr>
              <w:t>6. Gebėjimas analizuoti situaciją</w:t>
            </w:r>
          </w:p>
        </w:tc>
        <w:tc>
          <w:tcPr>
            <w:tcW w:w="1007" w:type="dxa"/>
            <w:shd w:val="clear" w:color="auto" w:fill="auto"/>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sz w:val="22"/>
                <w:szCs w:val="22"/>
              </w:rPr>
            </w:pPr>
            <w:r w:rsidRPr="005F64DB">
              <w:rPr>
                <w:rFonts w:eastAsia="Calibri"/>
                <w:sz w:val="22"/>
                <w:szCs w:val="22"/>
              </w:rPr>
              <w:t>7. Gebėjimas padėti klientui - atlikti intervenciją</w:t>
            </w:r>
          </w:p>
        </w:tc>
        <w:tc>
          <w:tcPr>
            <w:tcW w:w="816" w:type="dxa"/>
            <w:shd w:val="clear" w:color="auto" w:fill="auto"/>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sz w:val="22"/>
                <w:szCs w:val="22"/>
              </w:rPr>
            </w:pPr>
            <w:r w:rsidRPr="005F64DB">
              <w:rPr>
                <w:rFonts w:eastAsia="Calibri"/>
                <w:sz w:val="22"/>
                <w:szCs w:val="22"/>
              </w:rPr>
              <w:t>8. Gebėjimas daryti įtaką socialinei klientų aplinkai</w:t>
            </w:r>
          </w:p>
        </w:tc>
        <w:tc>
          <w:tcPr>
            <w:tcW w:w="688" w:type="dxa"/>
            <w:shd w:val="clear" w:color="auto" w:fill="auto"/>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sz w:val="22"/>
                <w:szCs w:val="22"/>
              </w:rPr>
            </w:pPr>
            <w:r w:rsidRPr="005F64DB">
              <w:rPr>
                <w:rFonts w:eastAsia="Calibri"/>
                <w:sz w:val="22"/>
                <w:szCs w:val="22"/>
              </w:rPr>
              <w:t>9. Gebėjimas palaikyti darbingumą</w:t>
            </w:r>
          </w:p>
        </w:tc>
        <w:tc>
          <w:tcPr>
            <w:tcW w:w="1130" w:type="dxa"/>
            <w:shd w:val="clear" w:color="auto" w:fill="auto"/>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sz w:val="22"/>
                <w:szCs w:val="22"/>
              </w:rPr>
            </w:pPr>
            <w:r w:rsidRPr="005F64DB">
              <w:rPr>
                <w:rFonts w:eastAsia="Calibri"/>
                <w:sz w:val="22"/>
                <w:szCs w:val="22"/>
              </w:rPr>
              <w:t>10. Gebėjimas kurti saugią, augimui ir gyvenimui palankią aplinką</w:t>
            </w:r>
          </w:p>
        </w:tc>
        <w:tc>
          <w:tcPr>
            <w:tcW w:w="824" w:type="dxa"/>
            <w:shd w:val="clear" w:color="auto" w:fill="D9D9D9"/>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13" w:right="-96"/>
              <w:textAlignment w:val="baseline"/>
              <w:rPr>
                <w:rFonts w:eastAsia="Calibri"/>
                <w:sz w:val="22"/>
                <w:szCs w:val="22"/>
              </w:rPr>
            </w:pPr>
            <w:r w:rsidRPr="005F64DB">
              <w:rPr>
                <w:rFonts w:eastAsia="Calibri"/>
                <w:b/>
                <w:bCs/>
                <w:sz w:val="22"/>
                <w:szCs w:val="22"/>
              </w:rPr>
              <w:t>11. Gebėjimas ugdyti ir palaikyti savarankiško gyvenimo įgūdžius</w:t>
            </w:r>
          </w:p>
        </w:tc>
      </w:tr>
      <w:tr w:rsidR="00FD1723" w:rsidRPr="005F64DB" w:rsidTr="00FD1723">
        <w:trPr>
          <w:trHeight w:val="671"/>
        </w:trPr>
        <w:tc>
          <w:tcPr>
            <w:tcW w:w="1292" w:type="dxa"/>
            <w:shd w:val="clear" w:color="auto" w:fill="D9D9D9"/>
            <w:noWrap/>
            <w:tcMar>
              <w:top w:w="0" w:type="dxa"/>
              <w:left w:w="108" w:type="dxa"/>
              <w:bottom w:w="0" w:type="dxa"/>
              <w:right w:w="108" w:type="dxa"/>
            </w:tcMar>
            <w:vAlign w:val="center"/>
          </w:tcPr>
          <w:p w:rsidR="00FD1723" w:rsidRPr="005F64DB" w:rsidRDefault="00FD1723" w:rsidP="00FD1723">
            <w:pPr>
              <w:ind w:left="360" w:right="-96"/>
              <w:jc w:val="center"/>
              <w:rPr>
                <w:b/>
                <w:sz w:val="20"/>
                <w:szCs w:val="20"/>
              </w:rPr>
            </w:pPr>
            <w:r w:rsidRPr="005F64DB">
              <w:rPr>
                <w:b/>
                <w:sz w:val="20"/>
                <w:szCs w:val="20"/>
              </w:rPr>
              <w:t>8</w:t>
            </w:r>
          </w:p>
        </w:tc>
        <w:tc>
          <w:tcPr>
            <w:tcW w:w="814" w:type="dxa"/>
            <w:shd w:val="clear" w:color="auto" w:fill="D9D9D9"/>
            <w:noWrap/>
            <w:tcMar>
              <w:top w:w="0" w:type="dxa"/>
              <w:left w:w="108" w:type="dxa"/>
              <w:bottom w:w="0" w:type="dxa"/>
              <w:right w:w="108" w:type="dxa"/>
            </w:tcMar>
            <w:vAlign w:val="center"/>
          </w:tcPr>
          <w:p w:rsidR="00FD1723" w:rsidRPr="005F64DB" w:rsidRDefault="00FD1723" w:rsidP="00FD1723">
            <w:pPr>
              <w:ind w:left="360" w:right="-96"/>
              <w:rPr>
                <w:b/>
                <w:sz w:val="20"/>
                <w:szCs w:val="20"/>
              </w:rPr>
            </w:pPr>
            <w:r w:rsidRPr="005F64DB">
              <w:rPr>
                <w:b/>
                <w:sz w:val="20"/>
                <w:szCs w:val="20"/>
              </w:rPr>
              <w:t>7</w:t>
            </w:r>
          </w:p>
        </w:tc>
        <w:tc>
          <w:tcPr>
            <w:tcW w:w="813" w:type="dxa"/>
            <w:shd w:val="clear" w:color="auto" w:fill="auto"/>
            <w:noWrap/>
            <w:tcMar>
              <w:top w:w="0" w:type="dxa"/>
              <w:left w:w="108" w:type="dxa"/>
              <w:bottom w:w="0" w:type="dxa"/>
              <w:right w:w="108" w:type="dxa"/>
            </w:tcMar>
            <w:vAlign w:val="center"/>
          </w:tcPr>
          <w:p w:rsidR="00FD1723" w:rsidRPr="005F64DB" w:rsidRDefault="00FD1723" w:rsidP="00FD1723">
            <w:pPr>
              <w:ind w:left="360" w:right="-96"/>
              <w:rPr>
                <w:sz w:val="20"/>
                <w:szCs w:val="20"/>
              </w:rPr>
            </w:pPr>
            <w:r w:rsidRPr="005F64DB">
              <w:rPr>
                <w:sz w:val="20"/>
                <w:szCs w:val="20"/>
              </w:rPr>
              <w:t>1</w:t>
            </w:r>
          </w:p>
        </w:tc>
        <w:tc>
          <w:tcPr>
            <w:tcW w:w="815" w:type="dxa"/>
            <w:shd w:val="clear" w:color="auto" w:fill="D9D9D9"/>
            <w:noWrap/>
            <w:tcMar>
              <w:top w:w="0" w:type="dxa"/>
              <w:left w:w="108" w:type="dxa"/>
              <w:bottom w:w="0" w:type="dxa"/>
              <w:right w:w="108" w:type="dxa"/>
            </w:tcMar>
            <w:vAlign w:val="center"/>
          </w:tcPr>
          <w:p w:rsidR="00FD1723" w:rsidRPr="005F64DB" w:rsidRDefault="00FD1723" w:rsidP="00FD1723">
            <w:pPr>
              <w:ind w:left="360" w:right="-96"/>
              <w:rPr>
                <w:b/>
                <w:sz w:val="20"/>
                <w:szCs w:val="20"/>
              </w:rPr>
            </w:pPr>
            <w:r w:rsidRPr="005F64DB">
              <w:rPr>
                <w:b/>
                <w:sz w:val="20"/>
                <w:szCs w:val="20"/>
              </w:rPr>
              <w:t>3</w:t>
            </w:r>
          </w:p>
        </w:tc>
        <w:tc>
          <w:tcPr>
            <w:tcW w:w="731" w:type="dxa"/>
            <w:shd w:val="clear" w:color="auto" w:fill="auto"/>
            <w:noWrap/>
            <w:tcMar>
              <w:top w:w="0" w:type="dxa"/>
              <w:left w:w="108" w:type="dxa"/>
              <w:bottom w:w="0" w:type="dxa"/>
              <w:right w:w="108" w:type="dxa"/>
            </w:tcMar>
            <w:vAlign w:val="center"/>
          </w:tcPr>
          <w:p w:rsidR="00FD1723" w:rsidRPr="005F64DB" w:rsidRDefault="00FD1723" w:rsidP="00FD1723">
            <w:pPr>
              <w:ind w:left="360" w:right="-96"/>
              <w:rPr>
                <w:sz w:val="20"/>
                <w:szCs w:val="20"/>
              </w:rPr>
            </w:pPr>
            <w:r w:rsidRPr="005F64DB">
              <w:rPr>
                <w:sz w:val="20"/>
                <w:szCs w:val="20"/>
              </w:rPr>
              <w:t>1</w:t>
            </w:r>
          </w:p>
        </w:tc>
        <w:tc>
          <w:tcPr>
            <w:tcW w:w="709" w:type="dxa"/>
            <w:shd w:val="clear" w:color="auto" w:fill="auto"/>
            <w:noWrap/>
            <w:tcMar>
              <w:top w:w="0" w:type="dxa"/>
              <w:left w:w="108" w:type="dxa"/>
              <w:bottom w:w="0" w:type="dxa"/>
              <w:right w:w="108" w:type="dxa"/>
            </w:tcMar>
            <w:vAlign w:val="center"/>
          </w:tcPr>
          <w:p w:rsidR="00FD1723" w:rsidRPr="005F64DB" w:rsidRDefault="00FD1723" w:rsidP="00FD1723">
            <w:pPr>
              <w:ind w:left="360" w:right="-96"/>
              <w:rPr>
                <w:sz w:val="20"/>
                <w:szCs w:val="20"/>
              </w:rPr>
            </w:pPr>
            <w:r w:rsidRPr="005F64DB">
              <w:rPr>
                <w:sz w:val="20"/>
                <w:szCs w:val="20"/>
              </w:rPr>
              <w:t>1</w:t>
            </w:r>
          </w:p>
        </w:tc>
        <w:tc>
          <w:tcPr>
            <w:tcW w:w="1007" w:type="dxa"/>
            <w:shd w:val="clear" w:color="auto" w:fill="auto"/>
            <w:noWrap/>
            <w:tcMar>
              <w:top w:w="0" w:type="dxa"/>
              <w:left w:w="108" w:type="dxa"/>
              <w:bottom w:w="0" w:type="dxa"/>
              <w:right w:w="108" w:type="dxa"/>
            </w:tcMar>
            <w:vAlign w:val="center"/>
          </w:tcPr>
          <w:p w:rsidR="00FD1723" w:rsidRPr="005F64DB" w:rsidRDefault="00FD1723" w:rsidP="00FD1723">
            <w:pPr>
              <w:ind w:left="360" w:right="-96"/>
              <w:rPr>
                <w:sz w:val="20"/>
                <w:szCs w:val="20"/>
              </w:rPr>
            </w:pPr>
            <w:r w:rsidRPr="005F64DB">
              <w:rPr>
                <w:sz w:val="20"/>
                <w:szCs w:val="20"/>
              </w:rPr>
              <w:t>0</w:t>
            </w:r>
          </w:p>
        </w:tc>
        <w:tc>
          <w:tcPr>
            <w:tcW w:w="816" w:type="dxa"/>
            <w:shd w:val="clear" w:color="auto" w:fill="auto"/>
            <w:noWrap/>
            <w:tcMar>
              <w:top w:w="0" w:type="dxa"/>
              <w:left w:w="108" w:type="dxa"/>
              <w:bottom w:w="0" w:type="dxa"/>
              <w:right w:w="108" w:type="dxa"/>
            </w:tcMar>
            <w:vAlign w:val="center"/>
          </w:tcPr>
          <w:p w:rsidR="00FD1723" w:rsidRPr="005F64DB" w:rsidRDefault="00FD1723" w:rsidP="00FD1723">
            <w:pPr>
              <w:ind w:left="360" w:right="-96"/>
              <w:rPr>
                <w:sz w:val="20"/>
                <w:szCs w:val="20"/>
              </w:rPr>
            </w:pPr>
            <w:r w:rsidRPr="005F64DB">
              <w:rPr>
                <w:sz w:val="20"/>
                <w:szCs w:val="20"/>
              </w:rPr>
              <w:t>0</w:t>
            </w:r>
          </w:p>
        </w:tc>
        <w:tc>
          <w:tcPr>
            <w:tcW w:w="688" w:type="dxa"/>
            <w:shd w:val="clear" w:color="auto" w:fill="auto"/>
            <w:noWrap/>
            <w:tcMar>
              <w:top w:w="0" w:type="dxa"/>
              <w:left w:w="108" w:type="dxa"/>
              <w:bottom w:w="0" w:type="dxa"/>
              <w:right w:w="108" w:type="dxa"/>
            </w:tcMar>
            <w:vAlign w:val="center"/>
          </w:tcPr>
          <w:p w:rsidR="00FD1723" w:rsidRPr="005F64DB" w:rsidRDefault="00FD1723" w:rsidP="00FD1723">
            <w:pPr>
              <w:ind w:left="360" w:right="-96"/>
              <w:rPr>
                <w:sz w:val="20"/>
                <w:szCs w:val="20"/>
              </w:rPr>
            </w:pPr>
            <w:r w:rsidRPr="005F64DB">
              <w:rPr>
                <w:sz w:val="20"/>
                <w:szCs w:val="20"/>
              </w:rPr>
              <w:t>0</w:t>
            </w:r>
          </w:p>
        </w:tc>
        <w:tc>
          <w:tcPr>
            <w:tcW w:w="1130" w:type="dxa"/>
            <w:shd w:val="clear" w:color="auto" w:fill="auto"/>
            <w:noWrap/>
            <w:tcMar>
              <w:top w:w="0" w:type="dxa"/>
              <w:left w:w="108" w:type="dxa"/>
              <w:bottom w:w="0" w:type="dxa"/>
              <w:right w:w="108" w:type="dxa"/>
            </w:tcMar>
            <w:vAlign w:val="center"/>
          </w:tcPr>
          <w:p w:rsidR="00FD1723" w:rsidRPr="005F64DB" w:rsidRDefault="00FD1723" w:rsidP="00FD1723">
            <w:pPr>
              <w:ind w:left="360" w:right="-96"/>
              <w:rPr>
                <w:sz w:val="20"/>
                <w:szCs w:val="20"/>
              </w:rPr>
            </w:pPr>
            <w:r w:rsidRPr="005F64DB">
              <w:rPr>
                <w:sz w:val="20"/>
                <w:szCs w:val="20"/>
              </w:rPr>
              <w:t>1</w:t>
            </w:r>
          </w:p>
        </w:tc>
        <w:tc>
          <w:tcPr>
            <w:tcW w:w="824" w:type="dxa"/>
            <w:shd w:val="clear" w:color="auto" w:fill="D9D9D9"/>
            <w:noWrap/>
            <w:tcMar>
              <w:top w:w="0" w:type="dxa"/>
              <w:left w:w="108" w:type="dxa"/>
              <w:bottom w:w="0" w:type="dxa"/>
              <w:right w:w="108" w:type="dxa"/>
            </w:tcMar>
            <w:vAlign w:val="center"/>
          </w:tcPr>
          <w:p w:rsidR="00FD1723" w:rsidRPr="005F64DB" w:rsidRDefault="00FD1723" w:rsidP="00FD1723">
            <w:pPr>
              <w:ind w:left="360" w:right="-96"/>
              <w:rPr>
                <w:b/>
                <w:bCs/>
                <w:sz w:val="20"/>
                <w:szCs w:val="20"/>
              </w:rPr>
            </w:pPr>
            <w:r w:rsidRPr="005F64DB">
              <w:rPr>
                <w:b/>
                <w:bCs/>
                <w:sz w:val="20"/>
                <w:szCs w:val="20"/>
              </w:rPr>
              <w:t>3</w:t>
            </w:r>
          </w:p>
        </w:tc>
      </w:tr>
    </w:tbl>
    <w:p w:rsidR="00FD1723" w:rsidRPr="005F64DB" w:rsidRDefault="00FD1723" w:rsidP="007B46FB">
      <w:pPr>
        <w:ind w:firstLine="720"/>
        <w:jc w:val="both"/>
        <w:rPr>
          <w:b/>
          <w:color w:val="000000"/>
        </w:rPr>
      </w:pPr>
    </w:p>
    <w:p w:rsidR="00FD1723" w:rsidRPr="005F64DB" w:rsidRDefault="00FD1723" w:rsidP="00FD1723">
      <w:pPr>
        <w:suppressAutoHyphens/>
        <w:autoSpaceDN w:val="0"/>
        <w:ind w:right="-96"/>
        <w:textAlignment w:val="baseline"/>
        <w:rPr>
          <w:b/>
        </w:rPr>
      </w:pPr>
      <w:r w:rsidRPr="005F64DB">
        <w:rPr>
          <w:b/>
        </w:rPr>
        <w:t>2. Tobulintinos kompetencijos.</w:t>
      </w:r>
    </w:p>
    <w:p w:rsidR="00FD1723" w:rsidRPr="005F64DB" w:rsidRDefault="00FD1723" w:rsidP="00FD1723">
      <w:pPr>
        <w:numPr>
          <w:ilvl w:val="0"/>
          <w:numId w:val="17"/>
        </w:numPr>
        <w:spacing w:after="160" w:line="259" w:lineRule="auto"/>
        <w:ind w:right="-96"/>
        <w:contextualSpacing/>
        <w:rPr>
          <w:rFonts w:eastAsia="Calibri"/>
        </w:rPr>
      </w:pPr>
      <w:r w:rsidRPr="005F64DB">
        <w:rPr>
          <w:rFonts w:eastAsia="Calibri"/>
        </w:rPr>
        <w:t xml:space="preserve">Viršutinėje eilutėje pažymėtos kompetencijos, kurias darbuotojai pasirinko kaip tobulintinas. </w:t>
      </w:r>
    </w:p>
    <w:p w:rsidR="00FD1723" w:rsidRPr="005F64DB" w:rsidRDefault="00FD1723" w:rsidP="00FD1723">
      <w:pPr>
        <w:numPr>
          <w:ilvl w:val="0"/>
          <w:numId w:val="17"/>
        </w:numPr>
        <w:spacing w:after="160" w:line="259" w:lineRule="auto"/>
        <w:ind w:right="-96"/>
        <w:contextualSpacing/>
        <w:rPr>
          <w:rFonts w:eastAsia="Calibri"/>
        </w:rPr>
      </w:pPr>
      <w:r w:rsidRPr="005F64DB">
        <w:rPr>
          <w:rFonts w:eastAsia="Calibri"/>
        </w:rPr>
        <w:t xml:space="preserve">Žemiau pažymėtos sudedamosios konkrečios kompetencijos dalys, kurias darbuotojai pasirinko tobulinti. </w:t>
      </w:r>
    </w:p>
    <w:p w:rsidR="00FD1723" w:rsidRPr="005F64DB" w:rsidRDefault="00FD1723" w:rsidP="00FD1723">
      <w:pPr>
        <w:ind w:left="360" w:right="-96"/>
        <w:rPr>
          <w:sz w:val="20"/>
          <w:szCs w:val="20"/>
        </w:rPr>
      </w:pPr>
    </w:p>
    <w:tbl>
      <w:tblPr>
        <w:tblW w:w="9639" w:type="dxa"/>
        <w:tblInd w:w="10" w:type="dxa"/>
        <w:tblCellMar>
          <w:left w:w="10" w:type="dxa"/>
          <w:right w:w="10" w:type="dxa"/>
        </w:tblCellMar>
        <w:tblLook w:val="0000" w:firstRow="0" w:lastRow="0" w:firstColumn="0" w:lastColumn="0" w:noHBand="0" w:noVBand="0"/>
      </w:tblPr>
      <w:tblGrid>
        <w:gridCol w:w="750"/>
        <w:gridCol w:w="851"/>
        <w:gridCol w:w="713"/>
        <w:gridCol w:w="709"/>
        <w:gridCol w:w="663"/>
        <w:gridCol w:w="709"/>
        <w:gridCol w:w="708"/>
        <w:gridCol w:w="851"/>
        <w:gridCol w:w="850"/>
        <w:gridCol w:w="709"/>
        <w:gridCol w:w="1134"/>
        <w:gridCol w:w="992"/>
      </w:tblGrid>
      <w:tr w:rsidR="00FD1723" w:rsidRPr="005F64DB" w:rsidTr="00FD1723">
        <w:trPr>
          <w:cantSplit/>
          <w:trHeight w:val="2486"/>
        </w:trPr>
        <w:tc>
          <w:tcPr>
            <w:tcW w:w="750" w:type="dxa"/>
            <w:vMerge w:val="restart"/>
            <w:tcBorders>
              <w:top w:val="single" w:sz="4" w:space="0" w:color="auto"/>
              <w:left w:val="single" w:sz="4" w:space="0" w:color="auto"/>
              <w:bottom w:val="single" w:sz="4" w:space="0" w:color="auto"/>
              <w:right w:val="single" w:sz="4" w:space="0" w:color="auto"/>
            </w:tcBorders>
            <w:textDirection w:val="btLr"/>
          </w:tcPr>
          <w:p w:rsidR="00FD1723" w:rsidRPr="005F64DB" w:rsidRDefault="00FD1723" w:rsidP="00FD1723">
            <w:pPr>
              <w:suppressAutoHyphens/>
              <w:autoSpaceDN w:val="0"/>
              <w:ind w:left="142" w:right="-96"/>
              <w:jc w:val="center"/>
              <w:textAlignment w:val="baseline"/>
              <w:rPr>
                <w:sz w:val="20"/>
                <w:szCs w:val="20"/>
              </w:rPr>
            </w:pPr>
          </w:p>
          <w:p w:rsidR="00FD1723" w:rsidRPr="005F64DB" w:rsidRDefault="00FD1723" w:rsidP="00FD1723">
            <w:pPr>
              <w:suppressAutoHyphens/>
              <w:autoSpaceDN w:val="0"/>
              <w:ind w:left="142" w:right="-96"/>
              <w:jc w:val="center"/>
              <w:textAlignment w:val="baseline"/>
              <w:rPr>
                <w:sz w:val="20"/>
                <w:szCs w:val="20"/>
              </w:rPr>
            </w:pPr>
            <w:r w:rsidRPr="005F64DB">
              <w:rPr>
                <w:sz w:val="20"/>
                <w:szCs w:val="20"/>
              </w:rPr>
              <w:t>KOMPETENCIJA</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extDirection w:val="btLr"/>
            <w:vAlign w:val="center"/>
          </w:tcPr>
          <w:p w:rsidR="00FD1723" w:rsidRPr="005F64DB" w:rsidRDefault="00FD1723" w:rsidP="00FD1723">
            <w:pPr>
              <w:suppressAutoHyphens/>
              <w:autoSpaceDN w:val="0"/>
              <w:ind w:left="142" w:right="-96"/>
              <w:textAlignment w:val="baseline"/>
              <w:rPr>
                <w:sz w:val="20"/>
                <w:szCs w:val="20"/>
              </w:rPr>
            </w:pPr>
            <w:r w:rsidRPr="005F64DB">
              <w:rPr>
                <w:sz w:val="20"/>
                <w:szCs w:val="20"/>
              </w:rPr>
              <w:t>1. Gebėjimas  bendrauti </w:t>
            </w:r>
          </w:p>
        </w:tc>
        <w:tc>
          <w:tcPr>
            <w:tcW w:w="71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extDirection w:val="btLr"/>
            <w:vAlign w:val="center"/>
          </w:tcPr>
          <w:p w:rsidR="00FD1723" w:rsidRPr="005F64DB" w:rsidRDefault="00FD1723" w:rsidP="00FD1723">
            <w:pPr>
              <w:numPr>
                <w:ilvl w:val="0"/>
                <w:numId w:val="18"/>
              </w:numPr>
              <w:suppressAutoHyphens/>
              <w:autoSpaceDN w:val="0"/>
              <w:spacing w:after="160" w:line="259" w:lineRule="auto"/>
              <w:ind w:right="-96"/>
              <w:contextualSpacing/>
              <w:textAlignment w:val="baseline"/>
              <w:rPr>
                <w:rFonts w:eastAsia="Calibri"/>
                <w:sz w:val="22"/>
                <w:szCs w:val="22"/>
              </w:rPr>
            </w:pPr>
            <w:r w:rsidRPr="005F64DB">
              <w:rPr>
                <w:rFonts w:eastAsia="Calibri"/>
                <w:sz w:val="22"/>
                <w:szCs w:val="22"/>
              </w:rPr>
              <w:t>Gebėjimas dirbti kartu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extDirection w:val="btLr"/>
            <w:vAlign w:val="center"/>
          </w:tcPr>
          <w:p w:rsidR="00FD1723" w:rsidRPr="005F64DB" w:rsidRDefault="00FD1723" w:rsidP="00FD1723">
            <w:pPr>
              <w:numPr>
                <w:ilvl w:val="0"/>
                <w:numId w:val="18"/>
              </w:numPr>
              <w:suppressAutoHyphens/>
              <w:autoSpaceDN w:val="0"/>
              <w:spacing w:after="160" w:line="259" w:lineRule="auto"/>
              <w:ind w:right="-96"/>
              <w:textAlignment w:val="baseline"/>
              <w:rPr>
                <w:rFonts w:eastAsia="Calibri"/>
                <w:sz w:val="22"/>
                <w:szCs w:val="22"/>
              </w:rPr>
            </w:pPr>
            <w:r w:rsidRPr="005F64DB">
              <w:rPr>
                <w:rFonts w:eastAsia="Calibri"/>
                <w:sz w:val="22"/>
                <w:szCs w:val="22"/>
              </w:rPr>
              <w:t>Gebėjimas planuoti</w:t>
            </w:r>
          </w:p>
        </w:tc>
        <w:tc>
          <w:tcPr>
            <w:tcW w:w="66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extDirection w:val="btLr"/>
            <w:vAlign w:val="center"/>
          </w:tcPr>
          <w:p w:rsidR="00FD1723" w:rsidRPr="005F64DB" w:rsidRDefault="00FD1723" w:rsidP="00FD1723">
            <w:pPr>
              <w:numPr>
                <w:ilvl w:val="0"/>
                <w:numId w:val="18"/>
              </w:numPr>
              <w:suppressAutoHyphens/>
              <w:autoSpaceDN w:val="0"/>
              <w:spacing w:after="160" w:line="259" w:lineRule="auto"/>
              <w:ind w:right="-96"/>
              <w:textAlignment w:val="baseline"/>
              <w:rPr>
                <w:rFonts w:eastAsia="Calibri"/>
                <w:sz w:val="22"/>
                <w:szCs w:val="22"/>
              </w:rPr>
            </w:pPr>
            <w:r w:rsidRPr="005F64DB">
              <w:rPr>
                <w:rFonts w:eastAsia="Calibri"/>
                <w:sz w:val="22"/>
                <w:szCs w:val="22"/>
              </w:rPr>
              <w:t>Gebėjimas veikti savarankiškai</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extDirection w:val="btLr"/>
            <w:vAlign w:val="center"/>
          </w:tcPr>
          <w:p w:rsidR="00FD1723" w:rsidRPr="005F64DB" w:rsidRDefault="00FD1723" w:rsidP="00FD1723">
            <w:pPr>
              <w:numPr>
                <w:ilvl w:val="0"/>
                <w:numId w:val="18"/>
              </w:numPr>
              <w:suppressAutoHyphens/>
              <w:autoSpaceDN w:val="0"/>
              <w:spacing w:after="160" w:line="259" w:lineRule="auto"/>
              <w:ind w:right="-96"/>
              <w:textAlignment w:val="baseline"/>
              <w:rPr>
                <w:rFonts w:eastAsia="Calibri"/>
                <w:sz w:val="22"/>
                <w:szCs w:val="22"/>
              </w:rPr>
            </w:pPr>
            <w:r w:rsidRPr="005F64DB">
              <w:rPr>
                <w:rFonts w:eastAsia="Calibri"/>
                <w:sz w:val="22"/>
                <w:szCs w:val="22"/>
              </w:rPr>
              <w:t>Gebėjimas tobulėti</w:t>
            </w:r>
          </w:p>
        </w:tc>
        <w:tc>
          <w:tcPr>
            <w:tcW w:w="708"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textDirection w:val="btLr"/>
            <w:vAlign w:val="center"/>
          </w:tcPr>
          <w:p w:rsidR="00FD1723" w:rsidRPr="005F64DB" w:rsidRDefault="00FD1723" w:rsidP="00FD1723">
            <w:pPr>
              <w:numPr>
                <w:ilvl w:val="0"/>
                <w:numId w:val="18"/>
              </w:numPr>
              <w:suppressAutoHyphens/>
              <w:autoSpaceDN w:val="0"/>
              <w:spacing w:after="160" w:line="259" w:lineRule="auto"/>
              <w:ind w:right="-96"/>
              <w:textAlignment w:val="baseline"/>
              <w:rPr>
                <w:rFonts w:eastAsia="Calibri"/>
                <w:b/>
                <w:sz w:val="22"/>
                <w:szCs w:val="22"/>
              </w:rPr>
            </w:pPr>
            <w:r w:rsidRPr="005F64DB">
              <w:rPr>
                <w:rFonts w:eastAsia="Calibri"/>
                <w:b/>
                <w:sz w:val="22"/>
                <w:szCs w:val="22"/>
              </w:rPr>
              <w:t>Gebėjimas analizuoti situaciją</w:t>
            </w:r>
          </w:p>
        </w:tc>
        <w:tc>
          <w:tcPr>
            <w:tcW w:w="851"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textDirection w:val="btLr"/>
            <w:vAlign w:val="center"/>
          </w:tcPr>
          <w:p w:rsidR="00FD1723" w:rsidRPr="005F64DB" w:rsidRDefault="00FD1723" w:rsidP="00FD1723">
            <w:pPr>
              <w:numPr>
                <w:ilvl w:val="0"/>
                <w:numId w:val="18"/>
              </w:numPr>
              <w:suppressAutoHyphens/>
              <w:autoSpaceDN w:val="0"/>
              <w:spacing w:after="160" w:line="259" w:lineRule="auto"/>
              <w:ind w:right="-96"/>
              <w:textAlignment w:val="baseline"/>
              <w:rPr>
                <w:rFonts w:eastAsia="Calibri"/>
                <w:b/>
                <w:sz w:val="22"/>
                <w:szCs w:val="22"/>
              </w:rPr>
            </w:pPr>
            <w:r w:rsidRPr="005F64DB">
              <w:rPr>
                <w:rFonts w:eastAsia="Calibri"/>
                <w:b/>
                <w:sz w:val="22"/>
                <w:szCs w:val="22"/>
              </w:rPr>
              <w:t>Gebėjimas padėti klientui - atlikti intervenciją</w:t>
            </w:r>
          </w:p>
        </w:tc>
        <w:tc>
          <w:tcPr>
            <w:tcW w:w="850" w:type="dxa"/>
            <w:tcBorders>
              <w:top w:val="single" w:sz="4" w:space="0" w:color="auto"/>
              <w:left w:val="single" w:sz="4" w:space="0" w:color="auto"/>
              <w:bottom w:val="single" w:sz="4" w:space="0" w:color="auto"/>
              <w:right w:val="single" w:sz="4" w:space="0" w:color="auto"/>
            </w:tcBorders>
            <w:shd w:val="clear" w:color="auto" w:fill="D9D9D9"/>
            <w:noWrap/>
            <w:tcMar>
              <w:top w:w="0" w:type="dxa"/>
              <w:left w:w="108" w:type="dxa"/>
              <w:bottom w:w="0" w:type="dxa"/>
              <w:right w:w="108" w:type="dxa"/>
            </w:tcMar>
            <w:textDirection w:val="btLr"/>
            <w:vAlign w:val="center"/>
          </w:tcPr>
          <w:p w:rsidR="00FD1723" w:rsidRPr="005F64DB" w:rsidRDefault="00FD1723" w:rsidP="00FD1723">
            <w:pPr>
              <w:numPr>
                <w:ilvl w:val="0"/>
                <w:numId w:val="18"/>
              </w:numPr>
              <w:suppressAutoHyphens/>
              <w:autoSpaceDN w:val="0"/>
              <w:spacing w:after="160" w:line="259" w:lineRule="auto"/>
              <w:ind w:right="-96"/>
              <w:textAlignment w:val="baseline"/>
              <w:rPr>
                <w:rFonts w:eastAsia="Calibri"/>
                <w:b/>
                <w:sz w:val="22"/>
                <w:szCs w:val="22"/>
              </w:rPr>
            </w:pPr>
            <w:r w:rsidRPr="005F64DB">
              <w:rPr>
                <w:rFonts w:eastAsia="Calibri"/>
                <w:b/>
                <w:sz w:val="22"/>
                <w:szCs w:val="22"/>
              </w:rPr>
              <w:t>Gebėjimas daryti įtaką socialinei klientų aplinkai</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extDirection w:val="btLr"/>
            <w:vAlign w:val="center"/>
          </w:tcPr>
          <w:p w:rsidR="00FD1723" w:rsidRPr="005F64DB" w:rsidRDefault="00FD1723" w:rsidP="00FD1723">
            <w:pPr>
              <w:numPr>
                <w:ilvl w:val="0"/>
                <w:numId w:val="18"/>
              </w:numPr>
              <w:suppressAutoHyphens/>
              <w:autoSpaceDN w:val="0"/>
              <w:spacing w:after="160" w:line="259" w:lineRule="auto"/>
              <w:ind w:right="-96"/>
              <w:textAlignment w:val="baseline"/>
              <w:rPr>
                <w:rFonts w:eastAsia="Calibri"/>
                <w:sz w:val="22"/>
                <w:szCs w:val="22"/>
              </w:rPr>
            </w:pPr>
            <w:r w:rsidRPr="005F64DB">
              <w:rPr>
                <w:rFonts w:eastAsia="Calibri"/>
                <w:sz w:val="22"/>
                <w:szCs w:val="22"/>
              </w:rPr>
              <w:t>Gebėjimas palaikyti darbingumą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extDirection w:val="btLr"/>
            <w:vAlign w:val="center"/>
          </w:tcPr>
          <w:p w:rsidR="00FD1723" w:rsidRPr="005F64DB" w:rsidRDefault="00FD1723" w:rsidP="00FD1723">
            <w:pPr>
              <w:numPr>
                <w:ilvl w:val="0"/>
                <w:numId w:val="18"/>
              </w:numPr>
              <w:suppressAutoHyphens/>
              <w:autoSpaceDN w:val="0"/>
              <w:spacing w:after="160" w:line="259" w:lineRule="auto"/>
              <w:ind w:right="-96"/>
              <w:textAlignment w:val="baseline"/>
              <w:rPr>
                <w:rFonts w:eastAsia="Calibri"/>
                <w:sz w:val="22"/>
                <w:szCs w:val="22"/>
              </w:rPr>
            </w:pPr>
            <w:r w:rsidRPr="005F64DB">
              <w:rPr>
                <w:rFonts w:eastAsia="Calibri"/>
                <w:sz w:val="22"/>
                <w:szCs w:val="22"/>
              </w:rPr>
              <w:t>Gebėjimas kurti saugią, augimui ir gyvenimui palankią aplinką</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extDirection w:val="btLr"/>
            <w:vAlign w:val="center"/>
          </w:tcPr>
          <w:p w:rsidR="00FD1723" w:rsidRPr="005F64DB" w:rsidRDefault="00FD1723" w:rsidP="00FD1723">
            <w:pPr>
              <w:numPr>
                <w:ilvl w:val="0"/>
                <w:numId w:val="18"/>
              </w:numPr>
              <w:suppressAutoHyphens/>
              <w:autoSpaceDN w:val="0"/>
              <w:spacing w:after="160" w:line="259" w:lineRule="auto"/>
              <w:ind w:right="-96"/>
              <w:textAlignment w:val="baseline"/>
              <w:rPr>
                <w:rFonts w:eastAsia="Calibri"/>
                <w:sz w:val="22"/>
                <w:szCs w:val="22"/>
              </w:rPr>
            </w:pPr>
            <w:r w:rsidRPr="005F64DB">
              <w:rPr>
                <w:rFonts w:eastAsia="Calibri"/>
                <w:sz w:val="22"/>
                <w:szCs w:val="22"/>
              </w:rPr>
              <w:t>Gebėjimas ugdyti ir palaikyti savarankiško gyvenimo įgūdžius</w:t>
            </w:r>
          </w:p>
        </w:tc>
      </w:tr>
      <w:tr w:rsidR="00FD1723" w:rsidRPr="005F64DB" w:rsidTr="00FD1723">
        <w:trPr>
          <w:trHeight w:val="491"/>
        </w:trPr>
        <w:tc>
          <w:tcPr>
            <w:tcW w:w="750" w:type="dxa"/>
            <w:vMerge/>
            <w:tcBorders>
              <w:top w:val="single" w:sz="4" w:space="0" w:color="auto"/>
              <w:left w:val="single" w:sz="4" w:space="0" w:color="auto"/>
              <w:bottom w:val="single" w:sz="4" w:space="0" w:color="auto"/>
              <w:right w:val="single" w:sz="4" w:space="0" w:color="auto"/>
            </w:tcBorders>
          </w:tcPr>
          <w:p w:rsidR="00FD1723" w:rsidRPr="005F64DB" w:rsidRDefault="00FD1723" w:rsidP="00FD1723">
            <w:pPr>
              <w:tabs>
                <w:tab w:val="left" w:pos="6946"/>
              </w:tabs>
              <w:ind w:right="-96"/>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D1723" w:rsidRPr="005F64DB" w:rsidRDefault="00FD1723" w:rsidP="00FD1723">
            <w:pPr>
              <w:ind w:right="-96"/>
              <w:rPr>
                <w:sz w:val="20"/>
                <w:szCs w:val="20"/>
              </w:rPr>
            </w:pPr>
            <w:r w:rsidRPr="005F64DB">
              <w:rPr>
                <w:sz w:val="20"/>
                <w:szCs w:val="20"/>
              </w:rPr>
              <w:t>2</w:t>
            </w:r>
          </w:p>
        </w:tc>
        <w:tc>
          <w:tcPr>
            <w:tcW w:w="71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D1723" w:rsidRPr="005F64DB" w:rsidRDefault="00FD1723" w:rsidP="00FD1723">
            <w:pPr>
              <w:ind w:right="-96"/>
              <w:rPr>
                <w:sz w:val="20"/>
                <w:szCs w:val="20"/>
              </w:rPr>
            </w:pPr>
            <w:r w:rsidRPr="005F64DB">
              <w:rPr>
                <w:sz w:val="20"/>
                <w:szCs w:val="20"/>
              </w:rPr>
              <w:t>0</w:t>
            </w:r>
          </w:p>
        </w:tc>
        <w:tc>
          <w:tcPr>
            <w:tcW w:w="709" w:type="dxa"/>
            <w:tcBorders>
              <w:top w:val="single" w:sz="4" w:space="0" w:color="auto"/>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rsidR="00FD1723" w:rsidRPr="005F64DB" w:rsidRDefault="00FD1723" w:rsidP="00FD1723">
            <w:pPr>
              <w:ind w:right="-96"/>
              <w:rPr>
                <w:sz w:val="20"/>
                <w:szCs w:val="20"/>
              </w:rPr>
            </w:pPr>
            <w:r w:rsidRPr="005F64DB">
              <w:rPr>
                <w:sz w:val="20"/>
                <w:szCs w:val="20"/>
              </w:rPr>
              <w:t>0</w:t>
            </w:r>
          </w:p>
        </w:tc>
        <w:tc>
          <w:tcPr>
            <w:tcW w:w="66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D1723" w:rsidRPr="005F64DB" w:rsidRDefault="00FD1723" w:rsidP="00FD1723">
            <w:pPr>
              <w:ind w:right="-96"/>
              <w:rPr>
                <w:sz w:val="20"/>
                <w:szCs w:val="20"/>
              </w:rPr>
            </w:pPr>
            <w:r w:rsidRPr="005F64DB">
              <w:rPr>
                <w:sz w:val="20"/>
                <w:szCs w:val="20"/>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D1723" w:rsidRPr="005F64DB" w:rsidRDefault="00FD1723" w:rsidP="00FD1723">
            <w:pPr>
              <w:ind w:right="-96"/>
              <w:rPr>
                <w:sz w:val="20"/>
                <w:szCs w:val="20"/>
              </w:rPr>
            </w:pPr>
            <w:r w:rsidRPr="005F64DB">
              <w:rPr>
                <w:sz w:val="20"/>
                <w:szCs w:val="20"/>
              </w:rPr>
              <w:t>2</w:t>
            </w:r>
          </w:p>
        </w:tc>
        <w:tc>
          <w:tcPr>
            <w:tcW w:w="708" w:type="dxa"/>
            <w:tcBorders>
              <w:top w:val="single" w:sz="4" w:space="0" w:color="auto"/>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D1723" w:rsidRPr="005F64DB" w:rsidRDefault="00FD1723" w:rsidP="00FD1723">
            <w:pPr>
              <w:ind w:right="-96"/>
              <w:rPr>
                <w:b/>
                <w:sz w:val="20"/>
                <w:szCs w:val="20"/>
              </w:rPr>
            </w:pPr>
            <w:r w:rsidRPr="005F64DB">
              <w:rPr>
                <w:b/>
                <w:sz w:val="20"/>
                <w:szCs w:val="20"/>
              </w:rPr>
              <w:t>4</w:t>
            </w:r>
          </w:p>
        </w:tc>
        <w:tc>
          <w:tcPr>
            <w:tcW w:w="851" w:type="dxa"/>
            <w:tcBorders>
              <w:top w:val="single" w:sz="4" w:space="0" w:color="auto"/>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D1723" w:rsidRPr="005F64DB" w:rsidRDefault="00FD1723" w:rsidP="00FD1723">
            <w:pPr>
              <w:ind w:right="-96"/>
              <w:rPr>
                <w:b/>
                <w:sz w:val="20"/>
                <w:szCs w:val="20"/>
              </w:rPr>
            </w:pPr>
            <w:r w:rsidRPr="005F64DB">
              <w:rPr>
                <w:b/>
                <w:sz w:val="20"/>
                <w:szCs w:val="20"/>
              </w:rPr>
              <w:t>7</w:t>
            </w:r>
          </w:p>
        </w:tc>
        <w:tc>
          <w:tcPr>
            <w:tcW w:w="850" w:type="dxa"/>
            <w:tcBorders>
              <w:top w:val="single" w:sz="4" w:space="0" w:color="auto"/>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D1723" w:rsidRPr="005F64DB" w:rsidRDefault="00FD1723" w:rsidP="00FD1723">
            <w:pPr>
              <w:ind w:right="-96"/>
              <w:rPr>
                <w:b/>
                <w:sz w:val="20"/>
                <w:szCs w:val="20"/>
              </w:rPr>
            </w:pPr>
            <w:r w:rsidRPr="005F64DB">
              <w:rPr>
                <w:b/>
                <w:sz w:val="20"/>
                <w:szCs w:val="20"/>
              </w:rPr>
              <w:t>3</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FD1723" w:rsidRPr="005F64DB" w:rsidRDefault="00FD1723" w:rsidP="00FD1723">
            <w:pPr>
              <w:ind w:right="-96"/>
              <w:rPr>
                <w:sz w:val="20"/>
                <w:szCs w:val="20"/>
              </w:rPr>
            </w:pPr>
            <w:r w:rsidRPr="005F64DB">
              <w:rPr>
                <w:sz w:val="20"/>
                <w:szCs w:val="20"/>
              </w:rPr>
              <w:t>1</w:t>
            </w:r>
          </w:p>
        </w:tc>
        <w:tc>
          <w:tcPr>
            <w:tcW w:w="1134" w:type="dxa"/>
            <w:tcBorders>
              <w:top w:val="single" w:sz="4" w:space="0" w:color="auto"/>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rsidR="00FD1723" w:rsidRPr="005F64DB" w:rsidRDefault="00FD1723" w:rsidP="00FD1723">
            <w:pPr>
              <w:ind w:right="-96"/>
              <w:rPr>
                <w:sz w:val="20"/>
                <w:szCs w:val="20"/>
              </w:rPr>
            </w:pPr>
            <w:r w:rsidRPr="005F64DB">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D1723" w:rsidRPr="005F64DB" w:rsidRDefault="00FD1723" w:rsidP="00FD1723">
            <w:pPr>
              <w:ind w:right="-96"/>
              <w:rPr>
                <w:sz w:val="20"/>
                <w:szCs w:val="20"/>
              </w:rPr>
            </w:pPr>
            <w:r w:rsidRPr="005F64DB">
              <w:rPr>
                <w:sz w:val="20"/>
                <w:szCs w:val="20"/>
              </w:rPr>
              <w:t>2</w:t>
            </w:r>
          </w:p>
        </w:tc>
      </w:tr>
    </w:tbl>
    <w:p w:rsidR="00FD1723" w:rsidRPr="005F64DB" w:rsidRDefault="00FD1723" w:rsidP="00FD1723">
      <w:pPr>
        <w:rPr>
          <w:sz w:val="20"/>
          <w:szCs w:val="20"/>
        </w:rPr>
      </w:pPr>
      <w:r w:rsidRPr="005F64DB">
        <w:rPr>
          <w:sz w:val="20"/>
          <w:szCs w:val="20"/>
        </w:rPr>
        <w:t>*Įsivertinimas atliekamas vadovaujantis Socialinių darbuotojų profesinės kompetencijos įsivertinimo įrankio metodika</w:t>
      </w:r>
    </w:p>
    <w:p w:rsidR="00F1542C" w:rsidRDefault="00F1542C" w:rsidP="0043513B">
      <w:pPr>
        <w:rPr>
          <w:b/>
        </w:rPr>
      </w:pPr>
      <w:r>
        <w:rPr>
          <w:b/>
        </w:rPr>
        <w:t xml:space="preserve">    </w:t>
      </w:r>
    </w:p>
    <w:p w:rsidR="0043513B" w:rsidRPr="005F64DB" w:rsidRDefault="00F1542C" w:rsidP="0043513B">
      <w:pPr>
        <w:rPr>
          <w:b/>
        </w:rPr>
      </w:pPr>
      <w:r>
        <w:rPr>
          <w:b/>
        </w:rPr>
        <w:t xml:space="preserve"> </w:t>
      </w:r>
      <w:r w:rsidR="0043513B" w:rsidRPr="005F64DB">
        <w:rPr>
          <w:b/>
        </w:rPr>
        <w:t>Tobulintinų kompetencijų aprašymas:</w:t>
      </w:r>
    </w:p>
    <w:p w:rsidR="0043513B" w:rsidRPr="005F64DB" w:rsidRDefault="0043513B" w:rsidP="0043513B">
      <w:pPr>
        <w:rPr>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7028"/>
      </w:tblGrid>
      <w:tr w:rsidR="0043513B" w:rsidRPr="005F64DB" w:rsidTr="0043513B">
        <w:tc>
          <w:tcPr>
            <w:tcW w:w="9639" w:type="dxa"/>
            <w:gridSpan w:val="2"/>
            <w:shd w:val="clear" w:color="auto" w:fill="D9D9D9"/>
          </w:tcPr>
          <w:p w:rsidR="0043513B" w:rsidRPr="005F64DB" w:rsidRDefault="0043513B" w:rsidP="0043513B">
            <w:pPr>
              <w:rPr>
                <w:b/>
                <w:sz w:val="22"/>
                <w:szCs w:val="22"/>
              </w:rPr>
            </w:pPr>
            <w:r w:rsidRPr="005F64DB">
              <w:rPr>
                <w:b/>
                <w:sz w:val="22"/>
                <w:szCs w:val="22"/>
              </w:rPr>
              <w:t>6. Gebėjimas analizuoti situaciją (reflektyvumas) (4).</w:t>
            </w:r>
          </w:p>
        </w:tc>
      </w:tr>
      <w:tr w:rsidR="0043513B" w:rsidRPr="005F64DB" w:rsidTr="0043513B">
        <w:tc>
          <w:tcPr>
            <w:tcW w:w="9639" w:type="dxa"/>
            <w:gridSpan w:val="2"/>
            <w:shd w:val="clear" w:color="auto" w:fill="D9D9D9"/>
          </w:tcPr>
          <w:p w:rsidR="0043513B" w:rsidRPr="005F64DB" w:rsidRDefault="0043513B" w:rsidP="0043513B">
            <w:pPr>
              <w:jc w:val="center"/>
              <w:rPr>
                <w:b/>
                <w:sz w:val="22"/>
                <w:szCs w:val="22"/>
              </w:rPr>
            </w:pPr>
            <w:r w:rsidRPr="005F64DB">
              <w:rPr>
                <w:b/>
                <w:sz w:val="22"/>
                <w:szCs w:val="22"/>
              </w:rPr>
              <w:t>Labiausiai tobulintinos kompetencijos</w:t>
            </w:r>
          </w:p>
        </w:tc>
      </w:tr>
      <w:tr w:rsidR="0043513B" w:rsidRPr="005F64DB" w:rsidTr="0043513B">
        <w:tc>
          <w:tcPr>
            <w:tcW w:w="2611" w:type="dxa"/>
            <w:shd w:val="clear" w:color="auto" w:fill="auto"/>
          </w:tcPr>
          <w:p w:rsidR="0043513B" w:rsidRPr="005F64DB" w:rsidRDefault="0043513B" w:rsidP="0043513B">
            <w:pPr>
              <w:rPr>
                <w:b/>
                <w:i/>
                <w:sz w:val="22"/>
                <w:szCs w:val="22"/>
              </w:rPr>
            </w:pPr>
            <w:r w:rsidRPr="005F64DB">
              <w:rPr>
                <w:b/>
                <w:i/>
                <w:sz w:val="22"/>
                <w:szCs w:val="22"/>
              </w:rPr>
              <w:t>Žinios</w:t>
            </w:r>
          </w:p>
        </w:tc>
        <w:tc>
          <w:tcPr>
            <w:tcW w:w="7028" w:type="dxa"/>
            <w:shd w:val="clear" w:color="auto" w:fill="auto"/>
          </w:tcPr>
          <w:p w:rsidR="0043513B" w:rsidRPr="005F64DB" w:rsidRDefault="0043513B" w:rsidP="0043513B">
            <w:pPr>
              <w:tabs>
                <w:tab w:val="left" w:pos="6946"/>
              </w:tabs>
              <w:rPr>
                <w:rFonts w:eastAsia="Calibri"/>
                <w:sz w:val="22"/>
                <w:szCs w:val="22"/>
              </w:rPr>
            </w:pPr>
            <w:r w:rsidRPr="005F64DB">
              <w:rPr>
                <w:rFonts w:eastAsia="Calibri"/>
                <w:sz w:val="22"/>
                <w:szCs w:val="22"/>
              </w:rPr>
              <w:t>a) Žinios apie įvairias diskriminacijos formas (lyties, tikėjimo, amžiaus, kultūros ir kt.) (1);</w:t>
            </w:r>
          </w:p>
          <w:p w:rsidR="0043513B" w:rsidRPr="005F64DB" w:rsidRDefault="0043513B" w:rsidP="0043513B">
            <w:pPr>
              <w:tabs>
                <w:tab w:val="left" w:pos="6946"/>
              </w:tabs>
              <w:rPr>
                <w:sz w:val="22"/>
                <w:szCs w:val="22"/>
              </w:rPr>
            </w:pPr>
            <w:r w:rsidRPr="005F64DB">
              <w:rPr>
                <w:sz w:val="22"/>
                <w:szCs w:val="22"/>
              </w:rPr>
              <w:t xml:space="preserve">c) Žinios apie mažų ir didelių grupių raidą (grupių ir bendruomenių </w:t>
            </w:r>
            <w:r w:rsidRPr="005F64DB">
              <w:rPr>
                <w:sz w:val="22"/>
                <w:szCs w:val="22"/>
              </w:rPr>
              <w:lastRenderedPageBreak/>
              <w:t>dinamika) (2);</w:t>
            </w:r>
          </w:p>
          <w:p w:rsidR="0043513B" w:rsidRPr="005F64DB" w:rsidRDefault="0043513B" w:rsidP="0043513B">
            <w:pPr>
              <w:tabs>
                <w:tab w:val="left" w:pos="6946"/>
              </w:tabs>
              <w:rPr>
                <w:sz w:val="22"/>
                <w:szCs w:val="22"/>
              </w:rPr>
            </w:pPr>
            <w:r w:rsidRPr="005F64DB">
              <w:rPr>
                <w:sz w:val="22"/>
                <w:szCs w:val="22"/>
              </w:rPr>
              <w:t>d) žinios apie demokratinę ir pilietinę valdymo sistemą (institucijas, principus ir pan.) (1);</w:t>
            </w:r>
          </w:p>
          <w:p w:rsidR="0043513B" w:rsidRPr="005F64DB" w:rsidRDefault="0043513B" w:rsidP="0043513B">
            <w:pPr>
              <w:tabs>
                <w:tab w:val="left" w:pos="6946"/>
              </w:tabs>
              <w:rPr>
                <w:b/>
                <w:bCs/>
                <w:sz w:val="22"/>
                <w:szCs w:val="22"/>
              </w:rPr>
            </w:pPr>
            <w:r w:rsidRPr="005F64DB">
              <w:rPr>
                <w:b/>
                <w:bCs/>
                <w:sz w:val="22"/>
                <w:szCs w:val="22"/>
              </w:rPr>
              <w:t>e) Žinios apie įvairių klientų grupių socialinius ir psichologinius ypatumus bei socialinę aplinką (3).</w:t>
            </w:r>
          </w:p>
        </w:tc>
      </w:tr>
      <w:tr w:rsidR="0043513B" w:rsidRPr="005F64DB" w:rsidTr="0043513B">
        <w:tc>
          <w:tcPr>
            <w:tcW w:w="2611" w:type="dxa"/>
            <w:shd w:val="clear" w:color="auto" w:fill="auto"/>
          </w:tcPr>
          <w:p w:rsidR="0043513B" w:rsidRPr="005F64DB" w:rsidRDefault="0043513B" w:rsidP="0043513B">
            <w:pPr>
              <w:rPr>
                <w:b/>
                <w:i/>
                <w:sz w:val="22"/>
                <w:szCs w:val="22"/>
              </w:rPr>
            </w:pPr>
            <w:r w:rsidRPr="005F64DB">
              <w:rPr>
                <w:b/>
                <w:i/>
                <w:sz w:val="22"/>
                <w:szCs w:val="22"/>
              </w:rPr>
              <w:lastRenderedPageBreak/>
              <w:t>Įgūdžiai ir gebėjimai</w:t>
            </w:r>
          </w:p>
        </w:tc>
        <w:tc>
          <w:tcPr>
            <w:tcW w:w="7028" w:type="dxa"/>
            <w:shd w:val="clear" w:color="auto" w:fill="auto"/>
          </w:tcPr>
          <w:p w:rsidR="0043513B" w:rsidRPr="005F64DB" w:rsidRDefault="0043513B" w:rsidP="0043513B">
            <w:pPr>
              <w:tabs>
                <w:tab w:val="left" w:pos="6946"/>
              </w:tabs>
              <w:rPr>
                <w:rFonts w:eastAsia="Calibri"/>
                <w:sz w:val="22"/>
                <w:szCs w:val="22"/>
              </w:rPr>
            </w:pPr>
            <w:r w:rsidRPr="005F64DB">
              <w:rPr>
                <w:rFonts w:eastAsia="Calibri"/>
                <w:sz w:val="22"/>
                <w:szCs w:val="22"/>
              </w:rPr>
              <w:t>b) Sisteminio (platesnio) matymo ir mąstymo įgūdžiai (1);</w:t>
            </w:r>
          </w:p>
          <w:p w:rsidR="0043513B" w:rsidRPr="005F64DB" w:rsidRDefault="0043513B" w:rsidP="0043513B">
            <w:pPr>
              <w:tabs>
                <w:tab w:val="left" w:pos="6946"/>
              </w:tabs>
              <w:rPr>
                <w:sz w:val="22"/>
                <w:szCs w:val="22"/>
              </w:rPr>
            </w:pPr>
            <w:r w:rsidRPr="005F64DB">
              <w:rPr>
                <w:sz w:val="22"/>
                <w:szCs w:val="22"/>
              </w:rPr>
              <w:t>c) gebėjimas matyti ir analizuoti žmonių, grupių ar bendruomenių situacijas ne atskirai, o platesniame socialiniame kontekste (2);</w:t>
            </w:r>
          </w:p>
          <w:p w:rsidR="0043513B" w:rsidRPr="005F64DB" w:rsidRDefault="0043513B" w:rsidP="0043513B">
            <w:pPr>
              <w:tabs>
                <w:tab w:val="left" w:pos="6946"/>
              </w:tabs>
              <w:rPr>
                <w:rFonts w:eastAsia="Calibri"/>
                <w:sz w:val="22"/>
                <w:szCs w:val="22"/>
              </w:rPr>
            </w:pPr>
            <w:r w:rsidRPr="005F64DB">
              <w:rPr>
                <w:rFonts w:eastAsia="Calibri"/>
                <w:sz w:val="22"/>
                <w:szCs w:val="22"/>
              </w:rPr>
              <w:t>d) Įgūdis stebėti nevertinant (stebėti be išankstinių įsitikinimų, normų)(1);</w:t>
            </w:r>
          </w:p>
          <w:p w:rsidR="0043513B" w:rsidRPr="005F64DB" w:rsidRDefault="0043513B" w:rsidP="0043513B">
            <w:pPr>
              <w:tabs>
                <w:tab w:val="left" w:pos="6946"/>
              </w:tabs>
              <w:rPr>
                <w:rFonts w:eastAsia="Calibri"/>
                <w:sz w:val="22"/>
                <w:szCs w:val="22"/>
              </w:rPr>
            </w:pPr>
            <w:r w:rsidRPr="005F64DB">
              <w:rPr>
                <w:rFonts w:eastAsia="Calibri"/>
                <w:sz w:val="22"/>
                <w:szCs w:val="22"/>
              </w:rPr>
              <w:t>f) Kritinio mąstymo įgūdžiai (abejoti, svarstyti, ieškoti alternatyvų išsakytoms idėjoms, mokėti vertinti ir atidžiai pasverti informaciją)(1).</w:t>
            </w:r>
          </w:p>
        </w:tc>
      </w:tr>
      <w:tr w:rsidR="0043513B" w:rsidRPr="005F64DB" w:rsidTr="0043513B">
        <w:tc>
          <w:tcPr>
            <w:tcW w:w="2611" w:type="dxa"/>
            <w:shd w:val="clear" w:color="auto" w:fill="auto"/>
          </w:tcPr>
          <w:p w:rsidR="0043513B" w:rsidRPr="005F64DB" w:rsidRDefault="0043513B" w:rsidP="0043513B">
            <w:pPr>
              <w:rPr>
                <w:b/>
                <w:i/>
                <w:sz w:val="22"/>
                <w:szCs w:val="22"/>
              </w:rPr>
            </w:pPr>
            <w:r w:rsidRPr="005F64DB">
              <w:rPr>
                <w:b/>
                <w:i/>
                <w:sz w:val="22"/>
                <w:szCs w:val="22"/>
              </w:rPr>
              <w:t>Vidinė parengtis</w:t>
            </w:r>
          </w:p>
        </w:tc>
        <w:tc>
          <w:tcPr>
            <w:tcW w:w="7028" w:type="dxa"/>
            <w:shd w:val="clear" w:color="auto" w:fill="auto"/>
          </w:tcPr>
          <w:p w:rsidR="0043513B" w:rsidRPr="005F64DB" w:rsidRDefault="0043513B" w:rsidP="0043513B">
            <w:pPr>
              <w:tabs>
                <w:tab w:val="left" w:pos="6946"/>
              </w:tabs>
              <w:rPr>
                <w:rFonts w:eastAsia="Calibri"/>
                <w:sz w:val="22"/>
                <w:szCs w:val="22"/>
              </w:rPr>
            </w:pPr>
            <w:r w:rsidRPr="005F64DB">
              <w:rPr>
                <w:rFonts w:eastAsia="Calibri"/>
                <w:sz w:val="22"/>
                <w:szCs w:val="22"/>
              </w:rPr>
              <w:t>c) Atvirumas ir nuoširdumas(1);</w:t>
            </w:r>
          </w:p>
          <w:p w:rsidR="0043513B" w:rsidRPr="005F64DB" w:rsidRDefault="0043513B" w:rsidP="0043513B">
            <w:pPr>
              <w:tabs>
                <w:tab w:val="left" w:pos="6946"/>
              </w:tabs>
              <w:rPr>
                <w:rFonts w:eastAsia="Calibri"/>
                <w:sz w:val="22"/>
                <w:szCs w:val="22"/>
              </w:rPr>
            </w:pPr>
            <w:r w:rsidRPr="005F64DB">
              <w:rPr>
                <w:rFonts w:eastAsia="Calibri"/>
                <w:sz w:val="22"/>
                <w:szCs w:val="22"/>
              </w:rPr>
              <w:t>d) Jautrumas kitiems žmonėms ir jų problemoms bei patirtims(2);</w:t>
            </w:r>
          </w:p>
          <w:p w:rsidR="0043513B" w:rsidRPr="005F64DB" w:rsidRDefault="0043513B" w:rsidP="0043513B">
            <w:pPr>
              <w:rPr>
                <w:sz w:val="22"/>
                <w:szCs w:val="22"/>
              </w:rPr>
            </w:pPr>
            <w:r w:rsidRPr="005F64DB">
              <w:rPr>
                <w:sz w:val="22"/>
                <w:szCs w:val="22"/>
              </w:rPr>
              <w:t>f) kritinis požiūris (pasitikrinu faktus ir gretinu juos su jau turima patirtimi) (2).</w:t>
            </w:r>
          </w:p>
        </w:tc>
      </w:tr>
    </w:tbl>
    <w:p w:rsidR="0043513B" w:rsidRPr="005F64DB" w:rsidRDefault="0043513B" w:rsidP="0043513B"/>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7034"/>
      </w:tblGrid>
      <w:tr w:rsidR="0043513B" w:rsidRPr="005F64DB" w:rsidTr="0043513B">
        <w:tc>
          <w:tcPr>
            <w:tcW w:w="9639" w:type="dxa"/>
            <w:gridSpan w:val="2"/>
            <w:shd w:val="clear" w:color="auto" w:fill="D9D9D9"/>
          </w:tcPr>
          <w:p w:rsidR="0043513B" w:rsidRPr="005F64DB" w:rsidRDefault="0043513B" w:rsidP="0043513B">
            <w:pPr>
              <w:tabs>
                <w:tab w:val="left" w:pos="6946"/>
              </w:tabs>
              <w:rPr>
                <w:b/>
                <w:sz w:val="22"/>
                <w:szCs w:val="22"/>
              </w:rPr>
            </w:pPr>
            <w:r w:rsidRPr="005F64DB">
              <w:rPr>
                <w:b/>
                <w:sz w:val="22"/>
                <w:szCs w:val="22"/>
              </w:rPr>
              <w:t>7. Gebėjimas padėti klientui (žmogui, grupei ar bendruomenei) – Žinios atlikti intervenciją (7).</w:t>
            </w:r>
          </w:p>
        </w:tc>
      </w:tr>
      <w:tr w:rsidR="0043513B" w:rsidRPr="005F64DB" w:rsidTr="0043513B">
        <w:tc>
          <w:tcPr>
            <w:tcW w:w="9639" w:type="dxa"/>
            <w:gridSpan w:val="2"/>
            <w:shd w:val="clear" w:color="auto" w:fill="D9D9D9"/>
          </w:tcPr>
          <w:p w:rsidR="0043513B" w:rsidRPr="005F64DB" w:rsidRDefault="0043513B" w:rsidP="0043513B">
            <w:pPr>
              <w:jc w:val="center"/>
              <w:rPr>
                <w:b/>
                <w:sz w:val="22"/>
                <w:szCs w:val="22"/>
              </w:rPr>
            </w:pPr>
            <w:r w:rsidRPr="005F64DB">
              <w:rPr>
                <w:b/>
                <w:sz w:val="22"/>
                <w:szCs w:val="22"/>
              </w:rPr>
              <w:t>Labiausiai tobulintinos kompetencijos</w:t>
            </w:r>
          </w:p>
        </w:tc>
      </w:tr>
      <w:tr w:rsidR="0043513B" w:rsidRPr="005F64DB" w:rsidTr="0043513B">
        <w:tc>
          <w:tcPr>
            <w:tcW w:w="2605" w:type="dxa"/>
            <w:shd w:val="clear" w:color="auto" w:fill="auto"/>
          </w:tcPr>
          <w:p w:rsidR="0043513B" w:rsidRPr="005F64DB" w:rsidRDefault="0043513B" w:rsidP="0043513B">
            <w:pPr>
              <w:rPr>
                <w:b/>
                <w:i/>
                <w:sz w:val="22"/>
                <w:szCs w:val="22"/>
              </w:rPr>
            </w:pPr>
            <w:r w:rsidRPr="005F64DB">
              <w:rPr>
                <w:b/>
                <w:i/>
                <w:sz w:val="22"/>
                <w:szCs w:val="22"/>
              </w:rPr>
              <w:t>Žinios</w:t>
            </w:r>
          </w:p>
        </w:tc>
        <w:tc>
          <w:tcPr>
            <w:tcW w:w="7034" w:type="dxa"/>
            <w:shd w:val="clear" w:color="auto" w:fill="auto"/>
          </w:tcPr>
          <w:p w:rsidR="0043513B" w:rsidRPr="005F64DB" w:rsidRDefault="0043513B" w:rsidP="0043513B">
            <w:pPr>
              <w:tabs>
                <w:tab w:val="left" w:pos="6946"/>
              </w:tabs>
              <w:rPr>
                <w:rFonts w:eastAsia="Calibri"/>
                <w:b/>
                <w:bCs/>
                <w:sz w:val="22"/>
                <w:szCs w:val="22"/>
              </w:rPr>
            </w:pPr>
            <w:r w:rsidRPr="005F64DB">
              <w:rPr>
                <w:rFonts w:eastAsia="Calibri"/>
                <w:b/>
                <w:bCs/>
                <w:sz w:val="22"/>
                <w:szCs w:val="22"/>
              </w:rPr>
              <w:t>a) Žinios apie savo klientus, jų teises, galimybes, psichologiją (pvz. amžiaus tarpsniai, priklausomybės ar pan.)(3);</w:t>
            </w:r>
          </w:p>
          <w:p w:rsidR="0043513B" w:rsidRPr="005F64DB" w:rsidRDefault="0043513B" w:rsidP="0043513B">
            <w:pPr>
              <w:tabs>
                <w:tab w:val="left" w:pos="6946"/>
              </w:tabs>
              <w:rPr>
                <w:rFonts w:eastAsia="Calibri"/>
                <w:sz w:val="22"/>
                <w:szCs w:val="22"/>
              </w:rPr>
            </w:pPr>
            <w:r w:rsidRPr="005F64DB">
              <w:rPr>
                <w:rFonts w:eastAsia="Calibri"/>
                <w:sz w:val="22"/>
                <w:szCs w:val="22"/>
              </w:rPr>
              <w:t>b) Konsultavimo žinios(2);</w:t>
            </w:r>
          </w:p>
          <w:p w:rsidR="0043513B" w:rsidRPr="005F64DB" w:rsidRDefault="0043513B" w:rsidP="0043513B">
            <w:pPr>
              <w:tabs>
                <w:tab w:val="left" w:pos="6946"/>
              </w:tabs>
              <w:rPr>
                <w:bCs/>
                <w:iCs/>
                <w:sz w:val="22"/>
                <w:szCs w:val="22"/>
              </w:rPr>
            </w:pPr>
            <w:r w:rsidRPr="005F64DB">
              <w:rPr>
                <w:bCs/>
                <w:iCs/>
                <w:sz w:val="22"/>
                <w:szCs w:val="22"/>
              </w:rPr>
              <w:t>c)</w:t>
            </w:r>
            <w:r w:rsidRPr="005F64DB">
              <w:rPr>
                <w:b/>
                <w:iCs/>
                <w:sz w:val="22"/>
                <w:szCs w:val="22"/>
              </w:rPr>
              <w:t xml:space="preserve"> </w:t>
            </w:r>
            <w:r w:rsidRPr="005F64DB">
              <w:rPr>
                <w:bCs/>
                <w:iCs/>
                <w:sz w:val="22"/>
                <w:szCs w:val="22"/>
              </w:rPr>
              <w:t>Įvairių intervencijos metodų išmanymas (1);</w:t>
            </w:r>
          </w:p>
          <w:p w:rsidR="0043513B" w:rsidRPr="005F64DB" w:rsidRDefault="0043513B" w:rsidP="0043513B">
            <w:pPr>
              <w:tabs>
                <w:tab w:val="left" w:pos="6946"/>
              </w:tabs>
              <w:rPr>
                <w:rFonts w:eastAsia="Calibri"/>
                <w:sz w:val="22"/>
                <w:szCs w:val="22"/>
              </w:rPr>
            </w:pPr>
            <w:r w:rsidRPr="005F64DB">
              <w:rPr>
                <w:bCs/>
                <w:iCs/>
                <w:sz w:val="22"/>
                <w:szCs w:val="22"/>
              </w:rPr>
              <w:t>d)</w:t>
            </w:r>
            <w:r w:rsidRPr="005F64DB">
              <w:rPr>
                <w:rFonts w:eastAsia="Calibri"/>
                <w:sz w:val="22"/>
                <w:szCs w:val="22"/>
              </w:rPr>
              <w:t xml:space="preserve"> Žinios apie socialinio darbo paskirtį ir esminius tikslus(3);</w:t>
            </w:r>
          </w:p>
          <w:p w:rsidR="0043513B" w:rsidRPr="005F64DB" w:rsidRDefault="0043513B" w:rsidP="0043513B">
            <w:pPr>
              <w:tabs>
                <w:tab w:val="left" w:pos="6946"/>
              </w:tabs>
              <w:rPr>
                <w:rFonts w:eastAsia="Calibri"/>
                <w:sz w:val="22"/>
                <w:szCs w:val="22"/>
              </w:rPr>
            </w:pPr>
            <w:r w:rsidRPr="005F64DB">
              <w:rPr>
                <w:rFonts w:eastAsia="Calibri"/>
                <w:sz w:val="22"/>
                <w:szCs w:val="22"/>
              </w:rPr>
              <w:t>e) Grupių dinamikos (psichologijos ir procesų) išmanymas(1);</w:t>
            </w:r>
          </w:p>
          <w:p w:rsidR="0043513B" w:rsidRPr="005F64DB" w:rsidRDefault="0043513B" w:rsidP="0043513B">
            <w:pPr>
              <w:tabs>
                <w:tab w:val="left" w:pos="6946"/>
              </w:tabs>
              <w:rPr>
                <w:rFonts w:eastAsia="Calibri"/>
                <w:sz w:val="22"/>
                <w:szCs w:val="22"/>
              </w:rPr>
            </w:pPr>
            <w:r w:rsidRPr="005F64DB">
              <w:rPr>
                <w:rFonts w:eastAsia="Calibri"/>
                <w:sz w:val="22"/>
                <w:szCs w:val="22"/>
              </w:rPr>
              <w:t>f) Asmens, grupės, bendruomenės raidos procesų išmanymas(1);</w:t>
            </w:r>
          </w:p>
          <w:p w:rsidR="0043513B" w:rsidRPr="005F64DB" w:rsidRDefault="0043513B" w:rsidP="0043513B">
            <w:pPr>
              <w:tabs>
                <w:tab w:val="left" w:pos="6946"/>
              </w:tabs>
              <w:rPr>
                <w:rFonts w:eastAsia="Calibri"/>
                <w:b/>
                <w:bCs/>
                <w:sz w:val="22"/>
                <w:szCs w:val="22"/>
              </w:rPr>
            </w:pPr>
            <w:r w:rsidRPr="005F64DB">
              <w:rPr>
                <w:rFonts w:eastAsia="Calibri"/>
                <w:b/>
                <w:bCs/>
                <w:sz w:val="22"/>
                <w:szCs w:val="22"/>
              </w:rPr>
              <w:t>g) Socialinės pagalbos sistemos išmanymas(3);</w:t>
            </w:r>
          </w:p>
          <w:p w:rsidR="0043513B" w:rsidRPr="005F64DB" w:rsidRDefault="0043513B" w:rsidP="0043513B">
            <w:pPr>
              <w:tabs>
                <w:tab w:val="left" w:pos="6946"/>
              </w:tabs>
              <w:rPr>
                <w:iCs/>
                <w:sz w:val="22"/>
                <w:szCs w:val="22"/>
              </w:rPr>
            </w:pPr>
            <w:r w:rsidRPr="005F64DB">
              <w:rPr>
                <w:iCs/>
                <w:sz w:val="22"/>
                <w:szCs w:val="22"/>
              </w:rPr>
              <w:t>i) Žinios apie intervencijos lygius – mikro, mezo ir makro(1).</w:t>
            </w:r>
          </w:p>
        </w:tc>
      </w:tr>
      <w:tr w:rsidR="0043513B" w:rsidRPr="005F64DB" w:rsidTr="0043513B">
        <w:tc>
          <w:tcPr>
            <w:tcW w:w="2605" w:type="dxa"/>
            <w:shd w:val="clear" w:color="auto" w:fill="auto"/>
          </w:tcPr>
          <w:p w:rsidR="0043513B" w:rsidRPr="005F64DB" w:rsidRDefault="0043513B" w:rsidP="0043513B">
            <w:pPr>
              <w:rPr>
                <w:b/>
                <w:i/>
                <w:sz w:val="22"/>
                <w:szCs w:val="22"/>
              </w:rPr>
            </w:pPr>
            <w:r w:rsidRPr="005F64DB">
              <w:rPr>
                <w:b/>
                <w:i/>
                <w:sz w:val="22"/>
                <w:szCs w:val="22"/>
              </w:rPr>
              <w:t>Įgūdžiai ir gebėjimai</w:t>
            </w:r>
          </w:p>
        </w:tc>
        <w:tc>
          <w:tcPr>
            <w:tcW w:w="7034" w:type="dxa"/>
            <w:shd w:val="clear" w:color="auto" w:fill="auto"/>
          </w:tcPr>
          <w:p w:rsidR="0043513B" w:rsidRPr="005F64DB" w:rsidRDefault="0043513B" w:rsidP="0043513B">
            <w:pPr>
              <w:tabs>
                <w:tab w:val="left" w:pos="6946"/>
              </w:tabs>
              <w:rPr>
                <w:iCs/>
                <w:sz w:val="22"/>
                <w:szCs w:val="22"/>
              </w:rPr>
            </w:pPr>
            <w:r w:rsidRPr="005F64DB">
              <w:rPr>
                <w:iCs/>
                <w:sz w:val="22"/>
                <w:szCs w:val="22"/>
              </w:rPr>
              <w:t>a) Konsultavimo įgūdžiai (2);</w:t>
            </w:r>
          </w:p>
          <w:p w:rsidR="0043513B" w:rsidRPr="005F64DB" w:rsidRDefault="0043513B" w:rsidP="0043513B">
            <w:pPr>
              <w:tabs>
                <w:tab w:val="left" w:pos="6946"/>
              </w:tabs>
              <w:rPr>
                <w:rFonts w:eastAsia="Calibri"/>
                <w:b/>
                <w:bCs/>
                <w:sz w:val="22"/>
                <w:szCs w:val="22"/>
              </w:rPr>
            </w:pPr>
            <w:r w:rsidRPr="005F64DB">
              <w:rPr>
                <w:rFonts w:eastAsia="Calibri"/>
                <w:b/>
                <w:bCs/>
                <w:sz w:val="22"/>
                <w:szCs w:val="22"/>
              </w:rPr>
              <w:t>b) Gebėjimas teikti pagalbą ir palaikymą(4);</w:t>
            </w:r>
          </w:p>
          <w:p w:rsidR="0043513B" w:rsidRPr="005F64DB" w:rsidRDefault="0043513B" w:rsidP="0043513B">
            <w:pPr>
              <w:tabs>
                <w:tab w:val="left" w:pos="6946"/>
              </w:tabs>
              <w:rPr>
                <w:rFonts w:eastAsia="Calibri"/>
                <w:b/>
                <w:bCs/>
                <w:sz w:val="22"/>
                <w:szCs w:val="22"/>
              </w:rPr>
            </w:pPr>
            <w:r w:rsidRPr="005F64DB">
              <w:rPr>
                <w:rFonts w:eastAsia="Calibri"/>
                <w:b/>
                <w:bCs/>
                <w:sz w:val="22"/>
                <w:szCs w:val="22"/>
              </w:rPr>
              <w:t>d) Empatija (gebėjimas įsijausti ir matyti kliento akimis)(5);;</w:t>
            </w:r>
          </w:p>
          <w:p w:rsidR="0043513B" w:rsidRPr="005F64DB" w:rsidRDefault="0043513B" w:rsidP="0043513B">
            <w:pPr>
              <w:tabs>
                <w:tab w:val="left" w:pos="6946"/>
              </w:tabs>
              <w:rPr>
                <w:iCs/>
                <w:sz w:val="22"/>
                <w:szCs w:val="22"/>
              </w:rPr>
            </w:pPr>
            <w:r w:rsidRPr="005F64DB">
              <w:rPr>
                <w:iCs/>
                <w:sz w:val="22"/>
                <w:szCs w:val="22"/>
              </w:rPr>
              <w:t>f)  Įgūdžiai taikyti socialinio darbo metodus adekvačiai situacijai (1);</w:t>
            </w:r>
          </w:p>
          <w:p w:rsidR="0043513B" w:rsidRPr="005F64DB" w:rsidRDefault="0043513B" w:rsidP="0043513B">
            <w:pPr>
              <w:tabs>
                <w:tab w:val="left" w:pos="6946"/>
              </w:tabs>
              <w:rPr>
                <w:rFonts w:eastAsia="Calibri"/>
                <w:sz w:val="22"/>
                <w:szCs w:val="22"/>
              </w:rPr>
            </w:pPr>
            <w:r w:rsidRPr="005F64DB">
              <w:rPr>
                <w:rFonts w:eastAsia="Calibri"/>
                <w:sz w:val="22"/>
                <w:szCs w:val="22"/>
              </w:rPr>
              <w:t>g) Gebėjimas inicijuoti ir valdyti pokyčius(1);</w:t>
            </w:r>
          </w:p>
          <w:p w:rsidR="0043513B" w:rsidRPr="005F64DB" w:rsidRDefault="0043513B" w:rsidP="0043513B">
            <w:pPr>
              <w:tabs>
                <w:tab w:val="left" w:pos="6946"/>
              </w:tabs>
              <w:rPr>
                <w:rFonts w:eastAsia="Calibri"/>
                <w:sz w:val="22"/>
                <w:szCs w:val="22"/>
              </w:rPr>
            </w:pPr>
            <w:r w:rsidRPr="005F64DB">
              <w:rPr>
                <w:rFonts w:eastAsia="Calibri"/>
                <w:sz w:val="22"/>
                <w:szCs w:val="22"/>
              </w:rPr>
              <w:t>h) Gebėjimas kurti, stiprinti ryšius(1);</w:t>
            </w:r>
          </w:p>
          <w:p w:rsidR="0043513B" w:rsidRPr="005F64DB" w:rsidRDefault="0043513B" w:rsidP="0043513B">
            <w:pPr>
              <w:tabs>
                <w:tab w:val="left" w:pos="6946"/>
              </w:tabs>
              <w:rPr>
                <w:rFonts w:eastAsia="Calibri"/>
                <w:sz w:val="22"/>
                <w:szCs w:val="22"/>
              </w:rPr>
            </w:pPr>
            <w:r w:rsidRPr="005F64DB">
              <w:rPr>
                <w:rFonts w:eastAsia="Calibri"/>
                <w:sz w:val="22"/>
                <w:szCs w:val="22"/>
              </w:rPr>
              <w:t>i)  Gebėjimas mokyti, instruktuoti, ugdyti(1).</w:t>
            </w:r>
          </w:p>
        </w:tc>
      </w:tr>
      <w:tr w:rsidR="0043513B" w:rsidRPr="005F64DB" w:rsidTr="0043513B">
        <w:tc>
          <w:tcPr>
            <w:tcW w:w="2605" w:type="dxa"/>
            <w:shd w:val="clear" w:color="auto" w:fill="auto"/>
          </w:tcPr>
          <w:p w:rsidR="0043513B" w:rsidRPr="005F64DB" w:rsidRDefault="0043513B" w:rsidP="0043513B">
            <w:pPr>
              <w:rPr>
                <w:b/>
                <w:i/>
                <w:sz w:val="22"/>
                <w:szCs w:val="22"/>
              </w:rPr>
            </w:pPr>
            <w:r w:rsidRPr="005F64DB">
              <w:rPr>
                <w:b/>
                <w:i/>
                <w:sz w:val="22"/>
                <w:szCs w:val="22"/>
              </w:rPr>
              <w:t>Vidinė parengtis</w:t>
            </w:r>
          </w:p>
        </w:tc>
        <w:tc>
          <w:tcPr>
            <w:tcW w:w="7034" w:type="dxa"/>
            <w:shd w:val="clear" w:color="auto" w:fill="auto"/>
          </w:tcPr>
          <w:p w:rsidR="0043513B" w:rsidRPr="005F64DB" w:rsidRDefault="0043513B" w:rsidP="0043513B">
            <w:pPr>
              <w:tabs>
                <w:tab w:val="left" w:pos="6946"/>
              </w:tabs>
              <w:rPr>
                <w:rFonts w:eastAsia="Calibri"/>
                <w:sz w:val="22"/>
                <w:szCs w:val="22"/>
              </w:rPr>
            </w:pPr>
            <w:r w:rsidRPr="005F64DB">
              <w:rPr>
                <w:rFonts w:eastAsia="Calibri"/>
                <w:sz w:val="22"/>
                <w:szCs w:val="22"/>
              </w:rPr>
              <w:t>a) Proaktyvumas (nelaukiu kol kas nors pradės, pradedu darbu pats)(2);</w:t>
            </w:r>
          </w:p>
          <w:p w:rsidR="0043513B" w:rsidRPr="005F64DB" w:rsidRDefault="0043513B" w:rsidP="0043513B">
            <w:pPr>
              <w:tabs>
                <w:tab w:val="left" w:pos="6946"/>
              </w:tabs>
              <w:rPr>
                <w:rFonts w:eastAsia="Calibri"/>
                <w:b/>
                <w:bCs/>
                <w:sz w:val="22"/>
                <w:szCs w:val="22"/>
              </w:rPr>
            </w:pPr>
            <w:r w:rsidRPr="005F64DB">
              <w:rPr>
                <w:rFonts w:eastAsia="Calibri"/>
                <w:b/>
                <w:bCs/>
                <w:sz w:val="22"/>
                <w:szCs w:val="22"/>
              </w:rPr>
              <w:t>b) Jautrumas ir pagarba klientų orumui (gerbiu klientų individualumą, sprendimus, savarankiškumą, išgyvenimus ir patirtis)(3);</w:t>
            </w:r>
          </w:p>
          <w:p w:rsidR="0043513B" w:rsidRPr="005F64DB" w:rsidRDefault="0043513B" w:rsidP="0043513B">
            <w:pPr>
              <w:tabs>
                <w:tab w:val="left" w:pos="6946"/>
              </w:tabs>
              <w:rPr>
                <w:rFonts w:eastAsia="Calibri"/>
                <w:sz w:val="22"/>
                <w:szCs w:val="22"/>
              </w:rPr>
            </w:pPr>
            <w:r w:rsidRPr="005F64DB">
              <w:rPr>
                <w:rFonts w:eastAsia="Calibri"/>
                <w:sz w:val="22"/>
                <w:szCs w:val="22"/>
              </w:rPr>
              <w:t>c) Lankstumas (gebėjimas veikti skirtingai įvairiose situacijose)(2);</w:t>
            </w:r>
          </w:p>
          <w:p w:rsidR="0043513B" w:rsidRPr="005F64DB" w:rsidRDefault="0043513B" w:rsidP="0043513B">
            <w:pPr>
              <w:tabs>
                <w:tab w:val="left" w:pos="6946"/>
              </w:tabs>
              <w:rPr>
                <w:rFonts w:eastAsia="Calibri"/>
                <w:b/>
                <w:bCs/>
                <w:sz w:val="22"/>
                <w:szCs w:val="22"/>
              </w:rPr>
            </w:pPr>
            <w:r w:rsidRPr="005F64DB">
              <w:rPr>
                <w:rFonts w:eastAsia="Calibri"/>
                <w:b/>
                <w:bCs/>
                <w:sz w:val="22"/>
                <w:szCs w:val="22"/>
              </w:rPr>
              <w:t>d) Geranoriškumas ir gera valia kliento atžvilgiu(3);</w:t>
            </w:r>
          </w:p>
          <w:p w:rsidR="0043513B" w:rsidRPr="005F64DB" w:rsidRDefault="0043513B" w:rsidP="0043513B">
            <w:pPr>
              <w:tabs>
                <w:tab w:val="left" w:pos="6946"/>
              </w:tabs>
              <w:rPr>
                <w:bCs/>
                <w:iCs/>
                <w:sz w:val="22"/>
                <w:szCs w:val="22"/>
              </w:rPr>
            </w:pPr>
            <w:r w:rsidRPr="005F64DB">
              <w:rPr>
                <w:bCs/>
                <w:iCs/>
                <w:sz w:val="22"/>
                <w:szCs w:val="22"/>
              </w:rPr>
              <w:t>e) Drąsa inicijuoti, imtis iniciatyvos ir eksperimentuoti(1);</w:t>
            </w:r>
          </w:p>
          <w:p w:rsidR="0043513B" w:rsidRPr="005F64DB" w:rsidRDefault="0043513B" w:rsidP="0043513B">
            <w:pPr>
              <w:tabs>
                <w:tab w:val="left" w:pos="6946"/>
              </w:tabs>
              <w:rPr>
                <w:rFonts w:eastAsia="Calibri"/>
                <w:sz w:val="22"/>
                <w:szCs w:val="22"/>
              </w:rPr>
            </w:pPr>
            <w:r w:rsidRPr="005F64DB">
              <w:rPr>
                <w:rFonts w:eastAsia="Calibri"/>
                <w:sz w:val="22"/>
                <w:szCs w:val="22"/>
              </w:rPr>
              <w:t>f) Drąsa veikti ir eksperimentuoti(1);</w:t>
            </w:r>
          </w:p>
          <w:p w:rsidR="0043513B" w:rsidRPr="005F64DB" w:rsidRDefault="0043513B" w:rsidP="0043513B">
            <w:pPr>
              <w:tabs>
                <w:tab w:val="left" w:pos="6946"/>
              </w:tabs>
              <w:rPr>
                <w:rFonts w:eastAsia="Calibri"/>
                <w:sz w:val="22"/>
                <w:szCs w:val="22"/>
              </w:rPr>
            </w:pPr>
            <w:r w:rsidRPr="005F64DB">
              <w:rPr>
                <w:rFonts w:eastAsia="Calibri"/>
                <w:sz w:val="22"/>
                <w:szCs w:val="22"/>
              </w:rPr>
              <w:t>g) Savo asmeninių ir profesinių ribų jautimas(2).</w:t>
            </w:r>
          </w:p>
        </w:tc>
      </w:tr>
    </w:tbl>
    <w:p w:rsidR="0043513B" w:rsidRPr="005F64DB" w:rsidRDefault="0043513B" w:rsidP="0043513B">
      <w:pPr>
        <w:rPr>
          <w:color w:val="FF0000"/>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7058"/>
      </w:tblGrid>
      <w:tr w:rsidR="0043513B" w:rsidRPr="005F64DB" w:rsidTr="0043513B">
        <w:trPr>
          <w:trHeight w:val="300"/>
        </w:trPr>
        <w:tc>
          <w:tcPr>
            <w:tcW w:w="9639" w:type="dxa"/>
            <w:gridSpan w:val="2"/>
            <w:shd w:val="clear" w:color="auto" w:fill="D9D9D9"/>
          </w:tcPr>
          <w:p w:rsidR="0043513B" w:rsidRPr="005F64DB" w:rsidRDefault="0043513B" w:rsidP="0043513B">
            <w:pPr>
              <w:tabs>
                <w:tab w:val="left" w:pos="6946"/>
              </w:tabs>
              <w:jc w:val="both"/>
              <w:rPr>
                <w:b/>
                <w:sz w:val="22"/>
                <w:szCs w:val="22"/>
              </w:rPr>
            </w:pPr>
            <w:bookmarkStart w:id="2" w:name="_Hlk32243497"/>
            <w:r w:rsidRPr="005F64DB">
              <w:rPr>
                <w:b/>
                <w:sz w:val="22"/>
                <w:szCs w:val="22"/>
              </w:rPr>
              <w:t>8. Gebėjimas daryti įtaką socialinei klientų aplinkai (žmonių, grupių ar bendruomenių) (3 ).</w:t>
            </w:r>
          </w:p>
        </w:tc>
      </w:tr>
      <w:tr w:rsidR="0043513B" w:rsidRPr="005F64DB" w:rsidTr="0043513B">
        <w:tc>
          <w:tcPr>
            <w:tcW w:w="9639" w:type="dxa"/>
            <w:gridSpan w:val="2"/>
            <w:shd w:val="clear" w:color="auto" w:fill="D9D9D9"/>
          </w:tcPr>
          <w:p w:rsidR="0043513B" w:rsidRPr="005F64DB" w:rsidRDefault="0043513B" w:rsidP="0043513B">
            <w:pPr>
              <w:jc w:val="center"/>
              <w:rPr>
                <w:b/>
                <w:sz w:val="22"/>
                <w:szCs w:val="22"/>
              </w:rPr>
            </w:pPr>
            <w:r w:rsidRPr="005F64DB">
              <w:rPr>
                <w:b/>
                <w:sz w:val="22"/>
                <w:szCs w:val="22"/>
              </w:rPr>
              <w:t>Labiausiai tobulintinos kompetencijos</w:t>
            </w:r>
          </w:p>
        </w:tc>
      </w:tr>
      <w:tr w:rsidR="0043513B" w:rsidRPr="005F64DB" w:rsidTr="0043513B">
        <w:tc>
          <w:tcPr>
            <w:tcW w:w="2581" w:type="dxa"/>
            <w:shd w:val="clear" w:color="auto" w:fill="auto"/>
          </w:tcPr>
          <w:p w:rsidR="0043513B" w:rsidRPr="005F64DB" w:rsidRDefault="0043513B" w:rsidP="0043513B">
            <w:pPr>
              <w:rPr>
                <w:b/>
                <w:i/>
                <w:sz w:val="22"/>
                <w:szCs w:val="22"/>
              </w:rPr>
            </w:pPr>
            <w:r w:rsidRPr="005F64DB">
              <w:rPr>
                <w:b/>
                <w:i/>
                <w:sz w:val="22"/>
                <w:szCs w:val="22"/>
              </w:rPr>
              <w:t>Žinios</w:t>
            </w:r>
          </w:p>
        </w:tc>
        <w:tc>
          <w:tcPr>
            <w:tcW w:w="7058" w:type="dxa"/>
            <w:shd w:val="clear" w:color="auto" w:fill="auto"/>
          </w:tcPr>
          <w:p w:rsidR="0043513B" w:rsidRPr="005F64DB" w:rsidRDefault="0043513B" w:rsidP="0043513B">
            <w:pPr>
              <w:tabs>
                <w:tab w:val="left" w:pos="6946"/>
              </w:tabs>
              <w:rPr>
                <w:sz w:val="22"/>
                <w:szCs w:val="22"/>
              </w:rPr>
            </w:pPr>
            <w:r w:rsidRPr="005F64DB">
              <w:rPr>
                <w:sz w:val="22"/>
                <w:szCs w:val="22"/>
              </w:rPr>
              <w:t>a) Žinios apie įvairios pagalbos galimybes ir veikiančias organizacijas (3);</w:t>
            </w:r>
          </w:p>
          <w:p w:rsidR="0043513B" w:rsidRPr="005F64DB" w:rsidRDefault="0043513B" w:rsidP="0043513B">
            <w:pPr>
              <w:tabs>
                <w:tab w:val="left" w:pos="6946"/>
              </w:tabs>
              <w:rPr>
                <w:sz w:val="22"/>
                <w:szCs w:val="22"/>
              </w:rPr>
            </w:pPr>
            <w:r w:rsidRPr="005F64DB">
              <w:rPr>
                <w:sz w:val="22"/>
                <w:szCs w:val="22"/>
              </w:rPr>
              <w:t>b) Žinios apie pagalbos teikimo tvarką ir reikalingus dokumentus (2).</w:t>
            </w:r>
          </w:p>
        </w:tc>
      </w:tr>
      <w:tr w:rsidR="0043513B" w:rsidRPr="005F64DB" w:rsidTr="0043513B">
        <w:tc>
          <w:tcPr>
            <w:tcW w:w="2581" w:type="dxa"/>
            <w:shd w:val="clear" w:color="auto" w:fill="auto"/>
          </w:tcPr>
          <w:p w:rsidR="0043513B" w:rsidRPr="005F64DB" w:rsidRDefault="0043513B" w:rsidP="0043513B">
            <w:pPr>
              <w:rPr>
                <w:b/>
                <w:i/>
                <w:sz w:val="22"/>
                <w:szCs w:val="22"/>
              </w:rPr>
            </w:pPr>
            <w:r w:rsidRPr="005F64DB">
              <w:rPr>
                <w:b/>
                <w:i/>
                <w:sz w:val="22"/>
                <w:szCs w:val="22"/>
              </w:rPr>
              <w:t>Įgūdžiai ir gebėjimai</w:t>
            </w:r>
          </w:p>
        </w:tc>
        <w:tc>
          <w:tcPr>
            <w:tcW w:w="7058" w:type="dxa"/>
            <w:shd w:val="clear" w:color="auto" w:fill="auto"/>
          </w:tcPr>
          <w:p w:rsidR="0043513B" w:rsidRPr="005F64DB" w:rsidRDefault="0043513B" w:rsidP="0043513B">
            <w:pPr>
              <w:tabs>
                <w:tab w:val="left" w:pos="6946"/>
              </w:tabs>
              <w:ind w:firstLine="17"/>
              <w:rPr>
                <w:rFonts w:eastAsia="Calibri"/>
                <w:sz w:val="22"/>
                <w:szCs w:val="22"/>
              </w:rPr>
            </w:pPr>
            <w:r w:rsidRPr="005F64DB">
              <w:rPr>
                <w:rFonts w:eastAsia="Calibri"/>
                <w:sz w:val="22"/>
                <w:szCs w:val="22"/>
              </w:rPr>
              <w:t>d) Įgūdis pildyti formalius dokumentus(1);</w:t>
            </w:r>
          </w:p>
          <w:p w:rsidR="0043513B" w:rsidRPr="005F64DB" w:rsidRDefault="0043513B" w:rsidP="0043513B">
            <w:pPr>
              <w:tabs>
                <w:tab w:val="left" w:pos="6946"/>
              </w:tabs>
              <w:ind w:firstLine="17"/>
              <w:rPr>
                <w:sz w:val="22"/>
                <w:szCs w:val="22"/>
              </w:rPr>
            </w:pPr>
            <w:r w:rsidRPr="005F64DB">
              <w:rPr>
                <w:sz w:val="22"/>
                <w:szCs w:val="22"/>
              </w:rPr>
              <w:t>e) Derybiniai įgūdžiai (2);</w:t>
            </w:r>
          </w:p>
          <w:p w:rsidR="0043513B" w:rsidRPr="005F64DB" w:rsidRDefault="0043513B" w:rsidP="0043513B">
            <w:pPr>
              <w:tabs>
                <w:tab w:val="left" w:pos="6946"/>
              </w:tabs>
              <w:ind w:firstLine="17"/>
              <w:rPr>
                <w:sz w:val="22"/>
                <w:szCs w:val="22"/>
              </w:rPr>
            </w:pPr>
            <w:r w:rsidRPr="005F64DB">
              <w:rPr>
                <w:rFonts w:eastAsia="Calibri"/>
                <w:sz w:val="22"/>
                <w:szCs w:val="22"/>
              </w:rPr>
              <w:t>h) Ryšių kūrimo ir stiprinimo tarp žmonių grupių ir bendruomenių įgūdžiai(2);</w:t>
            </w:r>
          </w:p>
          <w:p w:rsidR="0043513B" w:rsidRPr="005F64DB" w:rsidRDefault="0043513B" w:rsidP="0043513B">
            <w:pPr>
              <w:tabs>
                <w:tab w:val="left" w:pos="6946"/>
              </w:tabs>
              <w:ind w:firstLine="17"/>
              <w:rPr>
                <w:rFonts w:eastAsia="Calibri"/>
                <w:sz w:val="22"/>
                <w:szCs w:val="22"/>
              </w:rPr>
            </w:pPr>
            <w:r w:rsidRPr="005F64DB">
              <w:rPr>
                <w:rFonts w:eastAsia="Calibri"/>
                <w:sz w:val="22"/>
                <w:szCs w:val="22"/>
              </w:rPr>
              <w:t>j) Gebėjimas telkti žmones(2).</w:t>
            </w:r>
          </w:p>
        </w:tc>
      </w:tr>
      <w:tr w:rsidR="0043513B" w:rsidRPr="005F64DB" w:rsidTr="0043513B">
        <w:tc>
          <w:tcPr>
            <w:tcW w:w="2581" w:type="dxa"/>
            <w:shd w:val="clear" w:color="auto" w:fill="auto"/>
          </w:tcPr>
          <w:p w:rsidR="0043513B" w:rsidRPr="005F64DB" w:rsidRDefault="0043513B" w:rsidP="0043513B">
            <w:pPr>
              <w:rPr>
                <w:b/>
                <w:i/>
                <w:sz w:val="22"/>
                <w:szCs w:val="22"/>
              </w:rPr>
            </w:pPr>
            <w:r w:rsidRPr="005F64DB">
              <w:rPr>
                <w:b/>
                <w:i/>
                <w:sz w:val="22"/>
                <w:szCs w:val="22"/>
              </w:rPr>
              <w:t>Vidinė parengtis</w:t>
            </w:r>
          </w:p>
        </w:tc>
        <w:tc>
          <w:tcPr>
            <w:tcW w:w="7058" w:type="dxa"/>
            <w:shd w:val="clear" w:color="auto" w:fill="auto"/>
          </w:tcPr>
          <w:p w:rsidR="0043513B" w:rsidRPr="005F64DB" w:rsidRDefault="0043513B" w:rsidP="0043513B">
            <w:pPr>
              <w:tabs>
                <w:tab w:val="left" w:pos="6946"/>
              </w:tabs>
              <w:rPr>
                <w:sz w:val="22"/>
                <w:szCs w:val="22"/>
              </w:rPr>
            </w:pPr>
            <w:r w:rsidRPr="005F64DB">
              <w:rPr>
                <w:sz w:val="22"/>
                <w:szCs w:val="22"/>
              </w:rPr>
              <w:t>a) Smalsumas platesniam visuomeniniam kontekstui (domėjimasis kas vyksta Lietuvoje ir pasaulyje, kultūroje, ekonomikoje, moksle ir t.t.) (2);</w:t>
            </w:r>
          </w:p>
          <w:p w:rsidR="0043513B" w:rsidRPr="005F64DB" w:rsidRDefault="0043513B" w:rsidP="0043513B">
            <w:pPr>
              <w:tabs>
                <w:tab w:val="left" w:pos="6946"/>
              </w:tabs>
              <w:rPr>
                <w:sz w:val="22"/>
                <w:szCs w:val="22"/>
              </w:rPr>
            </w:pPr>
            <w:r w:rsidRPr="005F64DB">
              <w:rPr>
                <w:sz w:val="22"/>
                <w:szCs w:val="22"/>
              </w:rPr>
              <w:t>c) Drąsa diskutuoti su didelėmis žmonių grupėmis (2);</w:t>
            </w:r>
          </w:p>
          <w:p w:rsidR="0043513B" w:rsidRPr="005F64DB" w:rsidRDefault="0043513B" w:rsidP="0043513B">
            <w:pPr>
              <w:tabs>
                <w:tab w:val="left" w:pos="6946"/>
              </w:tabs>
              <w:rPr>
                <w:rFonts w:eastAsia="Calibri"/>
                <w:sz w:val="22"/>
                <w:szCs w:val="22"/>
              </w:rPr>
            </w:pPr>
            <w:r w:rsidRPr="005F64DB">
              <w:rPr>
                <w:rFonts w:eastAsia="Calibri"/>
                <w:sz w:val="22"/>
                <w:szCs w:val="22"/>
              </w:rPr>
              <w:t>d) Siekis kurti ir palaikyti kontaktus su įvairiais žmonėmis ir institucijomis(2).</w:t>
            </w:r>
          </w:p>
        </w:tc>
      </w:tr>
      <w:bookmarkEnd w:id="2"/>
    </w:tbl>
    <w:p w:rsidR="006B02E8" w:rsidRPr="005F64DB" w:rsidRDefault="006B02E8" w:rsidP="00C06742">
      <w:pPr>
        <w:jc w:val="both"/>
        <w:rPr>
          <w:b/>
          <w:color w:val="000000"/>
        </w:rPr>
      </w:pPr>
    </w:p>
    <w:p w:rsidR="00637FE4" w:rsidRPr="005F64DB" w:rsidRDefault="00AC1F2B" w:rsidP="00AC1F2B">
      <w:pPr>
        <w:jc w:val="both"/>
        <w:rPr>
          <w:bCs/>
          <w:color w:val="000000"/>
        </w:rPr>
      </w:pPr>
      <w:r w:rsidRPr="005F64DB">
        <w:rPr>
          <w:bCs/>
          <w:color w:val="000000"/>
        </w:rPr>
        <w:t>Atsižvelgus į darbuotojų tobulintinas kompetencijas, pasirinktos šios mokymo programų temos:</w:t>
      </w:r>
      <w:r w:rsidR="006B02E8" w:rsidRPr="005F64DB">
        <w:rPr>
          <w:bCs/>
          <w:color w:val="000000"/>
        </w:rPr>
        <w:t xml:space="preserve"> </w:t>
      </w:r>
    </w:p>
    <w:p w:rsidR="00637FE4" w:rsidRPr="005F64DB" w:rsidRDefault="00637FE4" w:rsidP="007B46FB">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045"/>
        <w:gridCol w:w="1405"/>
        <w:gridCol w:w="1401"/>
        <w:gridCol w:w="1826"/>
      </w:tblGrid>
      <w:tr w:rsidR="001B2315" w:rsidRPr="005F64DB" w:rsidTr="004631DB">
        <w:tc>
          <w:tcPr>
            <w:tcW w:w="1970" w:type="dxa"/>
            <w:shd w:val="clear" w:color="auto" w:fill="auto"/>
          </w:tcPr>
          <w:p w:rsidR="001B2315" w:rsidRPr="005F64DB" w:rsidRDefault="001B2315" w:rsidP="00F52539">
            <w:pPr>
              <w:jc w:val="center"/>
              <w:rPr>
                <w:bCs/>
                <w:color w:val="000000"/>
              </w:rPr>
            </w:pPr>
            <w:bookmarkStart w:id="3" w:name="_Hlk32325442"/>
            <w:r w:rsidRPr="005F64DB">
              <w:rPr>
                <w:bCs/>
                <w:color w:val="000000"/>
                <w:sz w:val="22"/>
                <w:szCs w:val="22"/>
              </w:rPr>
              <w:t>Kvalifikacijos kėlimo kursų, seminarų sritis</w:t>
            </w:r>
          </w:p>
        </w:tc>
        <w:tc>
          <w:tcPr>
            <w:tcW w:w="3100" w:type="dxa"/>
            <w:shd w:val="clear" w:color="auto" w:fill="auto"/>
          </w:tcPr>
          <w:p w:rsidR="001B2315" w:rsidRPr="005F64DB" w:rsidRDefault="001B2315" w:rsidP="00F52539">
            <w:pPr>
              <w:jc w:val="center"/>
              <w:rPr>
                <w:bCs/>
                <w:color w:val="000000"/>
              </w:rPr>
            </w:pPr>
            <w:r w:rsidRPr="005F64DB">
              <w:rPr>
                <w:bCs/>
                <w:color w:val="000000"/>
                <w:sz w:val="22"/>
                <w:szCs w:val="22"/>
              </w:rPr>
              <w:t>Kvalifikacijos kėlimo kursų, seminarų temos</w:t>
            </w:r>
          </w:p>
        </w:tc>
        <w:tc>
          <w:tcPr>
            <w:tcW w:w="2835" w:type="dxa"/>
            <w:gridSpan w:val="2"/>
            <w:shd w:val="clear" w:color="auto" w:fill="auto"/>
          </w:tcPr>
          <w:p w:rsidR="001B2315" w:rsidRPr="005F64DB" w:rsidRDefault="001B2315" w:rsidP="00F52539">
            <w:pPr>
              <w:jc w:val="center"/>
              <w:rPr>
                <w:bCs/>
                <w:color w:val="000000"/>
                <w:sz w:val="22"/>
                <w:szCs w:val="22"/>
              </w:rPr>
            </w:pPr>
            <w:r w:rsidRPr="005F64DB">
              <w:rPr>
                <w:bCs/>
                <w:color w:val="000000"/>
                <w:sz w:val="22"/>
                <w:szCs w:val="22"/>
              </w:rPr>
              <w:t>Kursų, seminarų skaičius</w:t>
            </w:r>
          </w:p>
          <w:p w:rsidR="001B2315" w:rsidRPr="005F64DB" w:rsidRDefault="001B2315" w:rsidP="0061347A">
            <w:pPr>
              <w:rPr>
                <w:b/>
                <w:color w:val="000000"/>
              </w:rPr>
            </w:pPr>
            <w:r w:rsidRPr="005F64DB">
              <w:rPr>
                <w:bCs/>
                <w:color w:val="000000"/>
                <w:sz w:val="22"/>
                <w:szCs w:val="22"/>
              </w:rPr>
              <w:t xml:space="preserve">         (ak. val.)</w:t>
            </w:r>
          </w:p>
        </w:tc>
        <w:tc>
          <w:tcPr>
            <w:tcW w:w="1842" w:type="dxa"/>
            <w:vMerge w:val="restart"/>
            <w:shd w:val="clear" w:color="auto" w:fill="auto"/>
          </w:tcPr>
          <w:p w:rsidR="001B2315" w:rsidRPr="005F64DB" w:rsidRDefault="001B2315" w:rsidP="00F52539">
            <w:pPr>
              <w:jc w:val="center"/>
              <w:rPr>
                <w:b/>
                <w:color w:val="000000"/>
              </w:rPr>
            </w:pPr>
            <w:r w:rsidRPr="005F64DB">
              <w:rPr>
                <w:b/>
                <w:color w:val="000000"/>
              </w:rPr>
              <w:t>Darbuotojų skaičius</w:t>
            </w:r>
          </w:p>
        </w:tc>
      </w:tr>
      <w:tr w:rsidR="001B2315" w:rsidRPr="005F64DB" w:rsidTr="004631DB">
        <w:tc>
          <w:tcPr>
            <w:tcW w:w="1970" w:type="dxa"/>
            <w:shd w:val="clear" w:color="auto" w:fill="auto"/>
          </w:tcPr>
          <w:p w:rsidR="001B2315" w:rsidRPr="005F64DB" w:rsidRDefault="001B2315" w:rsidP="00F52539">
            <w:pPr>
              <w:jc w:val="center"/>
              <w:rPr>
                <w:bCs/>
                <w:color w:val="000000"/>
              </w:rPr>
            </w:pPr>
          </w:p>
        </w:tc>
        <w:tc>
          <w:tcPr>
            <w:tcW w:w="3100" w:type="dxa"/>
            <w:shd w:val="clear" w:color="auto" w:fill="auto"/>
          </w:tcPr>
          <w:p w:rsidR="001B2315" w:rsidRPr="005F64DB" w:rsidRDefault="001B2315" w:rsidP="00F52539">
            <w:pPr>
              <w:jc w:val="center"/>
              <w:rPr>
                <w:b/>
                <w:color w:val="000000"/>
              </w:rPr>
            </w:pPr>
          </w:p>
        </w:tc>
        <w:tc>
          <w:tcPr>
            <w:tcW w:w="1417" w:type="dxa"/>
            <w:tcBorders>
              <w:top w:val="single" w:sz="4" w:space="0" w:color="auto"/>
              <w:right w:val="single" w:sz="4" w:space="0" w:color="auto"/>
            </w:tcBorders>
            <w:shd w:val="clear" w:color="auto" w:fill="auto"/>
          </w:tcPr>
          <w:p w:rsidR="001B2315" w:rsidRPr="005F64DB" w:rsidRDefault="001B2315" w:rsidP="00F52539">
            <w:pPr>
              <w:jc w:val="center"/>
              <w:rPr>
                <w:bCs/>
                <w:color w:val="000000"/>
              </w:rPr>
            </w:pPr>
            <w:r w:rsidRPr="005F64DB">
              <w:rPr>
                <w:bCs/>
                <w:color w:val="000000"/>
              </w:rPr>
              <w:t>praktinės</w:t>
            </w:r>
          </w:p>
        </w:tc>
        <w:tc>
          <w:tcPr>
            <w:tcW w:w="1418" w:type="dxa"/>
            <w:tcBorders>
              <w:left w:val="single" w:sz="4" w:space="0" w:color="auto"/>
            </w:tcBorders>
            <w:shd w:val="clear" w:color="auto" w:fill="auto"/>
          </w:tcPr>
          <w:p w:rsidR="001B2315" w:rsidRPr="005F64DB" w:rsidRDefault="001B2315" w:rsidP="00F52539">
            <w:pPr>
              <w:jc w:val="center"/>
              <w:rPr>
                <w:bCs/>
                <w:color w:val="000000"/>
              </w:rPr>
            </w:pPr>
            <w:r w:rsidRPr="005F64DB">
              <w:rPr>
                <w:bCs/>
                <w:color w:val="000000"/>
              </w:rPr>
              <w:t>teorinės</w:t>
            </w:r>
          </w:p>
        </w:tc>
        <w:tc>
          <w:tcPr>
            <w:tcW w:w="1842" w:type="dxa"/>
            <w:vMerge/>
            <w:shd w:val="clear" w:color="auto" w:fill="auto"/>
          </w:tcPr>
          <w:p w:rsidR="001B2315" w:rsidRPr="005F64DB" w:rsidRDefault="001B2315" w:rsidP="00F52539">
            <w:pPr>
              <w:jc w:val="center"/>
              <w:rPr>
                <w:b/>
                <w:color w:val="000000"/>
              </w:rPr>
            </w:pPr>
          </w:p>
        </w:tc>
      </w:tr>
      <w:tr w:rsidR="001B2315" w:rsidRPr="005F64DB" w:rsidTr="004631DB">
        <w:tc>
          <w:tcPr>
            <w:tcW w:w="1970" w:type="dxa"/>
            <w:vMerge w:val="restart"/>
            <w:shd w:val="clear" w:color="auto" w:fill="auto"/>
          </w:tcPr>
          <w:p w:rsidR="001B2315" w:rsidRPr="005F64DB" w:rsidRDefault="001B2315" w:rsidP="00F52539">
            <w:pPr>
              <w:jc w:val="center"/>
              <w:rPr>
                <w:b/>
                <w:color w:val="000000"/>
              </w:rPr>
            </w:pPr>
            <w:r w:rsidRPr="005F64DB">
              <w:rPr>
                <w:b/>
                <w:color w:val="000000"/>
              </w:rPr>
              <w:t>Soci</w:t>
            </w:r>
            <w:r w:rsidR="00AC1F2B" w:rsidRPr="005F64DB">
              <w:rPr>
                <w:b/>
                <w:color w:val="000000"/>
              </w:rPr>
              <w:t>a</w:t>
            </w:r>
            <w:r w:rsidRPr="005F64DB">
              <w:rPr>
                <w:b/>
                <w:color w:val="000000"/>
              </w:rPr>
              <w:t>linio darbo</w:t>
            </w:r>
          </w:p>
        </w:tc>
        <w:tc>
          <w:tcPr>
            <w:tcW w:w="3100" w:type="dxa"/>
            <w:shd w:val="clear" w:color="auto" w:fill="auto"/>
          </w:tcPr>
          <w:p w:rsidR="001B2315" w:rsidRPr="005F64DB" w:rsidRDefault="001B2315" w:rsidP="001B2315">
            <w:pPr>
              <w:rPr>
                <w:color w:val="000000"/>
              </w:rPr>
            </w:pPr>
            <w:r w:rsidRPr="005F64DB">
              <w:rPr>
                <w:color w:val="000000"/>
              </w:rPr>
              <w:t>Menas bendrauti be konfliktų</w:t>
            </w:r>
          </w:p>
        </w:tc>
        <w:tc>
          <w:tcPr>
            <w:tcW w:w="1417" w:type="dxa"/>
            <w:tcBorders>
              <w:right w:val="single" w:sz="4" w:space="0" w:color="auto"/>
            </w:tcBorders>
            <w:shd w:val="clear" w:color="auto" w:fill="auto"/>
          </w:tcPr>
          <w:p w:rsidR="001B2315" w:rsidRPr="005F64DB" w:rsidRDefault="001B2315" w:rsidP="00F52539">
            <w:pPr>
              <w:jc w:val="center"/>
              <w:rPr>
                <w:bCs/>
                <w:color w:val="000000"/>
              </w:rPr>
            </w:pPr>
            <w:r w:rsidRPr="005F64DB">
              <w:rPr>
                <w:bCs/>
                <w:color w:val="000000"/>
              </w:rPr>
              <w:t>16</w:t>
            </w:r>
          </w:p>
        </w:tc>
        <w:tc>
          <w:tcPr>
            <w:tcW w:w="1418" w:type="dxa"/>
            <w:tcBorders>
              <w:left w:val="single" w:sz="4" w:space="0" w:color="auto"/>
            </w:tcBorders>
            <w:shd w:val="clear" w:color="auto" w:fill="auto"/>
          </w:tcPr>
          <w:p w:rsidR="001B2315" w:rsidRPr="005F64DB" w:rsidRDefault="001B2315" w:rsidP="00F52539">
            <w:pPr>
              <w:jc w:val="center"/>
              <w:rPr>
                <w:bCs/>
                <w:color w:val="000000"/>
              </w:rPr>
            </w:pPr>
            <w:r w:rsidRPr="005F64DB">
              <w:rPr>
                <w:bCs/>
                <w:color w:val="000000"/>
              </w:rPr>
              <w:t>16</w:t>
            </w:r>
          </w:p>
        </w:tc>
        <w:tc>
          <w:tcPr>
            <w:tcW w:w="1842" w:type="dxa"/>
            <w:shd w:val="clear" w:color="auto" w:fill="auto"/>
          </w:tcPr>
          <w:p w:rsidR="001B2315" w:rsidRPr="005F64DB" w:rsidRDefault="001B2315" w:rsidP="00F52539">
            <w:pPr>
              <w:jc w:val="center"/>
              <w:rPr>
                <w:bCs/>
                <w:color w:val="000000"/>
              </w:rPr>
            </w:pPr>
            <w:r w:rsidRPr="005F64DB">
              <w:rPr>
                <w:bCs/>
                <w:color w:val="000000"/>
              </w:rPr>
              <w:t>4</w:t>
            </w:r>
          </w:p>
        </w:tc>
      </w:tr>
      <w:tr w:rsidR="001B2315" w:rsidRPr="005F64DB" w:rsidTr="004631DB">
        <w:tc>
          <w:tcPr>
            <w:tcW w:w="1970" w:type="dxa"/>
            <w:vMerge/>
            <w:shd w:val="clear" w:color="auto" w:fill="auto"/>
          </w:tcPr>
          <w:p w:rsidR="001B2315" w:rsidRPr="005F64DB" w:rsidRDefault="001B2315" w:rsidP="00F52539">
            <w:pPr>
              <w:jc w:val="center"/>
              <w:rPr>
                <w:b/>
                <w:color w:val="000000"/>
              </w:rPr>
            </w:pPr>
          </w:p>
        </w:tc>
        <w:tc>
          <w:tcPr>
            <w:tcW w:w="3100" w:type="dxa"/>
            <w:shd w:val="clear" w:color="auto" w:fill="auto"/>
          </w:tcPr>
          <w:p w:rsidR="001B2315" w:rsidRPr="005F64DB" w:rsidRDefault="001B2315" w:rsidP="001B2315">
            <w:pPr>
              <w:rPr>
                <w:b/>
                <w:color w:val="000000"/>
              </w:rPr>
            </w:pPr>
            <w:r w:rsidRPr="005F64DB">
              <w:rPr>
                <w:color w:val="000000"/>
              </w:rPr>
              <w:t>Bendravimo etiketas su žmonėmis turinčiais negalią</w:t>
            </w:r>
          </w:p>
        </w:tc>
        <w:tc>
          <w:tcPr>
            <w:tcW w:w="1417" w:type="dxa"/>
            <w:tcBorders>
              <w:right w:val="single" w:sz="4" w:space="0" w:color="auto"/>
            </w:tcBorders>
            <w:shd w:val="clear" w:color="auto" w:fill="auto"/>
          </w:tcPr>
          <w:p w:rsidR="001B2315" w:rsidRPr="005F64DB" w:rsidRDefault="001B2315" w:rsidP="00F52539">
            <w:pPr>
              <w:jc w:val="center"/>
              <w:rPr>
                <w:bCs/>
                <w:color w:val="000000"/>
              </w:rPr>
            </w:pPr>
            <w:r w:rsidRPr="005F64DB">
              <w:rPr>
                <w:bCs/>
                <w:color w:val="000000"/>
              </w:rPr>
              <w:t>16</w:t>
            </w:r>
          </w:p>
        </w:tc>
        <w:tc>
          <w:tcPr>
            <w:tcW w:w="1418" w:type="dxa"/>
            <w:tcBorders>
              <w:left w:val="single" w:sz="4" w:space="0" w:color="auto"/>
            </w:tcBorders>
            <w:shd w:val="clear" w:color="auto" w:fill="auto"/>
          </w:tcPr>
          <w:p w:rsidR="001B2315" w:rsidRPr="005F64DB" w:rsidRDefault="001B2315" w:rsidP="00F52539">
            <w:pPr>
              <w:jc w:val="center"/>
              <w:rPr>
                <w:bCs/>
                <w:color w:val="000000"/>
              </w:rPr>
            </w:pPr>
            <w:r w:rsidRPr="005F64DB">
              <w:rPr>
                <w:bCs/>
                <w:color w:val="000000"/>
              </w:rPr>
              <w:t>16</w:t>
            </w:r>
          </w:p>
        </w:tc>
        <w:tc>
          <w:tcPr>
            <w:tcW w:w="1842" w:type="dxa"/>
            <w:shd w:val="clear" w:color="auto" w:fill="auto"/>
          </w:tcPr>
          <w:p w:rsidR="001B2315" w:rsidRPr="005F64DB" w:rsidRDefault="001B2315" w:rsidP="00F52539">
            <w:pPr>
              <w:jc w:val="center"/>
              <w:rPr>
                <w:bCs/>
                <w:color w:val="000000"/>
              </w:rPr>
            </w:pPr>
            <w:r w:rsidRPr="005F64DB">
              <w:rPr>
                <w:bCs/>
                <w:color w:val="000000"/>
              </w:rPr>
              <w:t>4</w:t>
            </w:r>
          </w:p>
        </w:tc>
      </w:tr>
      <w:tr w:rsidR="001B2315" w:rsidRPr="005F64DB" w:rsidTr="004631DB">
        <w:trPr>
          <w:trHeight w:val="621"/>
        </w:trPr>
        <w:tc>
          <w:tcPr>
            <w:tcW w:w="1970" w:type="dxa"/>
            <w:vMerge/>
            <w:shd w:val="clear" w:color="auto" w:fill="auto"/>
          </w:tcPr>
          <w:p w:rsidR="001B2315" w:rsidRPr="005F64DB" w:rsidRDefault="001B2315" w:rsidP="00F52539">
            <w:pPr>
              <w:jc w:val="center"/>
              <w:rPr>
                <w:b/>
                <w:color w:val="000000"/>
              </w:rPr>
            </w:pPr>
          </w:p>
        </w:tc>
        <w:tc>
          <w:tcPr>
            <w:tcW w:w="3100" w:type="dxa"/>
            <w:shd w:val="clear" w:color="auto" w:fill="auto"/>
          </w:tcPr>
          <w:p w:rsidR="001B2315" w:rsidRPr="005F64DB" w:rsidRDefault="001B2315" w:rsidP="001B2315">
            <w:pPr>
              <w:rPr>
                <w:color w:val="000000"/>
              </w:rPr>
            </w:pPr>
            <w:r w:rsidRPr="005F64DB">
              <w:rPr>
                <w:color w:val="000000"/>
              </w:rPr>
              <w:t>Socialinio darbo savirūpos aspektai</w:t>
            </w:r>
          </w:p>
        </w:tc>
        <w:tc>
          <w:tcPr>
            <w:tcW w:w="1417" w:type="dxa"/>
            <w:tcBorders>
              <w:right w:val="single" w:sz="4" w:space="0" w:color="auto"/>
            </w:tcBorders>
            <w:shd w:val="clear" w:color="auto" w:fill="auto"/>
          </w:tcPr>
          <w:p w:rsidR="001B2315" w:rsidRPr="005F64DB" w:rsidRDefault="001B2315" w:rsidP="00F52539">
            <w:pPr>
              <w:jc w:val="center"/>
              <w:rPr>
                <w:bCs/>
                <w:color w:val="000000"/>
              </w:rPr>
            </w:pPr>
            <w:r w:rsidRPr="005F64DB">
              <w:rPr>
                <w:bCs/>
                <w:color w:val="000000"/>
              </w:rPr>
              <w:t>40</w:t>
            </w:r>
          </w:p>
        </w:tc>
        <w:tc>
          <w:tcPr>
            <w:tcW w:w="1418" w:type="dxa"/>
            <w:tcBorders>
              <w:left w:val="single" w:sz="4" w:space="0" w:color="auto"/>
            </w:tcBorders>
            <w:shd w:val="clear" w:color="auto" w:fill="auto"/>
          </w:tcPr>
          <w:p w:rsidR="001B2315" w:rsidRPr="005F64DB" w:rsidRDefault="001B2315" w:rsidP="00F52539">
            <w:pPr>
              <w:jc w:val="center"/>
              <w:rPr>
                <w:bCs/>
                <w:color w:val="000000"/>
              </w:rPr>
            </w:pPr>
            <w:r w:rsidRPr="005F64DB">
              <w:rPr>
                <w:bCs/>
                <w:color w:val="000000"/>
              </w:rPr>
              <w:t>40</w:t>
            </w:r>
          </w:p>
        </w:tc>
        <w:tc>
          <w:tcPr>
            <w:tcW w:w="1842" w:type="dxa"/>
            <w:shd w:val="clear" w:color="auto" w:fill="auto"/>
          </w:tcPr>
          <w:p w:rsidR="001B2315" w:rsidRPr="005F64DB" w:rsidRDefault="001B2315" w:rsidP="00F52539">
            <w:pPr>
              <w:jc w:val="center"/>
              <w:rPr>
                <w:bCs/>
                <w:color w:val="000000"/>
              </w:rPr>
            </w:pPr>
            <w:r w:rsidRPr="005F64DB">
              <w:rPr>
                <w:bCs/>
                <w:color w:val="000000"/>
              </w:rPr>
              <w:t>5</w:t>
            </w:r>
          </w:p>
        </w:tc>
      </w:tr>
      <w:bookmarkEnd w:id="3"/>
      <w:tr w:rsidR="001B2315" w:rsidRPr="005F64DB" w:rsidTr="004631DB">
        <w:tc>
          <w:tcPr>
            <w:tcW w:w="1970" w:type="dxa"/>
            <w:vMerge/>
            <w:shd w:val="clear" w:color="auto" w:fill="auto"/>
          </w:tcPr>
          <w:p w:rsidR="001B2315" w:rsidRPr="005F64DB" w:rsidRDefault="001B2315" w:rsidP="00F52539">
            <w:pPr>
              <w:jc w:val="center"/>
              <w:rPr>
                <w:b/>
                <w:color w:val="000000"/>
              </w:rPr>
            </w:pPr>
          </w:p>
        </w:tc>
        <w:tc>
          <w:tcPr>
            <w:tcW w:w="3100" w:type="dxa"/>
            <w:shd w:val="clear" w:color="auto" w:fill="auto"/>
          </w:tcPr>
          <w:p w:rsidR="001B2315" w:rsidRPr="005F64DB" w:rsidRDefault="001B2315" w:rsidP="001B2315">
            <w:pPr>
              <w:rPr>
                <w:color w:val="000000"/>
                <w:lang w:eastAsia="lt-LT"/>
              </w:rPr>
            </w:pPr>
            <w:r w:rsidRPr="005F64DB">
              <w:rPr>
                <w:color w:val="000000"/>
                <w:lang w:eastAsia="lt-LT"/>
              </w:rPr>
              <w:t xml:space="preserve">Saugaus ir ergonominio pacientų kėlimo, perkėlimo ir vartymo metodai </w:t>
            </w:r>
          </w:p>
        </w:tc>
        <w:tc>
          <w:tcPr>
            <w:tcW w:w="1417" w:type="dxa"/>
            <w:tcBorders>
              <w:right w:val="single" w:sz="4" w:space="0" w:color="auto"/>
            </w:tcBorders>
            <w:shd w:val="clear" w:color="auto" w:fill="auto"/>
          </w:tcPr>
          <w:p w:rsidR="001B2315" w:rsidRPr="005F64DB" w:rsidRDefault="001B2315" w:rsidP="00F52539">
            <w:pPr>
              <w:jc w:val="center"/>
              <w:rPr>
                <w:bCs/>
                <w:color w:val="000000"/>
              </w:rPr>
            </w:pPr>
            <w:r w:rsidRPr="005F64DB">
              <w:rPr>
                <w:bCs/>
                <w:color w:val="000000"/>
              </w:rPr>
              <w:t>24</w:t>
            </w:r>
          </w:p>
        </w:tc>
        <w:tc>
          <w:tcPr>
            <w:tcW w:w="1418" w:type="dxa"/>
            <w:tcBorders>
              <w:left w:val="single" w:sz="4" w:space="0" w:color="auto"/>
            </w:tcBorders>
            <w:shd w:val="clear" w:color="auto" w:fill="auto"/>
          </w:tcPr>
          <w:p w:rsidR="001B2315" w:rsidRPr="005F64DB" w:rsidRDefault="001B2315" w:rsidP="00F52539">
            <w:pPr>
              <w:jc w:val="center"/>
              <w:rPr>
                <w:bCs/>
                <w:color w:val="000000"/>
              </w:rPr>
            </w:pPr>
            <w:r w:rsidRPr="005F64DB">
              <w:rPr>
                <w:bCs/>
                <w:color w:val="000000"/>
              </w:rPr>
              <w:t>24</w:t>
            </w:r>
          </w:p>
        </w:tc>
        <w:tc>
          <w:tcPr>
            <w:tcW w:w="1842" w:type="dxa"/>
            <w:shd w:val="clear" w:color="auto" w:fill="auto"/>
          </w:tcPr>
          <w:p w:rsidR="001B2315" w:rsidRPr="005F64DB" w:rsidRDefault="001B2315" w:rsidP="00F52539">
            <w:pPr>
              <w:jc w:val="center"/>
              <w:rPr>
                <w:bCs/>
                <w:color w:val="000000"/>
              </w:rPr>
            </w:pPr>
            <w:r w:rsidRPr="005F64DB">
              <w:rPr>
                <w:bCs/>
                <w:color w:val="000000"/>
              </w:rPr>
              <w:t>3</w:t>
            </w:r>
          </w:p>
        </w:tc>
      </w:tr>
      <w:tr w:rsidR="001B2315" w:rsidRPr="005F64DB" w:rsidTr="004631DB">
        <w:tc>
          <w:tcPr>
            <w:tcW w:w="1970" w:type="dxa"/>
            <w:vMerge/>
            <w:shd w:val="clear" w:color="auto" w:fill="auto"/>
          </w:tcPr>
          <w:p w:rsidR="001B2315" w:rsidRPr="005F64DB" w:rsidRDefault="001B2315" w:rsidP="00F52539">
            <w:pPr>
              <w:jc w:val="center"/>
              <w:rPr>
                <w:b/>
                <w:color w:val="000000"/>
              </w:rPr>
            </w:pPr>
          </w:p>
        </w:tc>
        <w:tc>
          <w:tcPr>
            <w:tcW w:w="3100" w:type="dxa"/>
            <w:shd w:val="clear" w:color="auto" w:fill="auto"/>
          </w:tcPr>
          <w:p w:rsidR="001B2315" w:rsidRPr="005F64DB" w:rsidRDefault="001B2315" w:rsidP="001B2315">
            <w:pPr>
              <w:rPr>
                <w:b/>
                <w:color w:val="000000"/>
              </w:rPr>
            </w:pPr>
            <w:r w:rsidRPr="005F64DB">
              <w:rPr>
                <w:lang w:eastAsia="lt-LT"/>
              </w:rPr>
              <w:t>Socialinis darbas su agresyviais ir pasyviai besielgiančiais klientais</w:t>
            </w:r>
          </w:p>
        </w:tc>
        <w:tc>
          <w:tcPr>
            <w:tcW w:w="1417" w:type="dxa"/>
            <w:tcBorders>
              <w:right w:val="single" w:sz="4" w:space="0" w:color="auto"/>
            </w:tcBorders>
            <w:shd w:val="clear" w:color="auto" w:fill="auto"/>
          </w:tcPr>
          <w:p w:rsidR="001B2315" w:rsidRPr="005F64DB" w:rsidRDefault="001B2315" w:rsidP="00F52539">
            <w:pPr>
              <w:jc w:val="center"/>
              <w:rPr>
                <w:bCs/>
                <w:color w:val="000000"/>
              </w:rPr>
            </w:pPr>
            <w:r w:rsidRPr="005F64DB">
              <w:rPr>
                <w:bCs/>
                <w:color w:val="000000"/>
              </w:rPr>
              <w:t>16</w:t>
            </w:r>
          </w:p>
        </w:tc>
        <w:tc>
          <w:tcPr>
            <w:tcW w:w="1418" w:type="dxa"/>
            <w:tcBorders>
              <w:left w:val="single" w:sz="4" w:space="0" w:color="auto"/>
            </w:tcBorders>
            <w:shd w:val="clear" w:color="auto" w:fill="auto"/>
          </w:tcPr>
          <w:p w:rsidR="001B2315" w:rsidRPr="005F64DB" w:rsidRDefault="001B2315" w:rsidP="00F52539">
            <w:pPr>
              <w:jc w:val="center"/>
              <w:rPr>
                <w:bCs/>
                <w:color w:val="000000"/>
              </w:rPr>
            </w:pPr>
            <w:r w:rsidRPr="005F64DB">
              <w:rPr>
                <w:bCs/>
                <w:color w:val="000000"/>
              </w:rPr>
              <w:t>16</w:t>
            </w:r>
          </w:p>
        </w:tc>
        <w:tc>
          <w:tcPr>
            <w:tcW w:w="1842" w:type="dxa"/>
            <w:shd w:val="clear" w:color="auto" w:fill="auto"/>
          </w:tcPr>
          <w:p w:rsidR="001B2315" w:rsidRPr="005F64DB" w:rsidRDefault="001B2315" w:rsidP="00F52539">
            <w:pPr>
              <w:jc w:val="center"/>
              <w:rPr>
                <w:bCs/>
                <w:color w:val="000000"/>
              </w:rPr>
            </w:pPr>
            <w:r w:rsidRPr="005F64DB">
              <w:rPr>
                <w:bCs/>
                <w:color w:val="000000"/>
              </w:rPr>
              <w:t>2</w:t>
            </w:r>
          </w:p>
        </w:tc>
      </w:tr>
      <w:tr w:rsidR="001B2315" w:rsidRPr="005F64DB" w:rsidTr="004631DB">
        <w:tc>
          <w:tcPr>
            <w:tcW w:w="1970" w:type="dxa"/>
            <w:shd w:val="clear" w:color="auto" w:fill="auto"/>
          </w:tcPr>
          <w:p w:rsidR="001B2315" w:rsidRPr="005F64DB" w:rsidRDefault="001B2315" w:rsidP="00F52539">
            <w:pPr>
              <w:jc w:val="center"/>
              <w:rPr>
                <w:b/>
                <w:color w:val="000000"/>
              </w:rPr>
            </w:pPr>
          </w:p>
        </w:tc>
        <w:tc>
          <w:tcPr>
            <w:tcW w:w="3100" w:type="dxa"/>
            <w:shd w:val="clear" w:color="auto" w:fill="auto"/>
          </w:tcPr>
          <w:p w:rsidR="001B2315" w:rsidRPr="005F64DB" w:rsidRDefault="001B2315" w:rsidP="001B2315">
            <w:pPr>
              <w:rPr>
                <w:bCs/>
                <w:color w:val="000000"/>
              </w:rPr>
            </w:pPr>
          </w:p>
        </w:tc>
        <w:tc>
          <w:tcPr>
            <w:tcW w:w="1417" w:type="dxa"/>
            <w:tcBorders>
              <w:right w:val="single" w:sz="4" w:space="0" w:color="auto"/>
            </w:tcBorders>
            <w:shd w:val="clear" w:color="auto" w:fill="auto"/>
          </w:tcPr>
          <w:p w:rsidR="001B2315" w:rsidRPr="005F64DB" w:rsidRDefault="00AC1F2B" w:rsidP="00F52539">
            <w:pPr>
              <w:jc w:val="center"/>
              <w:rPr>
                <w:b/>
                <w:color w:val="000000"/>
              </w:rPr>
            </w:pPr>
            <w:r w:rsidRPr="005F64DB">
              <w:rPr>
                <w:b/>
                <w:color w:val="000000"/>
              </w:rPr>
              <w:t>112</w:t>
            </w:r>
          </w:p>
        </w:tc>
        <w:tc>
          <w:tcPr>
            <w:tcW w:w="1418" w:type="dxa"/>
            <w:tcBorders>
              <w:left w:val="single" w:sz="4" w:space="0" w:color="auto"/>
            </w:tcBorders>
            <w:shd w:val="clear" w:color="auto" w:fill="auto"/>
          </w:tcPr>
          <w:p w:rsidR="001B2315" w:rsidRPr="005F64DB" w:rsidRDefault="00AC1F2B" w:rsidP="00F52539">
            <w:pPr>
              <w:jc w:val="center"/>
              <w:rPr>
                <w:b/>
                <w:color w:val="000000"/>
              </w:rPr>
            </w:pPr>
            <w:r w:rsidRPr="005F64DB">
              <w:rPr>
                <w:b/>
                <w:color w:val="000000"/>
              </w:rPr>
              <w:t>112</w:t>
            </w:r>
          </w:p>
        </w:tc>
        <w:tc>
          <w:tcPr>
            <w:tcW w:w="1842" w:type="dxa"/>
            <w:shd w:val="clear" w:color="auto" w:fill="auto"/>
          </w:tcPr>
          <w:p w:rsidR="001B2315" w:rsidRPr="005F64DB" w:rsidRDefault="00AC1F2B" w:rsidP="00F52539">
            <w:pPr>
              <w:jc w:val="center"/>
              <w:rPr>
                <w:b/>
                <w:color w:val="000000"/>
              </w:rPr>
            </w:pPr>
            <w:r w:rsidRPr="005F64DB">
              <w:rPr>
                <w:b/>
                <w:color w:val="000000"/>
              </w:rPr>
              <w:t>18</w:t>
            </w:r>
          </w:p>
        </w:tc>
      </w:tr>
    </w:tbl>
    <w:p w:rsidR="00637FE4" w:rsidRPr="005F64DB" w:rsidRDefault="00637FE4" w:rsidP="007B46FB">
      <w:pPr>
        <w:jc w:val="center"/>
        <w:rPr>
          <w:b/>
          <w:color w:val="000000"/>
        </w:rPr>
      </w:pPr>
    </w:p>
    <w:p w:rsidR="00C73558" w:rsidRPr="005F64DB" w:rsidRDefault="00600E23" w:rsidP="00C73558">
      <w:pPr>
        <w:rPr>
          <w:bCs/>
          <w:color w:val="000000"/>
        </w:rPr>
      </w:pPr>
      <w:r w:rsidRPr="005F64DB">
        <w:rPr>
          <w:bCs/>
          <w:color w:val="000000"/>
        </w:rPr>
        <w:t>Kiti mokymai</w:t>
      </w:r>
    </w:p>
    <w:p w:rsidR="00600E23" w:rsidRPr="005F64DB" w:rsidRDefault="00600E23" w:rsidP="00C73558">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3044"/>
        <w:gridCol w:w="1406"/>
        <w:gridCol w:w="1402"/>
        <w:gridCol w:w="1823"/>
      </w:tblGrid>
      <w:tr w:rsidR="00C73558" w:rsidRPr="005F64DB" w:rsidTr="004631DB">
        <w:tc>
          <w:tcPr>
            <w:tcW w:w="1970" w:type="dxa"/>
            <w:shd w:val="clear" w:color="auto" w:fill="auto"/>
          </w:tcPr>
          <w:p w:rsidR="00C73558" w:rsidRPr="005F64DB" w:rsidRDefault="00C73558" w:rsidP="00F52539">
            <w:pPr>
              <w:jc w:val="center"/>
              <w:rPr>
                <w:bCs/>
                <w:color w:val="000000"/>
              </w:rPr>
            </w:pPr>
            <w:r w:rsidRPr="005F64DB">
              <w:rPr>
                <w:bCs/>
                <w:color w:val="000000"/>
              </w:rPr>
              <w:t>Mokymų sritis</w:t>
            </w:r>
          </w:p>
        </w:tc>
        <w:tc>
          <w:tcPr>
            <w:tcW w:w="3100" w:type="dxa"/>
            <w:shd w:val="clear" w:color="auto" w:fill="auto"/>
          </w:tcPr>
          <w:p w:rsidR="00C73558" w:rsidRPr="005F64DB" w:rsidRDefault="00C73558" w:rsidP="00F52539">
            <w:pPr>
              <w:jc w:val="center"/>
              <w:rPr>
                <w:bCs/>
                <w:color w:val="000000"/>
              </w:rPr>
            </w:pPr>
            <w:r w:rsidRPr="005F64DB">
              <w:rPr>
                <w:bCs/>
                <w:color w:val="000000"/>
              </w:rPr>
              <w:t>Mokymų tema</w:t>
            </w:r>
          </w:p>
        </w:tc>
        <w:tc>
          <w:tcPr>
            <w:tcW w:w="2835" w:type="dxa"/>
            <w:gridSpan w:val="2"/>
            <w:shd w:val="clear" w:color="auto" w:fill="auto"/>
          </w:tcPr>
          <w:p w:rsidR="00C73558" w:rsidRPr="005F64DB" w:rsidRDefault="00C73558" w:rsidP="00F52539">
            <w:pPr>
              <w:rPr>
                <w:bCs/>
                <w:color w:val="000000"/>
              </w:rPr>
            </w:pPr>
            <w:r w:rsidRPr="005F64DB">
              <w:rPr>
                <w:bCs/>
                <w:color w:val="000000"/>
              </w:rPr>
              <w:t>Mokymų skaičius</w:t>
            </w:r>
          </w:p>
          <w:p w:rsidR="00C73558" w:rsidRPr="005F64DB" w:rsidRDefault="00C73558" w:rsidP="00F52539">
            <w:pPr>
              <w:rPr>
                <w:b/>
                <w:color w:val="000000"/>
              </w:rPr>
            </w:pPr>
            <w:r w:rsidRPr="005F64DB">
              <w:rPr>
                <w:bCs/>
                <w:color w:val="000000"/>
              </w:rPr>
              <w:t>(ak.val.)</w:t>
            </w:r>
          </w:p>
        </w:tc>
        <w:tc>
          <w:tcPr>
            <w:tcW w:w="1842" w:type="dxa"/>
            <w:vMerge w:val="restart"/>
            <w:shd w:val="clear" w:color="auto" w:fill="auto"/>
          </w:tcPr>
          <w:p w:rsidR="00C73558" w:rsidRPr="005F64DB" w:rsidRDefault="00C73558" w:rsidP="00F52539">
            <w:pPr>
              <w:jc w:val="center"/>
              <w:rPr>
                <w:bCs/>
                <w:color w:val="000000"/>
              </w:rPr>
            </w:pPr>
            <w:r w:rsidRPr="005F64DB">
              <w:rPr>
                <w:bCs/>
                <w:color w:val="000000"/>
              </w:rPr>
              <w:t>Darbuotojų skaičius</w:t>
            </w:r>
          </w:p>
        </w:tc>
      </w:tr>
      <w:tr w:rsidR="00C73558" w:rsidRPr="005F64DB" w:rsidTr="004631DB">
        <w:tc>
          <w:tcPr>
            <w:tcW w:w="1970" w:type="dxa"/>
            <w:shd w:val="clear" w:color="auto" w:fill="auto"/>
          </w:tcPr>
          <w:p w:rsidR="00C73558" w:rsidRPr="005F64DB" w:rsidRDefault="00C73558" w:rsidP="00F52539">
            <w:pPr>
              <w:jc w:val="center"/>
              <w:rPr>
                <w:bCs/>
                <w:color w:val="000000"/>
              </w:rPr>
            </w:pPr>
          </w:p>
        </w:tc>
        <w:tc>
          <w:tcPr>
            <w:tcW w:w="3100" w:type="dxa"/>
            <w:shd w:val="clear" w:color="auto" w:fill="auto"/>
          </w:tcPr>
          <w:p w:rsidR="00C73558" w:rsidRPr="005F64DB" w:rsidRDefault="00C73558" w:rsidP="00F52539">
            <w:pPr>
              <w:jc w:val="center"/>
              <w:rPr>
                <w:b/>
                <w:color w:val="000000"/>
              </w:rPr>
            </w:pPr>
          </w:p>
        </w:tc>
        <w:tc>
          <w:tcPr>
            <w:tcW w:w="1417" w:type="dxa"/>
            <w:tcBorders>
              <w:top w:val="single" w:sz="4" w:space="0" w:color="auto"/>
              <w:right w:val="single" w:sz="4" w:space="0" w:color="auto"/>
            </w:tcBorders>
            <w:shd w:val="clear" w:color="auto" w:fill="auto"/>
          </w:tcPr>
          <w:p w:rsidR="00C73558" w:rsidRPr="005F64DB" w:rsidRDefault="00C73558" w:rsidP="00F52539">
            <w:pPr>
              <w:jc w:val="center"/>
              <w:rPr>
                <w:bCs/>
                <w:color w:val="000000"/>
              </w:rPr>
            </w:pPr>
            <w:r w:rsidRPr="005F64DB">
              <w:rPr>
                <w:bCs/>
                <w:color w:val="000000"/>
              </w:rPr>
              <w:t xml:space="preserve">praktinės </w:t>
            </w:r>
          </w:p>
        </w:tc>
        <w:tc>
          <w:tcPr>
            <w:tcW w:w="1418" w:type="dxa"/>
            <w:tcBorders>
              <w:left w:val="single" w:sz="4" w:space="0" w:color="auto"/>
            </w:tcBorders>
            <w:shd w:val="clear" w:color="auto" w:fill="auto"/>
          </w:tcPr>
          <w:p w:rsidR="00C73558" w:rsidRPr="005F64DB" w:rsidRDefault="00C73558" w:rsidP="00F52539">
            <w:pPr>
              <w:jc w:val="center"/>
              <w:rPr>
                <w:bCs/>
                <w:color w:val="000000"/>
              </w:rPr>
            </w:pPr>
            <w:r w:rsidRPr="005F64DB">
              <w:rPr>
                <w:bCs/>
                <w:color w:val="000000"/>
              </w:rPr>
              <w:t>teorinės</w:t>
            </w:r>
          </w:p>
        </w:tc>
        <w:tc>
          <w:tcPr>
            <w:tcW w:w="1842" w:type="dxa"/>
            <w:vMerge/>
            <w:shd w:val="clear" w:color="auto" w:fill="auto"/>
          </w:tcPr>
          <w:p w:rsidR="00C73558" w:rsidRPr="005F64DB" w:rsidRDefault="00C73558" w:rsidP="00F52539">
            <w:pPr>
              <w:jc w:val="center"/>
              <w:rPr>
                <w:b/>
                <w:color w:val="000000"/>
              </w:rPr>
            </w:pPr>
          </w:p>
        </w:tc>
      </w:tr>
      <w:tr w:rsidR="00600E23" w:rsidRPr="005F64DB" w:rsidTr="004631DB">
        <w:tc>
          <w:tcPr>
            <w:tcW w:w="1970" w:type="dxa"/>
            <w:vMerge w:val="restart"/>
            <w:shd w:val="clear" w:color="auto" w:fill="auto"/>
          </w:tcPr>
          <w:p w:rsidR="00600E23" w:rsidRPr="005F64DB" w:rsidRDefault="00600E23" w:rsidP="00F52539">
            <w:pPr>
              <w:jc w:val="center"/>
              <w:rPr>
                <w:b/>
                <w:color w:val="000000"/>
              </w:rPr>
            </w:pPr>
            <w:r w:rsidRPr="005F64DB">
              <w:rPr>
                <w:b/>
                <w:color w:val="000000"/>
              </w:rPr>
              <w:t>Vadovavimo įstaigai</w:t>
            </w:r>
          </w:p>
        </w:tc>
        <w:tc>
          <w:tcPr>
            <w:tcW w:w="3100" w:type="dxa"/>
            <w:shd w:val="clear" w:color="auto" w:fill="auto"/>
          </w:tcPr>
          <w:p w:rsidR="00600E23" w:rsidRPr="005F64DB" w:rsidRDefault="00600E23" w:rsidP="00F52539">
            <w:pPr>
              <w:rPr>
                <w:color w:val="000000"/>
              </w:rPr>
            </w:pPr>
            <w:r w:rsidRPr="005F64DB">
              <w:rPr>
                <w:color w:val="000000"/>
              </w:rPr>
              <w:t>Lyčių lygybė ir paslaugų teikimas</w:t>
            </w:r>
          </w:p>
        </w:tc>
        <w:tc>
          <w:tcPr>
            <w:tcW w:w="1417" w:type="dxa"/>
            <w:tcBorders>
              <w:right w:val="single" w:sz="4" w:space="0" w:color="auto"/>
            </w:tcBorders>
            <w:shd w:val="clear" w:color="auto" w:fill="auto"/>
          </w:tcPr>
          <w:p w:rsidR="00600E23" w:rsidRPr="005F64DB" w:rsidRDefault="00600E23" w:rsidP="00F52539">
            <w:pPr>
              <w:jc w:val="center"/>
              <w:rPr>
                <w:bCs/>
                <w:color w:val="000000"/>
              </w:rPr>
            </w:pPr>
            <w:r w:rsidRPr="005F64DB">
              <w:rPr>
                <w:bCs/>
                <w:color w:val="000000"/>
              </w:rPr>
              <w:t>4</w:t>
            </w:r>
          </w:p>
        </w:tc>
        <w:tc>
          <w:tcPr>
            <w:tcW w:w="1418" w:type="dxa"/>
            <w:tcBorders>
              <w:left w:val="single" w:sz="4" w:space="0" w:color="auto"/>
            </w:tcBorders>
            <w:shd w:val="clear" w:color="auto" w:fill="auto"/>
          </w:tcPr>
          <w:p w:rsidR="00600E23" w:rsidRPr="005F64DB" w:rsidRDefault="00600E23" w:rsidP="00F52539">
            <w:pPr>
              <w:jc w:val="center"/>
              <w:rPr>
                <w:bCs/>
                <w:color w:val="000000"/>
              </w:rPr>
            </w:pPr>
            <w:r w:rsidRPr="005F64DB">
              <w:rPr>
                <w:bCs/>
                <w:color w:val="000000"/>
              </w:rPr>
              <w:t>4</w:t>
            </w:r>
          </w:p>
        </w:tc>
        <w:tc>
          <w:tcPr>
            <w:tcW w:w="1842" w:type="dxa"/>
            <w:shd w:val="clear" w:color="auto" w:fill="auto"/>
          </w:tcPr>
          <w:p w:rsidR="00600E23" w:rsidRPr="005F64DB" w:rsidRDefault="00600E23" w:rsidP="00F52539">
            <w:pPr>
              <w:jc w:val="center"/>
              <w:rPr>
                <w:bCs/>
                <w:color w:val="000000"/>
              </w:rPr>
            </w:pPr>
            <w:r w:rsidRPr="005F64DB">
              <w:rPr>
                <w:bCs/>
                <w:color w:val="000000"/>
              </w:rPr>
              <w:t>1</w:t>
            </w:r>
          </w:p>
        </w:tc>
      </w:tr>
      <w:tr w:rsidR="00600E23" w:rsidRPr="005F64DB" w:rsidTr="004631DB">
        <w:tc>
          <w:tcPr>
            <w:tcW w:w="1970" w:type="dxa"/>
            <w:vMerge/>
            <w:shd w:val="clear" w:color="auto" w:fill="auto"/>
          </w:tcPr>
          <w:p w:rsidR="00600E23" w:rsidRPr="005F64DB" w:rsidRDefault="00600E23" w:rsidP="00F52539">
            <w:pPr>
              <w:jc w:val="center"/>
              <w:rPr>
                <w:b/>
                <w:color w:val="000000"/>
              </w:rPr>
            </w:pPr>
          </w:p>
        </w:tc>
        <w:tc>
          <w:tcPr>
            <w:tcW w:w="3100" w:type="dxa"/>
            <w:shd w:val="clear" w:color="auto" w:fill="auto"/>
          </w:tcPr>
          <w:p w:rsidR="00600E23" w:rsidRPr="005F64DB" w:rsidRDefault="00600E23" w:rsidP="00F52539">
            <w:pPr>
              <w:rPr>
                <w:bCs/>
                <w:color w:val="000000"/>
              </w:rPr>
            </w:pPr>
            <w:r w:rsidRPr="005F64DB">
              <w:rPr>
                <w:bCs/>
                <w:color w:val="000000"/>
              </w:rPr>
              <w:t>Metinio darbuotojų veiklos vertinimo rodiklių analizė ir metinio pokalbio kokybės apžvalga</w:t>
            </w:r>
          </w:p>
        </w:tc>
        <w:tc>
          <w:tcPr>
            <w:tcW w:w="1417" w:type="dxa"/>
            <w:tcBorders>
              <w:right w:val="single" w:sz="4" w:space="0" w:color="auto"/>
            </w:tcBorders>
            <w:shd w:val="clear" w:color="auto" w:fill="auto"/>
          </w:tcPr>
          <w:p w:rsidR="00600E23" w:rsidRPr="005F64DB" w:rsidRDefault="00600E23" w:rsidP="00F52539">
            <w:pPr>
              <w:jc w:val="center"/>
              <w:rPr>
                <w:bCs/>
                <w:color w:val="000000"/>
              </w:rPr>
            </w:pPr>
          </w:p>
        </w:tc>
        <w:tc>
          <w:tcPr>
            <w:tcW w:w="1418" w:type="dxa"/>
            <w:tcBorders>
              <w:left w:val="single" w:sz="4" w:space="0" w:color="auto"/>
            </w:tcBorders>
            <w:shd w:val="clear" w:color="auto" w:fill="auto"/>
          </w:tcPr>
          <w:p w:rsidR="00600E23" w:rsidRPr="005F64DB" w:rsidRDefault="00600E23" w:rsidP="00F52539">
            <w:pPr>
              <w:jc w:val="center"/>
              <w:rPr>
                <w:bCs/>
                <w:color w:val="000000"/>
              </w:rPr>
            </w:pPr>
            <w:r w:rsidRPr="005F64DB">
              <w:rPr>
                <w:bCs/>
                <w:color w:val="000000"/>
              </w:rPr>
              <w:t>6</w:t>
            </w:r>
          </w:p>
        </w:tc>
        <w:tc>
          <w:tcPr>
            <w:tcW w:w="1842" w:type="dxa"/>
            <w:shd w:val="clear" w:color="auto" w:fill="auto"/>
          </w:tcPr>
          <w:p w:rsidR="00600E23" w:rsidRPr="005F64DB" w:rsidRDefault="00600E23" w:rsidP="00F52539">
            <w:pPr>
              <w:jc w:val="center"/>
              <w:rPr>
                <w:bCs/>
                <w:color w:val="000000"/>
              </w:rPr>
            </w:pPr>
            <w:r w:rsidRPr="005F64DB">
              <w:rPr>
                <w:bCs/>
                <w:color w:val="000000"/>
              </w:rPr>
              <w:t>1</w:t>
            </w:r>
          </w:p>
        </w:tc>
      </w:tr>
      <w:tr w:rsidR="00600E23" w:rsidRPr="005F64DB" w:rsidTr="004631DB">
        <w:trPr>
          <w:trHeight w:val="621"/>
        </w:trPr>
        <w:tc>
          <w:tcPr>
            <w:tcW w:w="1970" w:type="dxa"/>
            <w:vMerge/>
            <w:shd w:val="clear" w:color="auto" w:fill="auto"/>
          </w:tcPr>
          <w:p w:rsidR="00600E23" w:rsidRPr="005F64DB" w:rsidRDefault="00600E23" w:rsidP="00F52539">
            <w:pPr>
              <w:jc w:val="center"/>
              <w:rPr>
                <w:b/>
                <w:color w:val="000000"/>
              </w:rPr>
            </w:pPr>
          </w:p>
        </w:tc>
        <w:tc>
          <w:tcPr>
            <w:tcW w:w="3100" w:type="dxa"/>
            <w:shd w:val="clear" w:color="auto" w:fill="auto"/>
          </w:tcPr>
          <w:p w:rsidR="00600E23" w:rsidRPr="005F64DB" w:rsidRDefault="00600E23" w:rsidP="00F52539">
            <w:pPr>
              <w:rPr>
                <w:color w:val="000000"/>
              </w:rPr>
            </w:pPr>
            <w:r w:rsidRPr="005F64DB">
              <w:rPr>
                <w:color w:val="000000"/>
              </w:rPr>
              <w:t>Viešųjų pirkimų aktualijos</w:t>
            </w:r>
          </w:p>
        </w:tc>
        <w:tc>
          <w:tcPr>
            <w:tcW w:w="1417" w:type="dxa"/>
            <w:tcBorders>
              <w:right w:val="single" w:sz="4" w:space="0" w:color="auto"/>
            </w:tcBorders>
            <w:shd w:val="clear" w:color="auto" w:fill="auto"/>
          </w:tcPr>
          <w:p w:rsidR="00600E23" w:rsidRPr="005F64DB" w:rsidRDefault="00600E23" w:rsidP="00F52539">
            <w:pPr>
              <w:jc w:val="center"/>
              <w:rPr>
                <w:bCs/>
                <w:color w:val="000000"/>
              </w:rPr>
            </w:pPr>
          </w:p>
        </w:tc>
        <w:tc>
          <w:tcPr>
            <w:tcW w:w="1418" w:type="dxa"/>
            <w:tcBorders>
              <w:left w:val="single" w:sz="4" w:space="0" w:color="auto"/>
            </w:tcBorders>
            <w:shd w:val="clear" w:color="auto" w:fill="auto"/>
          </w:tcPr>
          <w:p w:rsidR="00600E23" w:rsidRPr="005F64DB" w:rsidRDefault="00600E23" w:rsidP="00F52539">
            <w:pPr>
              <w:jc w:val="center"/>
              <w:rPr>
                <w:bCs/>
                <w:color w:val="000000"/>
              </w:rPr>
            </w:pPr>
            <w:r w:rsidRPr="005F64DB">
              <w:rPr>
                <w:bCs/>
                <w:color w:val="000000"/>
              </w:rPr>
              <w:t>6</w:t>
            </w:r>
          </w:p>
        </w:tc>
        <w:tc>
          <w:tcPr>
            <w:tcW w:w="1842" w:type="dxa"/>
            <w:shd w:val="clear" w:color="auto" w:fill="auto"/>
          </w:tcPr>
          <w:p w:rsidR="00600E23" w:rsidRPr="005F64DB" w:rsidRDefault="00600E23" w:rsidP="00F52539">
            <w:pPr>
              <w:jc w:val="center"/>
              <w:rPr>
                <w:bCs/>
                <w:color w:val="000000"/>
              </w:rPr>
            </w:pPr>
            <w:r w:rsidRPr="005F64DB">
              <w:rPr>
                <w:bCs/>
                <w:color w:val="000000"/>
              </w:rPr>
              <w:t>1</w:t>
            </w:r>
          </w:p>
        </w:tc>
      </w:tr>
      <w:tr w:rsidR="00600E23" w:rsidRPr="005F64DB" w:rsidTr="004631DB">
        <w:trPr>
          <w:trHeight w:val="621"/>
        </w:trPr>
        <w:tc>
          <w:tcPr>
            <w:tcW w:w="1970" w:type="dxa"/>
            <w:vMerge/>
            <w:shd w:val="clear" w:color="auto" w:fill="auto"/>
          </w:tcPr>
          <w:p w:rsidR="00600E23" w:rsidRPr="005F64DB" w:rsidRDefault="00600E23" w:rsidP="00F52539">
            <w:pPr>
              <w:jc w:val="center"/>
              <w:rPr>
                <w:b/>
                <w:color w:val="000000"/>
              </w:rPr>
            </w:pPr>
          </w:p>
        </w:tc>
        <w:tc>
          <w:tcPr>
            <w:tcW w:w="3100" w:type="dxa"/>
            <w:shd w:val="clear" w:color="auto" w:fill="auto"/>
          </w:tcPr>
          <w:p w:rsidR="00600E23" w:rsidRPr="005F64DB" w:rsidRDefault="00600E23" w:rsidP="00F52539">
            <w:pPr>
              <w:rPr>
                <w:color w:val="000000"/>
              </w:rPr>
            </w:pPr>
            <w:r w:rsidRPr="005F64DB">
              <w:rPr>
                <w:color w:val="000000"/>
              </w:rPr>
              <w:t>Viešųjų pirkimų įstatymo pakeitimai</w:t>
            </w:r>
          </w:p>
        </w:tc>
        <w:tc>
          <w:tcPr>
            <w:tcW w:w="1417" w:type="dxa"/>
            <w:tcBorders>
              <w:right w:val="single" w:sz="4" w:space="0" w:color="auto"/>
            </w:tcBorders>
            <w:shd w:val="clear" w:color="auto" w:fill="auto"/>
          </w:tcPr>
          <w:p w:rsidR="00600E23" w:rsidRPr="005F64DB" w:rsidRDefault="00600E23" w:rsidP="00F52539">
            <w:pPr>
              <w:jc w:val="center"/>
              <w:rPr>
                <w:bCs/>
                <w:color w:val="000000"/>
              </w:rPr>
            </w:pPr>
          </w:p>
        </w:tc>
        <w:tc>
          <w:tcPr>
            <w:tcW w:w="1418" w:type="dxa"/>
            <w:tcBorders>
              <w:left w:val="single" w:sz="4" w:space="0" w:color="auto"/>
            </w:tcBorders>
            <w:shd w:val="clear" w:color="auto" w:fill="auto"/>
          </w:tcPr>
          <w:p w:rsidR="00600E23" w:rsidRPr="005F64DB" w:rsidRDefault="00600E23" w:rsidP="00F52539">
            <w:pPr>
              <w:jc w:val="center"/>
              <w:rPr>
                <w:bCs/>
                <w:color w:val="000000"/>
              </w:rPr>
            </w:pPr>
            <w:r w:rsidRPr="005F64DB">
              <w:rPr>
                <w:bCs/>
                <w:color w:val="000000"/>
              </w:rPr>
              <w:t>6</w:t>
            </w:r>
          </w:p>
        </w:tc>
        <w:tc>
          <w:tcPr>
            <w:tcW w:w="1842" w:type="dxa"/>
            <w:shd w:val="clear" w:color="auto" w:fill="auto"/>
          </w:tcPr>
          <w:p w:rsidR="00600E23" w:rsidRPr="005F64DB" w:rsidRDefault="00600E23" w:rsidP="00F52539">
            <w:pPr>
              <w:jc w:val="center"/>
              <w:rPr>
                <w:bCs/>
                <w:color w:val="000000"/>
              </w:rPr>
            </w:pPr>
            <w:r w:rsidRPr="005F64DB">
              <w:rPr>
                <w:bCs/>
                <w:color w:val="000000"/>
              </w:rPr>
              <w:t>1</w:t>
            </w:r>
          </w:p>
        </w:tc>
      </w:tr>
      <w:tr w:rsidR="006C287D" w:rsidRPr="005F64DB" w:rsidTr="004631DB">
        <w:trPr>
          <w:trHeight w:val="621"/>
        </w:trPr>
        <w:tc>
          <w:tcPr>
            <w:tcW w:w="1970" w:type="dxa"/>
            <w:vMerge w:val="restart"/>
            <w:shd w:val="clear" w:color="auto" w:fill="auto"/>
          </w:tcPr>
          <w:p w:rsidR="006C287D" w:rsidRPr="005F64DB" w:rsidRDefault="006C287D" w:rsidP="00F52539">
            <w:pPr>
              <w:jc w:val="center"/>
              <w:rPr>
                <w:b/>
                <w:color w:val="000000"/>
              </w:rPr>
            </w:pPr>
            <w:r w:rsidRPr="005F64DB">
              <w:rPr>
                <w:b/>
                <w:color w:val="000000"/>
              </w:rPr>
              <w:t>EQUASS kokybės sistemos diegimo</w:t>
            </w:r>
          </w:p>
        </w:tc>
        <w:tc>
          <w:tcPr>
            <w:tcW w:w="3100" w:type="dxa"/>
            <w:shd w:val="clear" w:color="auto" w:fill="auto"/>
          </w:tcPr>
          <w:p w:rsidR="006C287D" w:rsidRPr="005F64DB" w:rsidRDefault="006C287D" w:rsidP="00F52539">
            <w:pPr>
              <w:rPr>
                <w:color w:val="000000"/>
              </w:rPr>
            </w:pPr>
            <w:r w:rsidRPr="005F64DB">
              <w:rPr>
                <w:color w:val="000000"/>
              </w:rPr>
              <w:t>Socialinių paslaugų įstaigų, diegiančių EQUASS kokybės sistemą, vadovų mokymai</w:t>
            </w:r>
          </w:p>
        </w:tc>
        <w:tc>
          <w:tcPr>
            <w:tcW w:w="1417" w:type="dxa"/>
            <w:tcBorders>
              <w:right w:val="single" w:sz="4" w:space="0" w:color="auto"/>
            </w:tcBorders>
            <w:shd w:val="clear" w:color="auto" w:fill="auto"/>
          </w:tcPr>
          <w:p w:rsidR="006C287D" w:rsidRPr="005F64DB" w:rsidRDefault="006C287D" w:rsidP="00F52539">
            <w:pPr>
              <w:jc w:val="center"/>
              <w:rPr>
                <w:bCs/>
                <w:color w:val="000000"/>
              </w:rPr>
            </w:pPr>
            <w:r w:rsidRPr="005F64DB">
              <w:rPr>
                <w:bCs/>
                <w:color w:val="000000"/>
              </w:rPr>
              <w:t>8</w:t>
            </w:r>
          </w:p>
        </w:tc>
        <w:tc>
          <w:tcPr>
            <w:tcW w:w="1418" w:type="dxa"/>
            <w:tcBorders>
              <w:left w:val="single" w:sz="4" w:space="0" w:color="auto"/>
            </w:tcBorders>
            <w:shd w:val="clear" w:color="auto" w:fill="auto"/>
          </w:tcPr>
          <w:p w:rsidR="006C287D" w:rsidRPr="005F64DB" w:rsidRDefault="006C287D" w:rsidP="00F52539">
            <w:pPr>
              <w:jc w:val="center"/>
              <w:rPr>
                <w:bCs/>
                <w:color w:val="000000"/>
              </w:rPr>
            </w:pPr>
            <w:r w:rsidRPr="005F64DB">
              <w:rPr>
                <w:bCs/>
                <w:color w:val="000000"/>
              </w:rPr>
              <w:t>8</w:t>
            </w:r>
          </w:p>
        </w:tc>
        <w:tc>
          <w:tcPr>
            <w:tcW w:w="1842" w:type="dxa"/>
            <w:shd w:val="clear" w:color="auto" w:fill="auto"/>
          </w:tcPr>
          <w:p w:rsidR="006C287D" w:rsidRPr="005F64DB" w:rsidRDefault="006C287D" w:rsidP="00F52539">
            <w:pPr>
              <w:jc w:val="center"/>
              <w:rPr>
                <w:bCs/>
                <w:color w:val="000000"/>
              </w:rPr>
            </w:pPr>
            <w:r w:rsidRPr="005F64DB">
              <w:rPr>
                <w:bCs/>
                <w:color w:val="000000"/>
              </w:rPr>
              <w:t>1</w:t>
            </w:r>
          </w:p>
        </w:tc>
      </w:tr>
      <w:tr w:rsidR="006C287D" w:rsidRPr="005F64DB" w:rsidTr="004631DB">
        <w:trPr>
          <w:trHeight w:val="621"/>
        </w:trPr>
        <w:tc>
          <w:tcPr>
            <w:tcW w:w="1970" w:type="dxa"/>
            <w:vMerge/>
            <w:shd w:val="clear" w:color="auto" w:fill="auto"/>
          </w:tcPr>
          <w:p w:rsidR="006C287D" w:rsidRPr="005F64DB" w:rsidRDefault="006C287D" w:rsidP="00F52539">
            <w:pPr>
              <w:jc w:val="center"/>
              <w:rPr>
                <w:b/>
                <w:color w:val="000000"/>
              </w:rPr>
            </w:pPr>
          </w:p>
        </w:tc>
        <w:tc>
          <w:tcPr>
            <w:tcW w:w="3100" w:type="dxa"/>
            <w:shd w:val="clear" w:color="auto" w:fill="auto"/>
          </w:tcPr>
          <w:p w:rsidR="006C287D" w:rsidRPr="005F64DB" w:rsidRDefault="006C287D" w:rsidP="00F52539">
            <w:pPr>
              <w:rPr>
                <w:color w:val="000000"/>
              </w:rPr>
            </w:pPr>
            <w:r w:rsidRPr="005F64DB">
              <w:rPr>
                <w:color w:val="000000"/>
              </w:rPr>
              <w:t>Socialinių paslaugų įstaigų, diegiančių EQUASS kokybės sistemą, koordinatorių mokymai</w:t>
            </w:r>
          </w:p>
        </w:tc>
        <w:tc>
          <w:tcPr>
            <w:tcW w:w="1417" w:type="dxa"/>
            <w:tcBorders>
              <w:right w:val="single" w:sz="4" w:space="0" w:color="auto"/>
            </w:tcBorders>
            <w:shd w:val="clear" w:color="auto" w:fill="auto"/>
          </w:tcPr>
          <w:p w:rsidR="006C287D" w:rsidRPr="005F64DB" w:rsidRDefault="006C287D" w:rsidP="00F52539">
            <w:pPr>
              <w:jc w:val="center"/>
              <w:rPr>
                <w:bCs/>
                <w:color w:val="000000"/>
              </w:rPr>
            </w:pPr>
            <w:r w:rsidRPr="005F64DB">
              <w:rPr>
                <w:bCs/>
                <w:color w:val="000000"/>
              </w:rPr>
              <w:t>12</w:t>
            </w:r>
          </w:p>
        </w:tc>
        <w:tc>
          <w:tcPr>
            <w:tcW w:w="1418" w:type="dxa"/>
            <w:tcBorders>
              <w:left w:val="single" w:sz="4" w:space="0" w:color="auto"/>
            </w:tcBorders>
            <w:shd w:val="clear" w:color="auto" w:fill="auto"/>
          </w:tcPr>
          <w:p w:rsidR="006C287D" w:rsidRPr="005F64DB" w:rsidRDefault="006C287D" w:rsidP="00F52539">
            <w:pPr>
              <w:jc w:val="center"/>
              <w:rPr>
                <w:bCs/>
                <w:color w:val="000000"/>
              </w:rPr>
            </w:pPr>
            <w:r w:rsidRPr="005F64DB">
              <w:rPr>
                <w:bCs/>
                <w:color w:val="000000"/>
              </w:rPr>
              <w:t>12</w:t>
            </w:r>
          </w:p>
        </w:tc>
        <w:tc>
          <w:tcPr>
            <w:tcW w:w="1842" w:type="dxa"/>
            <w:shd w:val="clear" w:color="auto" w:fill="auto"/>
          </w:tcPr>
          <w:p w:rsidR="006C287D" w:rsidRPr="005F64DB" w:rsidRDefault="006C287D" w:rsidP="00F52539">
            <w:pPr>
              <w:jc w:val="center"/>
              <w:rPr>
                <w:bCs/>
                <w:color w:val="000000"/>
              </w:rPr>
            </w:pPr>
            <w:r w:rsidRPr="005F64DB">
              <w:rPr>
                <w:bCs/>
                <w:color w:val="000000"/>
              </w:rPr>
              <w:t>1</w:t>
            </w:r>
          </w:p>
        </w:tc>
      </w:tr>
      <w:tr w:rsidR="006C287D" w:rsidRPr="005F64DB" w:rsidTr="004631DB">
        <w:trPr>
          <w:trHeight w:val="621"/>
        </w:trPr>
        <w:tc>
          <w:tcPr>
            <w:tcW w:w="1970" w:type="dxa"/>
            <w:shd w:val="clear" w:color="auto" w:fill="auto"/>
          </w:tcPr>
          <w:p w:rsidR="006C287D" w:rsidRPr="005F64DB" w:rsidRDefault="006C287D" w:rsidP="00F52539">
            <w:pPr>
              <w:jc w:val="center"/>
              <w:rPr>
                <w:b/>
                <w:color w:val="000000"/>
              </w:rPr>
            </w:pPr>
          </w:p>
        </w:tc>
        <w:tc>
          <w:tcPr>
            <w:tcW w:w="3100" w:type="dxa"/>
            <w:shd w:val="clear" w:color="auto" w:fill="auto"/>
          </w:tcPr>
          <w:p w:rsidR="006C287D" w:rsidRPr="005F64DB" w:rsidRDefault="006C287D" w:rsidP="00F52539">
            <w:pPr>
              <w:rPr>
                <w:color w:val="000000"/>
              </w:rPr>
            </w:pPr>
          </w:p>
        </w:tc>
        <w:tc>
          <w:tcPr>
            <w:tcW w:w="1417" w:type="dxa"/>
            <w:tcBorders>
              <w:right w:val="single" w:sz="4" w:space="0" w:color="auto"/>
            </w:tcBorders>
            <w:shd w:val="clear" w:color="auto" w:fill="auto"/>
          </w:tcPr>
          <w:p w:rsidR="006C287D" w:rsidRPr="005F64DB" w:rsidRDefault="006C287D" w:rsidP="00F52539">
            <w:pPr>
              <w:jc w:val="center"/>
              <w:rPr>
                <w:bCs/>
                <w:color w:val="000000"/>
              </w:rPr>
            </w:pPr>
            <w:r w:rsidRPr="005F64DB">
              <w:rPr>
                <w:bCs/>
                <w:color w:val="000000"/>
              </w:rPr>
              <w:t>24</w:t>
            </w:r>
          </w:p>
        </w:tc>
        <w:tc>
          <w:tcPr>
            <w:tcW w:w="1418" w:type="dxa"/>
            <w:tcBorders>
              <w:left w:val="single" w:sz="4" w:space="0" w:color="auto"/>
            </w:tcBorders>
            <w:shd w:val="clear" w:color="auto" w:fill="auto"/>
          </w:tcPr>
          <w:p w:rsidR="006C287D" w:rsidRPr="005F64DB" w:rsidRDefault="006C287D" w:rsidP="00F52539">
            <w:pPr>
              <w:jc w:val="center"/>
              <w:rPr>
                <w:bCs/>
                <w:color w:val="000000"/>
              </w:rPr>
            </w:pPr>
            <w:r w:rsidRPr="005F64DB">
              <w:rPr>
                <w:bCs/>
                <w:color w:val="000000"/>
              </w:rPr>
              <w:t>42</w:t>
            </w:r>
          </w:p>
        </w:tc>
        <w:tc>
          <w:tcPr>
            <w:tcW w:w="1842" w:type="dxa"/>
            <w:shd w:val="clear" w:color="auto" w:fill="auto"/>
          </w:tcPr>
          <w:p w:rsidR="006C287D" w:rsidRPr="005F64DB" w:rsidRDefault="006C287D" w:rsidP="00F52539">
            <w:pPr>
              <w:jc w:val="center"/>
              <w:rPr>
                <w:bCs/>
                <w:color w:val="000000"/>
              </w:rPr>
            </w:pPr>
            <w:r w:rsidRPr="005F64DB">
              <w:rPr>
                <w:bCs/>
                <w:color w:val="000000"/>
              </w:rPr>
              <w:t>6</w:t>
            </w:r>
          </w:p>
        </w:tc>
      </w:tr>
    </w:tbl>
    <w:p w:rsidR="003240B7" w:rsidRPr="005F64DB" w:rsidRDefault="003240B7" w:rsidP="0093558D">
      <w:pPr>
        <w:rPr>
          <w:b/>
          <w:color w:val="000000"/>
        </w:rPr>
      </w:pPr>
    </w:p>
    <w:p w:rsidR="00CA6CBD" w:rsidRPr="005F64DB" w:rsidRDefault="00CA6CBD" w:rsidP="00CA6CBD"/>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CA6CBD" w:rsidRPr="005F64DB" w:rsidTr="00E90254">
        <w:tc>
          <w:tcPr>
            <w:tcW w:w="9639" w:type="dxa"/>
            <w:shd w:val="clear" w:color="auto" w:fill="D9D9D9"/>
          </w:tcPr>
          <w:p w:rsidR="00CA6CBD" w:rsidRPr="005F64DB" w:rsidRDefault="00CA6CBD" w:rsidP="00E90254">
            <w:pPr>
              <w:tabs>
                <w:tab w:val="left" w:pos="6946"/>
              </w:tabs>
              <w:rPr>
                <w:b/>
                <w:sz w:val="22"/>
                <w:szCs w:val="22"/>
              </w:rPr>
            </w:pPr>
            <w:r>
              <w:rPr>
                <w:b/>
                <w:sz w:val="22"/>
                <w:szCs w:val="22"/>
              </w:rPr>
              <w:t xml:space="preserve">                                             2. VYKDYTOS VEIKLOS APRAŠYMAS</w:t>
            </w:r>
          </w:p>
        </w:tc>
      </w:tr>
    </w:tbl>
    <w:p w:rsidR="00EE7CF8" w:rsidRDefault="00EE7CF8" w:rsidP="00083889">
      <w:pPr>
        <w:pStyle w:val="Betarp"/>
        <w:jc w:val="both"/>
      </w:pPr>
    </w:p>
    <w:p w:rsidR="00EE7CF8" w:rsidRPr="00EE7CF8" w:rsidRDefault="00EE7CF8" w:rsidP="00D70C4C">
      <w:pPr>
        <w:pStyle w:val="Betarp"/>
        <w:ind w:firstLine="720"/>
        <w:jc w:val="both"/>
        <w:rPr>
          <w:b/>
          <w:bCs/>
        </w:rPr>
      </w:pPr>
      <w:r w:rsidRPr="00EE7CF8">
        <w:rPr>
          <w:b/>
          <w:bCs/>
        </w:rPr>
        <w:t>2.1. Įvad</w:t>
      </w:r>
      <w:r>
        <w:rPr>
          <w:b/>
          <w:bCs/>
        </w:rPr>
        <w:t>as</w:t>
      </w:r>
      <w:r w:rsidRPr="00EE7CF8">
        <w:rPr>
          <w:b/>
          <w:bCs/>
        </w:rPr>
        <w:t>.</w:t>
      </w:r>
    </w:p>
    <w:p w:rsidR="00CE538A" w:rsidRDefault="00DD6C9D" w:rsidP="00D70C4C">
      <w:pPr>
        <w:pStyle w:val="Betarp"/>
        <w:ind w:firstLine="720"/>
        <w:jc w:val="both"/>
      </w:pPr>
      <w:r w:rsidRPr="005F64DB">
        <w:t xml:space="preserve">Užimtumo centre </w:t>
      </w:r>
      <w:r w:rsidR="0038527A" w:rsidRPr="005F64DB">
        <w:t xml:space="preserve">teikiamos dienos socialinės globos </w:t>
      </w:r>
      <w:r w:rsidR="00D206CD" w:rsidRPr="005F64DB">
        <w:t>institucijoje paslaugo</w:t>
      </w:r>
      <w:r w:rsidR="00927DD0" w:rsidRPr="005F64DB">
        <w:t xml:space="preserve">s nuo 3 val. per dieną iki 5 dienų per savaitę </w:t>
      </w:r>
      <w:r w:rsidR="0038527A" w:rsidRPr="005F64DB">
        <w:t xml:space="preserve">ir </w:t>
      </w:r>
      <w:r w:rsidR="0087725D" w:rsidRPr="005F64DB">
        <w:t xml:space="preserve">trumpalaikės socialinės globos </w:t>
      </w:r>
      <w:r w:rsidR="00927DD0" w:rsidRPr="005F64DB">
        <w:t xml:space="preserve">institucijoje </w:t>
      </w:r>
      <w:r w:rsidR="00D71F0F" w:rsidRPr="005F64DB">
        <w:t xml:space="preserve">paslaugos </w:t>
      </w:r>
      <w:r w:rsidR="00927DD0" w:rsidRPr="005F64DB">
        <w:t>iki 5 parų per savaitę neterminuotai</w:t>
      </w:r>
      <w:r w:rsidR="00D240AC" w:rsidRPr="005F64DB">
        <w:t xml:space="preserve">. </w:t>
      </w:r>
      <w:r w:rsidR="00927DD0" w:rsidRPr="005F64DB">
        <w:t xml:space="preserve">Paslaugos teikiamos įvertinus paslaugų gavėjų poreikius, savarankiškumo </w:t>
      </w:r>
      <w:r w:rsidR="00927DD0" w:rsidRPr="005F64DB">
        <w:lastRenderedPageBreak/>
        <w:t xml:space="preserve">lygį ir sudarytus individualius socialinės globos planus. </w:t>
      </w:r>
      <w:r w:rsidR="008E0C68" w:rsidRPr="005F64DB">
        <w:t>Pasvalio rajono savivaldybės tarybos 2013 m. rugpjūčio 28 d. sprendimu Nr. T1-189 patvirtinti</w:t>
      </w:r>
      <w:r w:rsidR="00A2093D" w:rsidRPr="005F64DB">
        <w:t xml:space="preserve">, 2017 m. gegužės 24 d. sprendimu Nr. T1-119 pakeisti </w:t>
      </w:r>
      <w:r w:rsidR="008E0C68" w:rsidRPr="005F64DB">
        <w:t xml:space="preserve">Užimtumo centro nuostatai, kuriais vadovaujantis Centras </w:t>
      </w:r>
      <w:r w:rsidR="00D71F0F" w:rsidRPr="005F64DB">
        <w:t xml:space="preserve">gali </w:t>
      </w:r>
      <w:r w:rsidR="008E0C68" w:rsidRPr="005F64DB">
        <w:t>teik</w:t>
      </w:r>
      <w:r w:rsidR="00D71F0F" w:rsidRPr="005F64DB">
        <w:t>ti</w:t>
      </w:r>
      <w:r w:rsidR="008E0C68" w:rsidRPr="005F64DB">
        <w:t xml:space="preserve"> socialinės globos paslaugas  </w:t>
      </w:r>
      <w:r w:rsidR="00D71F0F" w:rsidRPr="005F64DB">
        <w:t xml:space="preserve">tik </w:t>
      </w:r>
      <w:r w:rsidR="006A0534" w:rsidRPr="005F64DB">
        <w:t>suaugusiems asmenims su negalia</w:t>
      </w:r>
      <w:r w:rsidR="005E35F3" w:rsidRPr="005F64DB">
        <w:t>.</w:t>
      </w:r>
      <w:r w:rsidR="00F61F30" w:rsidRPr="005F64DB">
        <w:t xml:space="preserve"> </w:t>
      </w:r>
      <w:r w:rsidR="00D240AC" w:rsidRPr="005F64DB">
        <w:t xml:space="preserve">Darbuotojų ir paslaugų gavėjų </w:t>
      </w:r>
      <w:r w:rsidR="00DF10A7" w:rsidRPr="005F64DB">
        <w:t xml:space="preserve">skaičiaus santykis toks, kad socialinė globa būtų kokybiška, atitinkanti </w:t>
      </w:r>
      <w:r w:rsidR="001049CB" w:rsidRPr="005F64DB">
        <w:t xml:space="preserve">patvirtintas </w:t>
      </w:r>
      <w:r w:rsidR="00DF10A7" w:rsidRPr="005F64DB">
        <w:t xml:space="preserve">globos normas. Tiesiogiai su paslaugų gavėjais dirba </w:t>
      </w:r>
      <w:r w:rsidR="004940AB">
        <w:t>79</w:t>
      </w:r>
      <w:r w:rsidR="00DF10A7" w:rsidRPr="005F64DB">
        <w:t xml:space="preserve"> proc. įstaigoje dirbančių darbuotojų. Socialinės globos paslaugos teikiamos Pasvalio rajono gyventojams. </w:t>
      </w:r>
      <w:r w:rsidR="00801DB6" w:rsidRPr="005F64DB">
        <w:t>10</w:t>
      </w:r>
      <w:r w:rsidR="00007B74" w:rsidRPr="005F64DB">
        <w:t xml:space="preserve"> </w:t>
      </w:r>
      <w:r w:rsidR="000B756C" w:rsidRPr="005F64DB">
        <w:t>C</w:t>
      </w:r>
      <w:r w:rsidR="000F163B" w:rsidRPr="005F64DB">
        <w:t xml:space="preserve">entro </w:t>
      </w:r>
      <w:r w:rsidR="00D155A3" w:rsidRPr="005F64DB">
        <w:t>paslaugų gavėj</w:t>
      </w:r>
      <w:r w:rsidR="008B2866" w:rsidRPr="005F64DB">
        <w:t>ai</w:t>
      </w:r>
      <w:r w:rsidR="00D155A3" w:rsidRPr="005F64DB">
        <w:t xml:space="preserve"> </w:t>
      </w:r>
      <w:r w:rsidR="000F163B" w:rsidRPr="005F64DB">
        <w:t xml:space="preserve">gyvena Pasvalio mieste, </w:t>
      </w:r>
      <w:r w:rsidR="00801DB6" w:rsidRPr="005F64DB">
        <w:t xml:space="preserve">19 </w:t>
      </w:r>
      <w:r w:rsidR="000F163B" w:rsidRPr="005F64DB">
        <w:t xml:space="preserve">Pasvalio rajono seniūnijose. </w:t>
      </w:r>
      <w:r w:rsidR="00666FDD" w:rsidRPr="005F64DB">
        <w:t>Centro paslaugų gavėj</w:t>
      </w:r>
      <w:r w:rsidR="0087725D" w:rsidRPr="005F64DB">
        <w:t>ai suskirstyti į 5 grupes</w:t>
      </w:r>
      <w:r w:rsidR="007B3A44" w:rsidRPr="005F64DB">
        <w:t xml:space="preserve"> pagal amžių ir negalės pobūdį.</w:t>
      </w:r>
    </w:p>
    <w:p w:rsidR="00EE7CF8" w:rsidRPr="00EE7CF8" w:rsidRDefault="00EE7CF8" w:rsidP="00D70C4C">
      <w:pPr>
        <w:pStyle w:val="Betarp"/>
        <w:ind w:firstLine="720"/>
        <w:jc w:val="both"/>
        <w:rPr>
          <w:b/>
          <w:bCs/>
        </w:rPr>
      </w:pPr>
      <w:r w:rsidRPr="00EE7CF8">
        <w:rPr>
          <w:b/>
          <w:bCs/>
        </w:rPr>
        <w:t>2.2.</w:t>
      </w:r>
      <w:r>
        <w:rPr>
          <w:b/>
          <w:bCs/>
        </w:rPr>
        <w:t xml:space="preserve"> Paslaugų teikimo statistika</w:t>
      </w:r>
    </w:p>
    <w:p w:rsidR="00D70C4C" w:rsidRPr="005F64DB" w:rsidRDefault="00D70C4C" w:rsidP="00BA0622">
      <w:pPr>
        <w:pStyle w:val="Betarp"/>
        <w:ind w:firstLine="720"/>
        <w:jc w:val="both"/>
      </w:pPr>
    </w:p>
    <w:p w:rsidR="00D70C4C" w:rsidRPr="005F64DB" w:rsidRDefault="00CC0DF4" w:rsidP="00BA0622">
      <w:pPr>
        <w:pStyle w:val="Betarp"/>
        <w:ind w:firstLine="720"/>
        <w:jc w:val="both"/>
      </w:pPr>
      <w:r w:rsidRPr="005F64DB">
        <w:rPr>
          <w:noProof/>
        </w:rPr>
        <w:drawing>
          <wp:inline distT="0" distB="0" distL="0" distR="0">
            <wp:extent cx="4585335" cy="2756535"/>
            <wp:effectExtent l="0" t="0" r="0" b="0"/>
            <wp:docPr id="4"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0830" w:rsidRPr="005F64DB" w:rsidRDefault="00110830" w:rsidP="00D70C4C">
      <w:pPr>
        <w:pStyle w:val="Betarp"/>
        <w:jc w:val="both"/>
      </w:pPr>
    </w:p>
    <w:p w:rsidR="00110830" w:rsidRPr="005F64DB" w:rsidRDefault="00110830" w:rsidP="00BA0622">
      <w:pPr>
        <w:pStyle w:val="Betarp"/>
        <w:ind w:firstLine="720"/>
        <w:jc w:val="both"/>
      </w:pPr>
    </w:p>
    <w:p w:rsidR="00110830" w:rsidRPr="005F64DB" w:rsidRDefault="00D70C4C" w:rsidP="00D70C4C">
      <w:pPr>
        <w:jc w:val="both"/>
        <w:rPr>
          <w:color w:val="000000"/>
        </w:rPr>
      </w:pPr>
      <w:r w:rsidRPr="005F64DB">
        <w:rPr>
          <w:color w:val="000000"/>
        </w:rPr>
        <w:t xml:space="preserve">            </w:t>
      </w:r>
      <w:bookmarkStart w:id="4" w:name="_Hlk34041548"/>
      <w:r w:rsidR="00823A5E">
        <w:rPr>
          <w:color w:val="000000"/>
        </w:rPr>
        <w:t>L</w:t>
      </w:r>
      <w:r w:rsidR="00A54971">
        <w:rPr>
          <w:color w:val="000000"/>
        </w:rPr>
        <w:t xml:space="preserve">yginant 2017 m., 2018 m. ir </w:t>
      </w:r>
      <w:r w:rsidR="00110830" w:rsidRPr="005F64DB">
        <w:rPr>
          <w:color w:val="000000"/>
        </w:rPr>
        <w:t>2019 m.</w:t>
      </w:r>
      <w:r w:rsidR="00A54971">
        <w:rPr>
          <w:color w:val="000000"/>
        </w:rPr>
        <w:t xml:space="preserve"> didėja</w:t>
      </w:r>
      <w:r w:rsidR="00110830" w:rsidRPr="005F64DB">
        <w:rPr>
          <w:color w:val="000000"/>
        </w:rPr>
        <w:t xml:space="preserve"> suteikt</w:t>
      </w:r>
      <w:r w:rsidR="00A54971">
        <w:rPr>
          <w:color w:val="000000"/>
        </w:rPr>
        <w:t>ų</w:t>
      </w:r>
      <w:r w:rsidR="00110830" w:rsidRPr="005F64DB">
        <w:rPr>
          <w:color w:val="000000"/>
        </w:rPr>
        <w:t xml:space="preserve"> dienos ir trumpalaikės socialinės globos paslaugų</w:t>
      </w:r>
      <w:r w:rsidR="00A54971">
        <w:rPr>
          <w:color w:val="000000"/>
        </w:rPr>
        <w:t xml:space="preserve"> skaičius</w:t>
      </w:r>
      <w:r w:rsidR="00110830" w:rsidRPr="005F64DB">
        <w:rPr>
          <w:color w:val="000000"/>
        </w:rPr>
        <w:t>.</w:t>
      </w:r>
      <w:r w:rsidR="00A54971">
        <w:rPr>
          <w:color w:val="000000"/>
        </w:rPr>
        <w:t xml:space="preserve"> 2018 m. dienos socialinės globos paslaugų suteikta 2,8 proc. daugiau nei 2017 m., 2019 m.- 4,7 proc. daugiau nei 2018 m.</w:t>
      </w:r>
      <w:r w:rsidR="00110830" w:rsidRPr="005F64DB">
        <w:rPr>
          <w:color w:val="000000"/>
        </w:rPr>
        <w:t xml:space="preserve"> </w:t>
      </w:r>
      <w:r w:rsidR="00A54971">
        <w:rPr>
          <w:color w:val="000000"/>
        </w:rPr>
        <w:t>T</w:t>
      </w:r>
      <w:r w:rsidR="00110830" w:rsidRPr="005F64DB">
        <w:rPr>
          <w:color w:val="000000"/>
        </w:rPr>
        <w:t>rumpalaikės soci</w:t>
      </w:r>
      <w:r w:rsidR="008D71E0">
        <w:rPr>
          <w:color w:val="000000"/>
        </w:rPr>
        <w:t>a</w:t>
      </w:r>
      <w:r w:rsidR="00110830" w:rsidRPr="005F64DB">
        <w:rPr>
          <w:color w:val="000000"/>
        </w:rPr>
        <w:t xml:space="preserve">linės globos paslaugų suteikta </w:t>
      </w:r>
      <w:r w:rsidR="00A54971">
        <w:rPr>
          <w:color w:val="000000"/>
        </w:rPr>
        <w:t xml:space="preserve"> 2018 m.- 4,6 proc. daugiau nei 2017 m., 2019 m.- </w:t>
      </w:r>
      <w:r w:rsidR="00110830" w:rsidRPr="005F64DB">
        <w:rPr>
          <w:color w:val="000000"/>
        </w:rPr>
        <w:t>1</w:t>
      </w:r>
      <w:r w:rsidR="00A54971">
        <w:rPr>
          <w:color w:val="000000"/>
        </w:rPr>
        <w:t>,1</w:t>
      </w:r>
      <w:r w:rsidR="00110830" w:rsidRPr="005F64DB">
        <w:rPr>
          <w:color w:val="000000"/>
        </w:rPr>
        <w:t xml:space="preserve"> procentu daugiau</w:t>
      </w:r>
      <w:r w:rsidR="00A54971">
        <w:rPr>
          <w:color w:val="000000"/>
        </w:rPr>
        <w:t xml:space="preserve"> nei 2018 m.</w:t>
      </w:r>
    </w:p>
    <w:bookmarkEnd w:id="4"/>
    <w:p w:rsidR="00110830" w:rsidRPr="005F64DB" w:rsidRDefault="00110830" w:rsidP="00110830">
      <w:pPr>
        <w:jc w:val="both"/>
        <w:rPr>
          <w:b/>
          <w:color w:val="000000"/>
        </w:rPr>
      </w:pPr>
    </w:p>
    <w:p w:rsidR="006A56A2" w:rsidRPr="005F64DB" w:rsidRDefault="00E10AF8" w:rsidP="00B01534">
      <w:pPr>
        <w:ind w:firstLine="720"/>
        <w:jc w:val="both"/>
        <w:rPr>
          <w:b/>
          <w:color w:val="000000"/>
        </w:rPr>
      </w:pPr>
      <w:r w:rsidRPr="005F64DB">
        <w:rPr>
          <w:b/>
          <w:color w:val="000000"/>
        </w:rPr>
        <w:t>2.</w:t>
      </w:r>
      <w:r w:rsidR="00EE7CF8">
        <w:rPr>
          <w:b/>
          <w:color w:val="000000"/>
        </w:rPr>
        <w:t>3</w:t>
      </w:r>
      <w:r w:rsidRPr="005F64DB">
        <w:rPr>
          <w:b/>
          <w:color w:val="000000"/>
        </w:rPr>
        <w:t>.</w:t>
      </w:r>
      <w:r w:rsidR="008E2A99" w:rsidRPr="005F64DB">
        <w:rPr>
          <w:b/>
          <w:color w:val="000000"/>
        </w:rPr>
        <w:t xml:space="preserve"> Paslaugų gavėjų </w:t>
      </w:r>
      <w:r w:rsidR="00922323" w:rsidRPr="005F64DB">
        <w:rPr>
          <w:b/>
          <w:color w:val="000000"/>
        </w:rPr>
        <w:t xml:space="preserve">statistiniai </w:t>
      </w:r>
      <w:r w:rsidR="008E2A99" w:rsidRPr="005F64DB">
        <w:rPr>
          <w:b/>
          <w:color w:val="000000"/>
        </w:rPr>
        <w:t>rodikliai</w:t>
      </w:r>
      <w:r w:rsidR="0038527A" w:rsidRPr="005F64DB">
        <w:rPr>
          <w:b/>
          <w:color w:val="000000"/>
        </w:rPr>
        <w:t>:</w:t>
      </w:r>
    </w:p>
    <w:p w:rsidR="008E2A99" w:rsidRPr="005F64DB" w:rsidRDefault="008E2A99" w:rsidP="00B01534">
      <w:pPr>
        <w:ind w:firstLine="720"/>
        <w:jc w:val="both"/>
        <w:rPr>
          <w:color w:val="000000"/>
        </w:rPr>
      </w:pPr>
    </w:p>
    <w:p w:rsidR="008E2A99" w:rsidRPr="005F64DB" w:rsidRDefault="008E2A99" w:rsidP="00B01534">
      <w:pPr>
        <w:ind w:firstLine="720"/>
        <w:jc w:val="both"/>
        <w:rPr>
          <w:color w:val="000000"/>
        </w:rPr>
      </w:pPr>
      <w:r w:rsidRPr="005F64DB">
        <w:rPr>
          <w:color w:val="000000"/>
        </w:rPr>
        <w:t>2.</w:t>
      </w:r>
      <w:r w:rsidR="00EE7CF8">
        <w:rPr>
          <w:color w:val="000000"/>
        </w:rPr>
        <w:t>3</w:t>
      </w:r>
      <w:r w:rsidRPr="005F64DB">
        <w:rPr>
          <w:color w:val="000000"/>
        </w:rPr>
        <w:t>.1. dienos socialinės globos</w:t>
      </w:r>
    </w:p>
    <w:p w:rsidR="00110830" w:rsidRPr="005F64DB" w:rsidRDefault="00110830" w:rsidP="00F1542C">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410"/>
        <w:gridCol w:w="2410"/>
      </w:tblGrid>
      <w:tr w:rsidR="008E2A99" w:rsidRPr="005F64DB" w:rsidTr="00132229">
        <w:tc>
          <w:tcPr>
            <w:tcW w:w="4786" w:type="dxa"/>
          </w:tcPr>
          <w:p w:rsidR="008E2A99" w:rsidRPr="005F64DB" w:rsidRDefault="008E2A99" w:rsidP="008E2A99">
            <w:pPr>
              <w:jc w:val="center"/>
              <w:rPr>
                <w:b/>
                <w:color w:val="000000"/>
              </w:rPr>
            </w:pPr>
            <w:r w:rsidRPr="005F64DB">
              <w:rPr>
                <w:b/>
                <w:color w:val="000000"/>
              </w:rPr>
              <w:t>Pavadinimas</w:t>
            </w:r>
          </w:p>
          <w:p w:rsidR="008E2A99" w:rsidRPr="005F64DB" w:rsidRDefault="008E2A99" w:rsidP="008E2A99">
            <w:pPr>
              <w:jc w:val="center"/>
              <w:rPr>
                <w:b/>
                <w:color w:val="000000"/>
              </w:rPr>
            </w:pPr>
          </w:p>
        </w:tc>
        <w:tc>
          <w:tcPr>
            <w:tcW w:w="2410" w:type="dxa"/>
          </w:tcPr>
          <w:p w:rsidR="008E2A99" w:rsidRPr="005F64DB" w:rsidRDefault="008E2A99" w:rsidP="008E2A99">
            <w:pPr>
              <w:jc w:val="center"/>
              <w:rPr>
                <w:b/>
                <w:color w:val="000000"/>
              </w:rPr>
            </w:pPr>
            <w:r w:rsidRPr="005F64DB">
              <w:rPr>
                <w:b/>
                <w:color w:val="000000"/>
              </w:rPr>
              <w:t>2018 m.</w:t>
            </w:r>
          </w:p>
        </w:tc>
        <w:tc>
          <w:tcPr>
            <w:tcW w:w="2410" w:type="dxa"/>
          </w:tcPr>
          <w:p w:rsidR="008E2A99" w:rsidRPr="005F64DB" w:rsidRDefault="008E2A99" w:rsidP="008E2A99">
            <w:pPr>
              <w:jc w:val="center"/>
              <w:rPr>
                <w:b/>
                <w:color w:val="000000"/>
              </w:rPr>
            </w:pPr>
            <w:r w:rsidRPr="005F64DB">
              <w:rPr>
                <w:b/>
                <w:color w:val="000000"/>
              </w:rPr>
              <w:t>2019 m.</w:t>
            </w:r>
          </w:p>
        </w:tc>
      </w:tr>
      <w:tr w:rsidR="008E2A99" w:rsidRPr="005F64DB" w:rsidTr="00132229">
        <w:tc>
          <w:tcPr>
            <w:tcW w:w="4786" w:type="dxa"/>
          </w:tcPr>
          <w:p w:rsidR="008E2A99" w:rsidRPr="005F64DB" w:rsidRDefault="008E2A99" w:rsidP="008E2A99">
            <w:pPr>
              <w:rPr>
                <w:color w:val="000000"/>
              </w:rPr>
            </w:pPr>
            <w:r w:rsidRPr="005F64DB">
              <w:rPr>
                <w:color w:val="000000"/>
              </w:rPr>
              <w:t xml:space="preserve">Dienos socialinės globos institucijoje paslaugų gavėjų (gyventojų) skaičius metų pradžioje,  </w:t>
            </w:r>
          </w:p>
          <w:p w:rsidR="008E2A99" w:rsidRPr="005F64DB" w:rsidRDefault="008E2A99" w:rsidP="008E2A99">
            <w:pPr>
              <w:rPr>
                <w:color w:val="000000"/>
              </w:rPr>
            </w:pPr>
            <w:r w:rsidRPr="005F64DB">
              <w:rPr>
                <w:color w:val="000000"/>
              </w:rPr>
              <w:t>iš jų: su sunkia negalia</w:t>
            </w:r>
          </w:p>
        </w:tc>
        <w:tc>
          <w:tcPr>
            <w:tcW w:w="2410" w:type="dxa"/>
          </w:tcPr>
          <w:p w:rsidR="008E2A99" w:rsidRPr="005F64DB" w:rsidRDefault="008E2A99" w:rsidP="008E2A99">
            <w:pPr>
              <w:jc w:val="center"/>
              <w:rPr>
                <w:color w:val="000000"/>
              </w:rPr>
            </w:pPr>
            <w:r w:rsidRPr="005F64DB">
              <w:rPr>
                <w:color w:val="000000"/>
              </w:rPr>
              <w:t>17</w:t>
            </w:r>
          </w:p>
          <w:p w:rsidR="008E2A99" w:rsidRPr="005F64DB" w:rsidRDefault="008E2A99" w:rsidP="008E2A99">
            <w:pPr>
              <w:jc w:val="center"/>
              <w:rPr>
                <w:color w:val="000000"/>
              </w:rPr>
            </w:pPr>
          </w:p>
          <w:p w:rsidR="008E2A99" w:rsidRPr="005F64DB" w:rsidRDefault="008E2A99" w:rsidP="008E2A99">
            <w:pPr>
              <w:jc w:val="center"/>
              <w:rPr>
                <w:color w:val="000000"/>
              </w:rPr>
            </w:pPr>
            <w:r w:rsidRPr="005F64DB">
              <w:rPr>
                <w:color w:val="000000"/>
              </w:rPr>
              <w:t>12</w:t>
            </w:r>
          </w:p>
        </w:tc>
        <w:tc>
          <w:tcPr>
            <w:tcW w:w="2410" w:type="dxa"/>
          </w:tcPr>
          <w:p w:rsidR="008E2A99" w:rsidRPr="005F64DB" w:rsidRDefault="00801DB6" w:rsidP="00801DB6">
            <w:pPr>
              <w:rPr>
                <w:color w:val="000000"/>
              </w:rPr>
            </w:pPr>
            <w:r w:rsidRPr="005F64DB">
              <w:rPr>
                <w:color w:val="000000"/>
              </w:rPr>
              <w:t xml:space="preserve">                1</w:t>
            </w:r>
            <w:r w:rsidR="00E27D35" w:rsidRPr="005F64DB">
              <w:rPr>
                <w:color w:val="000000"/>
              </w:rPr>
              <w:t>6</w:t>
            </w:r>
          </w:p>
          <w:p w:rsidR="00801DB6" w:rsidRPr="005F64DB" w:rsidRDefault="00801DB6" w:rsidP="00801DB6">
            <w:pPr>
              <w:rPr>
                <w:color w:val="000000"/>
              </w:rPr>
            </w:pPr>
          </w:p>
          <w:p w:rsidR="00801DB6" w:rsidRPr="005F64DB" w:rsidRDefault="00801DB6" w:rsidP="00801DB6">
            <w:pPr>
              <w:rPr>
                <w:color w:val="000000"/>
              </w:rPr>
            </w:pPr>
            <w:r w:rsidRPr="005F64DB">
              <w:rPr>
                <w:color w:val="000000"/>
              </w:rPr>
              <w:t xml:space="preserve">                12</w:t>
            </w:r>
          </w:p>
        </w:tc>
      </w:tr>
      <w:tr w:rsidR="008E2A99" w:rsidRPr="005F64DB" w:rsidTr="00132229">
        <w:tc>
          <w:tcPr>
            <w:tcW w:w="4786" w:type="dxa"/>
          </w:tcPr>
          <w:p w:rsidR="008E2A99" w:rsidRPr="005F64DB" w:rsidRDefault="008E2A99" w:rsidP="008E2A99">
            <w:pPr>
              <w:rPr>
                <w:color w:val="000000"/>
              </w:rPr>
            </w:pPr>
            <w:r w:rsidRPr="005F64DB">
              <w:rPr>
                <w:color w:val="000000"/>
              </w:rPr>
              <w:t xml:space="preserve">Dienos socialinės globos institucijoje paslaugų gavėjų (gyventojų) skaičius metų pabaigoje,  </w:t>
            </w:r>
          </w:p>
          <w:p w:rsidR="008E2A99" w:rsidRPr="005F64DB" w:rsidRDefault="008E2A99" w:rsidP="008E2A99">
            <w:pPr>
              <w:rPr>
                <w:color w:val="000000"/>
              </w:rPr>
            </w:pPr>
            <w:r w:rsidRPr="005F64DB">
              <w:rPr>
                <w:color w:val="000000"/>
              </w:rPr>
              <w:t>iš jų: su sunkia negalia</w:t>
            </w:r>
          </w:p>
        </w:tc>
        <w:tc>
          <w:tcPr>
            <w:tcW w:w="2410" w:type="dxa"/>
          </w:tcPr>
          <w:p w:rsidR="008E2A99" w:rsidRPr="005F64DB" w:rsidRDefault="008E2A99" w:rsidP="008E2A99">
            <w:pPr>
              <w:jc w:val="center"/>
              <w:rPr>
                <w:color w:val="000000"/>
              </w:rPr>
            </w:pPr>
            <w:r w:rsidRPr="005F64DB">
              <w:rPr>
                <w:color w:val="000000"/>
              </w:rPr>
              <w:t>1</w:t>
            </w:r>
            <w:r w:rsidR="00E27D35" w:rsidRPr="005F64DB">
              <w:rPr>
                <w:color w:val="000000"/>
              </w:rPr>
              <w:t>6</w:t>
            </w:r>
          </w:p>
          <w:p w:rsidR="008E2A99" w:rsidRPr="005F64DB" w:rsidRDefault="008E2A99" w:rsidP="008E2A99">
            <w:pPr>
              <w:jc w:val="center"/>
              <w:rPr>
                <w:color w:val="000000"/>
              </w:rPr>
            </w:pPr>
          </w:p>
          <w:p w:rsidR="008E2A99" w:rsidRPr="005F64DB" w:rsidRDefault="008E2A99" w:rsidP="008E2A99">
            <w:pPr>
              <w:jc w:val="center"/>
              <w:rPr>
                <w:color w:val="000000"/>
              </w:rPr>
            </w:pPr>
            <w:r w:rsidRPr="005F64DB">
              <w:rPr>
                <w:color w:val="000000"/>
              </w:rPr>
              <w:t>12</w:t>
            </w:r>
          </w:p>
        </w:tc>
        <w:tc>
          <w:tcPr>
            <w:tcW w:w="2410" w:type="dxa"/>
          </w:tcPr>
          <w:p w:rsidR="008E2A99" w:rsidRPr="005F64DB" w:rsidRDefault="00801DB6" w:rsidP="008E2A99">
            <w:pPr>
              <w:jc w:val="center"/>
              <w:rPr>
                <w:color w:val="000000"/>
              </w:rPr>
            </w:pPr>
            <w:r w:rsidRPr="005F64DB">
              <w:rPr>
                <w:color w:val="000000"/>
              </w:rPr>
              <w:t>1</w:t>
            </w:r>
            <w:r w:rsidR="00E27D35" w:rsidRPr="005F64DB">
              <w:rPr>
                <w:color w:val="000000"/>
              </w:rPr>
              <w:t>7</w:t>
            </w:r>
          </w:p>
          <w:p w:rsidR="008E2A99" w:rsidRPr="005F64DB" w:rsidRDefault="008E2A99" w:rsidP="008E2A99">
            <w:pPr>
              <w:jc w:val="center"/>
              <w:rPr>
                <w:color w:val="000000"/>
              </w:rPr>
            </w:pPr>
          </w:p>
          <w:p w:rsidR="00801DB6" w:rsidRPr="005F64DB" w:rsidRDefault="00801DB6" w:rsidP="008E2A99">
            <w:pPr>
              <w:jc w:val="center"/>
              <w:rPr>
                <w:color w:val="000000"/>
              </w:rPr>
            </w:pPr>
            <w:r w:rsidRPr="005F64DB">
              <w:rPr>
                <w:color w:val="000000"/>
              </w:rPr>
              <w:t>1</w:t>
            </w:r>
            <w:r w:rsidR="00E27D35" w:rsidRPr="005F64DB">
              <w:rPr>
                <w:color w:val="000000"/>
              </w:rPr>
              <w:t>2</w:t>
            </w:r>
          </w:p>
        </w:tc>
      </w:tr>
      <w:tr w:rsidR="008E2A99" w:rsidRPr="005F64DB" w:rsidTr="00132229">
        <w:tc>
          <w:tcPr>
            <w:tcW w:w="4786" w:type="dxa"/>
          </w:tcPr>
          <w:p w:rsidR="008E2A99" w:rsidRPr="005F64DB" w:rsidRDefault="008E2A99" w:rsidP="008E2A99">
            <w:pPr>
              <w:rPr>
                <w:color w:val="000000"/>
              </w:rPr>
            </w:pPr>
            <w:r w:rsidRPr="005F64DB">
              <w:rPr>
                <w:color w:val="000000"/>
              </w:rPr>
              <w:t>Atvyko per 201</w:t>
            </w:r>
            <w:r w:rsidR="00801DB6" w:rsidRPr="005F64DB">
              <w:rPr>
                <w:color w:val="000000"/>
              </w:rPr>
              <w:t>8</w:t>
            </w:r>
            <w:r w:rsidRPr="005F64DB">
              <w:rPr>
                <w:color w:val="000000"/>
              </w:rPr>
              <w:t xml:space="preserve"> ir 201</w:t>
            </w:r>
            <w:r w:rsidR="00801DB6" w:rsidRPr="005F64DB">
              <w:rPr>
                <w:color w:val="000000"/>
              </w:rPr>
              <w:t>9</w:t>
            </w:r>
            <w:r w:rsidRPr="005F64DB">
              <w:rPr>
                <w:color w:val="000000"/>
              </w:rPr>
              <w:t xml:space="preserve"> metus</w:t>
            </w:r>
          </w:p>
          <w:p w:rsidR="008E2A99" w:rsidRPr="005F64DB" w:rsidRDefault="008E2A99" w:rsidP="008E2A99">
            <w:pPr>
              <w:rPr>
                <w:color w:val="000000"/>
              </w:rPr>
            </w:pPr>
            <w:r w:rsidRPr="005F64DB">
              <w:rPr>
                <w:color w:val="000000"/>
              </w:rPr>
              <w:t>iš jų: su sunkia negalia</w:t>
            </w:r>
          </w:p>
        </w:tc>
        <w:tc>
          <w:tcPr>
            <w:tcW w:w="2410" w:type="dxa"/>
          </w:tcPr>
          <w:p w:rsidR="008E2A99" w:rsidRPr="005F64DB" w:rsidRDefault="008E2A99" w:rsidP="008E2A99">
            <w:pPr>
              <w:jc w:val="center"/>
              <w:rPr>
                <w:color w:val="000000"/>
              </w:rPr>
            </w:pPr>
            <w:r w:rsidRPr="005F64DB">
              <w:rPr>
                <w:color w:val="000000"/>
              </w:rPr>
              <w:t>-</w:t>
            </w:r>
          </w:p>
        </w:tc>
        <w:tc>
          <w:tcPr>
            <w:tcW w:w="2410" w:type="dxa"/>
          </w:tcPr>
          <w:p w:rsidR="008E2A99" w:rsidRPr="005F64DB" w:rsidRDefault="00E27D35" w:rsidP="008E2A99">
            <w:pPr>
              <w:jc w:val="center"/>
              <w:rPr>
                <w:color w:val="000000"/>
              </w:rPr>
            </w:pPr>
            <w:r w:rsidRPr="005F64DB">
              <w:rPr>
                <w:color w:val="000000"/>
              </w:rPr>
              <w:t>2</w:t>
            </w:r>
          </w:p>
          <w:p w:rsidR="00E27D35" w:rsidRPr="005F64DB" w:rsidRDefault="00E27D35" w:rsidP="008E2A99">
            <w:pPr>
              <w:jc w:val="center"/>
              <w:rPr>
                <w:color w:val="000000"/>
              </w:rPr>
            </w:pPr>
            <w:r w:rsidRPr="005F64DB">
              <w:rPr>
                <w:color w:val="000000"/>
              </w:rPr>
              <w:t>1</w:t>
            </w:r>
          </w:p>
        </w:tc>
      </w:tr>
      <w:tr w:rsidR="008E2A99" w:rsidRPr="005F64DB" w:rsidTr="00132229">
        <w:tc>
          <w:tcPr>
            <w:tcW w:w="4786" w:type="dxa"/>
          </w:tcPr>
          <w:p w:rsidR="008E2A99" w:rsidRPr="005F64DB" w:rsidRDefault="008E2A99" w:rsidP="008E2A99">
            <w:pPr>
              <w:rPr>
                <w:color w:val="000000"/>
              </w:rPr>
            </w:pPr>
            <w:r w:rsidRPr="005F64DB">
              <w:rPr>
                <w:color w:val="000000"/>
              </w:rPr>
              <w:t>Išvyko gyventi į kitą globos instituciją, namus</w:t>
            </w:r>
          </w:p>
          <w:p w:rsidR="008E2A99" w:rsidRPr="005F64DB" w:rsidRDefault="008E2A99" w:rsidP="008E2A99">
            <w:pPr>
              <w:rPr>
                <w:color w:val="000000"/>
              </w:rPr>
            </w:pPr>
            <w:r w:rsidRPr="005F64DB">
              <w:rPr>
                <w:color w:val="000000"/>
              </w:rPr>
              <w:t>iš jų: su sunkia negalia</w:t>
            </w:r>
          </w:p>
        </w:tc>
        <w:tc>
          <w:tcPr>
            <w:tcW w:w="2410" w:type="dxa"/>
          </w:tcPr>
          <w:p w:rsidR="008E2A99" w:rsidRPr="005F64DB" w:rsidRDefault="008E2A99" w:rsidP="008E2A99">
            <w:pPr>
              <w:jc w:val="center"/>
              <w:rPr>
                <w:color w:val="000000"/>
              </w:rPr>
            </w:pPr>
          </w:p>
        </w:tc>
        <w:tc>
          <w:tcPr>
            <w:tcW w:w="2410" w:type="dxa"/>
          </w:tcPr>
          <w:p w:rsidR="008E2A99" w:rsidRPr="005F64DB" w:rsidRDefault="00E27D35" w:rsidP="008E2A99">
            <w:pPr>
              <w:jc w:val="center"/>
              <w:rPr>
                <w:color w:val="000000"/>
              </w:rPr>
            </w:pPr>
            <w:r w:rsidRPr="005F64DB">
              <w:rPr>
                <w:color w:val="000000"/>
              </w:rPr>
              <w:t>1</w:t>
            </w:r>
          </w:p>
          <w:p w:rsidR="00801DB6" w:rsidRPr="005F64DB" w:rsidRDefault="00801DB6" w:rsidP="008E2A99">
            <w:pPr>
              <w:jc w:val="center"/>
              <w:rPr>
                <w:color w:val="000000"/>
              </w:rPr>
            </w:pPr>
            <w:r w:rsidRPr="005F64DB">
              <w:rPr>
                <w:color w:val="000000"/>
              </w:rPr>
              <w:t>1</w:t>
            </w:r>
          </w:p>
        </w:tc>
      </w:tr>
      <w:tr w:rsidR="008E2A99" w:rsidRPr="005F64DB" w:rsidTr="00801DB6">
        <w:trPr>
          <w:trHeight w:val="907"/>
        </w:trPr>
        <w:tc>
          <w:tcPr>
            <w:tcW w:w="4786" w:type="dxa"/>
          </w:tcPr>
          <w:p w:rsidR="008E2A99" w:rsidRPr="005F64DB" w:rsidRDefault="008E2A99" w:rsidP="008E2A99">
            <w:pPr>
              <w:rPr>
                <w:color w:val="000000"/>
              </w:rPr>
            </w:pPr>
            <w:r w:rsidRPr="005F64DB">
              <w:rPr>
                <w:color w:val="000000"/>
              </w:rPr>
              <w:t>Kita (</w:t>
            </w:r>
            <w:r w:rsidRPr="005F64DB">
              <w:rPr>
                <w:color w:val="000000"/>
                <w:u w:val="single"/>
              </w:rPr>
              <w:t>mirė,</w:t>
            </w:r>
            <w:r w:rsidRPr="005F64DB">
              <w:rPr>
                <w:color w:val="000000"/>
              </w:rPr>
              <w:t xml:space="preserve"> atsisakė paslaugų ir t.t.)</w:t>
            </w:r>
          </w:p>
          <w:p w:rsidR="008E2A99" w:rsidRPr="005F64DB" w:rsidRDefault="008E2A99" w:rsidP="008E2A99">
            <w:pPr>
              <w:rPr>
                <w:color w:val="000000"/>
              </w:rPr>
            </w:pPr>
            <w:r w:rsidRPr="005F64DB">
              <w:rPr>
                <w:color w:val="000000"/>
              </w:rPr>
              <w:t>iš jų: su sunkia negalia</w:t>
            </w:r>
          </w:p>
        </w:tc>
        <w:tc>
          <w:tcPr>
            <w:tcW w:w="2410" w:type="dxa"/>
          </w:tcPr>
          <w:p w:rsidR="008E2A99" w:rsidRPr="005F64DB" w:rsidRDefault="008E2A99" w:rsidP="00801DB6">
            <w:pPr>
              <w:jc w:val="center"/>
              <w:rPr>
                <w:color w:val="000000"/>
              </w:rPr>
            </w:pPr>
            <w:r w:rsidRPr="005F64DB">
              <w:rPr>
                <w:color w:val="000000"/>
              </w:rPr>
              <w:t>-</w:t>
            </w:r>
          </w:p>
        </w:tc>
        <w:tc>
          <w:tcPr>
            <w:tcW w:w="2410" w:type="dxa"/>
          </w:tcPr>
          <w:p w:rsidR="008E2A99" w:rsidRPr="005F64DB" w:rsidRDefault="00801DB6" w:rsidP="008E2A99">
            <w:pPr>
              <w:rPr>
                <w:color w:val="000000"/>
              </w:rPr>
            </w:pPr>
            <w:r w:rsidRPr="005F64DB">
              <w:rPr>
                <w:color w:val="000000"/>
              </w:rPr>
              <w:t xml:space="preserve">               </w:t>
            </w:r>
            <w:r w:rsidR="008E2A99" w:rsidRPr="005F64DB">
              <w:rPr>
                <w:color w:val="000000"/>
              </w:rPr>
              <w:t xml:space="preserve">  </w:t>
            </w:r>
            <w:r w:rsidRPr="005F64DB">
              <w:rPr>
                <w:color w:val="000000"/>
              </w:rPr>
              <w:t xml:space="preserve"> -</w:t>
            </w:r>
          </w:p>
        </w:tc>
      </w:tr>
    </w:tbl>
    <w:p w:rsidR="008E2A99" w:rsidRPr="005F64DB" w:rsidRDefault="008E2A99" w:rsidP="008E2A99">
      <w:pPr>
        <w:jc w:val="both"/>
        <w:rPr>
          <w:b/>
          <w:color w:val="000000"/>
        </w:rPr>
      </w:pPr>
    </w:p>
    <w:p w:rsidR="008E2A99" w:rsidRPr="005F64DB" w:rsidRDefault="008E2A99" w:rsidP="008E2A99">
      <w:pPr>
        <w:jc w:val="both"/>
        <w:rPr>
          <w:bCs/>
          <w:color w:val="000000"/>
        </w:rPr>
      </w:pPr>
      <w:r w:rsidRPr="005F64DB">
        <w:rPr>
          <w:bCs/>
          <w:color w:val="000000"/>
        </w:rPr>
        <w:t xml:space="preserve">             2.</w:t>
      </w:r>
      <w:r w:rsidR="00EE7CF8">
        <w:rPr>
          <w:bCs/>
          <w:color w:val="000000"/>
        </w:rPr>
        <w:t>3</w:t>
      </w:r>
      <w:r w:rsidRPr="005F64DB">
        <w:rPr>
          <w:bCs/>
          <w:color w:val="000000"/>
        </w:rPr>
        <w:t>.2. trumpalaikės soci</w:t>
      </w:r>
      <w:r w:rsidR="00922323" w:rsidRPr="005F64DB">
        <w:rPr>
          <w:bCs/>
          <w:color w:val="000000"/>
        </w:rPr>
        <w:t>a</w:t>
      </w:r>
      <w:r w:rsidRPr="005F64DB">
        <w:rPr>
          <w:bCs/>
          <w:color w:val="000000"/>
        </w:rPr>
        <w:t>linės globos</w:t>
      </w:r>
    </w:p>
    <w:p w:rsidR="008E2A99" w:rsidRPr="005F64DB" w:rsidRDefault="008E2A99" w:rsidP="001973CA">
      <w:pPr>
        <w:ind w:firstLine="833"/>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551"/>
        <w:gridCol w:w="2551"/>
      </w:tblGrid>
      <w:tr w:rsidR="008E2A99" w:rsidRPr="005F64DB" w:rsidTr="00132229">
        <w:tc>
          <w:tcPr>
            <w:tcW w:w="4503" w:type="dxa"/>
          </w:tcPr>
          <w:p w:rsidR="008E2A99" w:rsidRPr="005F64DB" w:rsidRDefault="008E2A99" w:rsidP="008E2A99">
            <w:pPr>
              <w:jc w:val="center"/>
              <w:rPr>
                <w:b/>
                <w:color w:val="000000"/>
              </w:rPr>
            </w:pPr>
            <w:r w:rsidRPr="005F64DB">
              <w:rPr>
                <w:b/>
                <w:color w:val="000000"/>
              </w:rPr>
              <w:t>Pavadinimas</w:t>
            </w:r>
          </w:p>
          <w:p w:rsidR="008E2A99" w:rsidRPr="005F64DB" w:rsidRDefault="008E2A99" w:rsidP="008E2A99">
            <w:pPr>
              <w:jc w:val="center"/>
              <w:rPr>
                <w:b/>
                <w:color w:val="000000"/>
              </w:rPr>
            </w:pPr>
          </w:p>
        </w:tc>
        <w:tc>
          <w:tcPr>
            <w:tcW w:w="2551" w:type="dxa"/>
          </w:tcPr>
          <w:p w:rsidR="008E2A99" w:rsidRPr="005F64DB" w:rsidRDefault="008E2A99" w:rsidP="008E2A99">
            <w:pPr>
              <w:jc w:val="center"/>
              <w:rPr>
                <w:b/>
                <w:color w:val="000000"/>
              </w:rPr>
            </w:pPr>
            <w:r w:rsidRPr="005F64DB">
              <w:rPr>
                <w:b/>
                <w:color w:val="000000"/>
              </w:rPr>
              <w:t>2018 m.</w:t>
            </w:r>
          </w:p>
        </w:tc>
        <w:tc>
          <w:tcPr>
            <w:tcW w:w="2551" w:type="dxa"/>
          </w:tcPr>
          <w:p w:rsidR="008E2A99" w:rsidRPr="005F64DB" w:rsidRDefault="008E2A99" w:rsidP="008E2A99">
            <w:pPr>
              <w:rPr>
                <w:b/>
                <w:color w:val="000000"/>
              </w:rPr>
            </w:pPr>
            <w:r w:rsidRPr="005F64DB">
              <w:rPr>
                <w:b/>
                <w:color w:val="000000"/>
              </w:rPr>
              <w:t xml:space="preserve">            2019 m.</w:t>
            </w:r>
          </w:p>
        </w:tc>
      </w:tr>
      <w:tr w:rsidR="008E2A99" w:rsidRPr="005F64DB" w:rsidTr="00132229">
        <w:tc>
          <w:tcPr>
            <w:tcW w:w="4503" w:type="dxa"/>
          </w:tcPr>
          <w:p w:rsidR="008E2A99" w:rsidRPr="005F64DB" w:rsidRDefault="008E2A99" w:rsidP="008E2A99">
            <w:pPr>
              <w:rPr>
                <w:color w:val="000000"/>
              </w:rPr>
            </w:pPr>
            <w:r w:rsidRPr="005F64DB">
              <w:rPr>
                <w:color w:val="000000"/>
              </w:rPr>
              <w:t xml:space="preserve">Trumpalaikės socialinės globos  institucijoje paslaugų gavėjų skaičius metų pradžioje,  </w:t>
            </w:r>
          </w:p>
          <w:p w:rsidR="008E2A99" w:rsidRPr="005F64DB" w:rsidRDefault="008E2A99" w:rsidP="008E2A99">
            <w:pPr>
              <w:rPr>
                <w:color w:val="000000"/>
              </w:rPr>
            </w:pPr>
            <w:r w:rsidRPr="005F64DB">
              <w:rPr>
                <w:color w:val="000000"/>
              </w:rPr>
              <w:t>iš jų: su sunkia negalia</w:t>
            </w:r>
          </w:p>
        </w:tc>
        <w:tc>
          <w:tcPr>
            <w:tcW w:w="2551" w:type="dxa"/>
          </w:tcPr>
          <w:p w:rsidR="008E2A99" w:rsidRPr="005F64DB" w:rsidRDefault="008E2A99" w:rsidP="008E2A99">
            <w:pPr>
              <w:jc w:val="center"/>
              <w:rPr>
                <w:color w:val="000000"/>
              </w:rPr>
            </w:pPr>
            <w:r w:rsidRPr="005F64DB">
              <w:rPr>
                <w:color w:val="000000"/>
              </w:rPr>
              <w:t>12</w:t>
            </w:r>
          </w:p>
          <w:p w:rsidR="008E2A99" w:rsidRPr="005F64DB" w:rsidRDefault="008E2A99" w:rsidP="008E2A99">
            <w:pPr>
              <w:jc w:val="center"/>
              <w:rPr>
                <w:color w:val="000000"/>
              </w:rPr>
            </w:pPr>
          </w:p>
          <w:p w:rsidR="008E2A99" w:rsidRPr="005F64DB" w:rsidRDefault="008E2A99" w:rsidP="008E2A99">
            <w:pPr>
              <w:jc w:val="center"/>
              <w:rPr>
                <w:color w:val="000000"/>
              </w:rPr>
            </w:pPr>
            <w:r w:rsidRPr="005F64DB">
              <w:rPr>
                <w:color w:val="000000"/>
              </w:rPr>
              <w:t>8</w:t>
            </w:r>
          </w:p>
        </w:tc>
        <w:tc>
          <w:tcPr>
            <w:tcW w:w="2551" w:type="dxa"/>
          </w:tcPr>
          <w:p w:rsidR="008E2A99" w:rsidRPr="005F64DB" w:rsidRDefault="006B6FB2" w:rsidP="00A06BA0">
            <w:pPr>
              <w:jc w:val="center"/>
              <w:rPr>
                <w:color w:val="000000"/>
              </w:rPr>
            </w:pPr>
            <w:r w:rsidRPr="005F64DB">
              <w:rPr>
                <w:color w:val="000000"/>
              </w:rPr>
              <w:t>1</w:t>
            </w:r>
            <w:r w:rsidR="00A06BA0" w:rsidRPr="005F64DB">
              <w:rPr>
                <w:color w:val="000000"/>
              </w:rPr>
              <w:t>3</w:t>
            </w:r>
          </w:p>
          <w:p w:rsidR="006B6FB2" w:rsidRPr="005F64DB" w:rsidRDefault="006B6FB2" w:rsidP="00A06BA0">
            <w:pPr>
              <w:jc w:val="center"/>
              <w:rPr>
                <w:color w:val="000000"/>
              </w:rPr>
            </w:pPr>
          </w:p>
          <w:p w:rsidR="008E2A99" w:rsidRPr="005F64DB" w:rsidRDefault="006B6FB2" w:rsidP="00A06BA0">
            <w:pPr>
              <w:jc w:val="center"/>
              <w:rPr>
                <w:color w:val="000000"/>
              </w:rPr>
            </w:pPr>
            <w:r w:rsidRPr="005F64DB">
              <w:rPr>
                <w:color w:val="000000"/>
              </w:rPr>
              <w:t>8</w:t>
            </w:r>
          </w:p>
        </w:tc>
      </w:tr>
      <w:tr w:rsidR="008E2A99" w:rsidRPr="005F64DB" w:rsidTr="00132229">
        <w:tc>
          <w:tcPr>
            <w:tcW w:w="4503" w:type="dxa"/>
          </w:tcPr>
          <w:p w:rsidR="008E2A99" w:rsidRPr="005F64DB" w:rsidRDefault="008E2A99" w:rsidP="008E2A99">
            <w:pPr>
              <w:rPr>
                <w:color w:val="000000"/>
              </w:rPr>
            </w:pPr>
            <w:r w:rsidRPr="005F64DB">
              <w:rPr>
                <w:color w:val="000000"/>
              </w:rPr>
              <w:t xml:space="preserve">Trumpalaikės socialinės globos institucijoje paslaugų gavėjų skaičius metų pabaigoje,  </w:t>
            </w:r>
          </w:p>
          <w:p w:rsidR="008E2A99" w:rsidRPr="005F64DB" w:rsidRDefault="008E2A99" w:rsidP="008E2A99">
            <w:pPr>
              <w:rPr>
                <w:color w:val="000000"/>
              </w:rPr>
            </w:pPr>
            <w:r w:rsidRPr="005F64DB">
              <w:rPr>
                <w:color w:val="000000"/>
              </w:rPr>
              <w:t>iš jų: su sunkia negalia</w:t>
            </w:r>
          </w:p>
        </w:tc>
        <w:tc>
          <w:tcPr>
            <w:tcW w:w="2551" w:type="dxa"/>
          </w:tcPr>
          <w:p w:rsidR="008E2A99" w:rsidRPr="005F64DB" w:rsidRDefault="008E2A99" w:rsidP="008E2A99">
            <w:pPr>
              <w:rPr>
                <w:color w:val="000000"/>
              </w:rPr>
            </w:pPr>
            <w:r w:rsidRPr="005F64DB">
              <w:rPr>
                <w:color w:val="000000"/>
              </w:rPr>
              <w:t xml:space="preserve">                  12</w:t>
            </w:r>
          </w:p>
          <w:p w:rsidR="008E2A99" w:rsidRPr="005F64DB" w:rsidRDefault="008E2A99" w:rsidP="008E2A99">
            <w:pPr>
              <w:jc w:val="center"/>
              <w:rPr>
                <w:color w:val="000000"/>
              </w:rPr>
            </w:pPr>
          </w:p>
          <w:p w:rsidR="008E2A99" w:rsidRPr="005F64DB" w:rsidRDefault="00A06BA0" w:rsidP="008E2A99">
            <w:pPr>
              <w:jc w:val="center"/>
              <w:rPr>
                <w:color w:val="000000"/>
              </w:rPr>
            </w:pPr>
            <w:r w:rsidRPr="005F64DB">
              <w:rPr>
                <w:color w:val="000000"/>
              </w:rPr>
              <w:t>7</w:t>
            </w:r>
          </w:p>
        </w:tc>
        <w:tc>
          <w:tcPr>
            <w:tcW w:w="2551" w:type="dxa"/>
          </w:tcPr>
          <w:p w:rsidR="008E2A99" w:rsidRPr="005F64DB" w:rsidRDefault="006B6FB2" w:rsidP="00A06BA0">
            <w:pPr>
              <w:jc w:val="center"/>
              <w:rPr>
                <w:color w:val="000000"/>
              </w:rPr>
            </w:pPr>
            <w:r w:rsidRPr="005F64DB">
              <w:rPr>
                <w:color w:val="000000"/>
              </w:rPr>
              <w:t>12</w:t>
            </w:r>
          </w:p>
          <w:p w:rsidR="008E2A99" w:rsidRPr="005F64DB" w:rsidRDefault="008E2A99" w:rsidP="00A06BA0">
            <w:pPr>
              <w:jc w:val="center"/>
              <w:rPr>
                <w:color w:val="000000"/>
              </w:rPr>
            </w:pPr>
          </w:p>
          <w:p w:rsidR="008E2A99" w:rsidRPr="005F64DB" w:rsidRDefault="00A06BA0" w:rsidP="00A06BA0">
            <w:pPr>
              <w:jc w:val="center"/>
              <w:rPr>
                <w:color w:val="000000"/>
              </w:rPr>
            </w:pPr>
            <w:r w:rsidRPr="005F64DB">
              <w:rPr>
                <w:color w:val="000000"/>
              </w:rPr>
              <w:t>7</w:t>
            </w:r>
          </w:p>
        </w:tc>
      </w:tr>
      <w:tr w:rsidR="008E2A99" w:rsidRPr="005F64DB" w:rsidTr="00132229">
        <w:tc>
          <w:tcPr>
            <w:tcW w:w="4503" w:type="dxa"/>
          </w:tcPr>
          <w:p w:rsidR="008E2A99" w:rsidRPr="005F64DB" w:rsidRDefault="008E2A99" w:rsidP="008E2A99">
            <w:pPr>
              <w:rPr>
                <w:color w:val="000000"/>
              </w:rPr>
            </w:pPr>
            <w:r w:rsidRPr="005F64DB">
              <w:rPr>
                <w:color w:val="000000"/>
              </w:rPr>
              <w:t>Atvyko per 201</w:t>
            </w:r>
            <w:r w:rsidR="006B6FB2" w:rsidRPr="005F64DB">
              <w:rPr>
                <w:color w:val="000000"/>
              </w:rPr>
              <w:t>8</w:t>
            </w:r>
            <w:r w:rsidRPr="005F64DB">
              <w:rPr>
                <w:color w:val="000000"/>
              </w:rPr>
              <w:t xml:space="preserve"> ir 201</w:t>
            </w:r>
            <w:r w:rsidR="006B6FB2" w:rsidRPr="005F64DB">
              <w:rPr>
                <w:color w:val="000000"/>
              </w:rPr>
              <w:t>9</w:t>
            </w:r>
            <w:r w:rsidRPr="005F64DB">
              <w:rPr>
                <w:color w:val="000000"/>
              </w:rPr>
              <w:t xml:space="preserve"> metus</w:t>
            </w:r>
          </w:p>
          <w:p w:rsidR="008E2A99" w:rsidRPr="005F64DB" w:rsidRDefault="008E2A99" w:rsidP="008E2A99">
            <w:pPr>
              <w:rPr>
                <w:color w:val="000000"/>
              </w:rPr>
            </w:pPr>
            <w:r w:rsidRPr="005F64DB">
              <w:rPr>
                <w:color w:val="000000"/>
              </w:rPr>
              <w:t>iš jų: su sunkia negalia</w:t>
            </w:r>
          </w:p>
        </w:tc>
        <w:tc>
          <w:tcPr>
            <w:tcW w:w="2551" w:type="dxa"/>
          </w:tcPr>
          <w:p w:rsidR="008E2A99" w:rsidRPr="005F64DB" w:rsidRDefault="008E2A99" w:rsidP="008E2A99">
            <w:pPr>
              <w:jc w:val="center"/>
              <w:rPr>
                <w:color w:val="000000"/>
              </w:rPr>
            </w:pPr>
            <w:r w:rsidRPr="005F64DB">
              <w:rPr>
                <w:color w:val="000000"/>
              </w:rPr>
              <w:t>1</w:t>
            </w:r>
          </w:p>
          <w:p w:rsidR="008E2A99" w:rsidRPr="005F64DB" w:rsidRDefault="008E2A99" w:rsidP="008E2A99">
            <w:pPr>
              <w:jc w:val="center"/>
              <w:rPr>
                <w:color w:val="000000"/>
              </w:rPr>
            </w:pPr>
            <w:r w:rsidRPr="005F64DB">
              <w:rPr>
                <w:color w:val="000000"/>
              </w:rPr>
              <w:t>1</w:t>
            </w:r>
          </w:p>
        </w:tc>
        <w:tc>
          <w:tcPr>
            <w:tcW w:w="2551" w:type="dxa"/>
          </w:tcPr>
          <w:p w:rsidR="008E2A99" w:rsidRPr="005F64DB" w:rsidRDefault="00A06BA0" w:rsidP="00A06BA0">
            <w:pPr>
              <w:jc w:val="center"/>
              <w:rPr>
                <w:color w:val="000000"/>
              </w:rPr>
            </w:pPr>
            <w:r w:rsidRPr="005F64DB">
              <w:rPr>
                <w:color w:val="000000"/>
              </w:rPr>
              <w:t>1</w:t>
            </w:r>
          </w:p>
          <w:p w:rsidR="00A06BA0" w:rsidRPr="005F64DB" w:rsidRDefault="00A06BA0" w:rsidP="00A06BA0">
            <w:pPr>
              <w:jc w:val="center"/>
              <w:rPr>
                <w:color w:val="000000"/>
              </w:rPr>
            </w:pPr>
            <w:r w:rsidRPr="005F64DB">
              <w:rPr>
                <w:color w:val="000000"/>
              </w:rPr>
              <w:t>1</w:t>
            </w:r>
          </w:p>
        </w:tc>
      </w:tr>
      <w:tr w:rsidR="008E2A99" w:rsidRPr="005F64DB" w:rsidTr="00132229">
        <w:tc>
          <w:tcPr>
            <w:tcW w:w="4503" w:type="dxa"/>
          </w:tcPr>
          <w:p w:rsidR="008E2A99" w:rsidRPr="005F64DB" w:rsidRDefault="008E2A99" w:rsidP="008E2A99">
            <w:pPr>
              <w:rPr>
                <w:color w:val="000000"/>
              </w:rPr>
            </w:pPr>
            <w:r w:rsidRPr="005F64DB">
              <w:rPr>
                <w:color w:val="000000"/>
              </w:rPr>
              <w:t xml:space="preserve">Išvyko gyventi </w:t>
            </w:r>
            <w:r w:rsidRPr="005F64DB">
              <w:rPr>
                <w:color w:val="000000"/>
                <w:u w:val="single"/>
              </w:rPr>
              <w:t>į kitą globos instituciją</w:t>
            </w:r>
            <w:r w:rsidRPr="005F64DB">
              <w:rPr>
                <w:color w:val="000000"/>
              </w:rPr>
              <w:t>, namus</w:t>
            </w:r>
          </w:p>
          <w:p w:rsidR="008E2A99" w:rsidRPr="005F64DB" w:rsidRDefault="008E2A99" w:rsidP="008E2A99">
            <w:pPr>
              <w:rPr>
                <w:color w:val="000000"/>
              </w:rPr>
            </w:pPr>
            <w:r w:rsidRPr="005F64DB">
              <w:rPr>
                <w:color w:val="000000"/>
              </w:rPr>
              <w:t>iš jų: su sunkia negalia</w:t>
            </w:r>
          </w:p>
        </w:tc>
        <w:tc>
          <w:tcPr>
            <w:tcW w:w="2551" w:type="dxa"/>
          </w:tcPr>
          <w:p w:rsidR="008E2A99" w:rsidRPr="005F64DB" w:rsidRDefault="008E2A99" w:rsidP="008E2A99">
            <w:pPr>
              <w:jc w:val="center"/>
              <w:rPr>
                <w:color w:val="000000"/>
              </w:rPr>
            </w:pPr>
            <w:r w:rsidRPr="005F64DB">
              <w:rPr>
                <w:color w:val="000000"/>
              </w:rPr>
              <w:t>1</w:t>
            </w:r>
          </w:p>
          <w:p w:rsidR="008E2A99" w:rsidRPr="005F64DB" w:rsidRDefault="008E2A99" w:rsidP="008E2A99">
            <w:pPr>
              <w:jc w:val="center"/>
              <w:rPr>
                <w:color w:val="000000"/>
              </w:rPr>
            </w:pPr>
            <w:r w:rsidRPr="005F64DB">
              <w:rPr>
                <w:color w:val="000000"/>
              </w:rPr>
              <w:t>1</w:t>
            </w:r>
          </w:p>
        </w:tc>
        <w:tc>
          <w:tcPr>
            <w:tcW w:w="2551" w:type="dxa"/>
          </w:tcPr>
          <w:p w:rsidR="008E2A99" w:rsidRPr="005F64DB" w:rsidRDefault="00A06BA0" w:rsidP="00A06BA0">
            <w:pPr>
              <w:jc w:val="center"/>
              <w:rPr>
                <w:color w:val="000000"/>
              </w:rPr>
            </w:pPr>
            <w:r w:rsidRPr="005F64DB">
              <w:rPr>
                <w:color w:val="000000"/>
              </w:rPr>
              <w:t>1</w:t>
            </w:r>
          </w:p>
          <w:p w:rsidR="00A06BA0" w:rsidRPr="005F64DB" w:rsidRDefault="00A06BA0" w:rsidP="00A06BA0">
            <w:pPr>
              <w:jc w:val="center"/>
              <w:rPr>
                <w:color w:val="000000"/>
              </w:rPr>
            </w:pPr>
            <w:r w:rsidRPr="005F64DB">
              <w:rPr>
                <w:color w:val="000000"/>
              </w:rPr>
              <w:t>1</w:t>
            </w:r>
          </w:p>
        </w:tc>
      </w:tr>
      <w:tr w:rsidR="008E2A99" w:rsidRPr="005F64DB" w:rsidTr="00132229">
        <w:tc>
          <w:tcPr>
            <w:tcW w:w="4503" w:type="dxa"/>
          </w:tcPr>
          <w:p w:rsidR="008E2A99" w:rsidRPr="005F64DB" w:rsidRDefault="008E2A99" w:rsidP="008E2A99">
            <w:pPr>
              <w:rPr>
                <w:color w:val="000000"/>
                <w:u w:val="single"/>
              </w:rPr>
            </w:pPr>
            <w:r w:rsidRPr="005F64DB">
              <w:rPr>
                <w:color w:val="000000"/>
              </w:rPr>
              <w:t xml:space="preserve">Kita (mirė, </w:t>
            </w:r>
            <w:r w:rsidRPr="005F64DB">
              <w:rPr>
                <w:color w:val="000000"/>
                <w:u w:val="single"/>
              </w:rPr>
              <w:t>atsisakė paslaugų, keitė paslaugas)</w:t>
            </w:r>
          </w:p>
          <w:p w:rsidR="008E2A99" w:rsidRPr="005F64DB" w:rsidRDefault="008E2A99" w:rsidP="008E2A99">
            <w:pPr>
              <w:rPr>
                <w:color w:val="000000"/>
              </w:rPr>
            </w:pPr>
            <w:r w:rsidRPr="005F64DB">
              <w:rPr>
                <w:color w:val="000000"/>
              </w:rPr>
              <w:t>iš jų: su sunkia negalia</w:t>
            </w:r>
          </w:p>
        </w:tc>
        <w:tc>
          <w:tcPr>
            <w:tcW w:w="2551" w:type="dxa"/>
          </w:tcPr>
          <w:p w:rsidR="008E2A99" w:rsidRPr="005F64DB" w:rsidRDefault="008E2A99" w:rsidP="008E2A99">
            <w:pPr>
              <w:jc w:val="center"/>
              <w:rPr>
                <w:color w:val="000000"/>
              </w:rPr>
            </w:pPr>
            <w:r w:rsidRPr="005F64DB">
              <w:rPr>
                <w:color w:val="000000"/>
              </w:rPr>
              <w:t>-</w:t>
            </w:r>
          </w:p>
        </w:tc>
        <w:tc>
          <w:tcPr>
            <w:tcW w:w="2551" w:type="dxa"/>
          </w:tcPr>
          <w:p w:rsidR="008E2A99" w:rsidRPr="005F64DB" w:rsidRDefault="008E2A99" w:rsidP="008E2A99">
            <w:pPr>
              <w:rPr>
                <w:color w:val="000000"/>
              </w:rPr>
            </w:pPr>
            <w:r w:rsidRPr="005F64DB">
              <w:rPr>
                <w:color w:val="000000"/>
              </w:rPr>
              <w:t xml:space="preserve">                   </w:t>
            </w:r>
            <w:r w:rsidR="00A06BA0" w:rsidRPr="005F64DB">
              <w:rPr>
                <w:color w:val="000000"/>
              </w:rPr>
              <w:t>-</w:t>
            </w:r>
          </w:p>
        </w:tc>
      </w:tr>
    </w:tbl>
    <w:p w:rsidR="00B01534" w:rsidRPr="005F64DB" w:rsidRDefault="00B01534" w:rsidP="00036463">
      <w:pPr>
        <w:jc w:val="both"/>
        <w:rPr>
          <w:b/>
          <w:color w:val="000000"/>
        </w:rPr>
      </w:pPr>
    </w:p>
    <w:p w:rsidR="00172029" w:rsidRPr="005F64DB" w:rsidRDefault="007D387F" w:rsidP="007D387F">
      <w:pPr>
        <w:jc w:val="both"/>
        <w:rPr>
          <w:color w:val="000000"/>
        </w:rPr>
      </w:pPr>
      <w:r>
        <w:rPr>
          <w:b/>
          <w:color w:val="000000"/>
        </w:rPr>
        <w:t xml:space="preserve">            </w:t>
      </w:r>
      <w:r w:rsidR="00036463" w:rsidRPr="005F64DB">
        <w:rPr>
          <w:b/>
          <w:color w:val="000000"/>
        </w:rPr>
        <w:t>2.</w:t>
      </w:r>
      <w:r w:rsidR="00EE7CF8">
        <w:rPr>
          <w:b/>
          <w:color w:val="000000"/>
        </w:rPr>
        <w:t>4</w:t>
      </w:r>
      <w:r w:rsidR="00036463" w:rsidRPr="005F64DB">
        <w:rPr>
          <w:b/>
          <w:color w:val="000000"/>
        </w:rPr>
        <w:t>. Dienos ir trumpalaikės socialinės globos paslaugų teikimas, problemos, geroji patirtis</w:t>
      </w:r>
      <w:r w:rsidR="00E52CC7" w:rsidRPr="005F64DB">
        <w:rPr>
          <w:color w:val="000000"/>
        </w:rPr>
        <w:t xml:space="preserve"> </w:t>
      </w:r>
    </w:p>
    <w:p w:rsidR="00B5503D" w:rsidRPr="005F64DB" w:rsidRDefault="00B5503D" w:rsidP="00B5503D">
      <w:pPr>
        <w:rPr>
          <w:bCs/>
        </w:rPr>
      </w:pPr>
    </w:p>
    <w:p w:rsidR="00110830" w:rsidRPr="00F1542C" w:rsidRDefault="00C5420F" w:rsidP="00F55249">
      <w:pPr>
        <w:jc w:val="both"/>
        <w:rPr>
          <w:b/>
        </w:rPr>
      </w:pPr>
      <w:r w:rsidRPr="005F64DB">
        <w:rPr>
          <w:b/>
        </w:rPr>
        <w:t xml:space="preserve">            </w:t>
      </w:r>
      <w:r w:rsidR="00197D24" w:rsidRPr="005F64DB">
        <w:rPr>
          <w:b/>
        </w:rPr>
        <w:t>2.</w:t>
      </w:r>
      <w:r w:rsidR="00EE7CF8">
        <w:rPr>
          <w:b/>
        </w:rPr>
        <w:t>4</w:t>
      </w:r>
      <w:r w:rsidR="00197D24" w:rsidRPr="005F64DB">
        <w:rPr>
          <w:b/>
        </w:rPr>
        <w:t>.</w:t>
      </w:r>
      <w:r w:rsidR="007D387F">
        <w:rPr>
          <w:b/>
        </w:rPr>
        <w:t>1</w:t>
      </w:r>
      <w:r w:rsidR="00197D24" w:rsidRPr="005F64DB">
        <w:rPr>
          <w:b/>
        </w:rPr>
        <w:t>.</w:t>
      </w:r>
      <w:r w:rsidR="00110830" w:rsidRPr="005F64DB">
        <w:rPr>
          <w:bCs/>
        </w:rPr>
        <w:t xml:space="preserve"> </w:t>
      </w:r>
      <w:r w:rsidR="00F1542C" w:rsidRPr="00F1542C">
        <w:rPr>
          <w:b/>
        </w:rPr>
        <w:t>Teikiamų paslaugų sąrašas</w:t>
      </w:r>
      <w:r w:rsidR="00F1542C">
        <w:rPr>
          <w:bCs/>
        </w:rPr>
        <w:t xml:space="preserve"> patvirtintas</w:t>
      </w:r>
      <w:r w:rsidR="00F55249">
        <w:rPr>
          <w:bCs/>
        </w:rPr>
        <w:t xml:space="preserve"> vadovaujantis Lietuvos Respublikos socialinės apsaugos ir darbo ministro 2006 m. balandžio 5 d. įsakymu Nr. A1-93 „Dėl socialinių paslaugų katalogo patvirtinimo“ (su visais pakeitimais) ir </w:t>
      </w:r>
      <w:r w:rsidR="00F1542C">
        <w:rPr>
          <w:bCs/>
        </w:rPr>
        <w:t xml:space="preserve"> </w:t>
      </w:r>
      <w:r w:rsidRPr="005F64DB">
        <w:rPr>
          <w:bCs/>
        </w:rPr>
        <w:t>Įstaigos direkt</w:t>
      </w:r>
      <w:r w:rsidR="00F1542C">
        <w:rPr>
          <w:bCs/>
        </w:rPr>
        <w:t>o</w:t>
      </w:r>
      <w:r w:rsidRPr="005F64DB">
        <w:rPr>
          <w:bCs/>
        </w:rPr>
        <w:t>riaus 2015 m. gruodžio 5 d. įsakymu Nr.V-27</w:t>
      </w:r>
      <w:r w:rsidR="00F1542C">
        <w:rPr>
          <w:bCs/>
        </w:rPr>
        <w:t xml:space="preserve"> ,, Dėl Pasvalio rajono sutrikusio intelekto žmonių užimtumo centro ,,Viltis“ teikiamų paslaugų sąrašo tvirtinimo“</w:t>
      </w:r>
      <w:r w:rsidR="00F55249">
        <w:rPr>
          <w:bCs/>
        </w:rPr>
        <w:t xml:space="preserve"> (su visais pakeitimais)</w:t>
      </w:r>
      <w:r w:rsidR="00F1542C">
        <w:rPr>
          <w:bCs/>
        </w:rPr>
        <w:t>.</w:t>
      </w:r>
    </w:p>
    <w:p w:rsidR="00B5503D" w:rsidRPr="00F1542C" w:rsidRDefault="00C5420F" w:rsidP="00B5503D">
      <w:pPr>
        <w:rPr>
          <w:b/>
        </w:rPr>
      </w:pPr>
      <w:r w:rsidRPr="005F64DB">
        <w:rPr>
          <w:bCs/>
        </w:rPr>
        <w:t xml:space="preserve"> </w:t>
      </w:r>
      <w:r w:rsidR="00110830" w:rsidRPr="005F64DB">
        <w:rPr>
          <w:bCs/>
        </w:rPr>
        <w:t xml:space="preserve">            </w:t>
      </w:r>
      <w:r w:rsidR="00110830" w:rsidRPr="00F1542C">
        <w:rPr>
          <w:b/>
        </w:rPr>
        <w:t>Įstaigoje teikiamos paslaugos:</w:t>
      </w:r>
    </w:p>
    <w:p w:rsidR="00B5503D" w:rsidRPr="005F64DB" w:rsidRDefault="00B5503D" w:rsidP="00B5503D">
      <w:pPr>
        <w:jc w:val="both"/>
        <w:rPr>
          <w:rFonts w:eastAsia="Calibri"/>
          <w:bCs/>
        </w:rPr>
      </w:pPr>
      <w:r w:rsidRPr="005F64DB">
        <w:rPr>
          <w:rFonts w:eastAsia="Calibri"/>
          <w:b/>
        </w:rPr>
        <w:t xml:space="preserve">Dienos socialinė globa. </w:t>
      </w:r>
      <w:r w:rsidRPr="005F64DB">
        <w:rPr>
          <w:rFonts w:eastAsia="Calibri"/>
        </w:rPr>
        <w:t>Visuma paslaugų, kuriomis asmeniui teikiama kompleksinė, nuolatinės specialistų priežiūros reikalaujanti pagalba dienos metu.</w:t>
      </w:r>
    </w:p>
    <w:p w:rsidR="00B5503D" w:rsidRPr="005F64DB" w:rsidRDefault="00B5503D" w:rsidP="00B5503D">
      <w:pPr>
        <w:numPr>
          <w:ilvl w:val="0"/>
          <w:numId w:val="19"/>
        </w:numPr>
        <w:jc w:val="both"/>
        <w:rPr>
          <w:bCs/>
        </w:rPr>
      </w:pPr>
      <w:r w:rsidRPr="005F64DB">
        <w:t>Informavimas, konsultavimas, bendravimas, laisvalaikio organizavimas, maitinimo organizavimas (kai paslauga teikiama ilgiau nei 5 val. per dieną),</w:t>
      </w:r>
      <w:r w:rsidR="00F55249">
        <w:t>asmens higienos paslaugų organizavimas (skalbimo pasl. ir pan.)</w:t>
      </w:r>
      <w:r w:rsidRPr="005F64DB">
        <w:t xml:space="preserve"> pagalba rengiantis, maitinantis, prausiantis ir k</w:t>
      </w:r>
      <w:r w:rsidR="00F55249">
        <w:t>itokio</w:t>
      </w:r>
      <w:r w:rsidRPr="005F64DB">
        <w:t xml:space="preserve"> pobūdžio pagalba, </w:t>
      </w:r>
      <w:r w:rsidR="00F55249">
        <w:t>socialinių įgūdžių ugdymas, palaikymas ir (ar) atkūrimas</w:t>
      </w:r>
      <w:r w:rsidR="00A16E60">
        <w:t>,</w:t>
      </w:r>
      <w:r w:rsidR="00F55249">
        <w:t xml:space="preserve"> </w:t>
      </w:r>
      <w:r w:rsidRPr="005F64DB">
        <w:t>kasdienio gyvenimo įgūdžių ugdymas ir palaikymas (planuojant ir atliekant namų ruošos darbus</w:t>
      </w:r>
      <w:r w:rsidR="00A16E60">
        <w:t xml:space="preserve"> ir</w:t>
      </w:r>
      <w:r w:rsidRPr="005F64DB">
        <w:t xml:space="preserve"> pan.), darb</w:t>
      </w:r>
      <w:r w:rsidR="00A16E60">
        <w:t>o</w:t>
      </w:r>
      <w:r w:rsidRPr="005F64DB">
        <w:t xml:space="preserve"> įgūdžių </w:t>
      </w:r>
      <w:r w:rsidR="00A16E60">
        <w:t xml:space="preserve">ugdymas </w:t>
      </w:r>
      <w:r w:rsidRPr="005F64DB">
        <w:t>(siuvim</w:t>
      </w:r>
      <w:r w:rsidR="00A16E60">
        <w:t>as</w:t>
      </w:r>
      <w:r w:rsidRPr="005F64DB">
        <w:t>, mezgim</w:t>
      </w:r>
      <w:r w:rsidR="00A16E60">
        <w:t>as</w:t>
      </w:r>
      <w:r w:rsidRPr="005F64DB">
        <w:t>, dailės</w:t>
      </w:r>
      <w:r w:rsidR="00A16E60">
        <w:t xml:space="preserve"> dirbiniai, </w:t>
      </w:r>
      <w:r w:rsidRPr="005F64DB">
        <w:t xml:space="preserve">savarankiško patalpų, aplinkos tvarkymo ir pan.), </w:t>
      </w:r>
      <w:r w:rsidR="00A16E60">
        <w:t xml:space="preserve">sveikatos priežiūros paslaugų organizavimas, </w:t>
      </w:r>
      <w:r w:rsidRPr="005F64DB">
        <w:t>kitos paslaugos, reikalingos asmeniui pagal jo savarankiškumo lygį.</w:t>
      </w:r>
    </w:p>
    <w:p w:rsidR="00B5503D" w:rsidRPr="005F64DB" w:rsidRDefault="00B5503D" w:rsidP="00B5503D">
      <w:pPr>
        <w:jc w:val="both"/>
        <w:rPr>
          <w:b/>
          <w:bCs/>
        </w:rPr>
      </w:pPr>
      <w:r w:rsidRPr="005F64DB">
        <w:rPr>
          <w:b/>
          <w:bCs/>
        </w:rPr>
        <w:t>Trumpalaikė socialinė globa</w:t>
      </w:r>
      <w:r w:rsidR="009F36AE">
        <w:rPr>
          <w:b/>
          <w:bCs/>
        </w:rPr>
        <w:t xml:space="preserve">. </w:t>
      </w:r>
      <w:r w:rsidR="009F36AE" w:rsidRPr="009F36AE">
        <w:t>Visuma paslaugų</w:t>
      </w:r>
      <w:r w:rsidR="009F36AE">
        <w:t>, kuriomis asmeniui teikiama kompleksinė, nuolatinės specialistų priežiūros reikalaujanti pagalba, jų globėjams, rūpintojiems dėl tam tikrų priežasčių laikinai ar darbo savaitę negalintiems prižiūrėti asmenų, kuriems reiklainga nuolatinė priežiūra, laikino atokvėpio paslaugos.</w:t>
      </w:r>
    </w:p>
    <w:p w:rsidR="009830D4" w:rsidRPr="009830D4" w:rsidRDefault="00B5503D" w:rsidP="00E90254">
      <w:pPr>
        <w:numPr>
          <w:ilvl w:val="0"/>
          <w:numId w:val="19"/>
        </w:numPr>
        <w:jc w:val="both"/>
        <w:rPr>
          <w:rFonts w:eastAsia="Calibri"/>
          <w:bCs/>
        </w:rPr>
      </w:pPr>
      <w:r w:rsidRPr="005F64DB">
        <w:t>Informavimas, konsultavimas,</w:t>
      </w:r>
      <w:r w:rsidR="009F36AE">
        <w:t xml:space="preserve"> apgyvendinimas, </w:t>
      </w:r>
      <w:r w:rsidR="00962FD1">
        <w:t xml:space="preserve">socialinių įgūdžių ugdymas, palaikymas ir (ar) atkūrimas, </w:t>
      </w:r>
      <w:r w:rsidRPr="005F64DB">
        <w:t xml:space="preserve"> </w:t>
      </w:r>
      <w:r w:rsidR="00962FD1" w:rsidRPr="005F64DB">
        <w:t>kasdienio gyvenimo įgūdžių ugdymas ir palaikymas (</w:t>
      </w:r>
      <w:r w:rsidR="009830D4">
        <w:t>savitvarka, asmens higiena, sveikos gyvensenos įgūdžiai, namų ruošos darbai, namų saugumas, švaros virtuvėje ir namuose palaikymas, maisto ruošimas, orientavimasis aplinkoje ir kt.),</w:t>
      </w:r>
      <w:r w:rsidR="009830D4" w:rsidRPr="009830D4">
        <w:t xml:space="preserve"> </w:t>
      </w:r>
      <w:r w:rsidR="009830D4" w:rsidRPr="005F64DB">
        <w:t>darb</w:t>
      </w:r>
      <w:r w:rsidR="009830D4">
        <w:t>o</w:t>
      </w:r>
      <w:r w:rsidR="009830D4" w:rsidRPr="005F64DB">
        <w:t xml:space="preserve"> įgūdžių </w:t>
      </w:r>
      <w:r w:rsidR="009830D4">
        <w:t xml:space="preserve">ugdymas ir dienos užimtumas </w:t>
      </w:r>
      <w:r w:rsidR="009830D4" w:rsidRPr="005F64DB">
        <w:t>(siuvimo, mezgimo, dailės dirbinių kūrimo</w:t>
      </w:r>
      <w:r w:rsidR="009830D4">
        <w:t xml:space="preserve"> ir kt.) ar jo organizavimas, </w:t>
      </w:r>
      <w:r w:rsidR="009830D4" w:rsidRPr="005F64DB">
        <w:t xml:space="preserve"> laisvalaikio organizavimas,</w:t>
      </w:r>
      <w:r w:rsidR="009830D4">
        <w:t xml:space="preserve"> asmens higienos paslaugų organizavimas (skalbimo paslaugų ir t.t), maitinimas, sveikatos priežiūros paslaugos, kitos paslaugos, reiklaingos asmeniui pagal jo savarankiškumo lygį. </w:t>
      </w:r>
    </w:p>
    <w:p w:rsidR="00B5503D" w:rsidRPr="009830D4" w:rsidRDefault="00B5503D" w:rsidP="00E90254">
      <w:pPr>
        <w:numPr>
          <w:ilvl w:val="0"/>
          <w:numId w:val="19"/>
        </w:numPr>
        <w:jc w:val="both"/>
        <w:rPr>
          <w:rFonts w:eastAsia="Calibri"/>
          <w:bCs/>
        </w:rPr>
      </w:pPr>
      <w:r w:rsidRPr="009830D4">
        <w:rPr>
          <w:rFonts w:eastAsia="Calibri"/>
          <w:b/>
        </w:rPr>
        <w:t xml:space="preserve">Transporto organizavimas. </w:t>
      </w:r>
      <w:r w:rsidRPr="009830D4">
        <w:rPr>
          <w:rFonts w:eastAsia="Calibri"/>
        </w:rPr>
        <w:t>Paslauga teikiama pagal poreikį asmenims, kurie dėl negalios, socializacijos ar judėjimo problemų negali naudotis visuomeniniu transportu.</w:t>
      </w:r>
    </w:p>
    <w:p w:rsidR="004940AB" w:rsidRPr="00F1542C" w:rsidRDefault="00B5503D" w:rsidP="009830D4">
      <w:pPr>
        <w:ind w:left="720"/>
        <w:jc w:val="both"/>
        <w:rPr>
          <w:bCs/>
        </w:rPr>
      </w:pPr>
      <w:r w:rsidRPr="005F64DB">
        <w:lastRenderedPageBreak/>
        <w:t>Atvežimas į įstaigą ir parvežimas į namus.</w:t>
      </w:r>
    </w:p>
    <w:p w:rsidR="004940AB" w:rsidRDefault="00197D24" w:rsidP="004940AB">
      <w:pPr>
        <w:suppressAutoHyphens/>
        <w:autoSpaceDN w:val="0"/>
        <w:jc w:val="both"/>
        <w:textAlignment w:val="baseline"/>
      </w:pPr>
      <w:r w:rsidRPr="005F64DB">
        <w:rPr>
          <w:color w:val="000000"/>
        </w:rPr>
        <w:t xml:space="preserve">            </w:t>
      </w:r>
      <w:r w:rsidR="008C5CD0" w:rsidRPr="005F64DB">
        <w:rPr>
          <w:b/>
          <w:bCs/>
          <w:color w:val="000000"/>
        </w:rPr>
        <w:t>Dienos socialinė</w:t>
      </w:r>
      <w:r w:rsidR="008C5CD0" w:rsidRPr="00FA7898">
        <w:rPr>
          <w:b/>
          <w:bCs/>
          <w:color w:val="000000"/>
        </w:rPr>
        <w:t xml:space="preserve"> globa</w:t>
      </w:r>
      <w:r w:rsidR="008C5CD0" w:rsidRPr="005F64DB">
        <w:rPr>
          <w:color w:val="000000"/>
        </w:rPr>
        <w:t xml:space="preserve"> teikiama kasdien nuo 7 iki 17 val., penktadieniais nuo 7 iki 17 val. 30 min.</w:t>
      </w:r>
      <w:r w:rsidR="008C5CD0" w:rsidRPr="005F64DB">
        <w:rPr>
          <w:color w:val="000000"/>
          <w:vertAlign w:val="superscript"/>
        </w:rPr>
        <w:t xml:space="preserve"> </w:t>
      </w:r>
      <w:r w:rsidR="008C5CD0" w:rsidRPr="005F64DB">
        <w:rPr>
          <w:color w:val="000000"/>
        </w:rPr>
        <w:t xml:space="preserve">Dienos socialine globa metų pradžioje naudojosi 16 paslaugų gavėjų iš jų 12 su sunkia negalia, metų pabaigoje paslaugomis naudojosi 17 paslaugų gavėjų iš jų 12 su sunkia negalia. Vienas paslaugų gavėjas su sunkia negalia paslaugomis naudojosi laikinai (3 mėn.). Metų eigoje paslaugomis pradėjo naudotis dar vienas paslaugų gavėjas. </w:t>
      </w:r>
    </w:p>
    <w:p w:rsidR="00110830" w:rsidRPr="005F64DB" w:rsidRDefault="004940AB" w:rsidP="00F1542C">
      <w:pPr>
        <w:suppressAutoHyphens/>
        <w:autoSpaceDN w:val="0"/>
        <w:jc w:val="both"/>
        <w:textAlignment w:val="baseline"/>
      </w:pPr>
      <w:r>
        <w:t xml:space="preserve">            </w:t>
      </w:r>
      <w:r w:rsidR="008C5CD0" w:rsidRPr="005F64DB">
        <w:rPr>
          <w:b/>
          <w:bCs/>
          <w:color w:val="000000"/>
        </w:rPr>
        <w:t>Trumpalaikės socialinės globos</w:t>
      </w:r>
      <w:r w:rsidR="008C5CD0" w:rsidRPr="005F64DB">
        <w:rPr>
          <w:color w:val="000000"/>
        </w:rPr>
        <w:t xml:space="preserve"> paslaugomis nuo pirmadienio 7 val. iki penktadienio 17 val. 30 min.  Metų pradžioje paslaugomis naudojosi 13</w:t>
      </w:r>
      <w:r>
        <w:rPr>
          <w:color w:val="000000"/>
        </w:rPr>
        <w:t xml:space="preserve"> paslaugų gavėjų</w:t>
      </w:r>
      <w:r w:rsidR="008C5CD0" w:rsidRPr="005F64DB">
        <w:rPr>
          <w:color w:val="000000"/>
        </w:rPr>
        <w:t xml:space="preserve"> iš jų 8 su sunkia negalia,  metų pabaigoje paslaugomis naudojosi 12</w:t>
      </w:r>
      <w:r>
        <w:rPr>
          <w:color w:val="000000"/>
        </w:rPr>
        <w:t xml:space="preserve"> paslaugų gvaėjų</w:t>
      </w:r>
      <w:r w:rsidR="008C5CD0" w:rsidRPr="005F64DB">
        <w:rPr>
          <w:color w:val="000000"/>
        </w:rPr>
        <w:t xml:space="preserve"> iš jų 7 su sunkia negalia. Vienas paslaugų gavėjas su sunkia negalia naudojosi paslaugomis nuo sausio mėnesio iki rugsėjo mėnesio</w:t>
      </w:r>
      <w:r>
        <w:rPr>
          <w:color w:val="000000"/>
        </w:rPr>
        <w:t>, kai paslaugų nebeteikė Pasvalio Riešuto mokykla</w:t>
      </w:r>
      <w:r w:rsidR="008C5CD0" w:rsidRPr="005F64DB">
        <w:rPr>
          <w:color w:val="000000"/>
        </w:rPr>
        <w:t xml:space="preserve">. </w:t>
      </w:r>
    </w:p>
    <w:p w:rsidR="00F1542C" w:rsidRDefault="00110830" w:rsidP="00F1542C">
      <w:pPr>
        <w:jc w:val="both"/>
      </w:pPr>
      <w:r w:rsidRPr="005F64DB">
        <w:t xml:space="preserve">             </w:t>
      </w:r>
    </w:p>
    <w:p w:rsidR="008426F8" w:rsidRPr="00F1542C" w:rsidRDefault="00F1542C" w:rsidP="00F1542C">
      <w:pPr>
        <w:jc w:val="both"/>
      </w:pPr>
      <w:r>
        <w:t xml:space="preserve">             </w:t>
      </w:r>
      <w:r w:rsidR="00110830" w:rsidRPr="005F64DB">
        <w:t xml:space="preserve"> </w:t>
      </w:r>
      <w:r w:rsidR="00197D24" w:rsidRPr="005F64DB">
        <w:rPr>
          <w:b/>
          <w:bCs/>
        </w:rPr>
        <w:t>2.</w:t>
      </w:r>
      <w:r w:rsidR="00EE7CF8">
        <w:rPr>
          <w:b/>
          <w:bCs/>
        </w:rPr>
        <w:t>4</w:t>
      </w:r>
      <w:r w:rsidR="00197D24" w:rsidRPr="005F64DB">
        <w:rPr>
          <w:b/>
          <w:bCs/>
        </w:rPr>
        <w:t>.</w:t>
      </w:r>
      <w:r w:rsidR="007D387F">
        <w:rPr>
          <w:b/>
          <w:bCs/>
        </w:rPr>
        <w:t>2</w:t>
      </w:r>
      <w:r w:rsidR="00197D24" w:rsidRPr="005F64DB">
        <w:t>.</w:t>
      </w:r>
      <w:r w:rsidR="00110830" w:rsidRPr="005F64DB">
        <w:t xml:space="preserve"> </w:t>
      </w:r>
      <w:r w:rsidR="00EE7CF8">
        <w:rPr>
          <w:b/>
          <w:bCs/>
        </w:rPr>
        <w:t>T</w:t>
      </w:r>
      <w:r w:rsidR="000D3882" w:rsidRPr="00F1542C">
        <w:rPr>
          <w:b/>
          <w:bCs/>
        </w:rPr>
        <w:t>eiktų paslaugų aprašymai:</w:t>
      </w:r>
    </w:p>
    <w:p w:rsidR="00172029" w:rsidRPr="005F64DB" w:rsidRDefault="00172029" w:rsidP="00172029">
      <w:pPr>
        <w:suppressAutoHyphens/>
        <w:autoSpaceDN w:val="0"/>
        <w:ind w:firstLine="833"/>
        <w:jc w:val="both"/>
        <w:textAlignment w:val="baseline"/>
        <w:rPr>
          <w:color w:val="000000"/>
        </w:rPr>
      </w:pPr>
      <w:r w:rsidRPr="005F64DB">
        <w:rPr>
          <w:rFonts w:ascii="Georgia" w:hAnsi="Georgia"/>
          <w:color w:val="000000"/>
        </w:rPr>
        <w:t>●</w:t>
      </w:r>
      <w:r w:rsidRPr="005F64DB">
        <w:rPr>
          <w:color w:val="000000"/>
        </w:rPr>
        <w:t xml:space="preserve"> </w:t>
      </w:r>
      <w:r w:rsidRPr="005F64DB">
        <w:rPr>
          <w:b/>
          <w:color w:val="000000"/>
        </w:rPr>
        <w:t>Informavimas</w:t>
      </w:r>
      <w:r w:rsidR="00C40343" w:rsidRPr="005F64DB">
        <w:rPr>
          <w:b/>
          <w:color w:val="000000"/>
        </w:rPr>
        <w:t>, konsultavimas</w:t>
      </w:r>
      <w:r w:rsidRPr="005F64DB">
        <w:rPr>
          <w:color w:val="000000"/>
        </w:rPr>
        <w:t xml:space="preserve"> apie įstaigos veiklą  buvo teikiama</w:t>
      </w:r>
      <w:r w:rsidR="000D3882" w:rsidRPr="005F64DB">
        <w:rPr>
          <w:color w:val="000000"/>
        </w:rPr>
        <w:t xml:space="preserve"> informacija</w:t>
      </w:r>
      <w:r w:rsidRPr="005F64DB">
        <w:rPr>
          <w:color w:val="000000"/>
        </w:rPr>
        <w:t xml:space="preserve"> asmenis su negalia</w:t>
      </w:r>
      <w:r w:rsidR="000D3882" w:rsidRPr="005F64DB">
        <w:rPr>
          <w:color w:val="000000"/>
        </w:rPr>
        <w:t xml:space="preserve"> auginantiems ir prižiūrintiems globėjams/rūpintojiems ir jų šeimų nariams (individualiai telefonu, jiems atsilankius Įstaigoje, susirašinėjimo knygelėmis, socialiniais tinklais, elektroninių paštu)</w:t>
      </w:r>
      <w:r w:rsidRPr="005F64DB">
        <w:rPr>
          <w:color w:val="000000"/>
        </w:rPr>
        <w:t>, seniūnijų socialiniams darbuotojams</w:t>
      </w:r>
      <w:r w:rsidR="000D3882" w:rsidRPr="005F64DB">
        <w:rPr>
          <w:color w:val="000000"/>
        </w:rPr>
        <w:t xml:space="preserve"> (atsilankius jiems Įstaigoje ar telefonu)</w:t>
      </w:r>
      <w:r w:rsidRPr="005F64DB">
        <w:rPr>
          <w:color w:val="000000"/>
        </w:rPr>
        <w:t xml:space="preserve"> ir visai bendruomenei</w:t>
      </w:r>
      <w:r w:rsidR="000D3882" w:rsidRPr="005F64DB">
        <w:rPr>
          <w:color w:val="000000"/>
        </w:rPr>
        <w:t xml:space="preserve"> </w:t>
      </w:r>
      <w:r w:rsidRPr="005F64DB">
        <w:rPr>
          <w:color w:val="000000"/>
        </w:rPr>
        <w:t>kuri domėjosi įstaigos veikla</w:t>
      </w:r>
      <w:r w:rsidR="000D3882" w:rsidRPr="005F64DB">
        <w:rPr>
          <w:color w:val="000000"/>
        </w:rPr>
        <w:t xml:space="preserve"> (socialiniais tinklais)</w:t>
      </w:r>
      <w:r w:rsidRPr="005F64DB">
        <w:rPr>
          <w:color w:val="000000"/>
        </w:rPr>
        <w:t>. Užimtumo centras teikė artimiesiems (tėvams, globėjams) informaciją apie Užimtumo centro „Viltis“ veiklą, vykstančius renginius. Socialiniai darbuotojai individualiai juos informavo apie kiekvieną paslaugų gavėją:  jo sveikatą, elgesio ir emocijų pokyčius, vykstančius renginius ir ekskursijas. Informacija teikta socialiniuose tinkluose, Centro tinklalapyje, pokalbių metu įstaigoje, telefonu, elektroniniu paštu, raštu, paslaugų gavėjų namuose.</w:t>
      </w:r>
    </w:p>
    <w:p w:rsidR="00073601" w:rsidRPr="005F64DB" w:rsidRDefault="00073601" w:rsidP="00172029">
      <w:pPr>
        <w:suppressAutoHyphens/>
        <w:autoSpaceDN w:val="0"/>
        <w:ind w:firstLine="833"/>
        <w:jc w:val="both"/>
        <w:textAlignment w:val="baseline"/>
        <w:rPr>
          <w:color w:val="4472C4"/>
        </w:rPr>
      </w:pPr>
      <w:r w:rsidRPr="005F64DB">
        <w:rPr>
          <w:color w:val="000000"/>
        </w:rPr>
        <w:t>Aktyvus Įstaigos tinklalapis</w:t>
      </w:r>
      <w:r w:rsidR="00715C94" w:rsidRPr="005F64DB">
        <w:rPr>
          <w:color w:val="000000"/>
        </w:rPr>
        <w:t xml:space="preserve">    </w:t>
      </w:r>
      <w:r w:rsidRPr="005F64DB">
        <w:rPr>
          <w:color w:val="4472C4"/>
        </w:rPr>
        <w:t>viltis.pasvalys</w:t>
      </w:r>
    </w:p>
    <w:p w:rsidR="008426F8" w:rsidRDefault="00715C94" w:rsidP="00F1542C">
      <w:pPr>
        <w:suppressAutoHyphens/>
        <w:autoSpaceDN w:val="0"/>
        <w:ind w:firstLine="833"/>
        <w:jc w:val="both"/>
        <w:textAlignment w:val="baseline"/>
        <w:rPr>
          <w:color w:val="000000"/>
        </w:rPr>
      </w:pPr>
      <w:r w:rsidRPr="005F64DB">
        <w:rPr>
          <w:color w:val="000000"/>
        </w:rPr>
        <w:t xml:space="preserve">Įstaiga aktyvi socialiniame tinkle </w:t>
      </w:r>
      <w:hyperlink r:id="rId16" w:history="1">
        <w:r w:rsidRPr="005F64DB">
          <w:rPr>
            <w:rStyle w:val="Hipersaitas"/>
          </w:rPr>
          <w:t>http://www.facebook.com/viltis.pasvalys</w:t>
        </w:r>
      </w:hyperlink>
    </w:p>
    <w:p w:rsidR="00172029" w:rsidRPr="005F64DB" w:rsidRDefault="008426F8" w:rsidP="005F64DB">
      <w:pPr>
        <w:suppressAutoHyphens/>
        <w:autoSpaceDN w:val="0"/>
        <w:jc w:val="both"/>
        <w:textAlignment w:val="baseline"/>
        <w:rPr>
          <w:color w:val="000000"/>
        </w:rPr>
      </w:pPr>
      <w:r>
        <w:rPr>
          <w:color w:val="000000"/>
        </w:rPr>
        <w:t xml:space="preserve">              </w:t>
      </w:r>
      <w:r w:rsidR="00172029" w:rsidRPr="005F64DB">
        <w:rPr>
          <w:rFonts w:ascii="Georgia" w:hAnsi="Georgia"/>
          <w:color w:val="000000"/>
        </w:rPr>
        <w:t xml:space="preserve">● </w:t>
      </w:r>
      <w:r w:rsidR="00172029" w:rsidRPr="005F64DB">
        <w:rPr>
          <w:b/>
          <w:color w:val="000000"/>
        </w:rPr>
        <w:t>Bendravimas.</w:t>
      </w:r>
      <w:r w:rsidR="00172029" w:rsidRPr="005F64DB">
        <w:rPr>
          <w:color w:val="000000"/>
        </w:rPr>
        <w:t xml:space="preserve"> Vyko paslaugų gavėjų tėvų, globėjų ir darbuotojų susirinkimai. Nuolat vyksta socialinių darbuotojų bendravimas su tėvais, globėjais sprendžiant iškilusias problemas kasdieninėje veikloje</w:t>
      </w:r>
      <w:r w:rsidR="004A5AFB" w:rsidRPr="005F64DB">
        <w:rPr>
          <w:color w:val="000000"/>
        </w:rPr>
        <w:t>.</w:t>
      </w:r>
      <w:r w:rsidR="00172029" w:rsidRPr="005F64DB">
        <w:rPr>
          <w:color w:val="000000"/>
        </w:rPr>
        <w:t xml:space="preserve"> </w:t>
      </w:r>
    </w:p>
    <w:p w:rsidR="008426F8" w:rsidRPr="00F1542C" w:rsidRDefault="00172029" w:rsidP="00F1542C">
      <w:pPr>
        <w:suppressAutoHyphens/>
        <w:autoSpaceDN w:val="0"/>
        <w:ind w:firstLine="833"/>
        <w:jc w:val="both"/>
        <w:textAlignment w:val="baseline"/>
        <w:rPr>
          <w:color w:val="000000"/>
        </w:rPr>
      </w:pPr>
      <w:r w:rsidRPr="005F64DB">
        <w:rPr>
          <w:color w:val="000000"/>
        </w:rPr>
        <w:t>Bendraujame su organizacijomis: Pasvalio socialinių paslaugų centru, Pasvalio rajono savivaldybės visuomenės sveikatos biuru, Pasvalio Šv. Jono Krikštytojo parapijos vaikų dienos centru, Svalios progimnazija, Pajiešmenių pagrindine mokykla, Pasvalio rajono savivaldybės Švietimo pagalbos tarnyba, Pasvalio Mariaus Katiliškio viešaja biblioteka, Biržų technologijų ir verslo mokymo centru, Pasvalio neįgaliųjų draugija, Pasvalio aklųjų draugija, Pasvalio ,,Riešuto“ mokykla, Panevėžio jaunuolių dienos centru.</w:t>
      </w:r>
    </w:p>
    <w:p w:rsidR="00172029" w:rsidRPr="005F64DB" w:rsidRDefault="00172029" w:rsidP="00172029">
      <w:pPr>
        <w:suppressAutoHyphens/>
        <w:autoSpaceDN w:val="0"/>
        <w:ind w:firstLine="833"/>
        <w:jc w:val="both"/>
        <w:textAlignment w:val="baseline"/>
      </w:pPr>
      <w:r w:rsidRPr="005F64DB">
        <w:rPr>
          <w:rFonts w:ascii="Georgia" w:hAnsi="Georgia"/>
          <w:color w:val="000000"/>
        </w:rPr>
        <w:t xml:space="preserve">● </w:t>
      </w:r>
      <w:r w:rsidRPr="005F64DB">
        <w:rPr>
          <w:b/>
          <w:color w:val="000000"/>
        </w:rPr>
        <w:t>Laisvalaikio organizavimas</w:t>
      </w:r>
      <w:r w:rsidRPr="005F64DB">
        <w:rPr>
          <w:color w:val="000000"/>
        </w:rPr>
        <w:t xml:space="preserve">. </w:t>
      </w:r>
      <w:r w:rsidR="00254DC6">
        <w:rPr>
          <w:color w:val="000000"/>
        </w:rPr>
        <w:t xml:space="preserve">Pagal tvarkaraštį </w:t>
      </w:r>
      <w:r w:rsidR="008D141A">
        <w:rPr>
          <w:color w:val="000000"/>
        </w:rPr>
        <w:t xml:space="preserve">orientuotos veiklos į paslaugų gavėjų laisvalaikio organizavimą: meninė veikla, muzika, teatras, dailė. </w:t>
      </w:r>
      <w:r w:rsidR="00254DC6">
        <w:rPr>
          <w:color w:val="000000"/>
        </w:rPr>
        <w:t xml:space="preserve">Įstaigoje </w:t>
      </w:r>
      <w:r w:rsidRPr="005F64DB">
        <w:rPr>
          <w:color w:val="000000"/>
        </w:rPr>
        <w:t>buvo organizuojamos ir švenčiamos valstybinės, religinės, tradicinėmis tapusios šventės: Trijų karalių šventė, Valentino diena, Užgavėnės, Atvelykio, Sporto, Draugystės, Sugrįžimo iš atostogų,  Rudens, Socialinių darbuotojų  diena, Šv. Kalėdų ir Naujų metų, paslaugų gavėjų gimtadienių šventės. Vyko popietės ir viktorinos.</w:t>
      </w:r>
    </w:p>
    <w:p w:rsidR="00172029" w:rsidRPr="005F64DB" w:rsidRDefault="00172029" w:rsidP="00172029">
      <w:pPr>
        <w:suppressAutoHyphens/>
        <w:autoSpaceDN w:val="0"/>
        <w:ind w:firstLine="833"/>
        <w:jc w:val="both"/>
        <w:textAlignment w:val="baseline"/>
        <w:rPr>
          <w:color w:val="000000"/>
        </w:rPr>
      </w:pPr>
      <w:r w:rsidRPr="005F64DB">
        <w:rPr>
          <w:color w:val="000000"/>
        </w:rPr>
        <w:t>Organizuotos pažintinės išvykos</w:t>
      </w:r>
      <w:r w:rsidR="0093558D">
        <w:rPr>
          <w:color w:val="000000"/>
        </w:rPr>
        <w:t xml:space="preserve"> artimoje ir tolimesnėje aplinkoje, atsižvelgiant į </w:t>
      </w:r>
      <w:r w:rsidRPr="005F64DB">
        <w:rPr>
          <w:color w:val="000000"/>
        </w:rPr>
        <w:t xml:space="preserve"> paslaugų gavėjų pageida</w:t>
      </w:r>
      <w:r w:rsidR="0093558D">
        <w:rPr>
          <w:color w:val="000000"/>
        </w:rPr>
        <w:t>vimus ir galimybes.</w:t>
      </w:r>
      <w:r w:rsidRPr="005F64DB">
        <w:rPr>
          <w:color w:val="000000"/>
        </w:rPr>
        <w:t xml:space="preserve"> Nuolat lankome Pasvalio Mariaus Katiliškio bibliotekos ir Pasvalio krašto muziejaus organizuojamus renginius, edukacines programas. Kiekvienais metais dalyvaujame  Panevėžio gamtos mokyklos rengiamoje ekologinėje-edukacinėje akcijoje ,,Rudens kraitė“. Dalyvavome Panevėžio jaunuolių dienos centro organizuotame tarptautiniame neįgaliųjų šokių festivalyje</w:t>
      </w:r>
      <w:r w:rsidR="008B0034">
        <w:rPr>
          <w:color w:val="000000"/>
        </w:rPr>
        <w:t xml:space="preserve"> ,,PenkiJ“,</w:t>
      </w:r>
      <w:r w:rsidRPr="005F64DB">
        <w:rPr>
          <w:color w:val="000000"/>
        </w:rPr>
        <w:t xml:space="preserve"> Pasvalio specialiosios mokyklos organizuotame respublikiniame renginyje ,,Europos diena-kūrybingai“, Kaziuko mugėje. </w:t>
      </w:r>
      <w:r w:rsidR="00C81809">
        <w:rPr>
          <w:color w:val="000000"/>
        </w:rPr>
        <w:t xml:space="preserve"> </w:t>
      </w:r>
    </w:p>
    <w:p w:rsidR="00172029" w:rsidRPr="00172029" w:rsidRDefault="00172029" w:rsidP="00172029">
      <w:pPr>
        <w:suppressAutoHyphens/>
        <w:autoSpaceDN w:val="0"/>
        <w:ind w:firstLine="833"/>
        <w:jc w:val="both"/>
        <w:textAlignment w:val="baseline"/>
        <w:rPr>
          <w:color w:val="000000"/>
        </w:rPr>
      </w:pPr>
      <w:r w:rsidRPr="00172029">
        <w:rPr>
          <w:color w:val="000000"/>
        </w:rPr>
        <w:t xml:space="preserve">Nuolat vyksta muzikos saviraiškos ir kūrybos ugdymas. Įstaigoje patvirtintos veiklų programos: muzikinės, šokių, siuvinėjimo, dailės, teatrinės, technologijų. Asmenims, turintiems sunkią negalią, taikoma sensorinės motorikos lavinimo užsiėmimų programa. Veiklose dalyvauja Centro paslaugų gavėjai pagal poreikius ir galimybes. </w:t>
      </w:r>
    </w:p>
    <w:p w:rsidR="00172029" w:rsidRPr="00172029" w:rsidRDefault="00172029" w:rsidP="00172029">
      <w:pPr>
        <w:suppressAutoHyphens/>
        <w:autoSpaceDN w:val="0"/>
        <w:ind w:firstLine="833"/>
        <w:jc w:val="both"/>
        <w:textAlignment w:val="baseline"/>
        <w:rPr>
          <w:color w:val="000000"/>
        </w:rPr>
      </w:pPr>
      <w:r w:rsidRPr="00172029">
        <w:rPr>
          <w:color w:val="000000"/>
        </w:rPr>
        <w:t xml:space="preserve">Kiekvienas gali pabūti poilsio kambaryje. Jame yra masažiniai foteliai, garso ir kvapų terapinės priemonės, televizorius. </w:t>
      </w:r>
    </w:p>
    <w:p w:rsidR="00172029" w:rsidRPr="00172029" w:rsidRDefault="00172029" w:rsidP="00172029">
      <w:pPr>
        <w:suppressAutoHyphens/>
        <w:autoSpaceDN w:val="0"/>
        <w:ind w:firstLine="833"/>
        <w:jc w:val="both"/>
        <w:textAlignment w:val="baseline"/>
      </w:pPr>
      <w:r w:rsidRPr="00172029">
        <w:rPr>
          <w:color w:val="000000"/>
        </w:rPr>
        <w:lastRenderedPageBreak/>
        <w:t>Organizuojami lauko žaidimai, pasivaikščiojimai, yra galimybė žiūrėti televizorių, klausytis muzikos, naudotis kompiuteriu.</w:t>
      </w:r>
      <w:r w:rsidRPr="00172029">
        <w:rPr>
          <w:rFonts w:ascii="Georgia" w:hAnsi="Georgia"/>
          <w:color w:val="000000"/>
        </w:rPr>
        <w:t xml:space="preserve"> </w:t>
      </w:r>
      <w:r w:rsidRPr="00172029">
        <w:rPr>
          <w:color w:val="000000"/>
        </w:rPr>
        <w:t xml:space="preserve">Sudarytos sąlygos pailsėti, esant poreikiui galima ir pamiegoti. </w:t>
      </w:r>
    </w:p>
    <w:p w:rsidR="008426F8" w:rsidRPr="00F1542C" w:rsidRDefault="00172029" w:rsidP="00F1542C">
      <w:pPr>
        <w:suppressAutoHyphens/>
        <w:autoSpaceDN w:val="0"/>
        <w:ind w:firstLine="833"/>
        <w:jc w:val="both"/>
        <w:textAlignment w:val="baseline"/>
        <w:rPr>
          <w:color w:val="000000"/>
        </w:rPr>
      </w:pPr>
      <w:r w:rsidRPr="00172029">
        <w:rPr>
          <w:color w:val="000000"/>
        </w:rPr>
        <w:t xml:space="preserve"> Trumpalaikės soci</w:t>
      </w:r>
      <w:r w:rsidR="005019B8">
        <w:rPr>
          <w:color w:val="000000"/>
        </w:rPr>
        <w:t>a</w:t>
      </w:r>
      <w:r w:rsidRPr="00172029">
        <w:rPr>
          <w:color w:val="000000"/>
        </w:rPr>
        <w:t>linės globos paslaugų gavėjams laisvalaikis dienos metu organizuojamas kartu su dienos socialinės globos paslaugų gavėjais. Vakare užimtumo specialistai pagal patvirtintą programą organizuoja vakaro terapiją. Sudarytos sąlygos ramiam poilsiui, gali klausytis muzikos, žiūrėti televizorių, bendrauti</w:t>
      </w:r>
      <w:r w:rsidR="00F1542C">
        <w:rPr>
          <w:color w:val="000000"/>
        </w:rPr>
        <w:t>.</w:t>
      </w:r>
    </w:p>
    <w:p w:rsidR="00AD6F5E" w:rsidRDefault="00172029" w:rsidP="00197D24">
      <w:pPr>
        <w:suppressAutoHyphens/>
        <w:autoSpaceDN w:val="0"/>
        <w:ind w:firstLine="833"/>
        <w:jc w:val="both"/>
        <w:textAlignment w:val="baseline"/>
        <w:rPr>
          <w:color w:val="000000"/>
        </w:rPr>
      </w:pPr>
      <w:r w:rsidRPr="00172029">
        <w:rPr>
          <w:rFonts w:ascii="Georgia" w:hAnsi="Georgia"/>
          <w:color w:val="000000"/>
        </w:rPr>
        <w:t xml:space="preserve">● </w:t>
      </w:r>
      <w:r w:rsidRPr="00172029">
        <w:rPr>
          <w:b/>
          <w:color w:val="000000"/>
        </w:rPr>
        <w:t>Maitinimo organizavimas.</w:t>
      </w:r>
      <w:r w:rsidR="004A5AFB">
        <w:rPr>
          <w:b/>
          <w:color w:val="000000"/>
        </w:rPr>
        <w:t xml:space="preserve"> </w:t>
      </w:r>
      <w:r w:rsidR="004A5AFB" w:rsidRPr="004A5AFB">
        <w:rPr>
          <w:bCs/>
          <w:color w:val="000000"/>
        </w:rPr>
        <w:t>Vadovaujantis Pasvalio</w:t>
      </w:r>
      <w:r w:rsidR="004A5AFB">
        <w:rPr>
          <w:color w:val="000000"/>
        </w:rPr>
        <w:t xml:space="preserve"> rajono savivaldybės tarybos 2019 m. kovo 20 d. sprendimu Nr.</w:t>
      </w:r>
      <w:r w:rsidR="00F334DE">
        <w:rPr>
          <w:color w:val="000000"/>
        </w:rPr>
        <w:t xml:space="preserve"> </w:t>
      </w:r>
      <w:r w:rsidR="004A5AFB">
        <w:rPr>
          <w:color w:val="000000"/>
        </w:rPr>
        <w:t>T1-48 ,, Dėl maitinimo, medikamentų, patalynės ir aprangos normatyvų Pasvalio rajono soci</w:t>
      </w:r>
      <w:r w:rsidR="00F334DE">
        <w:rPr>
          <w:color w:val="000000"/>
        </w:rPr>
        <w:t>a</w:t>
      </w:r>
      <w:r w:rsidR="004A5AFB">
        <w:rPr>
          <w:color w:val="000000"/>
        </w:rPr>
        <w:t xml:space="preserve">linės globos paslaugas teikiančiose įstaigose patvirtinimo“ nustatytas maitinimo išlaidų finansinis normatyvas (parai) vienam socialinės globos gavėjui </w:t>
      </w:r>
      <w:r w:rsidR="00F334DE">
        <w:rPr>
          <w:color w:val="000000"/>
        </w:rPr>
        <w:t>P</w:t>
      </w:r>
      <w:r w:rsidR="004A5AFB">
        <w:rPr>
          <w:color w:val="000000"/>
        </w:rPr>
        <w:t xml:space="preserve">asvalio rajono sutrikusio intelekto žmonių užimtumo centrui „Viltis“ trumpalaikės iki 5 </w:t>
      </w:r>
      <w:r w:rsidR="00CA3008">
        <w:rPr>
          <w:color w:val="000000"/>
        </w:rPr>
        <w:t xml:space="preserve">parų </w:t>
      </w:r>
      <w:r w:rsidR="004A5AFB">
        <w:rPr>
          <w:color w:val="000000"/>
        </w:rPr>
        <w:t>soci</w:t>
      </w:r>
      <w:r w:rsidR="00CA3008">
        <w:rPr>
          <w:color w:val="000000"/>
        </w:rPr>
        <w:t>a</w:t>
      </w:r>
      <w:r w:rsidR="004A5AFB">
        <w:rPr>
          <w:color w:val="000000"/>
        </w:rPr>
        <w:t>linės globos – 3,50 Eur, dienos socilainės globos - 2,70 Eur.</w:t>
      </w:r>
      <w:r w:rsidRPr="00172029">
        <w:rPr>
          <w:color w:val="000000"/>
        </w:rPr>
        <w:t xml:space="preserve"> Paslaugų gavėjai maitinosi maistu, pagamintu Pasvalio rajono paslaugų ir užimtumo centro virtuvėje. Dienos socialinės globos pas</w:t>
      </w:r>
      <w:r w:rsidR="0093558D">
        <w:rPr>
          <w:color w:val="000000"/>
        </w:rPr>
        <w:t>l</w:t>
      </w:r>
      <w:r w:rsidRPr="00172029">
        <w:rPr>
          <w:color w:val="000000"/>
        </w:rPr>
        <w:t>augų gavėjams maitinimas organizuojamas 3 kartus per dieną. Du kartus pateikiamas karštas maistas. Trumpalikės socialinės globos paslaugų gavėjams maitinimas organizuojamas 5 kartus per dieną. Tris kartus pateikiamas kaštas maistas Pagal poreikį organizuojama dietinė mityba. Sudarytos sąlygos bet kuriuo metu išgerti kavos ar arbatos.</w:t>
      </w:r>
      <w:r w:rsidR="001C073D">
        <w:rPr>
          <w:color w:val="000000"/>
        </w:rPr>
        <w:t xml:space="preserve"> </w:t>
      </w:r>
    </w:p>
    <w:p w:rsidR="001C073D" w:rsidRDefault="001C073D" w:rsidP="00BD4A8A">
      <w:pPr>
        <w:suppressAutoHyphens/>
        <w:autoSpaceDN w:val="0"/>
        <w:ind w:firstLine="833"/>
        <w:jc w:val="both"/>
        <w:textAlignment w:val="baseline"/>
        <w:rPr>
          <w:color w:val="000000"/>
        </w:rPr>
      </w:pPr>
      <w:r>
        <w:rPr>
          <w:color w:val="000000"/>
        </w:rPr>
        <w:t>Paslaugų gavėjų maitinimosi grafikas:</w:t>
      </w:r>
    </w:p>
    <w:p w:rsidR="001C073D" w:rsidRDefault="001C073D" w:rsidP="00172029">
      <w:pPr>
        <w:suppressAutoHyphens/>
        <w:autoSpaceDN w:val="0"/>
        <w:ind w:firstLine="833"/>
        <w:jc w:val="both"/>
        <w:textAlignment w:val="baseline"/>
        <w:rPr>
          <w:color w:val="000000"/>
        </w:rPr>
      </w:pPr>
      <w:r>
        <w:rPr>
          <w:color w:val="000000"/>
        </w:rPr>
        <w:t>Pusryčiai                 08:00 val.</w:t>
      </w:r>
    </w:p>
    <w:p w:rsidR="001C073D" w:rsidRDefault="001C073D" w:rsidP="00172029">
      <w:pPr>
        <w:suppressAutoHyphens/>
        <w:autoSpaceDN w:val="0"/>
        <w:ind w:firstLine="833"/>
        <w:jc w:val="both"/>
        <w:textAlignment w:val="baseline"/>
        <w:rPr>
          <w:color w:val="000000"/>
        </w:rPr>
      </w:pPr>
      <w:r>
        <w:rPr>
          <w:color w:val="000000"/>
        </w:rPr>
        <w:t>Priešpiečiai             10:00 val.</w:t>
      </w:r>
    </w:p>
    <w:p w:rsidR="001C073D" w:rsidRDefault="001C073D" w:rsidP="00172029">
      <w:pPr>
        <w:suppressAutoHyphens/>
        <w:autoSpaceDN w:val="0"/>
        <w:ind w:firstLine="833"/>
        <w:jc w:val="both"/>
        <w:textAlignment w:val="baseline"/>
        <w:rPr>
          <w:color w:val="000000"/>
        </w:rPr>
      </w:pPr>
      <w:r>
        <w:rPr>
          <w:color w:val="000000"/>
        </w:rPr>
        <w:t>Pietūs                      12:00 val.</w:t>
      </w:r>
    </w:p>
    <w:p w:rsidR="001C073D" w:rsidRDefault="001C073D" w:rsidP="00172029">
      <w:pPr>
        <w:suppressAutoHyphens/>
        <w:autoSpaceDN w:val="0"/>
        <w:ind w:firstLine="833"/>
        <w:jc w:val="both"/>
        <w:textAlignment w:val="baseline"/>
        <w:rPr>
          <w:color w:val="000000"/>
        </w:rPr>
      </w:pPr>
      <w:r>
        <w:rPr>
          <w:color w:val="000000"/>
        </w:rPr>
        <w:t>Pavakariai               14:30 val.</w:t>
      </w:r>
    </w:p>
    <w:p w:rsidR="008426F8" w:rsidRPr="00F1542C" w:rsidRDefault="001C073D" w:rsidP="00F1542C">
      <w:pPr>
        <w:suppressAutoHyphens/>
        <w:autoSpaceDN w:val="0"/>
        <w:ind w:firstLine="833"/>
        <w:jc w:val="both"/>
        <w:textAlignment w:val="baseline"/>
        <w:rPr>
          <w:color w:val="000000"/>
        </w:rPr>
      </w:pPr>
      <w:r>
        <w:rPr>
          <w:color w:val="000000"/>
        </w:rPr>
        <w:t>Vakarienė               18:00 val.</w:t>
      </w:r>
    </w:p>
    <w:p w:rsidR="008426F8" w:rsidRPr="00F1542C" w:rsidRDefault="00172029" w:rsidP="00F1542C">
      <w:pPr>
        <w:suppressAutoHyphens/>
        <w:autoSpaceDN w:val="0"/>
        <w:ind w:firstLine="833"/>
        <w:jc w:val="both"/>
        <w:textAlignment w:val="baseline"/>
      </w:pPr>
      <w:r w:rsidRPr="00172029">
        <w:rPr>
          <w:rFonts w:ascii="Georgia" w:hAnsi="Georgia"/>
          <w:color w:val="000000"/>
        </w:rPr>
        <w:t xml:space="preserve">● </w:t>
      </w:r>
      <w:r w:rsidRPr="00172029">
        <w:rPr>
          <w:b/>
          <w:color w:val="000000"/>
        </w:rPr>
        <w:t>Asmeninės higienos paslaugų organizavimas.</w:t>
      </w:r>
      <w:r w:rsidRPr="00172029">
        <w:rPr>
          <w:rFonts w:ascii="Georgia" w:hAnsi="Georgia"/>
          <w:b/>
          <w:color w:val="000000"/>
        </w:rPr>
        <w:t xml:space="preserve"> </w:t>
      </w:r>
      <w:r w:rsidR="00717984">
        <w:rPr>
          <w:color w:val="000000"/>
        </w:rPr>
        <w:t>S</w:t>
      </w:r>
      <w:r w:rsidRPr="00172029">
        <w:rPr>
          <w:color w:val="000000"/>
        </w:rPr>
        <w:t xml:space="preserve">ocialinės globos paslaugų gavėjus Įstaiga aprūpina individualiomis higienos priemonėmis. Skalbiami drabužiai, patalynė. Paslaugų gavėjai prausiami ir maudomi dušuose (kuriems reikalinga pagalba), kuriems pagalba nereikalinga, jie tai atlieka patys. </w:t>
      </w:r>
    </w:p>
    <w:p w:rsidR="008426F8" w:rsidRPr="00F1542C" w:rsidRDefault="008426F8" w:rsidP="00F1542C">
      <w:pPr>
        <w:suppressAutoHyphens/>
        <w:autoSpaceDN w:val="0"/>
        <w:jc w:val="both"/>
        <w:textAlignment w:val="baseline"/>
      </w:pPr>
      <w:r>
        <w:rPr>
          <w:rFonts w:ascii="Georgia" w:hAnsi="Georgia"/>
          <w:color w:val="000000"/>
        </w:rPr>
        <w:t xml:space="preserve">              </w:t>
      </w:r>
      <w:r w:rsidR="00172029" w:rsidRPr="00172029">
        <w:rPr>
          <w:rFonts w:ascii="Georgia" w:hAnsi="Georgia"/>
          <w:color w:val="000000"/>
        </w:rPr>
        <w:t xml:space="preserve">● </w:t>
      </w:r>
      <w:r w:rsidR="00172029" w:rsidRPr="00172029">
        <w:rPr>
          <w:b/>
          <w:color w:val="000000"/>
        </w:rPr>
        <w:t>Pagalba rengiantis, maitinantis, prausiantis ir kt. pobūdžio</w:t>
      </w:r>
      <w:r w:rsidR="00172029" w:rsidRPr="00172029">
        <w:rPr>
          <w:rFonts w:ascii="Georgia" w:hAnsi="Georgia"/>
          <w:color w:val="000000"/>
        </w:rPr>
        <w:t xml:space="preserve">. </w:t>
      </w:r>
      <w:r w:rsidR="00172029" w:rsidRPr="00172029">
        <w:rPr>
          <w:color w:val="000000"/>
        </w:rPr>
        <w:t>Esant poreikiui užtikrinta individuali darbuotojų pagalba atliekant su asmens higiena susijusias funkcijas. Pagalba buvo teikta sunkią negalią turintiems paslaugų gavėjams, kurie nesugeba tenkinti savo poreikių kasdieniniame gyvenime ir buityje. Tris sunkią negalią turinčius dienos socialinės globos gavėjus darbuotojai  nuolat maitino, kitiems buvo reikalinga pagalba. Penkiems paslaugų gavėjams reikalinga nuolatinė pagalba rengiantis ir plaunant rankas.</w:t>
      </w:r>
    </w:p>
    <w:p w:rsidR="00EE67F6" w:rsidRPr="00EE67F6" w:rsidRDefault="00172029" w:rsidP="00197D24">
      <w:pPr>
        <w:suppressAutoHyphens/>
        <w:autoSpaceDN w:val="0"/>
        <w:ind w:firstLine="833"/>
        <w:jc w:val="both"/>
        <w:textAlignment w:val="baseline"/>
        <w:rPr>
          <w:color w:val="000000"/>
        </w:rPr>
      </w:pPr>
      <w:r w:rsidRPr="00172029">
        <w:rPr>
          <w:rFonts w:ascii="Georgia" w:hAnsi="Georgia"/>
          <w:color w:val="000000"/>
        </w:rPr>
        <w:t xml:space="preserve">● </w:t>
      </w:r>
      <w:r w:rsidRPr="00172029">
        <w:rPr>
          <w:b/>
          <w:color w:val="000000"/>
        </w:rPr>
        <w:t>Kasdieninių gyvenimo įgūdžių</w:t>
      </w:r>
      <w:r w:rsidRPr="00172029">
        <w:rPr>
          <w:color w:val="000000"/>
        </w:rPr>
        <w:t xml:space="preserve"> </w:t>
      </w:r>
      <w:r w:rsidRPr="00172029">
        <w:rPr>
          <w:b/>
          <w:color w:val="000000"/>
        </w:rPr>
        <w:t>ugdymas ir palaikymas</w:t>
      </w:r>
      <w:r w:rsidRPr="00172029">
        <w:rPr>
          <w:color w:val="000000"/>
        </w:rPr>
        <w:t xml:space="preserve">. </w:t>
      </w:r>
    </w:p>
    <w:p w:rsidR="00EE67F6" w:rsidRPr="00EE67F6" w:rsidRDefault="00EE67F6" w:rsidP="00EE67F6">
      <w:pPr>
        <w:jc w:val="both"/>
      </w:pPr>
      <w:r>
        <w:rPr>
          <w:bCs/>
        </w:rPr>
        <w:t xml:space="preserve">              </w:t>
      </w:r>
      <w:r w:rsidRPr="00EE67F6">
        <w:rPr>
          <w:bCs/>
        </w:rPr>
        <w:t xml:space="preserve">Pagal dienotvarkę </w:t>
      </w:r>
      <w:r>
        <w:rPr>
          <w:bCs/>
        </w:rPr>
        <w:t xml:space="preserve">Įstaigoje </w:t>
      </w:r>
      <w:r w:rsidRPr="00EE67F6">
        <w:rPr>
          <w:bCs/>
        </w:rPr>
        <w:t>organizuojamos veiklos, orientuotos į lankytojų kasdienio gyvenimo įgūdžių ugdymą ir palaikymą</w:t>
      </w:r>
      <w:r w:rsidRPr="00EE67F6">
        <w:t xml:space="preserve">. </w:t>
      </w:r>
    </w:p>
    <w:p w:rsidR="00EE67F6" w:rsidRPr="00EE67F6" w:rsidRDefault="00C81809" w:rsidP="00EE67F6">
      <w:pPr>
        <w:jc w:val="both"/>
        <w:rPr>
          <w:bCs/>
          <w:sz w:val="22"/>
          <w:szCs w:val="22"/>
        </w:rPr>
      </w:pPr>
      <w:r>
        <w:rPr>
          <w:i/>
        </w:rPr>
        <w:t xml:space="preserve">              </w:t>
      </w:r>
      <w:r w:rsidR="00EE67F6" w:rsidRPr="00EE67F6">
        <w:rPr>
          <w:i/>
        </w:rPr>
        <w:t>Namų ruošos veikloje</w:t>
      </w:r>
      <w:r w:rsidR="00EE67F6" w:rsidRPr="00EE67F6">
        <w:t xml:space="preserve"> </w:t>
      </w:r>
      <w:r w:rsidR="00512B60">
        <w:t xml:space="preserve">paslaugų gavėjai </w:t>
      </w:r>
      <w:r w:rsidR="00EE67F6" w:rsidRPr="00EE67F6">
        <w:t>įgyja ar tobulina šiuos įgūdžius: grindų plovimas, dulkių šluostymas, lyginimas, skalbimas,</w:t>
      </w:r>
      <w:r w:rsidR="00EE67F6">
        <w:t xml:space="preserve"> mokymas naudotis dulkių </w:t>
      </w:r>
      <w:r w:rsidR="00EE67F6" w:rsidRPr="00EE67F6">
        <w:t>dulkių siurbliu, produktų pirkimas parduotuvėje, maisto gaminimas, lengvai paruošiamų patiekalų receptų rinkimas įvairioje literatūroje ir lengvai skaitomų receptų sąsiuvinių darymas, kambarinių gėlių priežiūra.</w:t>
      </w:r>
      <w:r w:rsidR="00EE67F6" w:rsidRPr="00EE67F6">
        <w:rPr>
          <w:color w:val="000000"/>
        </w:rPr>
        <w:t xml:space="preserve"> </w:t>
      </w:r>
      <w:r w:rsidR="00EE67F6" w:rsidRPr="00172029">
        <w:rPr>
          <w:color w:val="000000"/>
        </w:rPr>
        <w:t>Įstaigoje yra sudarytas savarankiško gyvenimo įgūdžių ugdymo grafikas, pagal kurį organizuojamas budėjimas valgykloje, batų lentynų, rūbų spintos priežiūra, rūbų lyginimas, patalpų tvarkymo darbai.</w:t>
      </w:r>
    </w:p>
    <w:p w:rsidR="00EE67F6" w:rsidRPr="00F1542C" w:rsidRDefault="00C81809" w:rsidP="00F1542C">
      <w:pPr>
        <w:jc w:val="both"/>
      </w:pPr>
      <w:r>
        <w:rPr>
          <w:i/>
        </w:rPr>
        <w:t xml:space="preserve">                </w:t>
      </w:r>
      <w:r w:rsidR="00EE67F6" w:rsidRPr="00EE67F6">
        <w:rPr>
          <w:i/>
        </w:rPr>
        <w:t>Integracijos veikloje</w:t>
      </w:r>
      <w:r w:rsidR="00EE67F6" w:rsidRPr="00EE67F6">
        <w:t xml:space="preserve"> </w:t>
      </w:r>
      <w:r w:rsidR="00512B60">
        <w:t xml:space="preserve">paslaugų gavėjai </w:t>
      </w:r>
      <w:r w:rsidR="00EE67F6" w:rsidRPr="00EE67F6">
        <w:t>įgyja ar tobulina šiuos įgūdžius: viešųjų įstaigų paskirtis, funkcijos ir mokėjimas elgtis viešose įstaigose (banke, poliklinikoje, parduotuvėje</w:t>
      </w:r>
      <w:r w:rsidR="00EE67F6">
        <w:t xml:space="preserve">, pašte </w:t>
      </w:r>
      <w:r w:rsidR="00EE67F6" w:rsidRPr="00EE67F6">
        <w:t>ir pan.); gebėjimas užkalbinti žmogų gatvėje ir paprašyti pagalbos; gebėjimas kalbėti telefonu, užsiregistruoti ir pan.</w:t>
      </w:r>
    </w:p>
    <w:p w:rsidR="00172029" w:rsidRPr="004A7672" w:rsidRDefault="00EE67F6" w:rsidP="00EE67F6">
      <w:pPr>
        <w:suppressAutoHyphens/>
        <w:autoSpaceDN w:val="0"/>
        <w:jc w:val="both"/>
        <w:textAlignment w:val="baseline"/>
        <w:rPr>
          <w:color w:val="000000"/>
        </w:rPr>
      </w:pPr>
      <w:r w:rsidRPr="004A7672">
        <w:rPr>
          <w:color w:val="000000"/>
        </w:rPr>
        <w:t xml:space="preserve">               </w:t>
      </w:r>
      <w:r w:rsidR="00172029" w:rsidRPr="004A7672">
        <w:rPr>
          <w:rFonts w:ascii="Georgia" w:hAnsi="Georgia"/>
          <w:color w:val="000000"/>
        </w:rPr>
        <w:t xml:space="preserve">● </w:t>
      </w:r>
      <w:r w:rsidR="00172029" w:rsidRPr="004A7672">
        <w:rPr>
          <w:b/>
          <w:color w:val="000000"/>
        </w:rPr>
        <w:t>Darbinių įgūdžių ugdymas ir dienos užimtumas.</w:t>
      </w:r>
      <w:r w:rsidR="00172029" w:rsidRPr="004A7672">
        <w:rPr>
          <w:color w:val="000000"/>
        </w:rPr>
        <w:t xml:space="preserve"> Paslaugų gavėjai kartu su darbuotojais tvarkė įstaigos aplinką (rinko šiukšles, šlavė kiemą), prižiūrėjo lauko gėles (sodino, ravėjo, laistė), laistė ir prižiūrėjo kambarines gėles, valė sniegą, grėbė lapus. Buvo organizuojami darbai pagal pomėgius (mezgimas, įvairūs rankdarbiai). Pagal savaitės dienotvarkę lavino savitvarkos ir savitarnos įgūdžius (namų ruoša, maisto gaminimas, skalbimas, kasdieniniai darbai, </w:t>
      </w:r>
      <w:r w:rsidR="00172029" w:rsidRPr="004A7672">
        <w:rPr>
          <w:color w:val="000000"/>
        </w:rPr>
        <w:lastRenderedPageBreak/>
        <w:t>patalpų tvarkymas). Dienos užimtumo užsiėmimų metu naudojant įvairias priemones ir žaidimus</w:t>
      </w:r>
      <w:r w:rsidR="002649C7" w:rsidRPr="002649C7">
        <w:rPr>
          <w:color w:val="000000"/>
        </w:rPr>
        <w:t xml:space="preserve"> </w:t>
      </w:r>
      <w:r w:rsidR="002649C7" w:rsidRPr="004A7672">
        <w:rPr>
          <w:color w:val="000000"/>
        </w:rPr>
        <w:t>lavinama smulkioji motorika</w:t>
      </w:r>
      <w:r w:rsidR="00172029" w:rsidRPr="004A7672">
        <w:rPr>
          <w:color w:val="000000"/>
        </w:rPr>
        <w:t xml:space="preserve">. </w:t>
      </w:r>
    </w:p>
    <w:p w:rsidR="00172029" w:rsidRPr="004A7672" w:rsidRDefault="00172029" w:rsidP="00172029">
      <w:pPr>
        <w:suppressAutoHyphens/>
        <w:autoSpaceDN w:val="0"/>
        <w:ind w:firstLine="833"/>
        <w:jc w:val="both"/>
        <w:textAlignment w:val="baseline"/>
        <w:rPr>
          <w:color w:val="000000"/>
        </w:rPr>
      </w:pPr>
      <w:r w:rsidRPr="004A7672">
        <w:rPr>
          <w:color w:val="000000"/>
        </w:rPr>
        <w:t xml:space="preserve">Dailės užsiėmimų metu mokoma įvairių dailės technikų. Paslaugų gavėjai lanko dailės užsiėmimus kiekvienas po 2 val. per savaitę ir po 1 val. savaitėje dalyvauja meno terapijos užsiėmimuose. Vyksta individualus ir grupinis darbas, jų metu padedama lankytojams išlaikyti turimus įgūdžius: piešti, lipdyti, kirpti, plėšyti, spalvinti, tapyti, siūti, verti karoliukus. Skatinama saviraiška bei kūryba, lankytojai drąsinami savarankiškai pasirinkti norima techniką, išreikšti savo fantazijas ir kūrybą naudojant įvairias menines priemones. </w:t>
      </w:r>
      <w:r w:rsidR="00087A3E" w:rsidRPr="004A7672">
        <w:rPr>
          <w:color w:val="000000"/>
        </w:rPr>
        <w:t>Pradėtos naudoti naujos dailės technologijos: cementinių lauko dekoracijų gamyba, papuošalų gaminimas iš epoksidinės dervos, sapnų gaudyklių gamyba.</w:t>
      </w:r>
      <w:r w:rsidRPr="004A7672">
        <w:rPr>
          <w:color w:val="000000"/>
        </w:rPr>
        <w:t xml:space="preserve"> Suteikta </w:t>
      </w:r>
      <w:r w:rsidR="00087A3E" w:rsidRPr="004A7672">
        <w:rPr>
          <w:color w:val="000000"/>
        </w:rPr>
        <w:t>2600</w:t>
      </w:r>
      <w:r w:rsidRPr="004A7672">
        <w:rPr>
          <w:color w:val="000000"/>
        </w:rPr>
        <w:t xml:space="preserve"> dailės užimtumo paslaugų. Vienam paslaugų gavėjui vidutiniškai tenka </w:t>
      </w:r>
      <w:r w:rsidR="00087A3E" w:rsidRPr="004A7672">
        <w:rPr>
          <w:color w:val="000000"/>
        </w:rPr>
        <w:t>90</w:t>
      </w:r>
      <w:r w:rsidRPr="004A7672">
        <w:rPr>
          <w:color w:val="000000"/>
        </w:rPr>
        <w:t xml:space="preserve"> dailės užimtumo paslaugos.</w:t>
      </w:r>
    </w:p>
    <w:p w:rsidR="00172029" w:rsidRPr="004A7672" w:rsidRDefault="00172029" w:rsidP="00172029">
      <w:pPr>
        <w:suppressAutoHyphens/>
        <w:autoSpaceDN w:val="0"/>
        <w:ind w:firstLine="833"/>
        <w:jc w:val="both"/>
        <w:textAlignment w:val="baseline"/>
        <w:rPr>
          <w:color w:val="000000"/>
        </w:rPr>
      </w:pPr>
      <w:r w:rsidRPr="004A7672">
        <w:rPr>
          <w:color w:val="000000"/>
        </w:rPr>
        <w:t xml:space="preserve">Muzikinės veiklos metu klausosi muzikos, dainuoja patys, taikoma muzikos terapija. Muzikinės veiklos užsiėmimus kiekvienas paslaugų gavėjas lanko po 2 valandas per savaitę. Muzikos užimtumo metu taikomi aktyvieji metodai, reikalaujantys dėmesio ir susikaupimo. Vykdomi individualūs bei grupiniai užsiėmimai, kurių metu mokoma dainuoti, groti įvairiais muzikos instrumentais, pažinti juos. Naudojamos priemonės: sintezatorius, televizorius, įvairūs muzikos instrumentai, garso aparatūra, mikrofonai, kompiuteris, internetiniai šaltiniai. Naujovės, kurios buvo taikomos muzikinėje veikloje, tai </w:t>
      </w:r>
      <w:r w:rsidR="005019B8" w:rsidRPr="004A7672">
        <w:rPr>
          <w:color w:val="000000"/>
        </w:rPr>
        <w:t xml:space="preserve">grojimas įvairiais muzikos instrumentasi, orkestro subūrimas, mokymasis groti sintezatoriumi. </w:t>
      </w:r>
      <w:r w:rsidRPr="004A7672">
        <w:rPr>
          <w:color w:val="000000"/>
        </w:rPr>
        <w:t xml:space="preserve">Paslaugų gavėjai mokomi patys atsirinkti reikiamą jiems informaciją organizuojant šventes, renginius. Skatinami patys vesti renginius. Suteikta 1640 muzikinės veiklos paslaugų. Vienam paslaugų gavėjui vidutiniškai tenka </w:t>
      </w:r>
      <w:r w:rsidR="00E22BBF">
        <w:rPr>
          <w:color w:val="000000"/>
        </w:rPr>
        <w:t>56</w:t>
      </w:r>
      <w:r w:rsidRPr="004A7672">
        <w:rPr>
          <w:color w:val="000000"/>
        </w:rPr>
        <w:t xml:space="preserve"> muzikinės veiklos užimtumo užsiėmimai per metus.</w:t>
      </w:r>
    </w:p>
    <w:p w:rsidR="00172029" w:rsidRPr="004A7672" w:rsidRDefault="00172029" w:rsidP="00172029">
      <w:pPr>
        <w:suppressAutoHyphens/>
        <w:autoSpaceDN w:val="0"/>
        <w:ind w:firstLine="833"/>
        <w:jc w:val="both"/>
        <w:textAlignment w:val="baseline"/>
        <w:rPr>
          <w:color w:val="000000"/>
        </w:rPr>
      </w:pPr>
      <w:r w:rsidRPr="004A7672">
        <w:rPr>
          <w:color w:val="000000"/>
        </w:rPr>
        <w:t>Veikia teatro trupė. Trupėje vaidina 12 paslaugų gavėjų. Teatro repeticijose skatinama išlaisvinti savo mintis ir fantaziją, išreikšti save garsu, mimikomis ir judesiu. Statant spektaklius naujai įsigytas LED šviestuvas ir LED lempos</w:t>
      </w:r>
    </w:p>
    <w:p w:rsidR="00FA7898" w:rsidRDefault="00172029" w:rsidP="00FA7898">
      <w:pPr>
        <w:suppressAutoHyphens/>
        <w:autoSpaceDN w:val="0"/>
        <w:jc w:val="both"/>
        <w:textAlignment w:val="baseline"/>
        <w:rPr>
          <w:color w:val="000000"/>
        </w:rPr>
      </w:pPr>
      <w:r w:rsidRPr="004A7672">
        <w:rPr>
          <w:color w:val="000000"/>
        </w:rPr>
        <w:t xml:space="preserve">                Terapijos užsiėmimai vyksta grupėmis. Jų metu naudojamos šviesų, garso, vaizdo, judesio terapijos. Tikslui pasiekti skatinama atsipalaiduoti, nusiraminti, išreikšti save judesiu, garsu. Terapijos užsiėmimai skirti daugiau sunkią negalią turintiems paslaugų gavėjams. </w:t>
      </w:r>
    </w:p>
    <w:p w:rsidR="00FA7898" w:rsidRPr="000A7215" w:rsidRDefault="00FA7898" w:rsidP="00FA7898">
      <w:pPr>
        <w:suppressAutoHyphens/>
        <w:autoSpaceDN w:val="0"/>
        <w:jc w:val="both"/>
        <w:textAlignment w:val="baseline"/>
        <w:rPr>
          <w:color w:val="000000"/>
        </w:rPr>
      </w:pPr>
      <w:r>
        <w:rPr>
          <w:color w:val="000000"/>
        </w:rPr>
        <w:t xml:space="preserve">              </w:t>
      </w:r>
      <w:r w:rsidRPr="00172029">
        <w:rPr>
          <w:rFonts w:ascii="Georgia" w:hAnsi="Georgia"/>
          <w:color w:val="000000"/>
        </w:rPr>
        <w:t>●</w:t>
      </w:r>
      <w:r>
        <w:rPr>
          <w:color w:val="000000"/>
        </w:rPr>
        <w:t xml:space="preserve">  </w:t>
      </w:r>
      <w:r w:rsidRPr="00FA7898">
        <w:rPr>
          <w:b/>
          <w:bCs/>
          <w:color w:val="000000"/>
        </w:rPr>
        <w:t>Socialinių įgūdžių ugdymas, palaikymas</w:t>
      </w:r>
      <w:r>
        <w:rPr>
          <w:b/>
          <w:bCs/>
          <w:color w:val="000000"/>
        </w:rPr>
        <w:t>.</w:t>
      </w:r>
      <w:r w:rsidR="000A7215">
        <w:rPr>
          <w:b/>
          <w:bCs/>
          <w:color w:val="000000"/>
        </w:rPr>
        <w:t xml:space="preserve"> </w:t>
      </w:r>
      <w:r w:rsidR="000A7215" w:rsidRPr="000A7215">
        <w:rPr>
          <w:color w:val="000000"/>
        </w:rPr>
        <w:t xml:space="preserve">Įstaigoje </w:t>
      </w:r>
      <w:r w:rsidR="000A7215">
        <w:rPr>
          <w:color w:val="000000"/>
        </w:rPr>
        <w:t xml:space="preserve">įvairiose veiklose plėtojamos paslaugų gavėjų dvasinės, intelektinės, fizinės galios. Paslaugų gavėjai nuolat pratinami </w:t>
      </w:r>
      <w:r w:rsidR="00746A39">
        <w:rPr>
          <w:color w:val="000000"/>
        </w:rPr>
        <w:t xml:space="preserve">dalyvauti </w:t>
      </w:r>
      <w:r w:rsidR="000A7215">
        <w:rPr>
          <w:color w:val="000000"/>
        </w:rPr>
        <w:t>kartu su visais užimtumo, laisvalaikio veiklose, adaptuotis ir integruotis visuomenėje. Veiklų metu siekiama įgyti pasitikėjimo savimi, mokytis kalbėtis (su priimtinu komunikavimo būdu), išklausyti kit</w:t>
      </w:r>
      <w:r w:rsidR="00746A39">
        <w:rPr>
          <w:color w:val="000000"/>
        </w:rPr>
        <w:t>ų</w:t>
      </w:r>
      <w:r w:rsidR="000A7215">
        <w:rPr>
          <w:color w:val="000000"/>
        </w:rPr>
        <w:t>, gerbti kitų žmonių teises, toleruoti kitokią išvaizdą, elgseną, nuomonę, rūpintis kitais, domėtis supančia aplinka, jausti poreikį sužinoti ką nors naujo. Įstaigoje v</w:t>
      </w:r>
      <w:r w:rsidR="00DC61AC">
        <w:rPr>
          <w:color w:val="000000"/>
        </w:rPr>
        <w:t>yksta ,,Išminčių klubas“. Jo tikslai- plėtoti paslaugų gvaėjų bendravimo įgūdžius per įvairią žaidybinę bei darbinę veiklą, ugdymo procesą nukreipti veiklai, atitinkančiai sugebėjimus, skatinančiai savarankiškumą.  Veikla ,,Sveika mityba“, kurios tikslas- atskleisti pagrindinius sveikos mitybos ir gyvensenos principus, kurie padės pasirūpint savimi ir gyventi sveikesnį gyvenimo būdą. Ši veikla padeda išreikštis savo</w:t>
      </w:r>
      <w:r w:rsidR="00746A39">
        <w:rPr>
          <w:color w:val="000000"/>
        </w:rPr>
        <w:t xml:space="preserve"> mintis, jos metu mokomasi bendrauti, būti aktyviam, domėtis savimi ir aplinkiniu gyvenimu.</w:t>
      </w:r>
    </w:p>
    <w:p w:rsidR="00172029" w:rsidRPr="00172029" w:rsidRDefault="00172029" w:rsidP="00172029">
      <w:pPr>
        <w:suppressAutoHyphens/>
        <w:autoSpaceDN w:val="0"/>
        <w:ind w:firstLine="833"/>
        <w:jc w:val="both"/>
        <w:textAlignment w:val="baseline"/>
      </w:pPr>
      <w:r w:rsidRPr="00172029">
        <w:rPr>
          <w:rFonts w:ascii="Georgia" w:hAnsi="Georgia"/>
          <w:color w:val="000000"/>
        </w:rPr>
        <w:t xml:space="preserve">● </w:t>
      </w:r>
      <w:r w:rsidRPr="00172029">
        <w:rPr>
          <w:b/>
          <w:color w:val="000000"/>
        </w:rPr>
        <w:t xml:space="preserve">Sveikatos priežiūros paslaugų organizavimas. </w:t>
      </w:r>
      <w:r w:rsidRPr="00172029">
        <w:rPr>
          <w:color w:val="000000"/>
        </w:rPr>
        <w:t>Buvo teikiama</w:t>
      </w:r>
      <w:r w:rsidRPr="00172029">
        <w:rPr>
          <w:b/>
          <w:color w:val="000000"/>
        </w:rPr>
        <w:t xml:space="preserve"> </w:t>
      </w:r>
      <w:r w:rsidRPr="00172029">
        <w:rPr>
          <w:color w:val="000000"/>
        </w:rPr>
        <w:t>kvalifikuota pirma pagalba, gydytojų paskirtų vaistų pateikimas laiku, palydėta pas gydytoją, kai tėvai, globėjai neturėjo galimybių. Efektyviai vykdyta medicininė stebėsena, vykdoma sveikatos stiprinimo programa, stiprinamas bendravimas su įstaigos darbuotojais ir su paslaugų gavėjų globėjais/rūpintojais.</w:t>
      </w:r>
    </w:p>
    <w:p w:rsidR="004919EC" w:rsidRDefault="00172029" w:rsidP="00480C57">
      <w:pPr>
        <w:suppressAutoHyphens/>
        <w:autoSpaceDN w:val="0"/>
        <w:ind w:firstLine="833"/>
        <w:jc w:val="both"/>
        <w:textAlignment w:val="baseline"/>
        <w:rPr>
          <w:color w:val="000000"/>
        </w:rPr>
      </w:pPr>
      <w:r w:rsidRPr="00172029">
        <w:rPr>
          <w:color w:val="000000"/>
        </w:rPr>
        <w:t xml:space="preserve">Visiems centro lankytojams buvo teikiamos kvalifikuoto kineziterapeuto paslaugos.  Vykdoma individuali ir grupinė rytinė mankšta, individualūs kineziterapijos užsiėmimai kiekvienam paslaugų gavėjui po 2 val. per savaitę (2 kartus), o kuriems paslaugų gavėjams valanda per didelis krūvis- 4 kartus per savaitę, paslaugos trukmė- 0,5 val. Individualios ir grupinės kineziterapijos metu naudojamos įvairios specialiosios priemonės: ,, Gymnic“ kamuoliai, ,,Wesco“ lazdos, mankštos kilimėliai Airex, kamuoliukų baseinas, dviratis treniruoklis, ėjimo takelis, mankštos kamuoliai, dvigubi terapiniai kamuoliai, lankai, krepšys ir krepšinio kamuoliai, kėgliai, gimnastikos suolas ir sienelė ir t.t. Įsigytas ir sėkmingai naudojamas bėgimo takelis, visų mėgstamas daugiafunkcinis treniruoklis ir kitos mankštos priemonės. Pradėtos naujos sportinės </w:t>
      </w:r>
      <w:r w:rsidRPr="00172029">
        <w:rPr>
          <w:color w:val="000000"/>
        </w:rPr>
        <w:lastRenderedPageBreak/>
        <w:t xml:space="preserve">veiklos: rytinė mankšta, koordinacijai ir pusiausvyrai gerinti atliekama nauja mankšta sėdint ant kamuolių. Kineziterapijos metu atliekami pratimai, kurių krūvis ir intensyvumas reguliuojamas pagal paslaugų gavėjo galimybes atsižvelgiant į jo ligos pobūdį, sveikatos būklę, amžių, lytį, fizinį išsivystymą. </w:t>
      </w:r>
      <w:r w:rsidR="00CE59F1">
        <w:rPr>
          <w:color w:val="000000"/>
        </w:rPr>
        <w:t>S</w:t>
      </w:r>
      <w:r w:rsidRPr="00172029">
        <w:rPr>
          <w:color w:val="000000"/>
        </w:rPr>
        <w:t>ocialinės globos paslaugų gavėjams suteiktos 3</w:t>
      </w:r>
      <w:r w:rsidR="000F4290">
        <w:rPr>
          <w:color w:val="000000"/>
        </w:rPr>
        <w:t>25</w:t>
      </w:r>
      <w:r w:rsidRPr="00172029">
        <w:rPr>
          <w:color w:val="000000"/>
        </w:rPr>
        <w:t>0 kineziterapeuto paslaugos. Vienam paslaugų gavėjui tenka 11</w:t>
      </w:r>
      <w:r w:rsidR="000F4290">
        <w:rPr>
          <w:color w:val="000000"/>
        </w:rPr>
        <w:t>2</w:t>
      </w:r>
      <w:r w:rsidRPr="00172029">
        <w:rPr>
          <w:color w:val="000000"/>
        </w:rPr>
        <w:t xml:space="preserve"> kineziterapeuto paslaugos per metus.</w:t>
      </w:r>
    </w:p>
    <w:p w:rsidR="006F78C4" w:rsidRPr="00AD6150" w:rsidRDefault="00172029" w:rsidP="006F78C4">
      <w:pPr>
        <w:suppressAutoHyphens/>
        <w:autoSpaceDN w:val="0"/>
        <w:ind w:firstLine="833"/>
        <w:jc w:val="both"/>
        <w:textAlignment w:val="baseline"/>
        <w:rPr>
          <w:color w:val="000000"/>
        </w:rPr>
      </w:pPr>
      <w:r w:rsidRPr="00172029">
        <w:rPr>
          <w:color w:val="000000"/>
        </w:rPr>
        <w:t xml:space="preserve"> </w:t>
      </w:r>
      <w:r w:rsidRPr="00172029">
        <w:rPr>
          <w:rFonts w:ascii="Georgia" w:hAnsi="Georgia"/>
          <w:color w:val="000000"/>
        </w:rPr>
        <w:t xml:space="preserve">● </w:t>
      </w:r>
      <w:r w:rsidRPr="00172029">
        <w:rPr>
          <w:b/>
          <w:color w:val="000000"/>
        </w:rPr>
        <w:t xml:space="preserve">Transporto organizavimas. </w:t>
      </w:r>
      <w:r w:rsidR="006F78C4">
        <w:rPr>
          <w:color w:val="000000"/>
        </w:rPr>
        <w:t>15</w:t>
      </w:r>
      <w:r w:rsidRPr="00172029">
        <w:rPr>
          <w:color w:val="000000"/>
        </w:rPr>
        <w:t xml:space="preserve"> Centro paslaugų gavėjų kasdien buvo atvežami į centrą ir parvežami į namus Pasvalio rajono pagyvenusių  ir neįgaliųjų užimtumo centro transportu. Dienos scialine globa besinaudojantys  Paslaugų gavėjai vežami iš: Pasvalio miesto -</w:t>
      </w:r>
      <w:r w:rsidR="006F78C4">
        <w:rPr>
          <w:color w:val="000000"/>
        </w:rPr>
        <w:t>5</w:t>
      </w:r>
      <w:r w:rsidRPr="00172029">
        <w:rPr>
          <w:color w:val="000000"/>
        </w:rPr>
        <w:t xml:space="preserve">, Pasvalio apylinkių seniūnijos – 1, Vaškų seniūnijos - 2, Joniškėlio - 1, Saločių seniūnijos- 2, Daujėnų seniūnijos- 1, Pumpėnų seniūnijos - 3. </w:t>
      </w:r>
      <w:r w:rsidR="006F78C4" w:rsidRPr="00AD6150">
        <w:rPr>
          <w:color w:val="000000"/>
        </w:rPr>
        <w:t>7 paslaugų gavėjai pirmadienį atvežami į centrą ir penktadienį parvežami į namus.  Lankytojai vežami iš: Pasvalio miesto- 1 paslaugų gavėjas, Pasvalio apylinkių seniūnijos –2 paslaugų gavėjai,  Saločių seniūnijos- 3  paslaugų gavėjai, Krinčino apylinkių seniūnijos- 1 paslaugų gavėjas.</w:t>
      </w:r>
    </w:p>
    <w:p w:rsidR="00172029" w:rsidRPr="00AD6150" w:rsidRDefault="00172029" w:rsidP="006F78C4">
      <w:pPr>
        <w:suppressAutoHyphens/>
        <w:autoSpaceDN w:val="0"/>
        <w:ind w:firstLine="833"/>
        <w:jc w:val="both"/>
        <w:textAlignment w:val="baseline"/>
        <w:rPr>
          <w:color w:val="000000"/>
        </w:rPr>
      </w:pPr>
      <w:r w:rsidRPr="00AD6150">
        <w:rPr>
          <w:color w:val="000000"/>
        </w:rPr>
        <w:t xml:space="preserve">2019 m. suteikta </w:t>
      </w:r>
      <w:r w:rsidR="000D4713" w:rsidRPr="00AD6150">
        <w:rPr>
          <w:color w:val="000000"/>
        </w:rPr>
        <w:t xml:space="preserve">4041 </w:t>
      </w:r>
      <w:r w:rsidRPr="00AD6150">
        <w:rPr>
          <w:color w:val="000000"/>
        </w:rPr>
        <w:t xml:space="preserve"> transporto paslaugų. </w:t>
      </w:r>
    </w:p>
    <w:p w:rsidR="007C4FDF" w:rsidRPr="00AD6150" w:rsidRDefault="007C4FDF" w:rsidP="006F78C4">
      <w:pPr>
        <w:suppressAutoHyphens/>
        <w:autoSpaceDN w:val="0"/>
        <w:ind w:firstLine="833"/>
        <w:jc w:val="both"/>
        <w:textAlignment w:val="baseline"/>
        <w:rPr>
          <w:color w:val="000000"/>
        </w:rPr>
      </w:pPr>
    </w:p>
    <w:p w:rsidR="007C4FDF" w:rsidRPr="00AD6150" w:rsidRDefault="00CC0DF4" w:rsidP="006F78C4">
      <w:pPr>
        <w:suppressAutoHyphens/>
        <w:autoSpaceDN w:val="0"/>
        <w:ind w:firstLine="833"/>
        <w:jc w:val="both"/>
        <w:textAlignment w:val="baseline"/>
        <w:rPr>
          <w:color w:val="000000"/>
        </w:rPr>
      </w:pPr>
      <w:r w:rsidRPr="0085117A">
        <w:rPr>
          <w:noProof/>
        </w:rPr>
        <w:drawing>
          <wp:inline distT="0" distB="0" distL="0" distR="0">
            <wp:extent cx="4572635" cy="2743835"/>
            <wp:effectExtent l="0" t="0" r="0" b="0"/>
            <wp:docPr id="5"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4FDF" w:rsidRPr="00AD6150" w:rsidRDefault="007C4FDF" w:rsidP="006F78C4">
      <w:pPr>
        <w:suppressAutoHyphens/>
        <w:autoSpaceDN w:val="0"/>
        <w:ind w:firstLine="833"/>
        <w:jc w:val="both"/>
        <w:textAlignment w:val="baseline"/>
        <w:rPr>
          <w:color w:val="000000"/>
        </w:rPr>
      </w:pPr>
    </w:p>
    <w:p w:rsidR="000D4713" w:rsidRDefault="000D4713" w:rsidP="007C4FDF">
      <w:pPr>
        <w:suppressAutoHyphens/>
        <w:autoSpaceDN w:val="0"/>
        <w:jc w:val="both"/>
        <w:textAlignment w:val="baseline"/>
        <w:rPr>
          <w:color w:val="FF0000"/>
        </w:rPr>
      </w:pPr>
    </w:p>
    <w:p w:rsidR="001D289F" w:rsidRPr="005F64DB" w:rsidRDefault="001D289F" w:rsidP="001D289F">
      <w:pPr>
        <w:jc w:val="both"/>
        <w:rPr>
          <w:color w:val="000000"/>
        </w:rPr>
      </w:pPr>
      <w:r>
        <w:rPr>
          <w:color w:val="000000"/>
        </w:rPr>
        <w:t xml:space="preserve">               Lyginant 2017 m., 2018 m. ir </w:t>
      </w:r>
      <w:r w:rsidRPr="005F64DB">
        <w:rPr>
          <w:color w:val="000000"/>
        </w:rPr>
        <w:t>2019 m.</w:t>
      </w:r>
      <w:r>
        <w:rPr>
          <w:color w:val="000000"/>
        </w:rPr>
        <w:t xml:space="preserve"> didėja</w:t>
      </w:r>
      <w:r w:rsidRPr="005F64DB">
        <w:rPr>
          <w:color w:val="000000"/>
        </w:rPr>
        <w:t xml:space="preserve"> suteikt</w:t>
      </w:r>
      <w:r>
        <w:rPr>
          <w:color w:val="000000"/>
        </w:rPr>
        <w:t>ų</w:t>
      </w:r>
      <w:r w:rsidRPr="005F64DB">
        <w:rPr>
          <w:color w:val="000000"/>
        </w:rPr>
        <w:t xml:space="preserve"> </w:t>
      </w:r>
      <w:r>
        <w:rPr>
          <w:color w:val="000000"/>
        </w:rPr>
        <w:t>transporto paslaugų skaičius</w:t>
      </w:r>
      <w:r w:rsidRPr="005F64DB">
        <w:rPr>
          <w:color w:val="000000"/>
        </w:rPr>
        <w:t>.</w:t>
      </w:r>
      <w:r>
        <w:rPr>
          <w:color w:val="000000"/>
        </w:rPr>
        <w:t xml:space="preserve"> 2018 m. suteikta </w:t>
      </w:r>
      <w:r w:rsidR="00A97990">
        <w:rPr>
          <w:color w:val="000000"/>
        </w:rPr>
        <w:t xml:space="preserve">11,9 </w:t>
      </w:r>
      <w:r>
        <w:rPr>
          <w:color w:val="000000"/>
        </w:rPr>
        <w:t xml:space="preserve"> proc. daugiau nei 2017 m., 2019 m.- </w:t>
      </w:r>
      <w:r w:rsidR="00A97990">
        <w:rPr>
          <w:color w:val="000000"/>
        </w:rPr>
        <w:t xml:space="preserve">7,8 </w:t>
      </w:r>
      <w:r>
        <w:rPr>
          <w:color w:val="000000"/>
        </w:rPr>
        <w:t>proc. daugiau nei 2018 m.</w:t>
      </w:r>
      <w:r w:rsidRPr="005F64DB">
        <w:rPr>
          <w:color w:val="000000"/>
        </w:rPr>
        <w:t xml:space="preserve"> </w:t>
      </w:r>
    </w:p>
    <w:p w:rsidR="007C4FDF" w:rsidRPr="00AD6150" w:rsidRDefault="00A97990" w:rsidP="00480C57">
      <w:pPr>
        <w:suppressAutoHyphens/>
        <w:autoSpaceDN w:val="0"/>
        <w:ind w:firstLine="833"/>
        <w:jc w:val="both"/>
        <w:textAlignment w:val="baseline"/>
        <w:rPr>
          <w:color w:val="000000"/>
        </w:rPr>
      </w:pPr>
      <w:r>
        <w:rPr>
          <w:color w:val="000000"/>
        </w:rPr>
        <w:t>Transporto paslaugų p</w:t>
      </w:r>
      <w:r w:rsidR="006F78C4" w:rsidRPr="00AD6150">
        <w:rPr>
          <w:color w:val="000000"/>
        </w:rPr>
        <w:t>oreikis</w:t>
      </w:r>
      <w:r w:rsidR="007C4FDF" w:rsidRPr="00AD6150">
        <w:rPr>
          <w:color w:val="000000"/>
        </w:rPr>
        <w:t xml:space="preserve"> </w:t>
      </w:r>
      <w:r w:rsidR="006F78C4" w:rsidRPr="00AD6150">
        <w:rPr>
          <w:color w:val="000000"/>
        </w:rPr>
        <w:t>išaugo, nes page</w:t>
      </w:r>
      <w:r w:rsidR="007C4FDF" w:rsidRPr="00AD6150">
        <w:rPr>
          <w:color w:val="000000"/>
        </w:rPr>
        <w:t>rė</w:t>
      </w:r>
      <w:r w:rsidR="006F78C4" w:rsidRPr="00AD6150">
        <w:rPr>
          <w:color w:val="000000"/>
        </w:rPr>
        <w:t xml:space="preserve">jus </w:t>
      </w:r>
      <w:r w:rsidR="007C4FDF" w:rsidRPr="00AD6150">
        <w:rPr>
          <w:color w:val="000000"/>
        </w:rPr>
        <w:t>naudojimusi paslaugomis, padaugėjo ir besinaudojančių transportu.</w:t>
      </w:r>
    </w:p>
    <w:p w:rsidR="00083889" w:rsidRDefault="00083889" w:rsidP="00197D24">
      <w:pPr>
        <w:suppressAutoHyphens/>
        <w:autoSpaceDN w:val="0"/>
        <w:ind w:firstLine="833"/>
        <w:jc w:val="both"/>
        <w:textAlignment w:val="baseline"/>
        <w:rPr>
          <w:color w:val="000000"/>
        </w:rPr>
      </w:pPr>
    </w:p>
    <w:p w:rsidR="00EE67F6" w:rsidRPr="00197D24" w:rsidRDefault="00172029" w:rsidP="00197D24">
      <w:pPr>
        <w:suppressAutoHyphens/>
        <w:autoSpaceDN w:val="0"/>
        <w:ind w:firstLine="833"/>
        <w:jc w:val="both"/>
        <w:textAlignment w:val="baseline"/>
      </w:pPr>
      <w:r w:rsidRPr="00172029">
        <w:rPr>
          <w:color w:val="000000"/>
        </w:rPr>
        <w:t xml:space="preserve">● </w:t>
      </w:r>
      <w:r w:rsidRPr="00172029">
        <w:rPr>
          <w:b/>
          <w:color w:val="000000"/>
        </w:rPr>
        <w:t xml:space="preserve">Kitos paslaugos reikalingos asmeniui pagal jo savarankiškumo lygį. </w:t>
      </w:r>
    </w:p>
    <w:p w:rsidR="00EE67F6" w:rsidRPr="00EE67F6" w:rsidRDefault="00E15013" w:rsidP="00EE67F6">
      <w:pPr>
        <w:jc w:val="both"/>
        <w:rPr>
          <w:color w:val="000000"/>
        </w:rPr>
      </w:pPr>
      <w:r>
        <w:rPr>
          <w:color w:val="000000"/>
        </w:rPr>
        <w:t xml:space="preserve">            </w:t>
      </w:r>
      <w:r w:rsidR="00EE67F6" w:rsidRPr="00EE67F6">
        <w:rPr>
          <w:color w:val="000000"/>
        </w:rPr>
        <w:t>Papildomai lankytojai su sunkia negalia gauna šias paslaugas:</w:t>
      </w:r>
    </w:p>
    <w:p w:rsidR="00EE67F6" w:rsidRPr="00EE67F6" w:rsidRDefault="00EE67F6" w:rsidP="00EE67F6">
      <w:pPr>
        <w:numPr>
          <w:ilvl w:val="0"/>
          <w:numId w:val="20"/>
        </w:numPr>
        <w:tabs>
          <w:tab w:val="num" w:pos="540"/>
        </w:tabs>
        <w:ind w:left="540" w:hanging="540"/>
        <w:jc w:val="both"/>
        <w:rPr>
          <w:color w:val="000000"/>
        </w:rPr>
      </w:pPr>
      <w:r w:rsidRPr="00EE67F6">
        <w:rPr>
          <w:color w:val="000000"/>
        </w:rPr>
        <w:t>asmens higienos: apiplovimas po tualeto, sauskelnių keitimas, seilėtekio valymas, seilinukų keitimas, šukavimas;</w:t>
      </w:r>
    </w:p>
    <w:p w:rsidR="00EE67F6" w:rsidRPr="00EE67F6" w:rsidRDefault="00EE67F6" w:rsidP="00EE67F6">
      <w:pPr>
        <w:numPr>
          <w:ilvl w:val="0"/>
          <w:numId w:val="20"/>
        </w:numPr>
        <w:tabs>
          <w:tab w:val="num" w:pos="540"/>
        </w:tabs>
        <w:ind w:left="540" w:hanging="540"/>
        <w:jc w:val="both"/>
        <w:rPr>
          <w:color w:val="000000"/>
        </w:rPr>
      </w:pPr>
      <w:r w:rsidRPr="00EE67F6">
        <w:rPr>
          <w:color w:val="000000"/>
        </w:rPr>
        <w:t>ambulatorinės slaugos;</w:t>
      </w:r>
    </w:p>
    <w:p w:rsidR="00EE67F6" w:rsidRPr="00EE67F6" w:rsidRDefault="00EE67F6" w:rsidP="00EE67F6">
      <w:pPr>
        <w:numPr>
          <w:ilvl w:val="0"/>
          <w:numId w:val="20"/>
        </w:numPr>
        <w:tabs>
          <w:tab w:val="num" w:pos="540"/>
        </w:tabs>
        <w:ind w:left="540" w:hanging="540"/>
        <w:jc w:val="both"/>
        <w:rPr>
          <w:color w:val="000000"/>
        </w:rPr>
      </w:pPr>
      <w:r w:rsidRPr="00EE67F6">
        <w:rPr>
          <w:color w:val="000000"/>
        </w:rPr>
        <w:t>aplinkos švaros palaikymo: vežimėlio valymas, stalų, grindų valymas po seilėtekio;</w:t>
      </w:r>
    </w:p>
    <w:p w:rsidR="00EE67F6" w:rsidRPr="00EE67F6" w:rsidRDefault="00EE67F6" w:rsidP="00EE67F6">
      <w:pPr>
        <w:numPr>
          <w:ilvl w:val="0"/>
          <w:numId w:val="20"/>
        </w:numPr>
        <w:tabs>
          <w:tab w:val="num" w:pos="540"/>
        </w:tabs>
        <w:ind w:left="540" w:hanging="540"/>
        <w:jc w:val="both"/>
        <w:rPr>
          <w:color w:val="000000"/>
        </w:rPr>
      </w:pPr>
      <w:r w:rsidRPr="00EE67F6">
        <w:rPr>
          <w:color w:val="000000"/>
        </w:rPr>
        <w:t>maitinimo: maisto smulkinimo, valgydinimo, girdymo;</w:t>
      </w:r>
    </w:p>
    <w:p w:rsidR="00EE67F6" w:rsidRPr="00EE67F6" w:rsidRDefault="00EE67F6" w:rsidP="00EE67F6">
      <w:pPr>
        <w:numPr>
          <w:ilvl w:val="0"/>
          <w:numId w:val="20"/>
        </w:numPr>
        <w:tabs>
          <w:tab w:val="num" w:pos="540"/>
        </w:tabs>
        <w:ind w:left="540" w:hanging="540"/>
        <w:jc w:val="both"/>
        <w:rPr>
          <w:color w:val="000000"/>
        </w:rPr>
      </w:pPr>
      <w:r w:rsidRPr="00EE67F6">
        <w:rPr>
          <w:color w:val="000000"/>
        </w:rPr>
        <w:t>aprengimo –nurengimo: atvykus į centrą, išvykstant, einant į lauką, rūbų pakeitimas po tualeto procedūrų;</w:t>
      </w:r>
    </w:p>
    <w:p w:rsidR="00EE67F6" w:rsidRPr="00EE67F6" w:rsidRDefault="00EE67F6" w:rsidP="00EE67F6">
      <w:pPr>
        <w:numPr>
          <w:ilvl w:val="0"/>
          <w:numId w:val="20"/>
        </w:numPr>
        <w:tabs>
          <w:tab w:val="num" w:pos="540"/>
        </w:tabs>
        <w:ind w:left="540" w:hanging="540"/>
        <w:jc w:val="both"/>
        <w:rPr>
          <w:color w:val="000000"/>
        </w:rPr>
      </w:pPr>
      <w:r w:rsidRPr="00EE67F6">
        <w:rPr>
          <w:color w:val="000000"/>
        </w:rPr>
        <w:t>žmogiškųjų išteklių: įkėlimas - iškėlimas iš vežimėlio, į dušą, ant unitazo- reikalingi du papildomi darbuotojai; judėjimo aplinkoje – reikalingas vienas papildomas darbuotojas;</w:t>
      </w:r>
    </w:p>
    <w:p w:rsidR="00EE67F6" w:rsidRPr="00EE67F6" w:rsidRDefault="00EE67F6" w:rsidP="00EE67F6">
      <w:pPr>
        <w:numPr>
          <w:ilvl w:val="0"/>
          <w:numId w:val="20"/>
        </w:numPr>
        <w:tabs>
          <w:tab w:val="num" w:pos="540"/>
        </w:tabs>
        <w:ind w:left="540" w:hanging="540"/>
        <w:jc w:val="both"/>
        <w:rPr>
          <w:color w:val="000000"/>
        </w:rPr>
      </w:pPr>
      <w:r w:rsidRPr="00EE67F6">
        <w:rPr>
          <w:color w:val="000000"/>
        </w:rPr>
        <w:t>individualios veiklos: sensomotorika, mankšta, relaksacija, alternatyvi komunikacija;</w:t>
      </w:r>
    </w:p>
    <w:p w:rsidR="00EE67F6" w:rsidRPr="00E15013" w:rsidRDefault="00EE67F6" w:rsidP="00E15013">
      <w:pPr>
        <w:numPr>
          <w:ilvl w:val="0"/>
          <w:numId w:val="20"/>
        </w:numPr>
        <w:tabs>
          <w:tab w:val="num" w:pos="540"/>
        </w:tabs>
        <w:ind w:left="540" w:hanging="540"/>
        <w:jc w:val="both"/>
        <w:rPr>
          <w:color w:val="000000"/>
        </w:rPr>
      </w:pPr>
      <w:r w:rsidRPr="00EE67F6">
        <w:rPr>
          <w:color w:val="000000"/>
        </w:rPr>
        <w:t>medicinos paslaugos pagal poreikį ir gydytojo rekomendacijas.</w:t>
      </w:r>
    </w:p>
    <w:p w:rsidR="00E15013" w:rsidRPr="00172029" w:rsidRDefault="00172029" w:rsidP="00480C57">
      <w:pPr>
        <w:suppressAutoHyphens/>
        <w:autoSpaceDN w:val="0"/>
        <w:ind w:firstLine="833"/>
        <w:jc w:val="both"/>
        <w:textAlignment w:val="baseline"/>
        <w:rPr>
          <w:color w:val="000000"/>
        </w:rPr>
      </w:pPr>
      <w:r w:rsidRPr="00172029">
        <w:rPr>
          <w:color w:val="000000"/>
        </w:rPr>
        <w:t xml:space="preserve">Pagalba teikiama sunkią negalią turintiems paslaugų gavėjams, kurie nesugeba tenkinti savo poreikių kasdieniniame gyvenime ir buityje. </w:t>
      </w:r>
    </w:p>
    <w:p w:rsidR="007D5BA7" w:rsidRDefault="00172029" w:rsidP="00106FA2">
      <w:pPr>
        <w:suppressAutoHyphens/>
        <w:autoSpaceDN w:val="0"/>
        <w:ind w:firstLine="833"/>
        <w:jc w:val="both"/>
        <w:textAlignment w:val="baseline"/>
      </w:pPr>
      <w:r w:rsidRPr="00172029">
        <w:rPr>
          <w:rFonts w:ascii="Georgia" w:hAnsi="Georgia"/>
          <w:color w:val="000000"/>
        </w:rPr>
        <w:lastRenderedPageBreak/>
        <w:t xml:space="preserve">● </w:t>
      </w:r>
      <w:r w:rsidRPr="00172029">
        <w:rPr>
          <w:b/>
          <w:color w:val="000000"/>
        </w:rPr>
        <w:t xml:space="preserve">Apgyvendinimas. </w:t>
      </w:r>
      <w:r w:rsidRPr="00172029">
        <w:rPr>
          <w:color w:val="000000"/>
        </w:rPr>
        <w:t xml:space="preserve">Galimybė nakvoti 4 naktis savaitėje (nuo pirmadienio iki penktadienio). Atskirose Užimtumo centro patalpose yra 5 miegamieji, 3 asmeninės higienos kambariai. </w:t>
      </w:r>
    </w:p>
    <w:p w:rsidR="00106FA2" w:rsidRPr="00106FA2" w:rsidRDefault="00106FA2" w:rsidP="00106FA2">
      <w:pPr>
        <w:suppressAutoHyphens/>
        <w:autoSpaceDN w:val="0"/>
        <w:ind w:firstLine="833"/>
        <w:jc w:val="both"/>
        <w:textAlignment w:val="baseline"/>
      </w:pPr>
    </w:p>
    <w:p w:rsidR="00790184" w:rsidRDefault="00036463" w:rsidP="005C6460">
      <w:pPr>
        <w:ind w:firstLine="720"/>
        <w:jc w:val="both"/>
        <w:rPr>
          <w:b/>
          <w:color w:val="000000"/>
        </w:rPr>
      </w:pPr>
      <w:r>
        <w:rPr>
          <w:b/>
          <w:color w:val="000000"/>
        </w:rPr>
        <w:t xml:space="preserve">  </w:t>
      </w:r>
      <w:r w:rsidR="0038527A" w:rsidRPr="00E55576">
        <w:rPr>
          <w:b/>
          <w:color w:val="000000"/>
        </w:rPr>
        <w:t>2.</w:t>
      </w:r>
      <w:r w:rsidR="00EE7CF8">
        <w:rPr>
          <w:b/>
          <w:color w:val="000000"/>
        </w:rPr>
        <w:t>4</w:t>
      </w:r>
      <w:r w:rsidR="007D387F">
        <w:rPr>
          <w:b/>
          <w:color w:val="000000"/>
        </w:rPr>
        <w:t>.</w:t>
      </w:r>
      <w:r w:rsidR="00853DB0">
        <w:rPr>
          <w:b/>
          <w:color w:val="000000"/>
        </w:rPr>
        <w:t>3</w:t>
      </w:r>
      <w:r w:rsidR="0038527A" w:rsidRPr="00E55576">
        <w:rPr>
          <w:b/>
          <w:color w:val="000000"/>
        </w:rPr>
        <w:t xml:space="preserve">. </w:t>
      </w:r>
      <w:r w:rsidR="00541F82">
        <w:rPr>
          <w:b/>
          <w:color w:val="000000"/>
        </w:rPr>
        <w:t>Įstaig</w:t>
      </w:r>
      <w:r w:rsidR="00853DB0">
        <w:rPr>
          <w:b/>
          <w:color w:val="000000"/>
        </w:rPr>
        <w:t>os personalo nuolatinis tobulėjimas, paslaugų kokybės siekimas ir</w:t>
      </w:r>
      <w:r w:rsidR="00541F82">
        <w:rPr>
          <w:b/>
          <w:color w:val="000000"/>
        </w:rPr>
        <w:t xml:space="preserve"> </w:t>
      </w:r>
      <w:r w:rsidR="004D27B2">
        <w:rPr>
          <w:b/>
          <w:color w:val="000000"/>
        </w:rPr>
        <w:t>teikiamų paslaugų plėtra</w:t>
      </w:r>
      <w:r w:rsidR="008B5E4D">
        <w:rPr>
          <w:b/>
          <w:color w:val="000000"/>
        </w:rPr>
        <w:t>.</w:t>
      </w:r>
    </w:p>
    <w:p w:rsidR="00D6338F" w:rsidRDefault="00D6338F" w:rsidP="005C6460">
      <w:pPr>
        <w:ind w:firstLine="720"/>
        <w:jc w:val="both"/>
        <w:rPr>
          <w:color w:val="000000"/>
        </w:rPr>
      </w:pPr>
    </w:p>
    <w:p w:rsidR="00F2239A" w:rsidRPr="00F2239A" w:rsidRDefault="00D51417" w:rsidP="00F2239A">
      <w:pPr>
        <w:suppressAutoHyphens/>
        <w:autoSpaceDN w:val="0"/>
        <w:spacing w:line="247" w:lineRule="auto"/>
        <w:textAlignment w:val="baseline"/>
        <w:rPr>
          <w:rFonts w:eastAsia="Calibri"/>
          <w:b/>
          <w:bCs/>
          <w:color w:val="000000"/>
          <w:sz w:val="22"/>
          <w:szCs w:val="22"/>
        </w:rPr>
      </w:pPr>
      <w:r>
        <w:rPr>
          <w:rFonts w:eastAsia="Calibri"/>
          <w:b/>
          <w:bCs/>
          <w:color w:val="000000"/>
          <w:sz w:val="22"/>
          <w:szCs w:val="22"/>
        </w:rPr>
        <w:t>2.</w:t>
      </w:r>
      <w:r w:rsidR="00EE7CF8">
        <w:rPr>
          <w:rFonts w:eastAsia="Calibri"/>
          <w:b/>
          <w:bCs/>
          <w:color w:val="000000"/>
          <w:sz w:val="22"/>
          <w:szCs w:val="22"/>
        </w:rPr>
        <w:t>4</w:t>
      </w:r>
      <w:r>
        <w:rPr>
          <w:rFonts w:eastAsia="Calibri"/>
          <w:b/>
          <w:bCs/>
          <w:color w:val="000000"/>
          <w:sz w:val="22"/>
          <w:szCs w:val="22"/>
        </w:rPr>
        <w:t>.</w:t>
      </w:r>
      <w:r w:rsidR="007D387F">
        <w:rPr>
          <w:rFonts w:eastAsia="Calibri"/>
          <w:b/>
          <w:bCs/>
          <w:color w:val="000000"/>
          <w:sz w:val="22"/>
          <w:szCs w:val="22"/>
        </w:rPr>
        <w:t>3</w:t>
      </w:r>
      <w:r>
        <w:rPr>
          <w:rFonts w:eastAsia="Calibri"/>
          <w:b/>
          <w:bCs/>
          <w:color w:val="000000"/>
          <w:sz w:val="22"/>
          <w:szCs w:val="22"/>
        </w:rPr>
        <w:t>.</w:t>
      </w:r>
      <w:r w:rsidR="007D387F">
        <w:rPr>
          <w:rFonts w:eastAsia="Calibri"/>
          <w:b/>
          <w:bCs/>
          <w:color w:val="000000"/>
          <w:sz w:val="22"/>
          <w:szCs w:val="22"/>
        </w:rPr>
        <w:t>1.</w:t>
      </w:r>
      <w:r>
        <w:rPr>
          <w:rFonts w:eastAsia="Calibri"/>
          <w:b/>
          <w:bCs/>
          <w:color w:val="000000"/>
          <w:sz w:val="22"/>
          <w:szCs w:val="22"/>
        </w:rPr>
        <w:t xml:space="preserve"> Įstaiga siekia</w:t>
      </w:r>
      <w:r w:rsidR="00F2239A" w:rsidRPr="00F2239A">
        <w:rPr>
          <w:rFonts w:eastAsia="Calibri"/>
          <w:b/>
          <w:bCs/>
          <w:color w:val="000000"/>
          <w:sz w:val="22"/>
          <w:szCs w:val="22"/>
        </w:rPr>
        <w:t xml:space="preserve"> </w:t>
      </w:r>
      <w:r>
        <w:rPr>
          <w:rFonts w:eastAsia="Calibri"/>
          <w:b/>
          <w:bCs/>
          <w:color w:val="000000"/>
          <w:sz w:val="22"/>
          <w:szCs w:val="22"/>
        </w:rPr>
        <w:t>p</w:t>
      </w:r>
      <w:r w:rsidR="00F2239A" w:rsidRPr="00F2239A">
        <w:rPr>
          <w:rFonts w:eastAsia="Calibri"/>
          <w:b/>
          <w:bCs/>
          <w:color w:val="000000"/>
          <w:sz w:val="22"/>
          <w:szCs w:val="22"/>
        </w:rPr>
        <w:t xml:space="preserve">agerinti teikiamų dienos ir trumpalaikės socialinės globos paslaugų kokybę įgyvendinant projektą </w:t>
      </w:r>
      <w:r w:rsidRPr="00F2239A">
        <w:rPr>
          <w:rFonts w:eastAsia="Calibri"/>
          <w:b/>
          <w:bCs/>
          <w:color w:val="000000"/>
          <w:sz w:val="22"/>
          <w:szCs w:val="22"/>
        </w:rPr>
        <w:t>,, Socialinių paslaugų kokybės gerinimas, taikant EQUASS kokybės sistemą“ </w:t>
      </w:r>
    </w:p>
    <w:p w:rsidR="00F2239A" w:rsidRPr="00F2239A" w:rsidRDefault="00F2239A" w:rsidP="00D51417">
      <w:pPr>
        <w:suppressAutoHyphens/>
        <w:autoSpaceDN w:val="0"/>
        <w:spacing w:line="247" w:lineRule="auto"/>
        <w:ind w:left="720"/>
        <w:textAlignment w:val="baseline"/>
        <w:rPr>
          <w:rFonts w:ascii="Calibri" w:eastAsia="Calibri" w:hAnsi="Calibri"/>
          <w:sz w:val="22"/>
          <w:szCs w:val="22"/>
        </w:rPr>
      </w:pPr>
      <w:r w:rsidRPr="00F2239A">
        <w:rPr>
          <w:rFonts w:eastAsia="Calibri"/>
          <w:b/>
          <w:bCs/>
          <w:color w:val="000000"/>
          <w:sz w:val="22"/>
          <w:szCs w:val="22"/>
        </w:rPr>
        <w:t xml:space="preserve">                   </w:t>
      </w:r>
    </w:p>
    <w:p w:rsidR="00F2239A" w:rsidRPr="00771B1B" w:rsidRDefault="00F2239A" w:rsidP="00771B1B">
      <w:pPr>
        <w:tabs>
          <w:tab w:val="left" w:pos="720"/>
        </w:tabs>
        <w:suppressAutoHyphens/>
        <w:autoSpaceDN w:val="0"/>
        <w:jc w:val="both"/>
        <w:rPr>
          <w:color w:val="000000"/>
          <w:lang w:eastAsia="lt-LT"/>
        </w:rPr>
      </w:pPr>
      <w:r w:rsidRPr="00F2239A">
        <w:rPr>
          <w:rFonts w:eastAsia="Calibri"/>
          <w:color w:val="000000"/>
        </w:rPr>
        <w:t xml:space="preserve">    </w:t>
      </w:r>
      <w:r w:rsidR="00D51417">
        <w:rPr>
          <w:rFonts w:eastAsia="Calibri"/>
          <w:color w:val="000000"/>
        </w:rPr>
        <w:t xml:space="preserve">Įstaiga </w:t>
      </w:r>
      <w:r w:rsidRPr="00F2239A">
        <w:rPr>
          <w:rFonts w:eastAsia="Calibri"/>
          <w:color w:val="000000"/>
        </w:rPr>
        <w:t xml:space="preserve">teikė paraišką dalyvauti VšĮ Valakupių reabilitacijos centro vykdomo Socialinių paslaugų kokybės gerinimo, taikant EQUASS kokybės sistemą, 2017-03-02 sutarties Nr. 08.4.1-ESFA-V-421-01-0001 projekto Socialinių paslaugų įstaigų paraiškų III atrankoje. Paraiška buvo pripažinta finansuotina ir įstaiga 2019-06-25 pasirašė sutartį. Projekto įgyvendinimo laikotarpis nuo 2019 m. birželio 25 d. iki 2021 m. gruodžio 31 d.  Projekto metu bus vertinamos </w:t>
      </w:r>
      <w:r w:rsidR="00D51417">
        <w:rPr>
          <w:rFonts w:eastAsia="Calibri"/>
          <w:color w:val="000000"/>
        </w:rPr>
        <w:t xml:space="preserve">Įstaigos </w:t>
      </w:r>
      <w:r w:rsidRPr="00F2239A">
        <w:rPr>
          <w:rFonts w:eastAsia="Calibri"/>
          <w:color w:val="000000"/>
        </w:rPr>
        <w:t xml:space="preserve">teikiamos dienos socialinės globos paslaugos, siekiant įgyti EQUASS Assurance sertifikatą. </w:t>
      </w:r>
      <w:r w:rsidRPr="00F2239A">
        <w:rPr>
          <w:color w:val="000000"/>
          <w:lang w:eastAsia="lt-LT"/>
        </w:rPr>
        <w:t>EQUASS (angl. The European Quality in Social Services) – tai sertifikavimo, mokymo ir konsultavimo sistema, kuri padeda įgyvendinti Savanoriškos Europos socialinių paslaugų kokybės sistemos (Voluntary European Quality Framework for Social Services) reikalavimus. EQUASS sistema apima 10 kokybės principų, kurie suformuluoti konsultuojantis su socialinio sektoriaus suinteresuotosiomis šalimis ir grindžiami Europos socialinių paslaugų kokybės užtikrinimo sistema (Socialinės apsaugos komitetas, 2010 m.). EQUASS kokybės principai yra šie: lyderystė, personalas, teisės, etika, partnerystė, dalyvavimas, orientacija į asmenį, kompleksiškumas, orientacija į rezultatus, nuolatinis gerinimas.</w:t>
      </w:r>
      <w:r w:rsidRPr="00F2239A">
        <w:rPr>
          <w:rFonts w:eastAsia="Calibri"/>
          <w:color w:val="000000"/>
        </w:rPr>
        <w:t xml:space="preserve"> EQUASS sertifikavimo kriterijus atitinkanti organizacija sertifikuojama trejiems metams. EQUASS sertifikuotos organizacijos yra įpareigotos kiekvienais metais pranešti apie veiklos efektyvumą, pažangą ir plėtrą. EQUASS sistemą ir jos veikimą prižiūri EQUASS apdovanojimų komitetas, tarptautinis įvairių Europos socialinio sektoriaus suinteresuotųjų šalių konsorciumas.</w:t>
      </w:r>
      <w:r w:rsidR="00771B1B" w:rsidRPr="00771B1B">
        <w:rPr>
          <w:color w:val="000000"/>
          <w:lang w:eastAsia="lt-LT"/>
        </w:rPr>
        <w:t xml:space="preserve"> </w:t>
      </w:r>
      <w:r w:rsidR="00771B1B" w:rsidRPr="00F2239A">
        <w:rPr>
          <w:color w:val="000000"/>
          <w:lang w:eastAsia="lt-LT"/>
        </w:rPr>
        <w:t>Projekto vykdytojas, Valakupių reabilitacijos centras,  įsipareigoja padengti įstaigos dalyvavimo projekte išlaidas skirtas: vadovų mokymams, įstaigos koordinatorių ir darbuotojų mokymams, konsultantų konsultacijoms, išorės auditui. Preliminari išlaidų suma apie 12500,00 eurų.</w:t>
      </w:r>
    </w:p>
    <w:p w:rsidR="00F2239A" w:rsidRPr="00F2239A" w:rsidRDefault="00F2239A" w:rsidP="00F2239A">
      <w:pPr>
        <w:shd w:val="clear" w:color="auto" w:fill="FFFFFF"/>
        <w:suppressAutoHyphens/>
        <w:autoSpaceDN w:val="0"/>
        <w:spacing w:line="244" w:lineRule="auto"/>
        <w:jc w:val="both"/>
        <w:textAlignment w:val="baseline"/>
        <w:rPr>
          <w:rFonts w:eastAsia="Calibri"/>
          <w:color w:val="000000"/>
        </w:rPr>
      </w:pPr>
      <w:r w:rsidRPr="00F2239A">
        <w:rPr>
          <w:rFonts w:eastAsia="Calibri"/>
          <w:color w:val="000000"/>
        </w:rPr>
        <w:t xml:space="preserve">      Pagrindinės projekto veiklos: </w:t>
      </w:r>
    </w:p>
    <w:p w:rsidR="003D72AC" w:rsidRDefault="00F2239A" w:rsidP="003D72AC">
      <w:pPr>
        <w:numPr>
          <w:ilvl w:val="0"/>
          <w:numId w:val="15"/>
        </w:numPr>
        <w:rPr>
          <w:rFonts w:eastAsia="Calibri"/>
        </w:rPr>
      </w:pPr>
      <w:r w:rsidRPr="00F2239A">
        <w:rPr>
          <w:rFonts w:eastAsia="Calibri"/>
        </w:rPr>
        <w:t>Specialistų kompetencijų stiprinimas: įstaigos vadovo, EQUASS koordinatoriaus ir darbuotojų mokymai.</w:t>
      </w:r>
    </w:p>
    <w:p w:rsidR="00F2239A" w:rsidRPr="003D72AC" w:rsidRDefault="00F2239A" w:rsidP="003D72AC">
      <w:pPr>
        <w:numPr>
          <w:ilvl w:val="0"/>
          <w:numId w:val="15"/>
        </w:numPr>
        <w:rPr>
          <w:rFonts w:eastAsia="Calibri"/>
        </w:rPr>
      </w:pPr>
      <w:r w:rsidRPr="00F2239A">
        <w:rPr>
          <w:lang w:eastAsia="lt-LT"/>
        </w:rPr>
        <w:t>Socialinių paslaugų kokybės sistemos diegimas, išorės audito organizavimas ir sertifikavimas.</w:t>
      </w:r>
    </w:p>
    <w:p w:rsidR="00F2239A" w:rsidRPr="00F2239A" w:rsidRDefault="00F2239A" w:rsidP="003D72AC">
      <w:pPr>
        <w:numPr>
          <w:ilvl w:val="0"/>
          <w:numId w:val="15"/>
        </w:numPr>
        <w:rPr>
          <w:lang w:eastAsia="lt-LT"/>
        </w:rPr>
      </w:pPr>
      <w:r w:rsidRPr="00F2239A">
        <w:rPr>
          <w:lang w:eastAsia="lt-LT"/>
        </w:rPr>
        <w:t>Žinomumo apie socialinių paslaugų kokybę didinimas, tai informacijos sklaida interneto svetainėse, socialiniuose tinkluose, žiniasklaidoje, renginių organizavimas.</w:t>
      </w:r>
    </w:p>
    <w:p w:rsidR="006B4830" w:rsidRDefault="00F2239A" w:rsidP="00F2239A">
      <w:pPr>
        <w:tabs>
          <w:tab w:val="left" w:pos="720"/>
        </w:tabs>
        <w:suppressAutoHyphens/>
        <w:autoSpaceDN w:val="0"/>
        <w:jc w:val="both"/>
        <w:rPr>
          <w:color w:val="000000"/>
          <w:lang w:eastAsia="lt-LT"/>
        </w:rPr>
      </w:pPr>
      <w:r w:rsidRPr="00F2239A">
        <w:rPr>
          <w:color w:val="000000"/>
          <w:lang w:eastAsia="lt-LT"/>
        </w:rPr>
        <w:t xml:space="preserve">      EQUASS sistemos diegimas vyks</w:t>
      </w:r>
      <w:r w:rsidR="00D51417">
        <w:rPr>
          <w:color w:val="000000"/>
          <w:lang w:eastAsia="lt-LT"/>
        </w:rPr>
        <w:t>ta</w:t>
      </w:r>
      <w:r w:rsidRPr="00F2239A">
        <w:rPr>
          <w:color w:val="000000"/>
          <w:lang w:eastAsia="lt-LT"/>
        </w:rPr>
        <w:t xml:space="preserve"> pagal sudarytą ir patvirtintą EQUASS Assurance  diegimo planą Įstaigoje:</w:t>
      </w:r>
    </w:p>
    <w:p w:rsidR="00771B1B" w:rsidRDefault="00771B1B" w:rsidP="00F2239A">
      <w:pPr>
        <w:tabs>
          <w:tab w:val="left" w:pos="720"/>
        </w:tabs>
        <w:suppressAutoHyphens/>
        <w:autoSpaceDN w:val="0"/>
        <w:jc w:val="both"/>
        <w:rPr>
          <w:color w:val="000000"/>
          <w:lang w:eastAsia="lt-LT"/>
        </w:rPr>
      </w:pPr>
    </w:p>
    <w:p w:rsidR="000B5DB6" w:rsidRDefault="00F2239A" w:rsidP="00F2239A">
      <w:pPr>
        <w:tabs>
          <w:tab w:val="left" w:pos="720"/>
        </w:tabs>
        <w:suppressAutoHyphens/>
        <w:autoSpaceDN w:val="0"/>
        <w:jc w:val="both"/>
        <w:rPr>
          <w:color w:val="000000"/>
          <w:lang w:eastAsia="lt-LT"/>
        </w:rPr>
      </w:pPr>
      <w:r w:rsidRPr="00F2239A">
        <w:rPr>
          <w:b/>
          <w:bCs/>
          <w:color w:val="000000"/>
          <w:lang w:eastAsia="lt-LT"/>
        </w:rPr>
        <w:t>Lyderystės</w:t>
      </w:r>
      <w:r w:rsidRPr="00F2239A">
        <w:rPr>
          <w:color w:val="000000"/>
          <w:lang w:eastAsia="lt-LT"/>
        </w:rPr>
        <w:t xml:space="preserve"> principo srit</w:t>
      </w:r>
      <w:r w:rsidR="000B5DB6">
        <w:rPr>
          <w:color w:val="000000"/>
          <w:lang w:eastAsia="lt-LT"/>
        </w:rPr>
        <w: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B5DB6" w:rsidRPr="00AC14FC" w:rsidTr="00AC14FC">
        <w:tc>
          <w:tcPr>
            <w:tcW w:w="4927" w:type="dxa"/>
            <w:shd w:val="clear" w:color="auto" w:fill="auto"/>
          </w:tcPr>
          <w:p w:rsidR="000B5DB6" w:rsidRPr="00AC14FC" w:rsidRDefault="000B5DB6" w:rsidP="00AC14FC">
            <w:pPr>
              <w:tabs>
                <w:tab w:val="left" w:pos="720"/>
              </w:tabs>
              <w:suppressAutoHyphens/>
              <w:autoSpaceDN w:val="0"/>
              <w:jc w:val="both"/>
              <w:rPr>
                <w:color w:val="000000"/>
                <w:lang w:eastAsia="lt-LT"/>
              </w:rPr>
            </w:pPr>
            <w:r w:rsidRPr="00AC14FC">
              <w:rPr>
                <w:color w:val="000000"/>
                <w:lang w:eastAsia="lt-LT"/>
              </w:rPr>
              <w:t>Rekomend</w:t>
            </w:r>
            <w:r w:rsidR="00B93D2C" w:rsidRPr="00AC14FC">
              <w:rPr>
                <w:color w:val="000000"/>
                <w:lang w:eastAsia="lt-LT"/>
              </w:rPr>
              <w:t>a</w:t>
            </w:r>
            <w:r w:rsidRPr="00AC14FC">
              <w:rPr>
                <w:color w:val="000000"/>
                <w:lang w:eastAsia="lt-LT"/>
              </w:rPr>
              <w:t>cija</w:t>
            </w:r>
          </w:p>
        </w:tc>
        <w:tc>
          <w:tcPr>
            <w:tcW w:w="4927" w:type="dxa"/>
            <w:shd w:val="clear" w:color="auto" w:fill="auto"/>
          </w:tcPr>
          <w:p w:rsidR="000B5DB6" w:rsidRPr="00AC14FC" w:rsidRDefault="000B5DB6" w:rsidP="00AC14FC">
            <w:pPr>
              <w:tabs>
                <w:tab w:val="left" w:pos="720"/>
              </w:tabs>
              <w:suppressAutoHyphens/>
              <w:autoSpaceDN w:val="0"/>
              <w:jc w:val="both"/>
              <w:rPr>
                <w:color w:val="000000"/>
                <w:lang w:eastAsia="lt-LT"/>
              </w:rPr>
            </w:pPr>
            <w:r w:rsidRPr="00AC14FC">
              <w:rPr>
                <w:color w:val="000000"/>
                <w:lang w:eastAsia="lt-LT"/>
              </w:rPr>
              <w:t>2019 m. įgyvendinta</w:t>
            </w:r>
          </w:p>
        </w:tc>
      </w:tr>
      <w:tr w:rsidR="000B5DB6" w:rsidRPr="00AC14FC" w:rsidTr="00AC14FC">
        <w:tc>
          <w:tcPr>
            <w:tcW w:w="4927" w:type="dxa"/>
            <w:shd w:val="clear" w:color="auto" w:fill="auto"/>
          </w:tcPr>
          <w:p w:rsidR="000B5DB6" w:rsidRPr="00AC14FC" w:rsidRDefault="000B5DB6" w:rsidP="00AC14FC">
            <w:pPr>
              <w:tabs>
                <w:tab w:val="left" w:pos="720"/>
              </w:tabs>
              <w:suppressAutoHyphens/>
              <w:autoSpaceDN w:val="0"/>
              <w:jc w:val="both"/>
              <w:rPr>
                <w:color w:val="000000"/>
                <w:lang w:eastAsia="lt-LT"/>
              </w:rPr>
            </w:pPr>
            <w:r w:rsidRPr="00AC14FC">
              <w:rPr>
                <w:color w:val="000000"/>
                <w:lang w:eastAsia="lt-LT"/>
              </w:rPr>
              <w:t>Užtikrinti, kad darbuotojai vienodai suprastų ir įgyvendintų paslaugų kokybės reikalavimus, žinotų įstaigos kokybės tikslus, gerai žinotų metinio plano tikslus ir numatytą veiklą ir tai, kaip darbuotojai prisideda prie paslaugų gavėjų integracijos į visuomenę.</w:t>
            </w:r>
          </w:p>
        </w:tc>
        <w:tc>
          <w:tcPr>
            <w:tcW w:w="4927" w:type="dxa"/>
            <w:shd w:val="clear" w:color="auto" w:fill="auto"/>
          </w:tcPr>
          <w:p w:rsidR="00332C8B" w:rsidRDefault="001F6FEE" w:rsidP="001F6FEE">
            <w:pPr>
              <w:tabs>
                <w:tab w:val="left" w:pos="720"/>
              </w:tabs>
              <w:suppressAutoHyphens/>
              <w:autoSpaceDN w:val="0"/>
              <w:jc w:val="both"/>
              <w:rPr>
                <w:color w:val="FF0000"/>
                <w:lang w:eastAsia="lt-LT"/>
              </w:rPr>
            </w:pPr>
            <w:r>
              <w:rPr>
                <w:color w:val="000000"/>
                <w:lang w:eastAsia="lt-LT"/>
              </w:rPr>
              <w:t>-</w:t>
            </w:r>
            <w:r w:rsidR="008443BB">
              <w:rPr>
                <w:color w:val="000000"/>
                <w:lang w:eastAsia="lt-LT"/>
              </w:rPr>
              <w:t xml:space="preserve"> </w:t>
            </w:r>
            <w:r>
              <w:rPr>
                <w:color w:val="000000"/>
                <w:lang w:eastAsia="lt-LT"/>
              </w:rPr>
              <w:t>Dokumentas su Įstaigos misija, vizija ir vertybė</w:t>
            </w:r>
            <w:r w:rsidR="008443BB">
              <w:rPr>
                <w:color w:val="000000"/>
                <w:lang w:eastAsia="lt-LT"/>
              </w:rPr>
              <w:t>mis</w:t>
            </w:r>
            <w:r>
              <w:rPr>
                <w:color w:val="000000"/>
                <w:lang w:eastAsia="lt-LT"/>
              </w:rPr>
              <w:t xml:space="preserve"> patalpintos interneto svetainėje, </w:t>
            </w:r>
            <w:r w:rsidR="008443BB">
              <w:rPr>
                <w:color w:val="000000"/>
                <w:lang w:eastAsia="lt-LT"/>
              </w:rPr>
              <w:t>Įstaigos skelbimų lentoje. D</w:t>
            </w:r>
            <w:r>
              <w:rPr>
                <w:color w:val="000000"/>
                <w:lang w:eastAsia="lt-LT"/>
              </w:rPr>
              <w:t xml:space="preserve">arbuotojai pakartotinai supažindinti darbuotojų susirinkimo metu </w:t>
            </w:r>
            <w:r w:rsidR="002D4399">
              <w:rPr>
                <w:color w:val="000000"/>
                <w:lang w:eastAsia="lt-LT"/>
              </w:rPr>
              <w:t>2019 m. rugsėjo 20 d.</w:t>
            </w:r>
            <w:r w:rsidR="00CE59F1">
              <w:rPr>
                <w:color w:val="000000"/>
                <w:lang w:eastAsia="lt-LT"/>
              </w:rPr>
              <w:t xml:space="preserve"> (susirinkimo</w:t>
            </w:r>
            <w:r w:rsidR="002D4399">
              <w:rPr>
                <w:color w:val="000000"/>
                <w:lang w:eastAsia="lt-LT"/>
              </w:rPr>
              <w:t xml:space="preserve"> protokolo Nr.</w:t>
            </w:r>
            <w:r w:rsidR="008443BB">
              <w:rPr>
                <w:color w:val="000000"/>
                <w:lang w:eastAsia="lt-LT"/>
              </w:rPr>
              <w:t xml:space="preserve"> </w:t>
            </w:r>
            <w:r w:rsidR="002D4399">
              <w:rPr>
                <w:color w:val="000000"/>
                <w:lang w:eastAsia="lt-LT"/>
              </w:rPr>
              <w:t>5</w:t>
            </w:r>
            <w:r w:rsidR="00CE59F1">
              <w:rPr>
                <w:color w:val="000000"/>
                <w:lang w:eastAsia="lt-LT"/>
              </w:rPr>
              <w:t>)</w:t>
            </w:r>
            <w:r w:rsidR="00537390">
              <w:rPr>
                <w:color w:val="000000"/>
                <w:lang w:eastAsia="lt-LT"/>
              </w:rPr>
              <w:t>;</w:t>
            </w:r>
          </w:p>
          <w:p w:rsidR="00CE59F1" w:rsidRDefault="000B5DB6" w:rsidP="00AC14FC">
            <w:pPr>
              <w:tabs>
                <w:tab w:val="left" w:pos="720"/>
              </w:tabs>
              <w:suppressAutoHyphens/>
              <w:autoSpaceDN w:val="0"/>
              <w:jc w:val="both"/>
              <w:rPr>
                <w:color w:val="000000"/>
                <w:lang w:eastAsia="lt-LT"/>
              </w:rPr>
            </w:pPr>
            <w:r w:rsidRPr="00AC14FC">
              <w:rPr>
                <w:color w:val="000000"/>
                <w:lang w:eastAsia="lt-LT"/>
              </w:rPr>
              <w:t>-</w:t>
            </w:r>
            <w:r w:rsidR="008443BB">
              <w:rPr>
                <w:color w:val="000000"/>
                <w:lang w:eastAsia="lt-LT"/>
              </w:rPr>
              <w:t xml:space="preserve"> </w:t>
            </w:r>
            <w:r w:rsidRPr="00AC14FC">
              <w:rPr>
                <w:color w:val="000000"/>
                <w:lang w:eastAsia="lt-LT"/>
              </w:rPr>
              <w:t>Vidinių mokymų metu</w:t>
            </w:r>
            <w:r w:rsidR="007203B3">
              <w:rPr>
                <w:color w:val="000000"/>
                <w:lang w:eastAsia="lt-LT"/>
              </w:rPr>
              <w:t xml:space="preserve"> 2019 m. gruodžio 5 d. </w:t>
            </w:r>
          </w:p>
          <w:p w:rsidR="000B5DB6" w:rsidRPr="00AC14FC" w:rsidRDefault="00CE59F1" w:rsidP="00AC14FC">
            <w:pPr>
              <w:tabs>
                <w:tab w:val="left" w:pos="720"/>
              </w:tabs>
              <w:suppressAutoHyphens/>
              <w:autoSpaceDN w:val="0"/>
              <w:jc w:val="both"/>
              <w:rPr>
                <w:color w:val="000000"/>
                <w:lang w:eastAsia="lt-LT"/>
              </w:rPr>
            </w:pPr>
            <w:r>
              <w:rPr>
                <w:color w:val="000000"/>
                <w:lang w:eastAsia="lt-LT"/>
              </w:rPr>
              <w:t xml:space="preserve">(susirinkimo </w:t>
            </w:r>
            <w:r w:rsidR="007203B3">
              <w:rPr>
                <w:color w:val="000000"/>
                <w:lang w:eastAsia="lt-LT"/>
              </w:rPr>
              <w:t>protokolo Nr.7</w:t>
            </w:r>
            <w:r>
              <w:rPr>
                <w:color w:val="000000"/>
                <w:lang w:eastAsia="lt-LT"/>
              </w:rPr>
              <w:t>)</w:t>
            </w:r>
            <w:r w:rsidR="000B5DB6" w:rsidRPr="00AC14FC">
              <w:rPr>
                <w:color w:val="000000"/>
                <w:lang w:eastAsia="lt-LT"/>
              </w:rPr>
              <w:t xml:space="preserve"> darbuotojai supažindinti su kokybės reikalavimais kasdieniame darbe, su organizacijos kokybės </w:t>
            </w:r>
            <w:r w:rsidR="000B5DB6" w:rsidRPr="00AC14FC">
              <w:rPr>
                <w:color w:val="000000"/>
                <w:lang w:eastAsia="lt-LT"/>
              </w:rPr>
              <w:lastRenderedPageBreak/>
              <w:t>tikslais</w:t>
            </w:r>
            <w:r w:rsidR="00537390">
              <w:rPr>
                <w:color w:val="000000"/>
                <w:lang w:eastAsia="lt-LT"/>
              </w:rPr>
              <w:t>;</w:t>
            </w:r>
          </w:p>
          <w:p w:rsidR="000B5DB6" w:rsidRPr="00AC14FC" w:rsidRDefault="000B5DB6" w:rsidP="00CE59F1">
            <w:pPr>
              <w:tabs>
                <w:tab w:val="left" w:pos="720"/>
              </w:tabs>
              <w:suppressAutoHyphens/>
              <w:autoSpaceDN w:val="0"/>
              <w:rPr>
                <w:color w:val="000000"/>
                <w:lang w:eastAsia="lt-LT"/>
              </w:rPr>
            </w:pPr>
            <w:r w:rsidRPr="00AC14FC">
              <w:rPr>
                <w:color w:val="000000"/>
                <w:lang w:eastAsia="lt-LT"/>
              </w:rPr>
              <w:t>-</w:t>
            </w:r>
            <w:r w:rsidR="008443BB">
              <w:rPr>
                <w:color w:val="000000"/>
                <w:lang w:eastAsia="lt-LT"/>
              </w:rPr>
              <w:t xml:space="preserve"> </w:t>
            </w:r>
            <w:r w:rsidRPr="00AC14FC">
              <w:rPr>
                <w:color w:val="000000"/>
                <w:lang w:eastAsia="lt-LT"/>
              </w:rPr>
              <w:t xml:space="preserve">Apibrėžtas ir dokumentuotas </w:t>
            </w:r>
            <w:r w:rsidR="00C0225D" w:rsidRPr="00AC14FC">
              <w:rPr>
                <w:color w:val="000000"/>
                <w:lang w:eastAsia="lt-LT"/>
              </w:rPr>
              <w:t xml:space="preserve">Įstaigos </w:t>
            </w:r>
            <w:r w:rsidR="00C0225D">
              <w:rPr>
                <w:color w:val="000000"/>
                <w:lang w:eastAsia="lt-LT"/>
              </w:rPr>
              <w:t>K</w:t>
            </w:r>
            <w:r w:rsidR="00C0225D" w:rsidRPr="00AC14FC">
              <w:rPr>
                <w:color w:val="000000"/>
                <w:lang w:eastAsia="lt-LT"/>
              </w:rPr>
              <w:t>okybės politikos</w:t>
            </w:r>
            <w:r w:rsidR="00C0225D">
              <w:rPr>
                <w:color w:val="000000"/>
                <w:lang w:eastAsia="lt-LT"/>
              </w:rPr>
              <w:t xml:space="preserve"> </w:t>
            </w:r>
            <w:r w:rsidR="00C0225D" w:rsidRPr="00AC14FC">
              <w:rPr>
                <w:color w:val="000000"/>
                <w:lang w:eastAsia="lt-LT"/>
              </w:rPr>
              <w:t>aprašymas</w:t>
            </w:r>
            <w:r w:rsidR="00C0225D">
              <w:rPr>
                <w:color w:val="000000"/>
                <w:lang w:eastAsia="lt-LT"/>
              </w:rPr>
              <w:t xml:space="preserve">, </w:t>
            </w:r>
            <w:r w:rsidR="008443BB">
              <w:rPr>
                <w:color w:val="000000"/>
                <w:lang w:eastAsia="lt-LT"/>
              </w:rPr>
              <w:t xml:space="preserve">patvirtintas </w:t>
            </w:r>
            <w:r w:rsidR="00C0225D">
              <w:rPr>
                <w:color w:val="000000"/>
                <w:lang w:eastAsia="lt-LT"/>
              </w:rPr>
              <w:t>direktoriaus 2019 m. įsakym</w:t>
            </w:r>
            <w:r w:rsidR="008443BB">
              <w:rPr>
                <w:color w:val="000000"/>
                <w:lang w:eastAsia="lt-LT"/>
              </w:rPr>
              <w:t>u</w:t>
            </w:r>
            <w:r w:rsidR="00C0225D">
              <w:rPr>
                <w:color w:val="000000"/>
                <w:lang w:eastAsia="lt-LT"/>
              </w:rPr>
              <w:t xml:space="preserve"> Nr.V-37.</w:t>
            </w:r>
            <w:r w:rsidR="001F6FEE">
              <w:rPr>
                <w:color w:val="000000"/>
                <w:lang w:eastAsia="lt-LT"/>
              </w:rPr>
              <w:t xml:space="preserve"> </w:t>
            </w:r>
            <w:r w:rsidR="00CE59F1">
              <w:rPr>
                <w:color w:val="000000"/>
                <w:lang w:eastAsia="lt-LT"/>
              </w:rPr>
              <w:t>,, Dėl Pasvalio rajono sutrikusio intelekto žmonių užimtumo centro „Viltis“ kokybės politikos tvirtinimo“</w:t>
            </w:r>
          </w:p>
        </w:tc>
      </w:tr>
    </w:tbl>
    <w:p w:rsidR="000B5DB6" w:rsidRDefault="000B5DB6" w:rsidP="00F2239A">
      <w:pPr>
        <w:tabs>
          <w:tab w:val="left" w:pos="720"/>
        </w:tabs>
        <w:suppressAutoHyphens/>
        <w:autoSpaceDN w:val="0"/>
        <w:jc w:val="both"/>
        <w:rPr>
          <w:b/>
          <w:bCs/>
          <w:color w:val="000000"/>
          <w:lang w:eastAsia="lt-LT"/>
        </w:rPr>
      </w:pPr>
    </w:p>
    <w:p w:rsidR="000B5DB6" w:rsidRDefault="00F2239A" w:rsidP="00F2239A">
      <w:pPr>
        <w:tabs>
          <w:tab w:val="left" w:pos="720"/>
        </w:tabs>
        <w:suppressAutoHyphens/>
        <w:autoSpaceDN w:val="0"/>
        <w:jc w:val="both"/>
        <w:rPr>
          <w:color w:val="000000"/>
          <w:lang w:eastAsia="lt-LT"/>
        </w:rPr>
      </w:pPr>
      <w:r w:rsidRPr="00F2239A">
        <w:rPr>
          <w:b/>
          <w:bCs/>
          <w:color w:val="000000"/>
          <w:lang w:eastAsia="lt-LT"/>
        </w:rPr>
        <w:t xml:space="preserve">Personalo </w:t>
      </w:r>
      <w:r w:rsidRPr="00F2239A">
        <w:rPr>
          <w:color w:val="000000"/>
          <w:lang w:eastAsia="lt-LT"/>
        </w:rPr>
        <w:t xml:space="preserve">principo srityje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0B5DB6" w:rsidRPr="00AC14FC" w:rsidTr="00AC14FC">
        <w:tc>
          <w:tcPr>
            <w:tcW w:w="4927" w:type="dxa"/>
            <w:shd w:val="clear" w:color="auto" w:fill="auto"/>
          </w:tcPr>
          <w:p w:rsidR="000B5DB6" w:rsidRPr="00AC14FC" w:rsidRDefault="000B5DB6" w:rsidP="00AC14FC">
            <w:pPr>
              <w:tabs>
                <w:tab w:val="left" w:pos="720"/>
              </w:tabs>
              <w:suppressAutoHyphens/>
              <w:autoSpaceDN w:val="0"/>
              <w:jc w:val="both"/>
              <w:rPr>
                <w:color w:val="000000"/>
                <w:lang w:eastAsia="lt-LT"/>
              </w:rPr>
            </w:pPr>
            <w:r w:rsidRPr="00AC14FC">
              <w:rPr>
                <w:color w:val="000000"/>
                <w:lang w:eastAsia="lt-LT"/>
              </w:rPr>
              <w:t>Rekomend</w:t>
            </w:r>
            <w:r w:rsidR="00B93D2C" w:rsidRPr="00AC14FC">
              <w:rPr>
                <w:color w:val="000000"/>
                <w:lang w:eastAsia="lt-LT"/>
              </w:rPr>
              <w:t>a</w:t>
            </w:r>
            <w:r w:rsidRPr="00AC14FC">
              <w:rPr>
                <w:color w:val="000000"/>
                <w:lang w:eastAsia="lt-LT"/>
              </w:rPr>
              <w:t>cija</w:t>
            </w:r>
          </w:p>
        </w:tc>
        <w:tc>
          <w:tcPr>
            <w:tcW w:w="4927" w:type="dxa"/>
            <w:shd w:val="clear" w:color="auto" w:fill="auto"/>
          </w:tcPr>
          <w:p w:rsidR="000B5DB6" w:rsidRPr="00AC14FC" w:rsidRDefault="000B5DB6" w:rsidP="00AC14FC">
            <w:pPr>
              <w:tabs>
                <w:tab w:val="left" w:pos="720"/>
              </w:tabs>
              <w:suppressAutoHyphens/>
              <w:autoSpaceDN w:val="0"/>
              <w:jc w:val="both"/>
              <w:rPr>
                <w:color w:val="000000"/>
                <w:lang w:eastAsia="lt-LT"/>
              </w:rPr>
            </w:pPr>
            <w:r w:rsidRPr="00AC14FC">
              <w:rPr>
                <w:color w:val="000000"/>
                <w:lang w:eastAsia="lt-LT"/>
              </w:rPr>
              <w:t>2019 m. įgyvendinta</w:t>
            </w:r>
          </w:p>
        </w:tc>
      </w:tr>
      <w:tr w:rsidR="000B5DB6" w:rsidRPr="00AC14FC" w:rsidTr="00AC14FC">
        <w:tc>
          <w:tcPr>
            <w:tcW w:w="4927" w:type="dxa"/>
            <w:shd w:val="clear" w:color="auto" w:fill="auto"/>
          </w:tcPr>
          <w:p w:rsidR="000B5DB6" w:rsidRPr="00AC14FC" w:rsidRDefault="000B5DB6" w:rsidP="00AC14FC">
            <w:pPr>
              <w:tabs>
                <w:tab w:val="left" w:pos="720"/>
              </w:tabs>
              <w:suppressAutoHyphens/>
              <w:autoSpaceDN w:val="0"/>
              <w:jc w:val="both"/>
              <w:rPr>
                <w:color w:val="000000"/>
                <w:lang w:eastAsia="lt-LT"/>
              </w:rPr>
            </w:pPr>
          </w:p>
          <w:p w:rsidR="00E51EC5" w:rsidRPr="00AC14FC" w:rsidRDefault="00E51EC5" w:rsidP="00AC14FC">
            <w:pPr>
              <w:tabs>
                <w:tab w:val="left" w:pos="720"/>
              </w:tabs>
              <w:suppressAutoHyphens/>
              <w:autoSpaceDN w:val="0"/>
              <w:jc w:val="both"/>
              <w:rPr>
                <w:color w:val="000000"/>
                <w:lang w:eastAsia="lt-LT"/>
              </w:rPr>
            </w:pPr>
            <w:r w:rsidRPr="00AC14FC">
              <w:rPr>
                <w:color w:val="000000"/>
                <w:lang w:eastAsia="lt-LT"/>
              </w:rPr>
              <w:t>Užtikrint</w:t>
            </w:r>
            <w:r w:rsidR="009A3FF7" w:rsidRPr="00AC14FC">
              <w:rPr>
                <w:color w:val="000000"/>
                <w:lang w:eastAsia="lt-LT"/>
              </w:rPr>
              <w:t>i</w:t>
            </w:r>
            <w:r w:rsidRPr="00AC14FC">
              <w:rPr>
                <w:color w:val="000000"/>
                <w:lang w:eastAsia="lt-LT"/>
              </w:rPr>
              <w:t>, kad personalo kėlimo planas atspindėtų  darbuotojų mokymosi ir tobulinimosi poreikius, kad planas būtų nuolat peržiūrimas, apibrėžti personalo nuolatinio tobulėjimo rezultatų rodikliai, darbuotojai įtraukti aktyviai dalyvauti tobulinimo iniciatyvose, aktyviai dalyvautų kuriant paslaugas; bus nuolat diegiamos priemonės, didinant darbuotojų pasitenkinimą ir motyvaciją darbui.</w:t>
            </w:r>
          </w:p>
          <w:p w:rsidR="000B5DB6" w:rsidRPr="00AC14FC" w:rsidRDefault="000B5DB6" w:rsidP="00AC14FC">
            <w:pPr>
              <w:tabs>
                <w:tab w:val="left" w:pos="720"/>
              </w:tabs>
              <w:suppressAutoHyphens/>
              <w:autoSpaceDN w:val="0"/>
              <w:jc w:val="both"/>
              <w:rPr>
                <w:color w:val="000000"/>
                <w:lang w:eastAsia="lt-LT"/>
              </w:rPr>
            </w:pPr>
          </w:p>
        </w:tc>
        <w:tc>
          <w:tcPr>
            <w:tcW w:w="4927" w:type="dxa"/>
            <w:shd w:val="clear" w:color="auto" w:fill="auto"/>
          </w:tcPr>
          <w:p w:rsidR="009A3FF7" w:rsidRPr="00AC14FC" w:rsidRDefault="009A3FF7" w:rsidP="00AC14FC">
            <w:pPr>
              <w:tabs>
                <w:tab w:val="left" w:pos="720"/>
              </w:tabs>
              <w:suppressAutoHyphens/>
              <w:autoSpaceDN w:val="0"/>
              <w:jc w:val="both"/>
              <w:rPr>
                <w:color w:val="000000"/>
                <w:lang w:eastAsia="lt-LT"/>
              </w:rPr>
            </w:pPr>
          </w:p>
          <w:p w:rsidR="009A3FF7" w:rsidRPr="00AC14FC" w:rsidRDefault="009A3FF7" w:rsidP="00AC14FC">
            <w:pPr>
              <w:tabs>
                <w:tab w:val="left" w:pos="720"/>
              </w:tabs>
              <w:suppressAutoHyphens/>
              <w:autoSpaceDN w:val="0"/>
              <w:jc w:val="both"/>
              <w:rPr>
                <w:color w:val="000000"/>
                <w:lang w:eastAsia="lt-LT"/>
              </w:rPr>
            </w:pPr>
            <w:r w:rsidRPr="00AC14FC">
              <w:rPr>
                <w:color w:val="000000"/>
                <w:lang w:eastAsia="lt-LT"/>
              </w:rPr>
              <w:t>-</w:t>
            </w:r>
            <w:r w:rsidR="002F5D7E">
              <w:rPr>
                <w:color w:val="000000"/>
                <w:lang w:eastAsia="lt-LT"/>
              </w:rPr>
              <w:t xml:space="preserve"> </w:t>
            </w:r>
            <w:r w:rsidR="004440E6">
              <w:rPr>
                <w:color w:val="000000"/>
                <w:lang w:eastAsia="lt-LT"/>
              </w:rPr>
              <w:t>2019 m. gruodžio 16 d d</w:t>
            </w:r>
            <w:r w:rsidR="002F5D7E">
              <w:rPr>
                <w:color w:val="000000"/>
                <w:lang w:eastAsia="lt-LT"/>
              </w:rPr>
              <w:t>arbuotojų susirinkimo ir v</w:t>
            </w:r>
            <w:r w:rsidRPr="00AC14FC">
              <w:rPr>
                <w:color w:val="000000"/>
                <w:lang w:eastAsia="lt-LT"/>
              </w:rPr>
              <w:t>idinių mokymų met</w:t>
            </w:r>
            <w:r w:rsidR="007203B3">
              <w:rPr>
                <w:color w:val="000000"/>
                <w:lang w:eastAsia="lt-LT"/>
              </w:rPr>
              <w:t xml:space="preserve">u. </w:t>
            </w:r>
            <w:r w:rsidR="002F5D7E">
              <w:rPr>
                <w:color w:val="000000"/>
                <w:lang w:eastAsia="lt-LT"/>
              </w:rPr>
              <w:t>(</w:t>
            </w:r>
            <w:r w:rsidR="00CE59F1">
              <w:rPr>
                <w:color w:val="000000"/>
                <w:lang w:eastAsia="lt-LT"/>
              </w:rPr>
              <w:t xml:space="preserve">susirinkimo </w:t>
            </w:r>
            <w:r w:rsidR="002F5D7E">
              <w:rPr>
                <w:color w:val="000000"/>
                <w:lang w:eastAsia="lt-LT"/>
              </w:rPr>
              <w:t xml:space="preserve">protokolas </w:t>
            </w:r>
            <w:r w:rsidR="007203B3">
              <w:rPr>
                <w:color w:val="000000"/>
                <w:lang w:eastAsia="lt-LT"/>
              </w:rPr>
              <w:t>Nr.10</w:t>
            </w:r>
            <w:r w:rsidR="002F5D7E">
              <w:rPr>
                <w:color w:val="000000"/>
                <w:lang w:eastAsia="lt-LT"/>
              </w:rPr>
              <w:t>)</w:t>
            </w:r>
            <w:r w:rsidR="00CE59F1">
              <w:rPr>
                <w:color w:val="000000"/>
                <w:lang w:eastAsia="lt-LT"/>
              </w:rPr>
              <w:t>,</w:t>
            </w:r>
            <w:r w:rsidRPr="00AC14FC">
              <w:rPr>
                <w:color w:val="000000"/>
                <w:lang w:eastAsia="lt-LT"/>
              </w:rPr>
              <w:t xml:space="preserve"> darbuotojai supažindinti su personalo samdymo ir išsaugojimo procedūromis</w:t>
            </w:r>
            <w:r w:rsidR="007B5A18">
              <w:rPr>
                <w:color w:val="000000"/>
                <w:lang w:eastAsia="lt-LT"/>
              </w:rPr>
              <w:t>. Įstaigos darbuotojų samdymo ir išsaugojimo politika patvirtinta</w:t>
            </w:r>
            <w:r w:rsidR="004440E6">
              <w:rPr>
                <w:color w:val="000000"/>
                <w:lang w:eastAsia="lt-LT"/>
              </w:rPr>
              <w:t xml:space="preserve"> (papildyta)</w:t>
            </w:r>
            <w:r w:rsidR="007B5A18">
              <w:rPr>
                <w:color w:val="000000"/>
                <w:lang w:eastAsia="lt-LT"/>
              </w:rPr>
              <w:t xml:space="preserve"> direktoriaus 2019 m. spalio 21 d. įsakymu Nr.</w:t>
            </w:r>
            <w:r w:rsidR="00480255">
              <w:rPr>
                <w:color w:val="000000"/>
                <w:lang w:eastAsia="lt-LT"/>
              </w:rPr>
              <w:t xml:space="preserve"> </w:t>
            </w:r>
            <w:r w:rsidR="007B5A18">
              <w:rPr>
                <w:color w:val="000000"/>
                <w:lang w:eastAsia="lt-LT"/>
              </w:rPr>
              <w:t>P-31</w:t>
            </w:r>
            <w:r w:rsidR="00CE59F1">
              <w:rPr>
                <w:color w:val="000000"/>
                <w:lang w:eastAsia="lt-LT"/>
              </w:rPr>
              <w:t>,, Dėl Pasvalio rajono sutrikusio intelekto žmonių užimtumo centro „Viltis“ darbuotojų samdymo ir išsaugojimo politikos tvirtin</w:t>
            </w:r>
            <w:r w:rsidR="002512BB">
              <w:rPr>
                <w:color w:val="000000"/>
                <w:lang w:eastAsia="lt-LT"/>
              </w:rPr>
              <w:t>i</w:t>
            </w:r>
            <w:r w:rsidR="00CE59F1">
              <w:rPr>
                <w:color w:val="000000"/>
                <w:lang w:eastAsia="lt-LT"/>
              </w:rPr>
              <w:t>mo“</w:t>
            </w:r>
            <w:r w:rsidR="002512BB">
              <w:rPr>
                <w:color w:val="000000"/>
                <w:lang w:eastAsia="lt-LT"/>
              </w:rPr>
              <w:t>.</w:t>
            </w:r>
          </w:p>
          <w:p w:rsidR="009A3FF7" w:rsidRPr="00DA7731" w:rsidRDefault="009A3FF7" w:rsidP="00AC14FC">
            <w:pPr>
              <w:tabs>
                <w:tab w:val="left" w:pos="720"/>
              </w:tabs>
              <w:suppressAutoHyphens/>
              <w:autoSpaceDN w:val="0"/>
              <w:jc w:val="both"/>
              <w:rPr>
                <w:color w:val="000000"/>
                <w:lang w:eastAsia="lt-LT"/>
              </w:rPr>
            </w:pPr>
            <w:r w:rsidRPr="00AC14FC">
              <w:rPr>
                <w:color w:val="000000"/>
                <w:lang w:eastAsia="lt-LT"/>
              </w:rPr>
              <w:t>-</w:t>
            </w:r>
            <w:r w:rsidR="002F5D7E">
              <w:rPr>
                <w:color w:val="000000"/>
                <w:lang w:eastAsia="lt-LT"/>
              </w:rPr>
              <w:t xml:space="preserve"> </w:t>
            </w:r>
            <w:r w:rsidR="002F5D7E" w:rsidRPr="00DA7731">
              <w:rPr>
                <w:color w:val="000000"/>
                <w:lang w:eastAsia="lt-LT"/>
              </w:rPr>
              <w:t xml:space="preserve">2019 m. spalio mėn. 26 d. </w:t>
            </w:r>
            <w:r w:rsidR="002F5D7E">
              <w:rPr>
                <w:color w:val="000000"/>
                <w:lang w:eastAsia="lt-LT"/>
              </w:rPr>
              <w:t xml:space="preserve">darbuotojų susirinkimo metu </w:t>
            </w:r>
            <w:r w:rsidR="00CE59F1">
              <w:rPr>
                <w:color w:val="000000"/>
                <w:lang w:eastAsia="lt-LT"/>
              </w:rPr>
              <w:t xml:space="preserve">(susirinkimo </w:t>
            </w:r>
            <w:r w:rsidR="00CE59F1" w:rsidRPr="00DA7731">
              <w:rPr>
                <w:color w:val="000000"/>
                <w:lang w:eastAsia="lt-LT"/>
              </w:rPr>
              <w:t>protokolas Nr.6</w:t>
            </w:r>
            <w:r w:rsidR="00CE59F1">
              <w:rPr>
                <w:color w:val="000000"/>
                <w:lang w:eastAsia="lt-LT"/>
              </w:rPr>
              <w:t xml:space="preserve">) </w:t>
            </w:r>
            <w:r w:rsidRPr="00AC14FC">
              <w:rPr>
                <w:color w:val="000000"/>
                <w:lang w:eastAsia="lt-LT"/>
              </w:rPr>
              <w:t>aptart</w:t>
            </w:r>
            <w:r w:rsidR="004440E6">
              <w:rPr>
                <w:color w:val="000000"/>
                <w:lang w:eastAsia="lt-LT"/>
              </w:rPr>
              <w:t>i</w:t>
            </w:r>
            <w:r w:rsidRPr="00AC14FC">
              <w:rPr>
                <w:color w:val="000000"/>
                <w:lang w:eastAsia="lt-LT"/>
              </w:rPr>
              <w:t xml:space="preserve"> sveikatos ir saugos reikalavim</w:t>
            </w:r>
            <w:r w:rsidR="004440E6">
              <w:rPr>
                <w:color w:val="000000"/>
                <w:lang w:eastAsia="lt-LT"/>
              </w:rPr>
              <w:t>ai</w:t>
            </w:r>
            <w:r w:rsidRPr="00AC14FC">
              <w:rPr>
                <w:color w:val="000000"/>
                <w:lang w:eastAsia="lt-LT"/>
              </w:rPr>
              <w:t xml:space="preserve"> darbe</w:t>
            </w:r>
            <w:r w:rsidR="004440E6">
              <w:rPr>
                <w:color w:val="000000"/>
                <w:lang w:eastAsia="lt-LT"/>
              </w:rPr>
              <w:t>.</w:t>
            </w:r>
            <w:r w:rsidR="00123C71">
              <w:rPr>
                <w:color w:val="000000"/>
                <w:lang w:eastAsia="lt-LT"/>
              </w:rPr>
              <w:t xml:space="preserve"> </w:t>
            </w:r>
          </w:p>
          <w:p w:rsidR="00853DB0" w:rsidRPr="00853DB0" w:rsidRDefault="009A3FF7" w:rsidP="00853DB0">
            <w:pPr>
              <w:tabs>
                <w:tab w:val="left" w:pos="720"/>
              </w:tabs>
              <w:suppressAutoHyphens/>
              <w:autoSpaceDN w:val="0"/>
              <w:jc w:val="both"/>
              <w:rPr>
                <w:color w:val="000000"/>
                <w:lang w:eastAsia="lt-LT"/>
              </w:rPr>
            </w:pPr>
            <w:r w:rsidRPr="00AC14FC">
              <w:rPr>
                <w:color w:val="000000"/>
                <w:lang w:eastAsia="lt-LT"/>
              </w:rPr>
              <w:t>-</w:t>
            </w:r>
            <w:r w:rsidR="00853DB0">
              <w:rPr>
                <w:color w:val="000000"/>
                <w:lang w:eastAsia="lt-LT"/>
              </w:rPr>
              <w:t xml:space="preserve"> </w:t>
            </w:r>
            <w:r w:rsidR="00106FA2">
              <w:rPr>
                <w:color w:val="000000"/>
                <w:lang w:eastAsia="lt-LT"/>
              </w:rPr>
              <w:t xml:space="preserve"> Kvalifikacija keliama a</w:t>
            </w:r>
            <w:r w:rsidRPr="004A7672">
              <w:rPr>
                <w:color w:val="000000"/>
                <w:lang w:eastAsia="lt-LT"/>
              </w:rPr>
              <w:t>pibrėž</w:t>
            </w:r>
            <w:r w:rsidR="00106FA2">
              <w:rPr>
                <w:color w:val="000000"/>
                <w:lang w:eastAsia="lt-LT"/>
              </w:rPr>
              <w:t>us</w:t>
            </w:r>
            <w:r w:rsidRPr="004A7672">
              <w:rPr>
                <w:color w:val="000000"/>
                <w:lang w:eastAsia="lt-LT"/>
              </w:rPr>
              <w:t xml:space="preserve"> darbuotojų asmeninio ugdymosi, nuolatinio mokymosi ir tobulėjimo rezultatų rodikli</w:t>
            </w:r>
            <w:r w:rsidR="00106FA2">
              <w:rPr>
                <w:color w:val="000000"/>
                <w:lang w:eastAsia="lt-LT"/>
              </w:rPr>
              <w:t>us</w:t>
            </w:r>
            <w:r w:rsidR="00537390" w:rsidRPr="004A7672">
              <w:rPr>
                <w:color w:val="000000"/>
                <w:lang w:eastAsia="lt-LT"/>
              </w:rPr>
              <w:t xml:space="preserve"> </w:t>
            </w:r>
            <w:r w:rsidR="00853DB0" w:rsidRPr="00853DB0">
              <w:rPr>
                <w:color w:val="000000"/>
                <w:lang w:eastAsia="lt-LT"/>
              </w:rPr>
              <w:t>(apibrėžtos stipriosios kompetencijos, tobulintinos kompetencijos)</w:t>
            </w:r>
            <w:r w:rsidR="00106FA2">
              <w:rPr>
                <w:color w:val="000000"/>
                <w:lang w:eastAsia="lt-LT"/>
              </w:rPr>
              <w:t>. Atsižvelgiant į tai sudarytas ir direktoriaus 2018 m. lapkričio 16 d. įsakymu Nr.V-37</w:t>
            </w:r>
            <w:r w:rsidR="002512BB">
              <w:rPr>
                <w:color w:val="000000"/>
                <w:lang w:eastAsia="lt-LT"/>
              </w:rPr>
              <w:t>,,Dėl kvalifikacijos tobulinimo plano tvirtinimo 2020 m.“</w:t>
            </w:r>
            <w:r w:rsidR="00106FA2">
              <w:rPr>
                <w:color w:val="000000"/>
                <w:lang w:eastAsia="lt-LT"/>
              </w:rPr>
              <w:t xml:space="preserve"> patvirtint</w:t>
            </w:r>
            <w:r w:rsidR="002F5D7E">
              <w:rPr>
                <w:color w:val="000000"/>
                <w:lang w:eastAsia="lt-LT"/>
              </w:rPr>
              <w:t>as</w:t>
            </w:r>
            <w:r w:rsidR="00106FA2">
              <w:rPr>
                <w:color w:val="000000"/>
                <w:lang w:eastAsia="lt-LT"/>
              </w:rPr>
              <w:t xml:space="preserve"> Socialinės srities darbuotojų kvalifikacijos tobulinimo plan</w:t>
            </w:r>
            <w:r w:rsidR="00AC7FB4">
              <w:rPr>
                <w:color w:val="000000"/>
                <w:lang w:eastAsia="lt-LT"/>
              </w:rPr>
              <w:t>as.</w:t>
            </w:r>
          </w:p>
          <w:p w:rsidR="009A3FF7" w:rsidRPr="004A7672" w:rsidRDefault="009A3FF7" w:rsidP="00AC14FC">
            <w:pPr>
              <w:tabs>
                <w:tab w:val="left" w:pos="720"/>
              </w:tabs>
              <w:suppressAutoHyphens/>
              <w:autoSpaceDN w:val="0"/>
              <w:jc w:val="both"/>
              <w:rPr>
                <w:color w:val="000000"/>
                <w:lang w:eastAsia="lt-LT"/>
              </w:rPr>
            </w:pPr>
          </w:p>
          <w:p w:rsidR="000B5DB6" w:rsidRPr="00AC14FC" w:rsidRDefault="000B5DB6" w:rsidP="00853DB0">
            <w:pPr>
              <w:tabs>
                <w:tab w:val="left" w:pos="720"/>
              </w:tabs>
              <w:suppressAutoHyphens/>
              <w:autoSpaceDN w:val="0"/>
              <w:rPr>
                <w:color w:val="000000"/>
                <w:lang w:eastAsia="lt-LT"/>
              </w:rPr>
            </w:pPr>
          </w:p>
        </w:tc>
      </w:tr>
    </w:tbl>
    <w:p w:rsidR="00283078" w:rsidRDefault="00283078" w:rsidP="00F2239A">
      <w:pPr>
        <w:tabs>
          <w:tab w:val="left" w:pos="720"/>
        </w:tabs>
        <w:suppressAutoHyphens/>
        <w:autoSpaceDN w:val="0"/>
        <w:jc w:val="both"/>
        <w:rPr>
          <w:color w:val="000000"/>
          <w:lang w:eastAsia="lt-LT"/>
        </w:rPr>
      </w:pPr>
    </w:p>
    <w:p w:rsidR="009A3FF7" w:rsidRDefault="00F2239A" w:rsidP="00F2239A">
      <w:pPr>
        <w:tabs>
          <w:tab w:val="left" w:pos="720"/>
        </w:tabs>
        <w:suppressAutoHyphens/>
        <w:autoSpaceDN w:val="0"/>
        <w:jc w:val="both"/>
        <w:rPr>
          <w:color w:val="000000"/>
          <w:lang w:eastAsia="lt-LT"/>
        </w:rPr>
      </w:pPr>
      <w:r w:rsidRPr="00F2239A">
        <w:rPr>
          <w:color w:val="000000"/>
          <w:lang w:eastAsia="lt-LT"/>
        </w:rPr>
        <w:t xml:space="preserve"> </w:t>
      </w:r>
      <w:r w:rsidRPr="00F2239A">
        <w:rPr>
          <w:b/>
          <w:bCs/>
          <w:color w:val="000000"/>
          <w:lang w:eastAsia="lt-LT"/>
        </w:rPr>
        <w:t>Teisės</w:t>
      </w:r>
      <w:r w:rsidRPr="00F2239A">
        <w:rPr>
          <w:color w:val="000000"/>
          <w:lang w:eastAsia="lt-LT"/>
        </w:rPr>
        <w:t xml:space="preserve"> principo srityje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9A3FF7" w:rsidRPr="00AC14FC" w:rsidTr="00AC14FC">
        <w:tc>
          <w:tcPr>
            <w:tcW w:w="4927" w:type="dxa"/>
            <w:shd w:val="clear" w:color="auto" w:fill="auto"/>
          </w:tcPr>
          <w:p w:rsidR="009A3FF7" w:rsidRPr="00AC14FC" w:rsidRDefault="009A3FF7" w:rsidP="00AC14FC">
            <w:pPr>
              <w:tabs>
                <w:tab w:val="left" w:pos="720"/>
              </w:tabs>
              <w:suppressAutoHyphens/>
              <w:autoSpaceDN w:val="0"/>
              <w:jc w:val="both"/>
              <w:rPr>
                <w:color w:val="000000"/>
                <w:lang w:eastAsia="lt-LT"/>
              </w:rPr>
            </w:pPr>
            <w:r w:rsidRPr="00AC14FC">
              <w:rPr>
                <w:color w:val="000000"/>
                <w:lang w:eastAsia="lt-LT"/>
              </w:rPr>
              <w:t>Rekomend</w:t>
            </w:r>
            <w:r w:rsidR="00B93D2C" w:rsidRPr="00AC14FC">
              <w:rPr>
                <w:color w:val="000000"/>
                <w:lang w:eastAsia="lt-LT"/>
              </w:rPr>
              <w:t>a</w:t>
            </w:r>
            <w:r w:rsidRPr="00AC14FC">
              <w:rPr>
                <w:color w:val="000000"/>
                <w:lang w:eastAsia="lt-LT"/>
              </w:rPr>
              <w:t>cija</w:t>
            </w:r>
          </w:p>
        </w:tc>
        <w:tc>
          <w:tcPr>
            <w:tcW w:w="4927" w:type="dxa"/>
            <w:shd w:val="clear" w:color="auto" w:fill="auto"/>
          </w:tcPr>
          <w:p w:rsidR="009A3FF7" w:rsidRPr="00AC14FC" w:rsidRDefault="009A3FF7" w:rsidP="00AC14FC">
            <w:pPr>
              <w:tabs>
                <w:tab w:val="left" w:pos="720"/>
              </w:tabs>
              <w:suppressAutoHyphens/>
              <w:autoSpaceDN w:val="0"/>
              <w:jc w:val="both"/>
              <w:rPr>
                <w:color w:val="000000"/>
                <w:lang w:eastAsia="lt-LT"/>
              </w:rPr>
            </w:pPr>
            <w:r w:rsidRPr="00AC14FC">
              <w:rPr>
                <w:color w:val="000000"/>
                <w:lang w:eastAsia="lt-LT"/>
              </w:rPr>
              <w:t>2019 m. įgyvendinta</w:t>
            </w:r>
          </w:p>
        </w:tc>
      </w:tr>
      <w:tr w:rsidR="009A3FF7" w:rsidRPr="00AC14FC" w:rsidTr="00AC14FC">
        <w:tc>
          <w:tcPr>
            <w:tcW w:w="4927" w:type="dxa"/>
            <w:shd w:val="clear" w:color="auto" w:fill="auto"/>
          </w:tcPr>
          <w:p w:rsidR="009A3FF7" w:rsidRPr="00AC14FC" w:rsidRDefault="009A3FF7" w:rsidP="00AC14FC">
            <w:pPr>
              <w:tabs>
                <w:tab w:val="left" w:pos="720"/>
              </w:tabs>
              <w:suppressAutoHyphens/>
              <w:autoSpaceDN w:val="0"/>
              <w:jc w:val="both"/>
              <w:rPr>
                <w:color w:val="000000"/>
                <w:lang w:eastAsia="lt-LT"/>
              </w:rPr>
            </w:pPr>
            <w:r w:rsidRPr="00AC14FC">
              <w:rPr>
                <w:color w:val="000000"/>
                <w:lang w:eastAsia="lt-LT"/>
              </w:rPr>
              <w:t>Paslaugų gavėjai  suprantamai kiekvienam bus nuolat informuojami apie jiems priklausančias teises ir skatinami siekti savo asmeninių tikslų</w:t>
            </w:r>
          </w:p>
        </w:tc>
        <w:tc>
          <w:tcPr>
            <w:tcW w:w="4927" w:type="dxa"/>
            <w:shd w:val="clear" w:color="auto" w:fill="auto"/>
          </w:tcPr>
          <w:p w:rsidR="009A3FF7" w:rsidRPr="00AC14FC" w:rsidRDefault="009A3FF7" w:rsidP="00AC14FC">
            <w:pPr>
              <w:tabs>
                <w:tab w:val="left" w:pos="720"/>
              </w:tabs>
              <w:suppressAutoHyphens/>
              <w:autoSpaceDN w:val="0"/>
              <w:jc w:val="both"/>
              <w:rPr>
                <w:color w:val="000000"/>
                <w:lang w:eastAsia="lt-LT"/>
              </w:rPr>
            </w:pPr>
            <w:r w:rsidRPr="00AC14FC">
              <w:rPr>
                <w:color w:val="000000"/>
                <w:lang w:eastAsia="lt-LT"/>
              </w:rPr>
              <w:t>-</w:t>
            </w:r>
            <w:r w:rsidR="005338A1">
              <w:rPr>
                <w:color w:val="000000"/>
                <w:lang w:eastAsia="lt-LT"/>
              </w:rPr>
              <w:t xml:space="preserve"> </w:t>
            </w:r>
            <w:r w:rsidR="00952671">
              <w:rPr>
                <w:color w:val="000000"/>
                <w:lang w:eastAsia="lt-LT"/>
              </w:rPr>
              <w:t>2019 m. rugsėjo 20 d</w:t>
            </w:r>
            <w:r w:rsidR="00952671" w:rsidRPr="00AC14FC">
              <w:rPr>
                <w:color w:val="000000"/>
                <w:lang w:eastAsia="lt-LT"/>
              </w:rPr>
              <w:t xml:space="preserve"> </w:t>
            </w:r>
            <w:r w:rsidR="00952671">
              <w:rPr>
                <w:color w:val="000000"/>
                <w:lang w:eastAsia="lt-LT"/>
              </w:rPr>
              <w:t>darbuotoj</w:t>
            </w:r>
            <w:r w:rsidR="005338A1">
              <w:rPr>
                <w:color w:val="000000"/>
                <w:lang w:eastAsia="lt-LT"/>
              </w:rPr>
              <w:t>ų</w:t>
            </w:r>
            <w:r w:rsidR="00952671">
              <w:rPr>
                <w:color w:val="000000"/>
                <w:lang w:eastAsia="lt-LT"/>
              </w:rPr>
              <w:t xml:space="preserve"> susirinkime (</w:t>
            </w:r>
            <w:r w:rsidR="00357FE7">
              <w:rPr>
                <w:color w:val="000000"/>
                <w:lang w:eastAsia="lt-LT"/>
              </w:rPr>
              <w:t xml:space="preserve">susirinkimo </w:t>
            </w:r>
            <w:r w:rsidR="00952671">
              <w:rPr>
                <w:color w:val="000000"/>
                <w:lang w:eastAsia="lt-LT"/>
              </w:rPr>
              <w:t>protokolas Nr.5) d</w:t>
            </w:r>
            <w:r w:rsidRPr="00AC14FC">
              <w:rPr>
                <w:color w:val="000000"/>
                <w:lang w:eastAsia="lt-LT"/>
              </w:rPr>
              <w:t>arbuotojai supažindinti su paslaugų gavėjų teisėmis ir jų taikymo kasdieniniame darbe būd</w:t>
            </w:r>
            <w:r w:rsidR="00952671">
              <w:rPr>
                <w:color w:val="000000"/>
                <w:lang w:eastAsia="lt-LT"/>
              </w:rPr>
              <w:t>ais</w:t>
            </w:r>
            <w:r w:rsidR="00CA4C33">
              <w:rPr>
                <w:color w:val="000000"/>
                <w:lang w:eastAsia="lt-LT"/>
              </w:rPr>
              <w:t xml:space="preserve">. </w:t>
            </w:r>
          </w:p>
          <w:p w:rsidR="009A3FF7" w:rsidRPr="00496844" w:rsidRDefault="009A3FF7" w:rsidP="00AC14FC">
            <w:pPr>
              <w:tabs>
                <w:tab w:val="left" w:pos="720"/>
              </w:tabs>
              <w:suppressAutoHyphens/>
              <w:autoSpaceDN w:val="0"/>
              <w:jc w:val="both"/>
              <w:rPr>
                <w:color w:val="000000"/>
                <w:lang w:eastAsia="lt-LT"/>
              </w:rPr>
            </w:pPr>
            <w:r w:rsidRPr="00AC14FC">
              <w:rPr>
                <w:color w:val="000000"/>
                <w:lang w:eastAsia="lt-LT"/>
              </w:rPr>
              <w:t>-</w:t>
            </w:r>
            <w:r w:rsidR="005338A1">
              <w:rPr>
                <w:color w:val="000000"/>
                <w:lang w:eastAsia="lt-LT"/>
              </w:rPr>
              <w:t xml:space="preserve"> </w:t>
            </w:r>
            <w:r w:rsidRPr="00AC14FC">
              <w:rPr>
                <w:color w:val="000000"/>
                <w:lang w:eastAsia="lt-LT"/>
              </w:rPr>
              <w:t>Kartu su paslaugų gavėjais reguliariai aptariama įstaigos teisių chartija</w:t>
            </w:r>
            <w:r w:rsidR="00CA4C33" w:rsidRPr="00952671">
              <w:rPr>
                <w:color w:val="FF0000"/>
                <w:lang w:eastAsia="lt-LT"/>
              </w:rPr>
              <w:t xml:space="preserve"> </w:t>
            </w:r>
            <w:r w:rsidR="00357FE7" w:rsidRPr="00496844">
              <w:rPr>
                <w:color w:val="000000"/>
                <w:lang w:eastAsia="lt-LT"/>
              </w:rPr>
              <w:t>(paslaugų gavėjų grupių susirinkimų protokolai).</w:t>
            </w:r>
          </w:p>
          <w:p w:rsidR="009A3FF7" w:rsidRPr="00AC14FC" w:rsidRDefault="009A3FF7" w:rsidP="00AC14FC">
            <w:pPr>
              <w:tabs>
                <w:tab w:val="left" w:pos="720"/>
              </w:tabs>
              <w:suppressAutoHyphens/>
              <w:autoSpaceDN w:val="0"/>
              <w:jc w:val="both"/>
              <w:rPr>
                <w:color w:val="000000"/>
                <w:lang w:eastAsia="lt-LT"/>
              </w:rPr>
            </w:pPr>
            <w:r w:rsidRPr="00AC14FC">
              <w:rPr>
                <w:color w:val="000000"/>
                <w:lang w:eastAsia="lt-LT"/>
              </w:rPr>
              <w:t>-</w:t>
            </w:r>
            <w:r w:rsidR="005338A1">
              <w:rPr>
                <w:color w:val="000000"/>
                <w:lang w:eastAsia="lt-LT"/>
              </w:rPr>
              <w:t xml:space="preserve"> </w:t>
            </w:r>
            <w:r w:rsidRPr="00AC14FC">
              <w:rPr>
                <w:color w:val="000000"/>
                <w:lang w:eastAsia="lt-LT"/>
              </w:rPr>
              <w:t>Parengta lenvai suprantama informacija paslaugų gvaėjams apie jų teises</w:t>
            </w:r>
            <w:r w:rsidR="00952671">
              <w:rPr>
                <w:color w:val="000000"/>
                <w:lang w:eastAsia="lt-LT"/>
              </w:rPr>
              <w:t>, ji patalpinta Įstaigos skelbimų lentoje.</w:t>
            </w:r>
          </w:p>
          <w:p w:rsidR="00952671" w:rsidRDefault="009A3FF7" w:rsidP="00AC14FC">
            <w:pPr>
              <w:tabs>
                <w:tab w:val="left" w:pos="720"/>
              </w:tabs>
              <w:suppressAutoHyphens/>
              <w:autoSpaceDN w:val="0"/>
              <w:jc w:val="both"/>
              <w:rPr>
                <w:color w:val="000000"/>
                <w:lang w:eastAsia="lt-LT"/>
              </w:rPr>
            </w:pPr>
            <w:r w:rsidRPr="00AC14FC">
              <w:rPr>
                <w:color w:val="000000"/>
                <w:lang w:eastAsia="lt-LT"/>
              </w:rPr>
              <w:t>-</w:t>
            </w:r>
            <w:r w:rsidR="00952671">
              <w:rPr>
                <w:color w:val="000000"/>
                <w:lang w:eastAsia="lt-LT"/>
              </w:rPr>
              <w:t xml:space="preserve"> Paslaugų gavėjai nuolat skatinami naudotis savo teisėmis. </w:t>
            </w:r>
          </w:p>
          <w:p w:rsidR="007A70AE" w:rsidRDefault="007A70AE" w:rsidP="00AC14FC">
            <w:pPr>
              <w:tabs>
                <w:tab w:val="left" w:pos="720"/>
              </w:tabs>
              <w:suppressAutoHyphens/>
              <w:autoSpaceDN w:val="0"/>
              <w:jc w:val="both"/>
              <w:rPr>
                <w:color w:val="000000"/>
                <w:lang w:eastAsia="lt-LT"/>
              </w:rPr>
            </w:pPr>
            <w:r w:rsidRPr="00AC14FC">
              <w:rPr>
                <w:color w:val="000000"/>
                <w:lang w:eastAsia="lt-LT"/>
              </w:rPr>
              <w:t xml:space="preserve">- </w:t>
            </w:r>
            <w:r w:rsidR="00952671">
              <w:rPr>
                <w:color w:val="000000"/>
                <w:lang w:eastAsia="lt-LT"/>
              </w:rPr>
              <w:t>2019 m. gruodžio 10 d. (</w:t>
            </w:r>
            <w:r w:rsidR="00357FE7">
              <w:rPr>
                <w:color w:val="000000"/>
                <w:lang w:eastAsia="lt-LT"/>
              </w:rPr>
              <w:t xml:space="preserve">susirinkimo </w:t>
            </w:r>
            <w:r w:rsidR="00952671">
              <w:rPr>
                <w:color w:val="000000"/>
                <w:lang w:eastAsia="lt-LT"/>
              </w:rPr>
              <w:t>protokolas Nr.8) vyko darbuotojų susirinkimas ir</w:t>
            </w:r>
            <w:r w:rsidRPr="00AC14FC">
              <w:rPr>
                <w:color w:val="000000"/>
                <w:lang w:eastAsia="lt-LT"/>
              </w:rPr>
              <w:t xml:space="preserve"> vidiniai mokymai s</w:t>
            </w:r>
            <w:r w:rsidR="00952671">
              <w:rPr>
                <w:color w:val="000000"/>
                <w:lang w:eastAsia="lt-LT"/>
              </w:rPr>
              <w:t>u</w:t>
            </w:r>
            <w:r w:rsidRPr="00AC14FC">
              <w:rPr>
                <w:color w:val="000000"/>
                <w:lang w:eastAsia="lt-LT"/>
              </w:rPr>
              <w:t xml:space="preserve">pažindinant </w:t>
            </w:r>
            <w:r w:rsidR="00952671">
              <w:rPr>
                <w:color w:val="000000"/>
                <w:lang w:eastAsia="lt-LT"/>
              </w:rPr>
              <w:t xml:space="preserve">darbuotojus </w:t>
            </w:r>
            <w:r w:rsidRPr="00AC14FC">
              <w:rPr>
                <w:color w:val="000000"/>
                <w:lang w:eastAsia="lt-LT"/>
              </w:rPr>
              <w:t xml:space="preserve">su </w:t>
            </w:r>
            <w:r w:rsidRPr="00AC14FC">
              <w:rPr>
                <w:color w:val="000000"/>
                <w:lang w:eastAsia="lt-LT"/>
              </w:rPr>
              <w:lastRenderedPageBreak/>
              <w:t>skundų valdymo įstaigoje sistema</w:t>
            </w:r>
            <w:r w:rsidR="00952671">
              <w:rPr>
                <w:color w:val="000000"/>
                <w:lang w:eastAsia="lt-LT"/>
              </w:rPr>
              <w:t>.</w:t>
            </w:r>
          </w:p>
          <w:p w:rsidR="0049761B" w:rsidRPr="00AC14FC" w:rsidRDefault="0049761B" w:rsidP="00AC14FC">
            <w:pPr>
              <w:tabs>
                <w:tab w:val="left" w:pos="720"/>
              </w:tabs>
              <w:suppressAutoHyphens/>
              <w:autoSpaceDN w:val="0"/>
              <w:jc w:val="both"/>
              <w:rPr>
                <w:color w:val="000000"/>
                <w:lang w:eastAsia="lt-LT"/>
              </w:rPr>
            </w:pPr>
            <w:r>
              <w:rPr>
                <w:color w:val="000000"/>
                <w:lang w:eastAsia="lt-LT"/>
              </w:rPr>
              <w:t xml:space="preserve">-  Apibrėžta ir dokumentuota Įstaigos skundų, prašymų ir pasiūlymų nagrinėjimo tvarka patvirtinta direktoriaus </w:t>
            </w:r>
            <w:r w:rsidR="00E20F24">
              <w:rPr>
                <w:color w:val="000000"/>
                <w:lang w:eastAsia="lt-LT"/>
              </w:rPr>
              <w:t>2019 m. spalio 31 d. įsakymu Nr. V-32</w:t>
            </w:r>
            <w:r w:rsidR="00357FE7">
              <w:rPr>
                <w:color w:val="000000"/>
                <w:lang w:eastAsia="lt-LT"/>
              </w:rPr>
              <w:t xml:space="preserve"> ,,Dėl Pasvalio rajono sutrikusio intelekto žmonių užimtumo centro „Viltis“ skundų</w:t>
            </w:r>
            <w:r w:rsidR="005338A1">
              <w:rPr>
                <w:color w:val="000000"/>
                <w:lang w:eastAsia="lt-LT"/>
              </w:rPr>
              <w:t>, prašymų ir pasiūlymų nagrinėjimo tvarka“.</w:t>
            </w:r>
          </w:p>
          <w:p w:rsidR="007A70AE" w:rsidRPr="00AC14FC" w:rsidRDefault="007A70AE" w:rsidP="00AC14FC">
            <w:pPr>
              <w:tabs>
                <w:tab w:val="left" w:pos="720"/>
              </w:tabs>
              <w:suppressAutoHyphens/>
              <w:autoSpaceDN w:val="0"/>
              <w:jc w:val="both"/>
              <w:rPr>
                <w:color w:val="000000"/>
                <w:lang w:eastAsia="lt-LT"/>
              </w:rPr>
            </w:pPr>
            <w:r w:rsidRPr="00AC14FC">
              <w:rPr>
                <w:color w:val="000000"/>
                <w:lang w:eastAsia="lt-LT"/>
              </w:rPr>
              <w:t xml:space="preserve">- </w:t>
            </w:r>
            <w:r w:rsidR="005338A1">
              <w:rPr>
                <w:color w:val="000000"/>
                <w:lang w:eastAsia="lt-LT"/>
              </w:rPr>
              <w:t>S</w:t>
            </w:r>
            <w:r w:rsidRPr="00AC14FC">
              <w:rPr>
                <w:color w:val="000000"/>
                <w:lang w:eastAsia="lt-LT"/>
              </w:rPr>
              <w:t>u Skundų valdymo tvarka</w:t>
            </w:r>
            <w:r w:rsidR="00E20F24">
              <w:rPr>
                <w:color w:val="000000"/>
                <w:lang w:eastAsia="lt-LT"/>
              </w:rPr>
              <w:t xml:space="preserve"> tėvų susirinkimų metu</w:t>
            </w:r>
            <w:r w:rsidRPr="00AC14FC">
              <w:rPr>
                <w:color w:val="000000"/>
                <w:lang w:eastAsia="lt-LT"/>
              </w:rPr>
              <w:t xml:space="preserve"> supažindinti glob</w:t>
            </w:r>
            <w:r w:rsidR="0049761B">
              <w:rPr>
                <w:color w:val="000000"/>
                <w:lang w:eastAsia="lt-LT"/>
              </w:rPr>
              <w:t>ė</w:t>
            </w:r>
            <w:r w:rsidRPr="00AC14FC">
              <w:rPr>
                <w:color w:val="000000"/>
                <w:lang w:eastAsia="lt-LT"/>
              </w:rPr>
              <w:t>ja</w:t>
            </w:r>
            <w:r w:rsidR="00E20F24">
              <w:rPr>
                <w:color w:val="000000"/>
                <w:lang w:eastAsia="lt-LT"/>
              </w:rPr>
              <w:t>i</w:t>
            </w:r>
            <w:r w:rsidR="005338A1">
              <w:rPr>
                <w:color w:val="000000"/>
                <w:lang w:eastAsia="lt-LT"/>
              </w:rPr>
              <w:t xml:space="preserve"> (tėvų susirinkimų protokolai grupėse).</w:t>
            </w:r>
          </w:p>
          <w:p w:rsidR="007A70AE" w:rsidRPr="00AC14FC" w:rsidRDefault="007A70AE" w:rsidP="00AC14FC">
            <w:pPr>
              <w:tabs>
                <w:tab w:val="left" w:pos="720"/>
              </w:tabs>
              <w:suppressAutoHyphens/>
              <w:autoSpaceDN w:val="0"/>
              <w:jc w:val="both"/>
              <w:rPr>
                <w:color w:val="000000"/>
                <w:lang w:eastAsia="lt-LT"/>
              </w:rPr>
            </w:pPr>
            <w:r w:rsidRPr="00AC14FC">
              <w:rPr>
                <w:color w:val="000000"/>
                <w:lang w:eastAsia="lt-LT"/>
              </w:rPr>
              <w:t>- Parengta lengvai suprantama informacija apie skundų valdymą paslaugų gav</w:t>
            </w:r>
            <w:r w:rsidR="009C78B7" w:rsidRPr="00AC14FC">
              <w:rPr>
                <w:color w:val="000000"/>
                <w:lang w:eastAsia="lt-LT"/>
              </w:rPr>
              <w:t>ė</w:t>
            </w:r>
            <w:r w:rsidRPr="00AC14FC">
              <w:rPr>
                <w:color w:val="000000"/>
                <w:lang w:eastAsia="lt-LT"/>
              </w:rPr>
              <w:t>jams.</w:t>
            </w:r>
          </w:p>
          <w:p w:rsidR="009A3FF7" w:rsidRPr="00AC14FC" w:rsidRDefault="009A3FF7" w:rsidP="00AC14FC">
            <w:pPr>
              <w:tabs>
                <w:tab w:val="left" w:pos="720"/>
              </w:tabs>
              <w:suppressAutoHyphens/>
              <w:autoSpaceDN w:val="0"/>
              <w:jc w:val="both"/>
              <w:rPr>
                <w:color w:val="000000"/>
                <w:lang w:eastAsia="lt-LT"/>
              </w:rPr>
            </w:pPr>
          </w:p>
        </w:tc>
      </w:tr>
    </w:tbl>
    <w:p w:rsidR="009A3FF7" w:rsidRDefault="009A3FF7" w:rsidP="00F2239A">
      <w:pPr>
        <w:tabs>
          <w:tab w:val="left" w:pos="720"/>
        </w:tabs>
        <w:suppressAutoHyphens/>
        <w:autoSpaceDN w:val="0"/>
        <w:jc w:val="both"/>
        <w:rPr>
          <w:color w:val="000000"/>
          <w:lang w:eastAsia="lt-LT"/>
        </w:rPr>
      </w:pPr>
    </w:p>
    <w:p w:rsidR="007A70AE" w:rsidRDefault="00F2239A" w:rsidP="00F2239A">
      <w:pPr>
        <w:tabs>
          <w:tab w:val="left" w:pos="720"/>
        </w:tabs>
        <w:suppressAutoHyphens/>
        <w:autoSpaceDN w:val="0"/>
        <w:jc w:val="both"/>
        <w:rPr>
          <w:color w:val="000000"/>
          <w:lang w:eastAsia="lt-LT"/>
        </w:rPr>
      </w:pPr>
      <w:r w:rsidRPr="00F2239A">
        <w:rPr>
          <w:b/>
          <w:bCs/>
          <w:color w:val="000000"/>
          <w:lang w:eastAsia="lt-LT"/>
        </w:rPr>
        <w:t xml:space="preserve"> Etikos</w:t>
      </w:r>
      <w:r w:rsidRPr="00F2239A">
        <w:rPr>
          <w:color w:val="000000"/>
          <w:lang w:eastAsia="lt-LT"/>
        </w:rPr>
        <w:t xml:space="preserve"> principo srityje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05"/>
      </w:tblGrid>
      <w:tr w:rsidR="00B93D2C" w:rsidRPr="00AC14FC" w:rsidTr="00AC14FC">
        <w:tc>
          <w:tcPr>
            <w:tcW w:w="4927" w:type="dxa"/>
            <w:shd w:val="clear" w:color="auto" w:fill="auto"/>
          </w:tcPr>
          <w:p w:rsidR="00B93D2C" w:rsidRPr="00AC14FC" w:rsidRDefault="00B93D2C" w:rsidP="00AC14FC">
            <w:pPr>
              <w:tabs>
                <w:tab w:val="left" w:pos="720"/>
              </w:tabs>
              <w:suppressAutoHyphens/>
              <w:autoSpaceDN w:val="0"/>
              <w:jc w:val="both"/>
              <w:rPr>
                <w:color w:val="000000"/>
                <w:lang w:eastAsia="lt-LT"/>
              </w:rPr>
            </w:pPr>
            <w:r w:rsidRPr="00AC14FC">
              <w:rPr>
                <w:color w:val="000000"/>
                <w:lang w:eastAsia="lt-LT"/>
              </w:rPr>
              <w:t>Rekomendacija</w:t>
            </w:r>
          </w:p>
        </w:tc>
        <w:tc>
          <w:tcPr>
            <w:tcW w:w="4927" w:type="dxa"/>
            <w:shd w:val="clear" w:color="auto" w:fill="auto"/>
          </w:tcPr>
          <w:p w:rsidR="00B93D2C" w:rsidRPr="00AC14FC" w:rsidRDefault="00B93D2C" w:rsidP="00AC14FC">
            <w:pPr>
              <w:tabs>
                <w:tab w:val="left" w:pos="720"/>
              </w:tabs>
              <w:suppressAutoHyphens/>
              <w:autoSpaceDN w:val="0"/>
              <w:jc w:val="both"/>
              <w:rPr>
                <w:color w:val="000000"/>
                <w:lang w:eastAsia="lt-LT"/>
              </w:rPr>
            </w:pPr>
            <w:r w:rsidRPr="00AC14FC">
              <w:rPr>
                <w:color w:val="000000"/>
                <w:lang w:eastAsia="lt-LT"/>
              </w:rPr>
              <w:t>2019 m. įgyvendinta</w:t>
            </w:r>
          </w:p>
        </w:tc>
      </w:tr>
      <w:tr w:rsidR="00B93D2C" w:rsidRPr="00AC14FC" w:rsidTr="00AC14FC">
        <w:tc>
          <w:tcPr>
            <w:tcW w:w="4927" w:type="dxa"/>
            <w:shd w:val="clear" w:color="auto" w:fill="auto"/>
          </w:tcPr>
          <w:p w:rsidR="00B93D2C" w:rsidRPr="00AC14FC" w:rsidRDefault="00B93D2C" w:rsidP="00AC14FC">
            <w:pPr>
              <w:tabs>
                <w:tab w:val="left" w:pos="720"/>
              </w:tabs>
              <w:suppressAutoHyphens/>
              <w:autoSpaceDN w:val="0"/>
              <w:jc w:val="both"/>
              <w:rPr>
                <w:color w:val="000000"/>
                <w:lang w:eastAsia="lt-LT"/>
              </w:rPr>
            </w:pPr>
            <w:r w:rsidRPr="00AC14FC">
              <w:rPr>
                <w:color w:val="000000"/>
                <w:lang w:eastAsia="lt-LT"/>
              </w:rPr>
              <w:t>Apibrėžti įstaigos etikos ir gerovės užtikrinimo politika, paslaugų gavėjai supažindinti su etikos kodekse nurodytomis etikos gairėmis, su požiūriu gerinti paslaugų prieinamumą, sudarytas paslaugų gavėjų sveikatos ir saugos užtikrinimo planas, apibrėžtos ir įgyvendintos įstaigoje vykdomos fizinio ir psichologinio smurto prieš paslaugų gavėjus ir finansinio piktnaudžiavimo jų atžvilgiu prevencijos procedūros, apibrėžtos įstaigos procedūros konfidencialumui, paslaugų gavėjo privatumui ir fizinei neliečiamybei užtikrinti</w:t>
            </w:r>
          </w:p>
        </w:tc>
        <w:tc>
          <w:tcPr>
            <w:tcW w:w="4927" w:type="dxa"/>
            <w:shd w:val="clear" w:color="auto" w:fill="auto"/>
          </w:tcPr>
          <w:p w:rsidR="00B93D2C" w:rsidRPr="00AC14FC" w:rsidRDefault="00B93D2C" w:rsidP="000A3C82">
            <w:pPr>
              <w:tabs>
                <w:tab w:val="left" w:pos="720"/>
              </w:tabs>
              <w:suppressAutoHyphens/>
              <w:autoSpaceDN w:val="0"/>
              <w:jc w:val="both"/>
              <w:rPr>
                <w:color w:val="000000"/>
                <w:lang w:eastAsia="lt-LT"/>
              </w:rPr>
            </w:pPr>
            <w:r w:rsidRPr="00AC14FC">
              <w:rPr>
                <w:color w:val="000000"/>
                <w:lang w:eastAsia="lt-LT"/>
              </w:rPr>
              <w:t>-</w:t>
            </w:r>
            <w:r w:rsidR="000A3C82">
              <w:rPr>
                <w:color w:val="000000"/>
                <w:lang w:eastAsia="lt-LT"/>
              </w:rPr>
              <w:t>2019 gruodžio 5 d. d</w:t>
            </w:r>
            <w:r w:rsidRPr="00AC14FC">
              <w:rPr>
                <w:color w:val="000000"/>
                <w:lang w:eastAsia="lt-LT"/>
              </w:rPr>
              <w:t>arbuotoj</w:t>
            </w:r>
            <w:r w:rsidR="000A3C82">
              <w:rPr>
                <w:color w:val="000000"/>
                <w:lang w:eastAsia="lt-LT"/>
              </w:rPr>
              <w:t>ų susirinkimo (</w:t>
            </w:r>
            <w:r w:rsidR="005338A1">
              <w:rPr>
                <w:color w:val="000000"/>
                <w:lang w:eastAsia="lt-LT"/>
              </w:rPr>
              <w:t xml:space="preserve">susirinkimo </w:t>
            </w:r>
            <w:r w:rsidR="000A3C82">
              <w:rPr>
                <w:color w:val="000000"/>
                <w:lang w:eastAsia="lt-LT"/>
              </w:rPr>
              <w:t xml:space="preserve">protokolas Nr.7) metu prisimintos  </w:t>
            </w:r>
            <w:r w:rsidRPr="00AC14FC">
              <w:rPr>
                <w:color w:val="000000"/>
                <w:lang w:eastAsia="lt-LT"/>
              </w:rPr>
              <w:t xml:space="preserve"> Etikos kodekso nurodytos gairės;</w:t>
            </w:r>
            <w:r w:rsidR="0043733F">
              <w:rPr>
                <w:color w:val="000000"/>
                <w:lang w:eastAsia="lt-LT"/>
              </w:rPr>
              <w:t xml:space="preserve"> </w:t>
            </w:r>
          </w:p>
        </w:tc>
      </w:tr>
    </w:tbl>
    <w:p w:rsidR="00B93D2C" w:rsidRDefault="00B93D2C" w:rsidP="00F2239A">
      <w:pPr>
        <w:tabs>
          <w:tab w:val="left" w:pos="720"/>
        </w:tabs>
        <w:suppressAutoHyphens/>
        <w:autoSpaceDN w:val="0"/>
        <w:jc w:val="both"/>
        <w:rPr>
          <w:color w:val="000000"/>
          <w:lang w:eastAsia="lt-LT"/>
        </w:rPr>
      </w:pPr>
    </w:p>
    <w:p w:rsidR="00B93D2C" w:rsidRDefault="00F2239A" w:rsidP="00F2239A">
      <w:pPr>
        <w:tabs>
          <w:tab w:val="left" w:pos="720"/>
        </w:tabs>
        <w:suppressAutoHyphens/>
        <w:autoSpaceDN w:val="0"/>
        <w:jc w:val="both"/>
        <w:rPr>
          <w:color w:val="000000"/>
          <w:lang w:eastAsia="lt-LT"/>
        </w:rPr>
      </w:pPr>
      <w:r w:rsidRPr="00F2239A">
        <w:rPr>
          <w:b/>
          <w:bCs/>
          <w:color w:val="000000"/>
          <w:lang w:eastAsia="lt-LT"/>
        </w:rPr>
        <w:t xml:space="preserve">Partnerystės </w:t>
      </w:r>
      <w:r w:rsidRPr="00F2239A">
        <w:rPr>
          <w:color w:val="000000"/>
          <w:lang w:eastAsia="lt-LT"/>
        </w:rPr>
        <w:t>principo</w:t>
      </w:r>
      <w:r w:rsidRPr="00F2239A">
        <w:rPr>
          <w:b/>
          <w:bCs/>
          <w:color w:val="000000"/>
          <w:lang w:eastAsia="lt-LT"/>
        </w:rPr>
        <w:t xml:space="preserve"> </w:t>
      </w:r>
      <w:r w:rsidRPr="00F2239A">
        <w:rPr>
          <w:color w:val="000000"/>
          <w:lang w:eastAsia="lt-LT"/>
        </w:rPr>
        <w:t>srityje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08"/>
      </w:tblGrid>
      <w:tr w:rsidR="00B93D2C" w:rsidRPr="00AC14FC" w:rsidTr="00AC14FC">
        <w:tc>
          <w:tcPr>
            <w:tcW w:w="4927" w:type="dxa"/>
            <w:shd w:val="clear" w:color="auto" w:fill="auto"/>
          </w:tcPr>
          <w:p w:rsidR="00B93D2C" w:rsidRPr="00AC14FC" w:rsidRDefault="00B93D2C" w:rsidP="00AC14FC">
            <w:pPr>
              <w:tabs>
                <w:tab w:val="left" w:pos="720"/>
              </w:tabs>
              <w:suppressAutoHyphens/>
              <w:autoSpaceDN w:val="0"/>
              <w:jc w:val="both"/>
              <w:rPr>
                <w:color w:val="000000"/>
                <w:lang w:eastAsia="lt-LT"/>
              </w:rPr>
            </w:pPr>
            <w:r w:rsidRPr="00AC14FC">
              <w:rPr>
                <w:color w:val="000000"/>
                <w:lang w:eastAsia="lt-LT"/>
              </w:rPr>
              <w:t>Rekomendacija</w:t>
            </w:r>
          </w:p>
        </w:tc>
        <w:tc>
          <w:tcPr>
            <w:tcW w:w="4927" w:type="dxa"/>
            <w:shd w:val="clear" w:color="auto" w:fill="auto"/>
          </w:tcPr>
          <w:p w:rsidR="00B93D2C" w:rsidRPr="00AC14FC" w:rsidRDefault="00B93D2C" w:rsidP="00AC14FC">
            <w:pPr>
              <w:tabs>
                <w:tab w:val="left" w:pos="720"/>
              </w:tabs>
              <w:suppressAutoHyphens/>
              <w:autoSpaceDN w:val="0"/>
              <w:jc w:val="both"/>
              <w:rPr>
                <w:color w:val="000000"/>
                <w:lang w:eastAsia="lt-LT"/>
              </w:rPr>
            </w:pPr>
            <w:r w:rsidRPr="00AC14FC">
              <w:rPr>
                <w:color w:val="000000"/>
                <w:lang w:eastAsia="lt-LT"/>
              </w:rPr>
              <w:t>2019 m. įgyvendinta</w:t>
            </w:r>
          </w:p>
        </w:tc>
      </w:tr>
      <w:tr w:rsidR="00B93D2C" w:rsidRPr="00AC14FC" w:rsidTr="00AC14FC">
        <w:tc>
          <w:tcPr>
            <w:tcW w:w="4927" w:type="dxa"/>
            <w:shd w:val="clear" w:color="auto" w:fill="auto"/>
          </w:tcPr>
          <w:p w:rsidR="00B93D2C" w:rsidRPr="00AC14FC" w:rsidRDefault="00B93D2C" w:rsidP="00AC14FC">
            <w:pPr>
              <w:tabs>
                <w:tab w:val="left" w:pos="720"/>
              </w:tabs>
              <w:suppressAutoHyphens/>
              <w:autoSpaceDN w:val="0"/>
              <w:jc w:val="both"/>
              <w:rPr>
                <w:color w:val="000000"/>
                <w:lang w:eastAsia="lt-LT"/>
              </w:rPr>
            </w:pPr>
            <w:r w:rsidRPr="00AC14FC">
              <w:rPr>
                <w:color w:val="000000"/>
                <w:lang w:eastAsia="lt-LT"/>
              </w:rPr>
              <w:t>darbuotojai bus informuojami kokiu būdu įstaiga vystys partnerystę su pelno siekiančiomis  ir nesiekiančiomis organizacijomis ir viešojo sektoriaus organizacijomis, su darbuotojais aptartos galimos partnerystės ir apibrėžta partnerysčių teikiama nauda.</w:t>
            </w:r>
          </w:p>
        </w:tc>
        <w:tc>
          <w:tcPr>
            <w:tcW w:w="4927" w:type="dxa"/>
            <w:shd w:val="clear" w:color="auto" w:fill="auto"/>
          </w:tcPr>
          <w:p w:rsidR="00E20F24" w:rsidRDefault="00E20F24" w:rsidP="00AC14FC">
            <w:pPr>
              <w:tabs>
                <w:tab w:val="left" w:pos="720"/>
              </w:tabs>
              <w:suppressAutoHyphens/>
              <w:autoSpaceDN w:val="0"/>
              <w:jc w:val="both"/>
              <w:rPr>
                <w:color w:val="000000"/>
                <w:lang w:eastAsia="lt-LT"/>
              </w:rPr>
            </w:pPr>
            <w:r>
              <w:rPr>
                <w:color w:val="000000"/>
                <w:lang w:eastAsia="lt-LT"/>
              </w:rPr>
              <w:t xml:space="preserve">- Vyko Įstaigos partnerių </w:t>
            </w:r>
            <w:r w:rsidR="000A3C82">
              <w:rPr>
                <w:color w:val="000000"/>
                <w:lang w:eastAsia="lt-LT"/>
              </w:rPr>
              <w:t xml:space="preserve">anketinė </w:t>
            </w:r>
            <w:r>
              <w:rPr>
                <w:color w:val="000000"/>
                <w:lang w:eastAsia="lt-LT"/>
              </w:rPr>
              <w:t>apklausa.</w:t>
            </w:r>
            <w:r w:rsidR="007A6F49">
              <w:rPr>
                <w:color w:val="000000"/>
                <w:lang w:eastAsia="lt-LT"/>
              </w:rPr>
              <w:t xml:space="preserve"> </w:t>
            </w:r>
          </w:p>
          <w:p w:rsidR="00B93D2C" w:rsidRPr="00E20F24" w:rsidRDefault="00B93D2C" w:rsidP="00AC14FC">
            <w:pPr>
              <w:tabs>
                <w:tab w:val="left" w:pos="720"/>
              </w:tabs>
              <w:suppressAutoHyphens/>
              <w:autoSpaceDN w:val="0"/>
              <w:jc w:val="both"/>
              <w:rPr>
                <w:color w:val="FF0000"/>
                <w:lang w:eastAsia="lt-LT"/>
              </w:rPr>
            </w:pPr>
            <w:r w:rsidRPr="00AC14FC">
              <w:rPr>
                <w:color w:val="000000"/>
                <w:lang w:eastAsia="lt-LT"/>
              </w:rPr>
              <w:t>-</w:t>
            </w:r>
            <w:r w:rsidR="00E20F24">
              <w:rPr>
                <w:color w:val="000000"/>
                <w:lang w:eastAsia="lt-LT"/>
              </w:rPr>
              <w:t xml:space="preserve"> Apklausa apibendrinta, išsiaiškinti rezultatai. </w:t>
            </w:r>
          </w:p>
          <w:p w:rsidR="00B93D2C" w:rsidRPr="00AC14FC" w:rsidRDefault="009C78B7" w:rsidP="00AC14FC">
            <w:pPr>
              <w:tabs>
                <w:tab w:val="left" w:pos="720"/>
              </w:tabs>
              <w:suppressAutoHyphens/>
              <w:autoSpaceDN w:val="0"/>
              <w:jc w:val="both"/>
              <w:rPr>
                <w:color w:val="000000"/>
                <w:lang w:eastAsia="lt-LT"/>
              </w:rPr>
            </w:pPr>
            <w:r w:rsidRPr="00AC14FC">
              <w:rPr>
                <w:color w:val="000000"/>
                <w:lang w:eastAsia="lt-LT"/>
              </w:rPr>
              <w:t>-</w:t>
            </w:r>
            <w:r w:rsidR="000A3C82">
              <w:rPr>
                <w:color w:val="000000"/>
                <w:lang w:eastAsia="lt-LT"/>
              </w:rPr>
              <w:t xml:space="preserve"> </w:t>
            </w:r>
            <w:r w:rsidRPr="00AC14FC">
              <w:rPr>
                <w:color w:val="000000"/>
                <w:lang w:eastAsia="lt-LT"/>
              </w:rPr>
              <w:t>Susisteminti turimi partnerysčių teikiamos naudos rezultatų rodikliai;</w:t>
            </w:r>
          </w:p>
        </w:tc>
      </w:tr>
    </w:tbl>
    <w:p w:rsidR="00B93D2C" w:rsidRDefault="00B93D2C" w:rsidP="00F2239A">
      <w:pPr>
        <w:tabs>
          <w:tab w:val="left" w:pos="720"/>
        </w:tabs>
        <w:suppressAutoHyphens/>
        <w:autoSpaceDN w:val="0"/>
        <w:jc w:val="both"/>
        <w:rPr>
          <w:color w:val="000000"/>
          <w:lang w:eastAsia="lt-LT"/>
        </w:rPr>
      </w:pPr>
    </w:p>
    <w:p w:rsidR="009C78B7" w:rsidRDefault="00F2239A" w:rsidP="00F2239A">
      <w:pPr>
        <w:tabs>
          <w:tab w:val="left" w:pos="720"/>
        </w:tabs>
        <w:suppressAutoHyphens/>
        <w:autoSpaceDN w:val="0"/>
        <w:jc w:val="both"/>
        <w:rPr>
          <w:color w:val="000000"/>
          <w:lang w:eastAsia="lt-LT"/>
        </w:rPr>
      </w:pPr>
      <w:r w:rsidRPr="00F2239A">
        <w:rPr>
          <w:color w:val="000000"/>
          <w:lang w:eastAsia="lt-LT"/>
        </w:rPr>
        <w:t xml:space="preserve"> </w:t>
      </w:r>
      <w:r w:rsidRPr="00F2239A">
        <w:rPr>
          <w:b/>
          <w:bCs/>
          <w:color w:val="000000"/>
          <w:lang w:eastAsia="lt-LT"/>
        </w:rPr>
        <w:t xml:space="preserve">Dalyvavimo </w:t>
      </w:r>
      <w:r w:rsidRPr="00F2239A">
        <w:rPr>
          <w:color w:val="000000"/>
          <w:lang w:eastAsia="lt-LT"/>
        </w:rPr>
        <w:t>principo</w:t>
      </w:r>
      <w:r w:rsidRPr="00F2239A">
        <w:rPr>
          <w:b/>
          <w:bCs/>
          <w:color w:val="000000"/>
          <w:lang w:eastAsia="lt-LT"/>
        </w:rPr>
        <w:t xml:space="preserve"> </w:t>
      </w:r>
      <w:r w:rsidRPr="00F2239A">
        <w:rPr>
          <w:color w:val="000000"/>
          <w:lang w:eastAsia="lt-LT"/>
        </w:rPr>
        <w:t>srityje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08"/>
      </w:tblGrid>
      <w:tr w:rsidR="009C78B7" w:rsidRPr="00AC14FC" w:rsidTr="00AC14FC">
        <w:tc>
          <w:tcPr>
            <w:tcW w:w="4927" w:type="dxa"/>
            <w:shd w:val="clear" w:color="auto" w:fill="auto"/>
          </w:tcPr>
          <w:p w:rsidR="009C78B7" w:rsidRPr="00AC14FC" w:rsidRDefault="009C78B7" w:rsidP="00AC14FC">
            <w:pPr>
              <w:tabs>
                <w:tab w:val="left" w:pos="720"/>
              </w:tabs>
              <w:suppressAutoHyphens/>
              <w:autoSpaceDN w:val="0"/>
              <w:jc w:val="both"/>
              <w:rPr>
                <w:color w:val="000000"/>
                <w:lang w:eastAsia="lt-LT"/>
              </w:rPr>
            </w:pPr>
            <w:bookmarkStart w:id="5" w:name="_Hlk32232902"/>
            <w:r w:rsidRPr="00AC14FC">
              <w:rPr>
                <w:color w:val="000000"/>
                <w:lang w:eastAsia="lt-LT"/>
              </w:rPr>
              <w:t>Rekomendacija</w:t>
            </w:r>
          </w:p>
        </w:tc>
        <w:tc>
          <w:tcPr>
            <w:tcW w:w="4927" w:type="dxa"/>
            <w:shd w:val="clear" w:color="auto" w:fill="auto"/>
          </w:tcPr>
          <w:p w:rsidR="009C78B7" w:rsidRPr="00AC14FC" w:rsidRDefault="009C78B7" w:rsidP="00AC14FC">
            <w:pPr>
              <w:tabs>
                <w:tab w:val="left" w:pos="720"/>
              </w:tabs>
              <w:suppressAutoHyphens/>
              <w:autoSpaceDN w:val="0"/>
              <w:jc w:val="both"/>
              <w:rPr>
                <w:color w:val="000000"/>
                <w:lang w:eastAsia="lt-LT"/>
              </w:rPr>
            </w:pPr>
            <w:r w:rsidRPr="00AC14FC">
              <w:rPr>
                <w:color w:val="000000"/>
                <w:lang w:eastAsia="lt-LT"/>
              </w:rPr>
              <w:t>2019 m. įgyvendinta</w:t>
            </w:r>
          </w:p>
        </w:tc>
      </w:tr>
      <w:tr w:rsidR="009C78B7" w:rsidRPr="00AC14FC" w:rsidTr="00AC14FC">
        <w:tc>
          <w:tcPr>
            <w:tcW w:w="4927" w:type="dxa"/>
            <w:shd w:val="clear" w:color="auto" w:fill="auto"/>
          </w:tcPr>
          <w:p w:rsidR="009C78B7" w:rsidRPr="00AC14FC" w:rsidRDefault="009C78B7" w:rsidP="00AC14FC">
            <w:pPr>
              <w:tabs>
                <w:tab w:val="left" w:pos="720"/>
              </w:tabs>
              <w:suppressAutoHyphens/>
              <w:autoSpaceDN w:val="0"/>
              <w:jc w:val="both"/>
              <w:rPr>
                <w:color w:val="000000"/>
                <w:lang w:eastAsia="lt-LT"/>
              </w:rPr>
            </w:pPr>
            <w:r w:rsidRPr="00AC14FC">
              <w:rPr>
                <w:color w:val="000000"/>
                <w:lang w:eastAsia="lt-LT"/>
              </w:rPr>
              <w:t>Paslaugų gavėjai bus įtraukti</w:t>
            </w:r>
            <w:r w:rsidRPr="00AC14FC">
              <w:rPr>
                <w:b/>
                <w:bCs/>
                <w:color w:val="000000"/>
                <w:lang w:eastAsia="lt-LT"/>
              </w:rPr>
              <w:t xml:space="preserve"> </w:t>
            </w:r>
            <w:r w:rsidRPr="00AC14FC">
              <w:rPr>
                <w:color w:val="000000"/>
                <w:lang w:eastAsia="lt-LT"/>
              </w:rPr>
              <w:t>į paslaugų planavimą, teikimą ir vertinimą, darbuotojai supažindinti su paslaugų gavėjų įtraukimo į paslaugų planavimą, teikimą ir vertinimą procedūromis, apibrėžta įstaigos paslaugų gavėjų įgalinimo koncepcija, su ja supažindinti paslaugų gavėjai ir darbuotojai.</w:t>
            </w:r>
          </w:p>
        </w:tc>
        <w:tc>
          <w:tcPr>
            <w:tcW w:w="4927" w:type="dxa"/>
            <w:shd w:val="clear" w:color="auto" w:fill="auto"/>
          </w:tcPr>
          <w:p w:rsidR="009C78B7" w:rsidRPr="00AC14FC" w:rsidRDefault="00FA0373" w:rsidP="00AC14FC">
            <w:pPr>
              <w:tabs>
                <w:tab w:val="left" w:pos="720"/>
              </w:tabs>
              <w:suppressAutoHyphens/>
              <w:autoSpaceDN w:val="0"/>
              <w:jc w:val="both"/>
              <w:rPr>
                <w:color w:val="000000"/>
                <w:lang w:eastAsia="lt-LT"/>
              </w:rPr>
            </w:pPr>
            <w:r>
              <w:rPr>
                <w:color w:val="000000"/>
                <w:lang w:eastAsia="lt-LT"/>
              </w:rPr>
              <w:t>Ruošiami dokumentai iki 2020 m. kovo 30 d.</w:t>
            </w:r>
          </w:p>
        </w:tc>
      </w:tr>
      <w:bookmarkEnd w:id="5"/>
    </w:tbl>
    <w:p w:rsidR="009C78B7" w:rsidRDefault="009C78B7" w:rsidP="00F2239A">
      <w:pPr>
        <w:tabs>
          <w:tab w:val="left" w:pos="720"/>
        </w:tabs>
        <w:suppressAutoHyphens/>
        <w:autoSpaceDN w:val="0"/>
        <w:jc w:val="both"/>
        <w:rPr>
          <w:color w:val="000000"/>
          <w:lang w:eastAsia="lt-LT"/>
        </w:rPr>
      </w:pPr>
    </w:p>
    <w:p w:rsidR="009C78B7" w:rsidRDefault="00F2239A" w:rsidP="00F2239A">
      <w:pPr>
        <w:tabs>
          <w:tab w:val="left" w:pos="720"/>
        </w:tabs>
        <w:suppressAutoHyphens/>
        <w:autoSpaceDN w:val="0"/>
        <w:jc w:val="both"/>
        <w:rPr>
          <w:color w:val="000000"/>
          <w:lang w:eastAsia="lt-LT"/>
        </w:rPr>
      </w:pPr>
      <w:r w:rsidRPr="00F2239A">
        <w:rPr>
          <w:b/>
          <w:bCs/>
          <w:color w:val="000000"/>
          <w:lang w:eastAsia="lt-LT"/>
        </w:rPr>
        <w:t>Orientacijos į asmenį</w:t>
      </w:r>
      <w:r w:rsidRPr="00F2239A">
        <w:rPr>
          <w:color w:val="000000"/>
          <w:lang w:eastAsia="lt-LT"/>
        </w:rPr>
        <w:t xml:space="preserve"> principo srityje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9C78B7" w:rsidRPr="00AC14FC" w:rsidTr="00AC14FC">
        <w:tc>
          <w:tcPr>
            <w:tcW w:w="4927" w:type="dxa"/>
            <w:shd w:val="clear" w:color="auto" w:fill="auto"/>
          </w:tcPr>
          <w:p w:rsidR="009C78B7" w:rsidRPr="00AC14FC" w:rsidRDefault="009C78B7" w:rsidP="00AC14FC">
            <w:pPr>
              <w:tabs>
                <w:tab w:val="left" w:pos="720"/>
              </w:tabs>
              <w:suppressAutoHyphens/>
              <w:autoSpaceDN w:val="0"/>
              <w:jc w:val="both"/>
              <w:rPr>
                <w:color w:val="000000"/>
                <w:lang w:eastAsia="lt-LT"/>
              </w:rPr>
            </w:pPr>
            <w:r w:rsidRPr="00AC14FC">
              <w:rPr>
                <w:color w:val="000000"/>
                <w:lang w:eastAsia="lt-LT"/>
              </w:rPr>
              <w:t>Rekomendacija</w:t>
            </w:r>
          </w:p>
        </w:tc>
        <w:tc>
          <w:tcPr>
            <w:tcW w:w="4927" w:type="dxa"/>
            <w:shd w:val="clear" w:color="auto" w:fill="auto"/>
          </w:tcPr>
          <w:p w:rsidR="009C78B7" w:rsidRPr="00AC14FC" w:rsidRDefault="009C78B7" w:rsidP="00AC14FC">
            <w:pPr>
              <w:tabs>
                <w:tab w:val="left" w:pos="720"/>
              </w:tabs>
              <w:suppressAutoHyphens/>
              <w:autoSpaceDN w:val="0"/>
              <w:jc w:val="both"/>
              <w:rPr>
                <w:color w:val="000000"/>
                <w:lang w:eastAsia="lt-LT"/>
              </w:rPr>
            </w:pPr>
            <w:r w:rsidRPr="00AC14FC">
              <w:rPr>
                <w:color w:val="000000"/>
                <w:lang w:eastAsia="lt-LT"/>
              </w:rPr>
              <w:t>2019 m. įgyvendinta</w:t>
            </w:r>
          </w:p>
        </w:tc>
      </w:tr>
      <w:tr w:rsidR="009C78B7" w:rsidRPr="00AC14FC" w:rsidTr="00AC14FC">
        <w:tc>
          <w:tcPr>
            <w:tcW w:w="4927" w:type="dxa"/>
            <w:shd w:val="clear" w:color="auto" w:fill="auto"/>
          </w:tcPr>
          <w:p w:rsidR="009C78B7" w:rsidRPr="00AC14FC" w:rsidRDefault="00FC7A83" w:rsidP="00AC14FC">
            <w:pPr>
              <w:tabs>
                <w:tab w:val="left" w:pos="720"/>
              </w:tabs>
              <w:suppressAutoHyphens/>
              <w:autoSpaceDN w:val="0"/>
              <w:jc w:val="both"/>
              <w:rPr>
                <w:color w:val="000000"/>
                <w:lang w:eastAsia="lt-LT"/>
              </w:rPr>
            </w:pPr>
            <w:r w:rsidRPr="00AC14FC">
              <w:rPr>
                <w:color w:val="000000"/>
                <w:lang w:eastAsia="lt-LT"/>
              </w:rPr>
              <w:t>Dokumentuot</w:t>
            </w:r>
            <w:r w:rsidR="00195F80">
              <w:rPr>
                <w:color w:val="000000"/>
                <w:lang w:eastAsia="lt-LT"/>
              </w:rPr>
              <w:t>a</w:t>
            </w:r>
            <w:r w:rsidRPr="00AC14FC">
              <w:rPr>
                <w:color w:val="000000"/>
                <w:lang w:eastAsia="lt-LT"/>
              </w:rPr>
              <w:t xml:space="preserve"> paslaugų gavėjų gyvenimo kokybės koncepcij</w:t>
            </w:r>
            <w:r w:rsidR="00195F80">
              <w:rPr>
                <w:color w:val="000000"/>
                <w:lang w:eastAsia="lt-LT"/>
              </w:rPr>
              <w:t>a</w:t>
            </w:r>
            <w:r w:rsidRPr="00AC14FC">
              <w:rPr>
                <w:color w:val="000000"/>
                <w:lang w:eastAsia="lt-LT"/>
              </w:rPr>
              <w:t xml:space="preserve">, paslaugų gavėjų </w:t>
            </w:r>
            <w:r w:rsidRPr="00AC14FC">
              <w:rPr>
                <w:color w:val="000000"/>
                <w:lang w:eastAsia="lt-LT"/>
              </w:rPr>
              <w:lastRenderedPageBreak/>
              <w:t>įtraukiamas į individualaus planavimo procedūras</w:t>
            </w:r>
          </w:p>
        </w:tc>
        <w:tc>
          <w:tcPr>
            <w:tcW w:w="4927" w:type="dxa"/>
            <w:shd w:val="clear" w:color="auto" w:fill="auto"/>
          </w:tcPr>
          <w:p w:rsidR="00FC7A83" w:rsidRPr="00AC14FC" w:rsidRDefault="00FC7A83" w:rsidP="00AC14FC">
            <w:pPr>
              <w:tabs>
                <w:tab w:val="left" w:pos="720"/>
              </w:tabs>
              <w:suppressAutoHyphens/>
              <w:autoSpaceDN w:val="0"/>
              <w:jc w:val="both"/>
              <w:rPr>
                <w:color w:val="000000"/>
                <w:lang w:eastAsia="lt-LT"/>
              </w:rPr>
            </w:pPr>
            <w:r w:rsidRPr="00AC14FC">
              <w:rPr>
                <w:color w:val="000000"/>
                <w:lang w:eastAsia="lt-LT"/>
              </w:rPr>
              <w:lastRenderedPageBreak/>
              <w:t>-Paruošta anketa paslaugų gavėjų gyvenimo kokybės įvertinimui;</w:t>
            </w:r>
          </w:p>
          <w:p w:rsidR="00FC7A83" w:rsidRPr="00AC14FC" w:rsidRDefault="00FC7A83" w:rsidP="00AC14FC">
            <w:pPr>
              <w:tabs>
                <w:tab w:val="left" w:pos="720"/>
              </w:tabs>
              <w:suppressAutoHyphens/>
              <w:autoSpaceDN w:val="0"/>
              <w:jc w:val="both"/>
              <w:rPr>
                <w:color w:val="000000"/>
                <w:lang w:eastAsia="lt-LT"/>
              </w:rPr>
            </w:pPr>
            <w:r w:rsidRPr="00AC14FC">
              <w:rPr>
                <w:color w:val="000000"/>
                <w:lang w:eastAsia="lt-LT"/>
              </w:rPr>
              <w:lastRenderedPageBreak/>
              <w:t>-Pateikti anketos apibendrinti rezultatai.</w:t>
            </w:r>
          </w:p>
          <w:p w:rsidR="00FC7A83" w:rsidRPr="00AC14FC" w:rsidRDefault="00FC7A83" w:rsidP="00AC14FC">
            <w:pPr>
              <w:tabs>
                <w:tab w:val="left" w:pos="720"/>
              </w:tabs>
              <w:suppressAutoHyphens/>
              <w:autoSpaceDN w:val="0"/>
              <w:jc w:val="both"/>
              <w:rPr>
                <w:color w:val="000000"/>
                <w:lang w:eastAsia="lt-LT"/>
              </w:rPr>
            </w:pPr>
            <w:r w:rsidRPr="00AC14FC">
              <w:rPr>
                <w:color w:val="000000"/>
                <w:lang w:eastAsia="lt-LT"/>
              </w:rPr>
              <w:t>-Apibrėžti paslaugų gavėjų įtraukimo į inividualių socialinės globos planų rengimą rezultatų rodikliai</w:t>
            </w:r>
            <w:r w:rsidR="006B7A07">
              <w:rPr>
                <w:color w:val="000000"/>
                <w:lang w:eastAsia="lt-LT"/>
              </w:rPr>
              <w:t xml:space="preserve"> (individualūs planai)</w:t>
            </w:r>
            <w:r w:rsidRPr="00AC14FC">
              <w:rPr>
                <w:color w:val="000000"/>
                <w:lang w:eastAsia="lt-LT"/>
              </w:rPr>
              <w:t>;</w:t>
            </w:r>
          </w:p>
          <w:p w:rsidR="00FC7A83" w:rsidRPr="00887155" w:rsidRDefault="00FC7A83" w:rsidP="00AC14FC">
            <w:pPr>
              <w:tabs>
                <w:tab w:val="left" w:pos="720"/>
              </w:tabs>
              <w:suppressAutoHyphens/>
              <w:autoSpaceDN w:val="0"/>
              <w:jc w:val="both"/>
              <w:rPr>
                <w:color w:val="FF0000"/>
                <w:lang w:eastAsia="lt-LT"/>
              </w:rPr>
            </w:pPr>
          </w:p>
        </w:tc>
      </w:tr>
    </w:tbl>
    <w:p w:rsidR="009C78B7" w:rsidRDefault="009C78B7" w:rsidP="00F2239A">
      <w:pPr>
        <w:tabs>
          <w:tab w:val="left" w:pos="720"/>
        </w:tabs>
        <w:suppressAutoHyphens/>
        <w:autoSpaceDN w:val="0"/>
        <w:jc w:val="both"/>
        <w:rPr>
          <w:color w:val="000000"/>
          <w:lang w:eastAsia="lt-LT"/>
        </w:rPr>
      </w:pPr>
    </w:p>
    <w:p w:rsidR="00FC7A83" w:rsidRDefault="00F2239A" w:rsidP="00F2239A">
      <w:pPr>
        <w:tabs>
          <w:tab w:val="left" w:pos="720"/>
        </w:tabs>
        <w:suppressAutoHyphens/>
        <w:autoSpaceDN w:val="0"/>
        <w:jc w:val="both"/>
        <w:rPr>
          <w:color w:val="000000"/>
          <w:lang w:eastAsia="lt-LT"/>
        </w:rPr>
      </w:pPr>
      <w:r w:rsidRPr="00F2239A">
        <w:rPr>
          <w:color w:val="000000"/>
          <w:lang w:eastAsia="lt-LT"/>
        </w:rPr>
        <w:t xml:space="preserve"> </w:t>
      </w:r>
      <w:r w:rsidRPr="00F2239A">
        <w:rPr>
          <w:b/>
          <w:bCs/>
          <w:color w:val="000000"/>
          <w:lang w:eastAsia="lt-LT"/>
        </w:rPr>
        <w:t>Kompleksiškumo</w:t>
      </w:r>
      <w:r w:rsidRPr="00F2239A">
        <w:rPr>
          <w:color w:val="000000"/>
          <w:lang w:eastAsia="lt-LT"/>
        </w:rPr>
        <w:t xml:space="preserve"> principo srityje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08"/>
      </w:tblGrid>
      <w:tr w:rsidR="00FC7A83" w:rsidRPr="00AC14FC" w:rsidTr="00AC14FC">
        <w:tc>
          <w:tcPr>
            <w:tcW w:w="4927" w:type="dxa"/>
            <w:shd w:val="clear" w:color="auto" w:fill="auto"/>
          </w:tcPr>
          <w:p w:rsidR="00FC7A83" w:rsidRPr="00AC14FC" w:rsidRDefault="00FC7A83" w:rsidP="00AC14FC">
            <w:pPr>
              <w:tabs>
                <w:tab w:val="left" w:pos="720"/>
              </w:tabs>
              <w:suppressAutoHyphens/>
              <w:autoSpaceDN w:val="0"/>
              <w:jc w:val="both"/>
              <w:rPr>
                <w:color w:val="000000"/>
                <w:lang w:eastAsia="lt-LT"/>
              </w:rPr>
            </w:pPr>
            <w:bookmarkStart w:id="6" w:name="_Hlk32233608"/>
            <w:r w:rsidRPr="00AC14FC">
              <w:rPr>
                <w:color w:val="000000"/>
                <w:lang w:eastAsia="lt-LT"/>
              </w:rPr>
              <w:t>Rekomendacija</w:t>
            </w:r>
          </w:p>
        </w:tc>
        <w:tc>
          <w:tcPr>
            <w:tcW w:w="4927" w:type="dxa"/>
            <w:shd w:val="clear" w:color="auto" w:fill="auto"/>
          </w:tcPr>
          <w:p w:rsidR="00FC7A83" w:rsidRPr="00AC14FC" w:rsidRDefault="00FC7A83" w:rsidP="00AC14FC">
            <w:pPr>
              <w:tabs>
                <w:tab w:val="left" w:pos="720"/>
              </w:tabs>
              <w:suppressAutoHyphens/>
              <w:autoSpaceDN w:val="0"/>
              <w:jc w:val="both"/>
              <w:rPr>
                <w:color w:val="000000"/>
                <w:lang w:eastAsia="lt-LT"/>
              </w:rPr>
            </w:pPr>
            <w:r w:rsidRPr="00AC14FC">
              <w:rPr>
                <w:color w:val="000000"/>
                <w:lang w:eastAsia="lt-LT"/>
              </w:rPr>
              <w:t>2019 m. įgyvendinta</w:t>
            </w:r>
          </w:p>
        </w:tc>
      </w:tr>
      <w:tr w:rsidR="00FC7A83" w:rsidRPr="00AC14FC" w:rsidTr="00AC14FC">
        <w:tc>
          <w:tcPr>
            <w:tcW w:w="4927" w:type="dxa"/>
            <w:shd w:val="clear" w:color="auto" w:fill="auto"/>
          </w:tcPr>
          <w:p w:rsidR="00FC7A83" w:rsidRPr="00AC14FC" w:rsidRDefault="00FC7A83" w:rsidP="00AC14FC">
            <w:pPr>
              <w:tabs>
                <w:tab w:val="left" w:pos="720"/>
              </w:tabs>
              <w:suppressAutoHyphens/>
              <w:autoSpaceDN w:val="0"/>
              <w:jc w:val="both"/>
              <w:rPr>
                <w:color w:val="000000"/>
                <w:lang w:eastAsia="lt-LT"/>
              </w:rPr>
            </w:pPr>
            <w:r w:rsidRPr="00AC14FC">
              <w:rPr>
                <w:color w:val="000000"/>
                <w:lang w:eastAsia="lt-LT"/>
              </w:rPr>
              <w:t xml:space="preserve"> Kurti priemonės užtikrinančios teikiamų paslaugų tęstinumą</w:t>
            </w:r>
          </w:p>
        </w:tc>
        <w:tc>
          <w:tcPr>
            <w:tcW w:w="4927" w:type="dxa"/>
            <w:shd w:val="clear" w:color="auto" w:fill="auto"/>
          </w:tcPr>
          <w:p w:rsidR="00FC7A83" w:rsidRPr="00AC14FC" w:rsidRDefault="00FC7A83" w:rsidP="00AC14FC">
            <w:pPr>
              <w:tabs>
                <w:tab w:val="left" w:pos="720"/>
              </w:tabs>
              <w:suppressAutoHyphens/>
              <w:autoSpaceDN w:val="0"/>
              <w:jc w:val="both"/>
              <w:rPr>
                <w:color w:val="000000"/>
                <w:lang w:eastAsia="lt-LT"/>
              </w:rPr>
            </w:pPr>
            <w:r w:rsidRPr="00AC14FC">
              <w:rPr>
                <w:color w:val="000000"/>
                <w:lang w:eastAsia="lt-LT"/>
              </w:rPr>
              <w:t>-Apibrėžti paslaugų teikimo tęstinumo rezultatų rodikliai;</w:t>
            </w:r>
          </w:p>
          <w:p w:rsidR="00FC7A83" w:rsidRPr="00AC14FC" w:rsidRDefault="00FC7A83" w:rsidP="00AC14FC">
            <w:pPr>
              <w:tabs>
                <w:tab w:val="left" w:pos="720"/>
              </w:tabs>
              <w:suppressAutoHyphens/>
              <w:autoSpaceDN w:val="0"/>
              <w:jc w:val="both"/>
              <w:rPr>
                <w:color w:val="000000"/>
                <w:lang w:eastAsia="lt-LT"/>
              </w:rPr>
            </w:pPr>
            <w:r w:rsidRPr="00AC14FC">
              <w:rPr>
                <w:color w:val="000000"/>
                <w:lang w:eastAsia="lt-LT"/>
              </w:rPr>
              <w:t>-Apibrėžta, kokios paslaugos laikomos tęstinės;</w:t>
            </w:r>
          </w:p>
          <w:p w:rsidR="00887155" w:rsidRPr="00AC14FC" w:rsidRDefault="00FC7A83" w:rsidP="00AC14FC">
            <w:pPr>
              <w:tabs>
                <w:tab w:val="left" w:pos="720"/>
              </w:tabs>
              <w:suppressAutoHyphens/>
              <w:autoSpaceDN w:val="0"/>
              <w:jc w:val="both"/>
              <w:rPr>
                <w:color w:val="000000"/>
                <w:lang w:eastAsia="lt-LT"/>
              </w:rPr>
            </w:pPr>
            <w:r w:rsidRPr="00AC14FC">
              <w:rPr>
                <w:color w:val="000000"/>
                <w:lang w:eastAsia="lt-LT"/>
              </w:rPr>
              <w:t>-Parengta anketa, kurioje išsiaiškinta, kok</w:t>
            </w:r>
            <w:r w:rsidR="00EA6B59" w:rsidRPr="00AC14FC">
              <w:rPr>
                <w:color w:val="000000"/>
                <w:lang w:eastAsia="lt-LT"/>
              </w:rPr>
              <w:t>ie yra paslaugų gavėjų poreikiai.</w:t>
            </w:r>
          </w:p>
        </w:tc>
      </w:tr>
      <w:bookmarkEnd w:id="6"/>
    </w:tbl>
    <w:p w:rsidR="00FC7A83" w:rsidRDefault="00FC7A83" w:rsidP="00F2239A">
      <w:pPr>
        <w:tabs>
          <w:tab w:val="left" w:pos="720"/>
        </w:tabs>
        <w:suppressAutoHyphens/>
        <w:autoSpaceDN w:val="0"/>
        <w:jc w:val="both"/>
        <w:rPr>
          <w:color w:val="000000"/>
          <w:lang w:eastAsia="lt-LT"/>
        </w:rPr>
      </w:pPr>
    </w:p>
    <w:p w:rsidR="00EA6B59" w:rsidRDefault="00F2239A" w:rsidP="00F2239A">
      <w:pPr>
        <w:tabs>
          <w:tab w:val="left" w:pos="720"/>
        </w:tabs>
        <w:suppressAutoHyphens/>
        <w:autoSpaceDN w:val="0"/>
        <w:jc w:val="both"/>
        <w:rPr>
          <w:color w:val="000000"/>
          <w:lang w:eastAsia="lt-LT"/>
        </w:rPr>
      </w:pPr>
      <w:r w:rsidRPr="00F2239A">
        <w:rPr>
          <w:b/>
          <w:bCs/>
          <w:color w:val="000000"/>
          <w:lang w:eastAsia="lt-LT"/>
        </w:rPr>
        <w:t xml:space="preserve">Orientacijos į rezultatus </w:t>
      </w:r>
      <w:r w:rsidRPr="00F2239A">
        <w:rPr>
          <w:color w:val="000000"/>
          <w:lang w:eastAsia="lt-LT"/>
        </w:rPr>
        <w:t>principo srityje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A6B59" w:rsidRPr="00AC14FC" w:rsidTr="00AC14FC">
        <w:tc>
          <w:tcPr>
            <w:tcW w:w="4927" w:type="dxa"/>
            <w:shd w:val="clear" w:color="auto" w:fill="auto"/>
          </w:tcPr>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Rekomendacija</w:t>
            </w:r>
          </w:p>
        </w:tc>
        <w:tc>
          <w:tcPr>
            <w:tcW w:w="4927" w:type="dxa"/>
            <w:shd w:val="clear" w:color="auto" w:fill="auto"/>
          </w:tcPr>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2019 m. įgyvendinta</w:t>
            </w:r>
          </w:p>
        </w:tc>
      </w:tr>
      <w:tr w:rsidR="00EA6B59" w:rsidRPr="00AC14FC" w:rsidTr="00AC14FC">
        <w:tc>
          <w:tcPr>
            <w:tcW w:w="4927" w:type="dxa"/>
            <w:shd w:val="clear" w:color="auto" w:fill="auto"/>
          </w:tcPr>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Supažindinti darbuotojus su veiklomis, skirtomis darbo rezultatams gerinti, apibrėžti patikimi teikiamų paslaugų naudos paslaugų gavėjams rezultatų rodiklius</w:t>
            </w:r>
          </w:p>
        </w:tc>
        <w:tc>
          <w:tcPr>
            <w:tcW w:w="4927" w:type="dxa"/>
            <w:shd w:val="clear" w:color="auto" w:fill="auto"/>
          </w:tcPr>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-Parengta anketa metiniams paslaugų teikimo  ir EQUASS rezultatams gauti;</w:t>
            </w:r>
          </w:p>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-Vykdomos darbuotojų, paslaugų gavėjų, globėjų, kitų suinterisuotų šalių apklausos;</w:t>
            </w:r>
          </w:p>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-Apibrėžti paslaugų naudos rezultatų rodikliai;</w:t>
            </w:r>
          </w:p>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-Numato</w:t>
            </w:r>
            <w:r w:rsidR="00887155">
              <w:rPr>
                <w:color w:val="000000"/>
                <w:lang w:eastAsia="lt-LT"/>
              </w:rPr>
              <w:t>mo</w:t>
            </w:r>
            <w:r w:rsidRPr="00AC14FC">
              <w:rPr>
                <w:color w:val="000000"/>
                <w:lang w:eastAsia="lt-LT"/>
              </w:rPr>
              <w:t>s veiklos darbo rezultatams gerinti;</w:t>
            </w:r>
          </w:p>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-Išsiaiškinta teikiamų paslaugų nauda ir rezultatai;</w:t>
            </w:r>
          </w:p>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-Apibrėžti rodikliai, kuriais matuojamas paslaugų gavėjų pasitenkinimas;</w:t>
            </w:r>
          </w:p>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-Apklausti paslaugų gavėjai ir jų globėjai apie pasitenkinimą teikiamomis paslaugomis;</w:t>
            </w:r>
          </w:p>
          <w:p w:rsidR="00EA6B59" w:rsidRPr="00AC14FC" w:rsidRDefault="00EA6B59" w:rsidP="00AC14FC">
            <w:pPr>
              <w:tabs>
                <w:tab w:val="left" w:pos="720"/>
              </w:tabs>
              <w:suppressAutoHyphens/>
              <w:autoSpaceDN w:val="0"/>
              <w:jc w:val="both"/>
              <w:rPr>
                <w:color w:val="000000"/>
                <w:lang w:eastAsia="lt-LT"/>
              </w:rPr>
            </w:pPr>
            <w:r w:rsidRPr="00AC14FC">
              <w:rPr>
                <w:color w:val="000000"/>
                <w:lang w:eastAsia="lt-LT"/>
              </w:rPr>
              <w:t>-A</w:t>
            </w:r>
            <w:r w:rsidR="00845055" w:rsidRPr="00AC14FC">
              <w:rPr>
                <w:color w:val="000000"/>
                <w:lang w:eastAsia="lt-LT"/>
              </w:rPr>
              <w:t>pibrėžti veiklos r</w:t>
            </w:r>
            <w:r w:rsidR="00EF7BCB">
              <w:rPr>
                <w:color w:val="000000"/>
                <w:lang w:eastAsia="lt-LT"/>
              </w:rPr>
              <w:t>e</w:t>
            </w:r>
            <w:r w:rsidR="00845055" w:rsidRPr="00AC14FC">
              <w:rPr>
                <w:color w:val="000000"/>
                <w:lang w:eastAsia="lt-LT"/>
              </w:rPr>
              <w:t>zultatų suvokimo rodikliai.</w:t>
            </w:r>
          </w:p>
        </w:tc>
      </w:tr>
    </w:tbl>
    <w:p w:rsidR="00EA6B59" w:rsidRDefault="00EA6B59" w:rsidP="00F2239A">
      <w:pPr>
        <w:tabs>
          <w:tab w:val="left" w:pos="720"/>
        </w:tabs>
        <w:suppressAutoHyphens/>
        <w:autoSpaceDN w:val="0"/>
        <w:jc w:val="both"/>
        <w:rPr>
          <w:color w:val="000000"/>
          <w:lang w:eastAsia="lt-LT"/>
        </w:rPr>
      </w:pPr>
    </w:p>
    <w:p w:rsidR="00845055" w:rsidRDefault="00F2239A" w:rsidP="00F2239A">
      <w:pPr>
        <w:tabs>
          <w:tab w:val="left" w:pos="720"/>
        </w:tabs>
        <w:suppressAutoHyphens/>
        <w:autoSpaceDN w:val="0"/>
        <w:jc w:val="both"/>
        <w:rPr>
          <w:color w:val="000000"/>
          <w:lang w:eastAsia="lt-LT"/>
        </w:rPr>
      </w:pPr>
      <w:r w:rsidRPr="00F2239A">
        <w:rPr>
          <w:b/>
          <w:bCs/>
          <w:color w:val="000000"/>
          <w:lang w:eastAsia="lt-LT"/>
        </w:rPr>
        <w:t>Nuolatinio gerinimo</w:t>
      </w:r>
      <w:r w:rsidRPr="00F2239A">
        <w:rPr>
          <w:color w:val="000000"/>
          <w:lang w:eastAsia="lt-LT"/>
        </w:rPr>
        <w:t xml:space="preserve"> principo srityje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08"/>
      </w:tblGrid>
      <w:tr w:rsidR="00845055" w:rsidRPr="00AC14FC" w:rsidTr="00AC14FC">
        <w:tc>
          <w:tcPr>
            <w:tcW w:w="4927" w:type="dxa"/>
            <w:shd w:val="clear" w:color="auto" w:fill="auto"/>
          </w:tcPr>
          <w:p w:rsidR="00845055" w:rsidRPr="00AC14FC" w:rsidRDefault="00845055" w:rsidP="00AC14FC">
            <w:pPr>
              <w:tabs>
                <w:tab w:val="left" w:pos="720"/>
              </w:tabs>
              <w:suppressAutoHyphens/>
              <w:autoSpaceDN w:val="0"/>
              <w:jc w:val="both"/>
              <w:rPr>
                <w:color w:val="000000"/>
                <w:lang w:eastAsia="lt-LT"/>
              </w:rPr>
            </w:pPr>
            <w:r w:rsidRPr="00AC14FC">
              <w:rPr>
                <w:color w:val="000000"/>
                <w:lang w:eastAsia="lt-LT"/>
              </w:rPr>
              <w:t>Rekomendacija</w:t>
            </w:r>
          </w:p>
        </w:tc>
        <w:tc>
          <w:tcPr>
            <w:tcW w:w="4927" w:type="dxa"/>
            <w:shd w:val="clear" w:color="auto" w:fill="auto"/>
          </w:tcPr>
          <w:p w:rsidR="00845055" w:rsidRPr="00AC14FC" w:rsidRDefault="00845055" w:rsidP="00AC14FC">
            <w:pPr>
              <w:tabs>
                <w:tab w:val="left" w:pos="720"/>
              </w:tabs>
              <w:suppressAutoHyphens/>
              <w:autoSpaceDN w:val="0"/>
              <w:jc w:val="both"/>
              <w:rPr>
                <w:color w:val="000000"/>
                <w:lang w:eastAsia="lt-LT"/>
              </w:rPr>
            </w:pPr>
            <w:r w:rsidRPr="00AC14FC">
              <w:rPr>
                <w:color w:val="000000"/>
                <w:lang w:eastAsia="lt-LT"/>
              </w:rPr>
              <w:t>2019 m. įgyvendinta</w:t>
            </w:r>
          </w:p>
        </w:tc>
      </w:tr>
      <w:tr w:rsidR="00845055" w:rsidRPr="00AC14FC" w:rsidTr="00AC14FC">
        <w:tc>
          <w:tcPr>
            <w:tcW w:w="4927" w:type="dxa"/>
            <w:shd w:val="clear" w:color="auto" w:fill="auto"/>
          </w:tcPr>
          <w:p w:rsidR="00845055" w:rsidRPr="00AC14FC" w:rsidRDefault="00845055" w:rsidP="00AC14FC">
            <w:pPr>
              <w:tabs>
                <w:tab w:val="left" w:pos="720"/>
              </w:tabs>
              <w:suppressAutoHyphens/>
              <w:autoSpaceDN w:val="0"/>
              <w:jc w:val="both"/>
              <w:rPr>
                <w:rFonts w:ascii="Calibri" w:eastAsia="Calibri" w:hAnsi="Calibri"/>
                <w:sz w:val="22"/>
                <w:szCs w:val="22"/>
              </w:rPr>
            </w:pPr>
            <w:r w:rsidRPr="00AC14FC">
              <w:rPr>
                <w:color w:val="000000"/>
                <w:lang w:eastAsia="lt-LT"/>
              </w:rPr>
              <w:t>Apibrėžtos ir dokumentos Įstaigos  nuolatinio tobulinimosi ir mokymosi sistemos, apibrėžti patikimi rodikliai ir nuolat lyginama veikla, požiūris, paslaugos  ir rezultatai.</w:t>
            </w:r>
          </w:p>
          <w:p w:rsidR="00845055" w:rsidRPr="00AC14FC" w:rsidRDefault="00845055" w:rsidP="00AC14FC">
            <w:pPr>
              <w:tabs>
                <w:tab w:val="left" w:pos="720"/>
              </w:tabs>
              <w:suppressAutoHyphens/>
              <w:autoSpaceDN w:val="0"/>
              <w:jc w:val="both"/>
              <w:rPr>
                <w:color w:val="000000"/>
                <w:lang w:eastAsia="lt-LT"/>
              </w:rPr>
            </w:pPr>
          </w:p>
        </w:tc>
        <w:tc>
          <w:tcPr>
            <w:tcW w:w="4927" w:type="dxa"/>
            <w:shd w:val="clear" w:color="auto" w:fill="auto"/>
          </w:tcPr>
          <w:p w:rsidR="00845055" w:rsidRPr="00AC14FC" w:rsidRDefault="00845055" w:rsidP="00AC14FC">
            <w:pPr>
              <w:tabs>
                <w:tab w:val="left" w:pos="720"/>
              </w:tabs>
              <w:suppressAutoHyphens/>
              <w:autoSpaceDN w:val="0"/>
              <w:jc w:val="both"/>
              <w:rPr>
                <w:color w:val="000000"/>
                <w:lang w:eastAsia="lt-LT"/>
              </w:rPr>
            </w:pPr>
            <w:r w:rsidRPr="00AC14FC">
              <w:rPr>
                <w:color w:val="000000"/>
                <w:lang w:eastAsia="lt-LT"/>
              </w:rPr>
              <w:t xml:space="preserve">Bus įgyvendinta </w:t>
            </w:r>
            <w:r w:rsidR="008426F8">
              <w:rPr>
                <w:color w:val="000000"/>
                <w:lang w:eastAsia="lt-LT"/>
              </w:rPr>
              <w:t>2020 m.</w:t>
            </w:r>
          </w:p>
        </w:tc>
      </w:tr>
    </w:tbl>
    <w:p w:rsidR="00845055" w:rsidRDefault="00845055" w:rsidP="00F2239A">
      <w:pPr>
        <w:tabs>
          <w:tab w:val="left" w:pos="720"/>
        </w:tabs>
        <w:suppressAutoHyphens/>
        <w:autoSpaceDN w:val="0"/>
        <w:jc w:val="both"/>
        <w:rPr>
          <w:color w:val="000000"/>
          <w:lang w:eastAsia="lt-LT"/>
        </w:rPr>
      </w:pPr>
    </w:p>
    <w:p w:rsidR="009946ED" w:rsidRPr="006E3AC6" w:rsidRDefault="00845055" w:rsidP="008B5E4D">
      <w:pPr>
        <w:ind w:firstLine="720"/>
        <w:jc w:val="both"/>
        <w:rPr>
          <w:color w:val="ED7D31"/>
        </w:rPr>
      </w:pPr>
      <w:r w:rsidRPr="00845055">
        <w:rPr>
          <w:b/>
          <w:bCs/>
          <w:color w:val="000000"/>
        </w:rPr>
        <w:t>2.</w:t>
      </w:r>
      <w:r w:rsidR="00EE7CF8">
        <w:rPr>
          <w:b/>
          <w:bCs/>
          <w:color w:val="000000"/>
        </w:rPr>
        <w:t>4</w:t>
      </w:r>
      <w:r w:rsidRPr="00845055">
        <w:rPr>
          <w:b/>
          <w:bCs/>
          <w:color w:val="000000"/>
        </w:rPr>
        <w:t>.</w:t>
      </w:r>
      <w:r w:rsidR="007D387F">
        <w:rPr>
          <w:b/>
          <w:bCs/>
          <w:color w:val="000000"/>
        </w:rPr>
        <w:t>3</w:t>
      </w:r>
      <w:r w:rsidRPr="00845055">
        <w:rPr>
          <w:b/>
          <w:bCs/>
          <w:color w:val="000000"/>
        </w:rPr>
        <w:t>.</w:t>
      </w:r>
      <w:r w:rsidR="007D387F">
        <w:rPr>
          <w:b/>
          <w:bCs/>
          <w:color w:val="000000"/>
        </w:rPr>
        <w:t>2.</w:t>
      </w:r>
      <w:r>
        <w:rPr>
          <w:b/>
          <w:bCs/>
          <w:color w:val="000000"/>
        </w:rPr>
        <w:t xml:space="preserve"> </w:t>
      </w:r>
      <w:r w:rsidR="009946ED">
        <w:rPr>
          <w:color w:val="000000"/>
        </w:rPr>
        <w:t>Užimtumo centras dalyvavo Pasvalio rajono savivaldybės visuomenės sveikatos rėmimo specialiosios programos priemonių projektų finansavimo atrankos konkurse. Projektui „Mokomės</w:t>
      </w:r>
      <w:r w:rsidR="00781382">
        <w:rPr>
          <w:color w:val="000000"/>
        </w:rPr>
        <w:t xml:space="preserve"> gyventi sveikai“ buvo skirta 1</w:t>
      </w:r>
      <w:r w:rsidR="001A2E48">
        <w:rPr>
          <w:color w:val="000000"/>
        </w:rPr>
        <w:t>1</w:t>
      </w:r>
      <w:r w:rsidR="009946ED">
        <w:rPr>
          <w:color w:val="000000"/>
        </w:rPr>
        <w:t xml:space="preserve">00 Eur. </w:t>
      </w:r>
      <w:r w:rsidR="00860EB3">
        <w:rPr>
          <w:color w:val="000000"/>
        </w:rPr>
        <w:t xml:space="preserve">Projekto tikslas-  </w:t>
      </w:r>
      <w:r w:rsidR="00860EB3">
        <w:rPr>
          <w:rFonts w:eastAsia="Calibri"/>
        </w:rPr>
        <w:t xml:space="preserve">skatinti sutrikusio intelekto asmenis ar jų globėjus/rūpintojus rūpintis savo ar savo globotinių sveikata, suteikti žinių apie psichinės sveikatos stiprinimą, sveikos gyvensenos ugdymą, fizinio aktyvumo naudą, sveiką mitybą ir jos reikšmę žmogaus organizmui, tuberkuliozės ir užkrečiamų ligų prevenciją. Pagal galimybes įtraukti į aktyvią sportinę, vykdant neigiamos socialinės aplinkos prevenciją. </w:t>
      </w:r>
      <w:r w:rsidR="00860EB3">
        <w:rPr>
          <w:color w:val="000000"/>
        </w:rPr>
        <w:t xml:space="preserve">Tai padidino kiekvieno atsparumą užkrečiamoms viršutinių kvėpavimo takų ligoms. </w:t>
      </w:r>
      <w:r w:rsidR="009946ED">
        <w:rPr>
          <w:color w:val="000000"/>
        </w:rPr>
        <w:t xml:space="preserve">Iš projekto lėšų 2 kartus metuose (pavasarį ir rudenį) po 5 seansus </w:t>
      </w:r>
      <w:r w:rsidR="00860EB3">
        <w:rPr>
          <w:color w:val="000000"/>
        </w:rPr>
        <w:t xml:space="preserve">pasinaudojo </w:t>
      </w:r>
      <w:r w:rsidR="009946ED">
        <w:rPr>
          <w:color w:val="000000"/>
        </w:rPr>
        <w:t xml:space="preserve">VšĮ Pasvalio pirminės asmens sveikatos priežiūros centro </w:t>
      </w:r>
      <w:r w:rsidR="00860EB3">
        <w:rPr>
          <w:color w:val="000000"/>
        </w:rPr>
        <w:t xml:space="preserve">heloterapijos paslaugomis, </w:t>
      </w:r>
      <w:r w:rsidR="00452E65">
        <w:rPr>
          <w:color w:val="000000"/>
        </w:rPr>
        <w:t xml:space="preserve">atlikti viso kūno masažai </w:t>
      </w:r>
      <w:r w:rsidR="001A2E48">
        <w:rPr>
          <w:color w:val="000000"/>
        </w:rPr>
        <w:t>4</w:t>
      </w:r>
      <w:r w:rsidR="00452E65">
        <w:rPr>
          <w:color w:val="000000"/>
        </w:rPr>
        <w:t xml:space="preserve"> sunkią negalią turintiems paslaugų gavėjams (</w:t>
      </w:r>
      <w:r w:rsidR="00860EB3">
        <w:rPr>
          <w:color w:val="000000"/>
        </w:rPr>
        <w:t xml:space="preserve">sunkiai judantiems ar </w:t>
      </w:r>
      <w:r w:rsidR="00452E65">
        <w:rPr>
          <w:color w:val="000000"/>
        </w:rPr>
        <w:t xml:space="preserve">judantiems neįgaliojo vežimėlyje), </w:t>
      </w:r>
      <w:r w:rsidR="00AA2586">
        <w:rPr>
          <w:color w:val="000000"/>
        </w:rPr>
        <w:t>įsigyta</w:t>
      </w:r>
      <w:r w:rsidR="001A2E48">
        <w:rPr>
          <w:color w:val="000000"/>
        </w:rPr>
        <w:t xml:space="preserve"> oro drėkinimo inventoriaus</w:t>
      </w:r>
      <w:r w:rsidR="00AA2586">
        <w:rPr>
          <w:color w:val="000000"/>
        </w:rPr>
        <w:t>, aplankytas</w:t>
      </w:r>
      <w:r w:rsidR="001A2E48">
        <w:rPr>
          <w:color w:val="000000"/>
        </w:rPr>
        <w:t xml:space="preserve"> Pasvalio baseinas</w:t>
      </w:r>
      <w:r w:rsidR="00AA2586">
        <w:rPr>
          <w:color w:val="000000"/>
        </w:rPr>
        <w:t>.</w:t>
      </w:r>
      <w:r w:rsidR="00BD1A3D">
        <w:rPr>
          <w:color w:val="000000"/>
        </w:rPr>
        <w:t xml:space="preserve"> </w:t>
      </w:r>
    </w:p>
    <w:p w:rsidR="008D3873" w:rsidRPr="0076067E" w:rsidRDefault="00845055" w:rsidP="0076067E">
      <w:pPr>
        <w:ind w:firstLine="720"/>
        <w:jc w:val="both"/>
        <w:rPr>
          <w:color w:val="000000"/>
        </w:rPr>
      </w:pPr>
      <w:r w:rsidRPr="007D387F">
        <w:rPr>
          <w:b/>
          <w:bCs/>
          <w:color w:val="000000"/>
        </w:rPr>
        <w:t>2.</w:t>
      </w:r>
      <w:r w:rsidR="00EE7CF8">
        <w:rPr>
          <w:b/>
          <w:bCs/>
          <w:color w:val="000000"/>
        </w:rPr>
        <w:t>4</w:t>
      </w:r>
      <w:r w:rsidRPr="007D387F">
        <w:rPr>
          <w:b/>
          <w:bCs/>
          <w:color w:val="000000"/>
        </w:rPr>
        <w:t>.3.</w:t>
      </w:r>
      <w:r w:rsidR="007D387F" w:rsidRPr="007D387F">
        <w:rPr>
          <w:b/>
          <w:bCs/>
          <w:color w:val="000000"/>
        </w:rPr>
        <w:t>3</w:t>
      </w:r>
      <w:r w:rsidR="007D387F">
        <w:rPr>
          <w:color w:val="000000"/>
        </w:rPr>
        <w:t>.</w:t>
      </w:r>
      <w:r>
        <w:rPr>
          <w:color w:val="000000"/>
        </w:rPr>
        <w:t xml:space="preserve"> </w:t>
      </w:r>
      <w:r w:rsidR="008C54B1">
        <w:rPr>
          <w:color w:val="000000"/>
        </w:rPr>
        <w:t>Užimtumo centras dalyvauja įgyvendinant Pasvalio rajono savivaldybės darbo rėmimo viešųjų darbų programą.</w:t>
      </w:r>
    </w:p>
    <w:p w:rsidR="008D3873" w:rsidRDefault="008D3873" w:rsidP="008D3873">
      <w:pPr>
        <w:jc w:val="center"/>
        <w:rPr>
          <w:b/>
          <w:color w:val="000000"/>
        </w:rPr>
      </w:pPr>
    </w:p>
    <w:p w:rsidR="00CA6CBD" w:rsidRPr="005F64DB" w:rsidRDefault="00CA6CBD" w:rsidP="00CA6CBD"/>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CA6CBD" w:rsidRPr="005F64DB" w:rsidTr="00E90254">
        <w:tc>
          <w:tcPr>
            <w:tcW w:w="9639" w:type="dxa"/>
            <w:shd w:val="clear" w:color="auto" w:fill="D9D9D9"/>
          </w:tcPr>
          <w:p w:rsidR="00CA6CBD" w:rsidRPr="005F64DB" w:rsidRDefault="00CA6CBD" w:rsidP="00E90254">
            <w:pPr>
              <w:tabs>
                <w:tab w:val="left" w:pos="6946"/>
              </w:tabs>
              <w:rPr>
                <w:b/>
                <w:sz w:val="22"/>
                <w:szCs w:val="22"/>
              </w:rPr>
            </w:pPr>
            <w:r>
              <w:rPr>
                <w:b/>
                <w:sz w:val="22"/>
                <w:szCs w:val="22"/>
              </w:rPr>
              <w:t xml:space="preserve">                                                                      3. FINANSAVIMAS</w:t>
            </w:r>
          </w:p>
        </w:tc>
      </w:tr>
    </w:tbl>
    <w:p w:rsidR="00D7766E" w:rsidRDefault="00D7766E" w:rsidP="00D7766E">
      <w:pPr>
        <w:jc w:val="both"/>
        <w:rPr>
          <w:b/>
        </w:rPr>
      </w:pPr>
    </w:p>
    <w:p w:rsidR="00D7766E" w:rsidRDefault="00D7766E" w:rsidP="00D7766E">
      <w:pPr>
        <w:ind w:firstLine="720"/>
        <w:jc w:val="both"/>
        <w:rPr>
          <w:b/>
          <w:color w:val="000000"/>
        </w:rPr>
      </w:pPr>
      <w:r>
        <w:rPr>
          <w:b/>
          <w:color w:val="000000"/>
        </w:rPr>
        <w:t>3.1.</w:t>
      </w:r>
      <w:r w:rsidRPr="00365103">
        <w:rPr>
          <w:b/>
          <w:color w:val="000000"/>
        </w:rPr>
        <w:t xml:space="preserve"> </w:t>
      </w:r>
      <w:r>
        <w:rPr>
          <w:b/>
          <w:color w:val="000000"/>
        </w:rPr>
        <w:t>Gauta lėšų pagal finansavimo šaltinius 2018 m., 2019 m. ir patvirtinti asignavimai 2020-tiems m.:</w:t>
      </w:r>
    </w:p>
    <w:p w:rsidR="00D7766E" w:rsidRDefault="00D7766E" w:rsidP="00D7766E">
      <w:pPr>
        <w:jc w:val="center"/>
        <w:rPr>
          <w:b/>
          <w:color w:val="000000"/>
        </w:rPr>
      </w:pPr>
    </w:p>
    <w:tbl>
      <w:tblPr>
        <w:tblW w:w="9841" w:type="dxa"/>
        <w:tblLayout w:type="fixed"/>
        <w:tblCellMar>
          <w:left w:w="10" w:type="dxa"/>
          <w:right w:w="10" w:type="dxa"/>
        </w:tblCellMar>
        <w:tblLook w:val="04A0" w:firstRow="1" w:lastRow="0" w:firstColumn="1" w:lastColumn="0" w:noHBand="0" w:noVBand="1"/>
      </w:tblPr>
      <w:tblGrid>
        <w:gridCol w:w="613"/>
        <w:gridCol w:w="3984"/>
        <w:gridCol w:w="1748"/>
        <w:gridCol w:w="1748"/>
        <w:gridCol w:w="1748"/>
      </w:tblGrid>
      <w:tr w:rsidR="00D7766E" w:rsidTr="00584DB4">
        <w:trPr>
          <w:trHeight w:val="941"/>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66E" w:rsidRDefault="00D7766E" w:rsidP="00584DB4">
            <w:pPr>
              <w:jc w:val="center"/>
              <w:rPr>
                <w:b/>
                <w:color w:val="000000"/>
              </w:rPr>
            </w:pPr>
            <w:r>
              <w:rPr>
                <w:b/>
                <w:color w:val="000000"/>
              </w:rPr>
              <w:t>Eil.Nr.</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66E" w:rsidRDefault="00D7766E" w:rsidP="00584DB4">
            <w:pPr>
              <w:jc w:val="center"/>
              <w:rPr>
                <w:b/>
                <w:color w:val="000000"/>
              </w:rPr>
            </w:pPr>
            <w:r>
              <w:rPr>
                <w:b/>
                <w:color w:val="000000"/>
              </w:rPr>
              <w:t>Finansavimo šaltiniai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rPr>
                <w:b/>
                <w:color w:val="000000"/>
              </w:rPr>
            </w:pPr>
          </w:p>
          <w:p w:rsidR="00D7766E" w:rsidRDefault="00D7766E" w:rsidP="00584DB4">
            <w:pPr>
              <w:spacing w:line="276" w:lineRule="auto"/>
              <w:jc w:val="center"/>
              <w:rPr>
                <w:b/>
                <w:color w:val="000000"/>
              </w:rPr>
            </w:pPr>
            <w:r>
              <w:rPr>
                <w:b/>
                <w:color w:val="000000"/>
              </w:rPr>
              <w:t>2018 m.</w:t>
            </w:r>
          </w:p>
          <w:p w:rsidR="00D7766E" w:rsidRPr="0091497E" w:rsidRDefault="00D7766E" w:rsidP="00584DB4">
            <w:pPr>
              <w:spacing w:line="276" w:lineRule="auto"/>
              <w:jc w:val="center"/>
              <w:rPr>
                <w:b/>
                <w:color w:val="000000"/>
              </w:rPr>
            </w:pPr>
            <w:r w:rsidRPr="0091497E">
              <w:rPr>
                <w:b/>
                <w:color w:val="000000"/>
              </w:rPr>
              <w:t>(tūkst. Eur)</w:t>
            </w:r>
          </w:p>
          <w:p w:rsidR="00D7766E" w:rsidRDefault="00D7766E" w:rsidP="00584DB4">
            <w:pPr>
              <w:rPr>
                <w:b/>
                <w:color w:val="00000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spacing w:line="276" w:lineRule="auto"/>
              <w:jc w:val="center"/>
              <w:rPr>
                <w:b/>
                <w:color w:val="000000"/>
              </w:rPr>
            </w:pPr>
          </w:p>
          <w:p w:rsidR="00D7766E" w:rsidRDefault="00D7766E" w:rsidP="00584DB4">
            <w:pPr>
              <w:spacing w:line="276" w:lineRule="auto"/>
              <w:jc w:val="center"/>
              <w:rPr>
                <w:b/>
                <w:color w:val="000000"/>
              </w:rPr>
            </w:pPr>
            <w:r>
              <w:rPr>
                <w:b/>
                <w:color w:val="000000"/>
              </w:rPr>
              <w:t>2019 m.</w:t>
            </w:r>
          </w:p>
          <w:p w:rsidR="00D7766E" w:rsidRDefault="00D7766E" w:rsidP="00584DB4">
            <w:pPr>
              <w:spacing w:line="276" w:lineRule="auto"/>
              <w:jc w:val="center"/>
              <w:rPr>
                <w:b/>
                <w:color w:val="000000"/>
              </w:rPr>
            </w:pPr>
            <w:r>
              <w:rPr>
                <w:b/>
                <w:color w:val="000000"/>
              </w:rPr>
              <w:t>(tūkst. Eur)</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spacing w:line="276" w:lineRule="auto"/>
              <w:jc w:val="center"/>
              <w:rPr>
                <w:b/>
              </w:rPr>
            </w:pPr>
          </w:p>
          <w:p w:rsidR="00D7766E" w:rsidRDefault="00D7766E" w:rsidP="00584DB4">
            <w:pPr>
              <w:spacing w:line="276" w:lineRule="auto"/>
              <w:jc w:val="center"/>
              <w:rPr>
                <w:b/>
              </w:rPr>
            </w:pPr>
            <w:r>
              <w:rPr>
                <w:b/>
              </w:rPr>
              <w:t>2020 m.</w:t>
            </w:r>
          </w:p>
          <w:p w:rsidR="00D7766E" w:rsidRDefault="00D7766E" w:rsidP="00584DB4">
            <w:pPr>
              <w:spacing w:line="276" w:lineRule="auto"/>
              <w:jc w:val="center"/>
              <w:rPr>
                <w:b/>
              </w:rPr>
            </w:pPr>
            <w:r>
              <w:rPr>
                <w:b/>
              </w:rPr>
              <w:t>(tūkst. Eur)</w:t>
            </w:r>
          </w:p>
        </w:tc>
      </w:tr>
      <w:tr w:rsidR="00D7766E" w:rsidTr="00584DB4">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r>
              <w:rPr>
                <w:color w:val="000000"/>
              </w:rPr>
              <w:t xml:space="preserve">1. </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r>
              <w:rPr>
                <w:color w:val="000000"/>
              </w:rPr>
              <w:t>Savivaldybės biudžeto</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jc w:val="center"/>
            </w:pPr>
            <w:r w:rsidRPr="00D27938">
              <w:t>47,3</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pPr>
            <w:r w:rsidRPr="00D27938">
              <w:t>74,2</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rPr>
                <w:color w:val="7030A0"/>
              </w:rPr>
            </w:pPr>
            <w:r w:rsidRPr="0023087D">
              <w:t>56,5</w:t>
            </w:r>
          </w:p>
        </w:tc>
      </w:tr>
      <w:tr w:rsidR="00D7766E" w:rsidTr="00584DB4">
        <w:trPr>
          <w:trHeight w:val="535"/>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r>
              <w:rPr>
                <w:color w:val="000000"/>
              </w:rPr>
              <w:t xml:space="preserve">2. </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jc w:val="both"/>
              <w:rPr>
                <w:color w:val="000000"/>
              </w:rPr>
            </w:pPr>
            <w:r>
              <w:rPr>
                <w:color w:val="000000"/>
              </w:rPr>
              <w:t>Valstybės biudžeto tikslinės dotacijos</w:t>
            </w:r>
          </w:p>
          <w:p w:rsidR="00D7766E" w:rsidRDefault="00D7766E" w:rsidP="00584DB4">
            <w:pPr>
              <w:jc w:val="both"/>
              <w:rPr>
                <w:color w:val="000000"/>
              </w:rPr>
            </w:pPr>
            <w:r>
              <w:rPr>
                <w:color w:val="000000"/>
              </w:rPr>
              <w:t xml:space="preserve">asmenims su sunkia negalia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jc w:val="center"/>
              <w:rPr>
                <w:color w:val="000000"/>
              </w:rPr>
            </w:pPr>
            <w:r w:rsidRPr="00D27938">
              <w:rPr>
                <w:color w:val="000000"/>
              </w:rPr>
              <w:t>164,3</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pPr>
            <w:r w:rsidRPr="00D27938">
              <w:t>197,6</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jc w:val="center"/>
              <w:rPr>
                <w:color w:val="7030A0"/>
              </w:rPr>
            </w:pPr>
            <w:r>
              <w:t>146,4</w:t>
            </w:r>
          </w:p>
        </w:tc>
      </w:tr>
      <w:tr w:rsidR="00D7766E" w:rsidTr="00584DB4">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r>
              <w:rPr>
                <w:color w:val="000000"/>
              </w:rPr>
              <w:t>3.</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r>
              <w:rPr>
                <w:color w:val="000000"/>
              </w:rPr>
              <w:t>Spec. programos lėšos</w:t>
            </w:r>
          </w:p>
          <w:p w:rsidR="00D7766E" w:rsidRDefault="00D7766E" w:rsidP="00584DB4">
            <w:pPr>
              <w:jc w:val="both"/>
              <w:rPr>
                <w:color w:val="000000"/>
              </w:rPr>
            </w:pPr>
            <w:r>
              <w:rPr>
                <w:color w:val="000000"/>
              </w:rPr>
              <w:t>(mokestis už paslaugas)</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jc w:val="center"/>
              <w:rPr>
                <w:color w:val="000000"/>
              </w:rPr>
            </w:pPr>
            <w:r w:rsidRPr="00D27938">
              <w:rPr>
                <w:color w:val="000000"/>
              </w:rPr>
              <w:t>27,2</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pPr>
            <w:r w:rsidRPr="00D27938">
              <w:t>29,</w:t>
            </w:r>
            <w:r>
              <w:t>5</w:t>
            </w:r>
          </w:p>
          <w:p w:rsidR="00D7766E" w:rsidRPr="00D27938" w:rsidRDefault="00D7766E" w:rsidP="00584DB4">
            <w:pPr>
              <w:spacing w:line="247" w:lineRule="auto"/>
              <w:jc w:val="center"/>
              <w:rPr>
                <w:color w:val="FF000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rPr>
                <w:color w:val="7030A0"/>
              </w:rPr>
            </w:pPr>
            <w:r w:rsidRPr="0023087D">
              <w:t>30,0</w:t>
            </w:r>
          </w:p>
        </w:tc>
      </w:tr>
      <w:tr w:rsidR="00D7766E" w:rsidTr="00584DB4">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r>
              <w:rPr>
                <w:color w:val="000000"/>
              </w:rPr>
              <w:t>4.</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jc w:val="both"/>
              <w:rPr>
                <w:color w:val="000000"/>
              </w:rPr>
            </w:pPr>
            <w:r>
              <w:rPr>
                <w:color w:val="000000"/>
              </w:rPr>
              <w:t>Valstybės biudžeto tikslinės dotacijos</w:t>
            </w:r>
          </w:p>
          <w:p w:rsidR="00D7766E" w:rsidRDefault="00D7766E" w:rsidP="00584DB4">
            <w:pPr>
              <w:jc w:val="both"/>
              <w:rPr>
                <w:color w:val="000000"/>
              </w:rPr>
            </w:pPr>
            <w:r>
              <w:rPr>
                <w:color w:val="000000"/>
              </w:rPr>
              <w:t>darbo politikos formavimui (01)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jc w:val="center"/>
              <w:rPr>
                <w:color w:val="000000"/>
              </w:rPr>
            </w:pPr>
            <w:r w:rsidRPr="00D27938">
              <w:rPr>
                <w:color w:val="000000"/>
              </w:rPr>
              <w:t>1,4</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pPr>
            <w:r w:rsidRPr="00D27938">
              <w:t>1,2</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rPr>
                <w:color w:val="7030A0"/>
              </w:rPr>
            </w:pPr>
            <w:r w:rsidRPr="0023087D">
              <w:t>2,0</w:t>
            </w:r>
          </w:p>
        </w:tc>
      </w:tr>
      <w:tr w:rsidR="00D7766E" w:rsidTr="00584DB4">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r>
              <w:rPr>
                <w:color w:val="000000"/>
              </w:rPr>
              <w:t>5.</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r>
              <w:rPr>
                <w:color w:val="000000"/>
              </w:rPr>
              <w:t>Projektų lėšos</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jc w:val="center"/>
              <w:rPr>
                <w:color w:val="000000"/>
              </w:rPr>
            </w:pPr>
            <w:r w:rsidRPr="00D27938">
              <w:rPr>
                <w:color w:val="000000"/>
              </w:rPr>
              <w:t>8,3</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pPr>
            <w:r w:rsidRPr="00D27938">
              <w:t>1,1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rPr>
                <w:color w:val="7030A0"/>
              </w:rPr>
            </w:pPr>
            <w:r w:rsidRPr="0023087D">
              <w:t>2,0</w:t>
            </w:r>
          </w:p>
        </w:tc>
      </w:tr>
      <w:tr w:rsidR="00D7766E" w:rsidTr="00584DB4">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r>
              <w:rPr>
                <w:color w:val="000000"/>
              </w:rPr>
              <w:t>6.</w:t>
            </w: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r>
              <w:rPr>
                <w:color w:val="000000"/>
              </w:rPr>
              <w:t>Kitų finansavimo šaltinių (labdara, 2 proc. pajamų mokesčio ir pan.)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jc w:val="center"/>
              <w:rPr>
                <w:color w:val="000000"/>
              </w:rPr>
            </w:pPr>
            <w:r w:rsidRPr="00D27938">
              <w:rPr>
                <w:color w:val="000000"/>
              </w:rPr>
              <w:t>0,6</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rPr>
                <w:color w:val="FF0000"/>
              </w:rPr>
            </w:pPr>
            <w:r w:rsidRPr="00D27938">
              <w:t>0,5</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D27938" w:rsidRDefault="00D7766E" w:rsidP="00584DB4">
            <w:pPr>
              <w:spacing w:line="247" w:lineRule="auto"/>
              <w:jc w:val="center"/>
              <w:rPr>
                <w:color w:val="7030A0"/>
              </w:rPr>
            </w:pPr>
            <w:r>
              <w:rPr>
                <w:color w:val="7030A0"/>
              </w:rPr>
              <w:t>-</w:t>
            </w:r>
          </w:p>
        </w:tc>
      </w:tr>
      <w:tr w:rsidR="00D7766E" w:rsidTr="00584DB4">
        <w:trPr>
          <w:trHeight w:val="572"/>
        </w:trPr>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color w:val="000000"/>
              </w:rPr>
            </w:pPr>
          </w:p>
        </w:tc>
        <w:tc>
          <w:tcPr>
            <w:tcW w:w="3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both"/>
              <w:rPr>
                <w:b/>
                <w:color w:val="000000"/>
              </w:rPr>
            </w:pPr>
          </w:p>
          <w:p w:rsidR="00D7766E" w:rsidRDefault="00D7766E" w:rsidP="00584DB4">
            <w:pPr>
              <w:jc w:val="both"/>
              <w:rPr>
                <w:b/>
                <w:color w:val="000000"/>
              </w:rPr>
            </w:pPr>
            <w:r>
              <w:rPr>
                <w:b/>
                <w:color w:val="000000"/>
              </w:rPr>
              <w:t>Iš viso gauta/planuojama gauti: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jc w:val="center"/>
              <w:rPr>
                <w:b/>
                <w:color w:val="000000"/>
              </w:rPr>
            </w:pPr>
          </w:p>
          <w:p w:rsidR="00D7766E" w:rsidRDefault="00D7766E" w:rsidP="00584DB4">
            <w:pPr>
              <w:jc w:val="center"/>
              <w:rPr>
                <w:b/>
                <w:color w:val="000000"/>
              </w:rPr>
            </w:pPr>
            <w:r>
              <w:rPr>
                <w:b/>
                <w:color w:val="000000"/>
              </w:rPr>
              <w:t>249,1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Default="00D7766E" w:rsidP="00584DB4">
            <w:pPr>
              <w:spacing w:line="247" w:lineRule="auto"/>
              <w:jc w:val="center"/>
              <w:rPr>
                <w:b/>
                <w:color w:val="FF0000"/>
              </w:rPr>
            </w:pPr>
          </w:p>
          <w:p w:rsidR="00D7766E" w:rsidRDefault="00D7766E" w:rsidP="00584DB4">
            <w:pPr>
              <w:spacing w:line="247" w:lineRule="auto"/>
              <w:jc w:val="center"/>
            </w:pPr>
            <w:r>
              <w:rPr>
                <w:b/>
              </w:rPr>
              <w:t>304,1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766E" w:rsidRPr="00806E81" w:rsidRDefault="00D7766E" w:rsidP="00584DB4">
            <w:pPr>
              <w:spacing w:line="247" w:lineRule="auto"/>
              <w:jc w:val="center"/>
              <w:rPr>
                <w:color w:val="7030A0"/>
              </w:rPr>
            </w:pPr>
          </w:p>
          <w:p w:rsidR="00D7766E" w:rsidRPr="00806E81" w:rsidRDefault="00D7766E" w:rsidP="00584DB4">
            <w:pPr>
              <w:spacing w:line="247" w:lineRule="auto"/>
              <w:jc w:val="center"/>
              <w:rPr>
                <w:b/>
                <w:color w:val="7030A0"/>
              </w:rPr>
            </w:pPr>
            <w:r>
              <w:rPr>
                <w:b/>
              </w:rPr>
              <w:t>236,9</w:t>
            </w:r>
          </w:p>
        </w:tc>
      </w:tr>
    </w:tbl>
    <w:p w:rsidR="00D7766E" w:rsidRDefault="00D7766E" w:rsidP="00D7766E">
      <w:pPr>
        <w:jc w:val="both"/>
        <w:rPr>
          <w:color w:val="000000"/>
        </w:rPr>
      </w:pPr>
    </w:p>
    <w:p w:rsidR="00D7766E" w:rsidRPr="00FB45AC" w:rsidRDefault="00CC0DF4" w:rsidP="00FB45AC">
      <w:pPr>
        <w:jc w:val="both"/>
        <w:rPr>
          <w:color w:val="000000"/>
        </w:rPr>
      </w:pPr>
      <w:r>
        <w:rPr>
          <w:noProof/>
        </w:rPr>
        <mc:AlternateContent>
          <mc:Choice Requires="wps">
            <w:drawing>
              <wp:anchor distT="45720" distB="45720" distL="114300" distR="114300" simplePos="0" relativeHeight="251657728" behindDoc="0" locked="0" layoutInCell="1" allowOverlap="1">
                <wp:simplePos x="0" y="0"/>
                <wp:positionH relativeFrom="margin">
                  <wp:align>left</wp:align>
                </wp:positionH>
                <wp:positionV relativeFrom="paragraph">
                  <wp:posOffset>286385</wp:posOffset>
                </wp:positionV>
                <wp:extent cx="6191250" cy="3696970"/>
                <wp:effectExtent l="0" t="0" r="0" b="0"/>
                <wp:wrapSquare wrapText="bothSides"/>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96970"/>
                        </a:xfrm>
                        <a:prstGeom prst="rect">
                          <a:avLst/>
                        </a:prstGeom>
                        <a:solidFill>
                          <a:srgbClr val="FFFFFF"/>
                        </a:solidFill>
                        <a:ln w="9525">
                          <a:solidFill>
                            <a:sysClr val="window" lastClr="FFFFFF"/>
                          </a:solidFill>
                          <a:miter lim="800000"/>
                          <a:headEnd/>
                          <a:tailEnd/>
                        </a:ln>
                      </wps:spPr>
                      <wps:txbx>
                        <w:txbxContent>
                          <w:p w:rsidR="00D7766E" w:rsidRDefault="00CC0DF4" w:rsidP="00D7766E">
                            <w:r w:rsidRPr="00236DDD">
                              <w:rPr>
                                <w:noProof/>
                                <w:lang w:eastAsia="lt-LT"/>
                              </w:rPr>
                              <w:drawing>
                                <wp:inline distT="0" distB="0" distL="0" distR="0">
                                  <wp:extent cx="1896745" cy="3555365"/>
                                  <wp:effectExtent l="0" t="0" r="0" b="0"/>
                                  <wp:docPr id="6" name="Diagrama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236DDD">
                              <w:rPr>
                                <w:noProof/>
                                <w:lang w:eastAsia="lt-LT"/>
                              </w:rPr>
                              <w:drawing>
                                <wp:inline distT="0" distB="0" distL="0" distR="0">
                                  <wp:extent cx="2183765" cy="3548380"/>
                                  <wp:effectExtent l="0" t="0" r="0" b="0"/>
                                  <wp:docPr id="7" name="Diagrama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236DDD">
                              <w:rPr>
                                <w:noProof/>
                                <w:lang w:eastAsia="lt-LT"/>
                              </w:rPr>
                              <w:drawing>
                                <wp:inline distT="0" distB="0" distL="0" distR="0">
                                  <wp:extent cx="1896745" cy="3507740"/>
                                  <wp:effectExtent l="0" t="0" r="0" b="0"/>
                                  <wp:docPr id="8" name="Diagrama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teksto laukas" o:spid="_x0000_s1026" type="#_x0000_t202" style="position:absolute;left:0;text-align:left;margin-left:0;margin-top:22.55pt;width:487.5pt;height:291.1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" strokecolor="window">
                <v:textbox>
                  <w:txbxContent>
                    <w:p w:rsidR="00D7766E" w:rsidRDefault="00CC0DF4" w:rsidP="00D7766E">
                      <w:r w:rsidRPr="00236DDD">
                        <w:rPr>
                          <w:noProof/>
                          <w:lang w:eastAsia="lt-LT"/>
                        </w:rPr>
                        <w:drawing>
                          <wp:inline distT="0" distB="0" distL="0" distR="0">
                            <wp:extent cx="1896745" cy="3555365"/>
                            <wp:effectExtent l="0" t="0" r="0" b="0"/>
                            <wp:docPr id="6" name="Diagrama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236DDD">
                        <w:rPr>
                          <w:noProof/>
                          <w:lang w:eastAsia="lt-LT"/>
                        </w:rPr>
                        <w:drawing>
                          <wp:inline distT="0" distB="0" distL="0" distR="0">
                            <wp:extent cx="2183765" cy="3548380"/>
                            <wp:effectExtent l="0" t="0" r="0" b="0"/>
                            <wp:docPr id="7" name="Diagrama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236DDD">
                        <w:rPr>
                          <w:noProof/>
                          <w:lang w:eastAsia="lt-LT"/>
                        </w:rPr>
                        <w:drawing>
                          <wp:inline distT="0" distB="0" distL="0" distR="0">
                            <wp:extent cx="1896745" cy="3507740"/>
                            <wp:effectExtent l="0" t="0" r="0" b="0"/>
                            <wp:docPr id="8" name="Diagrama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wrap type="square" anchorx="margin"/>
              </v:shape>
            </w:pict>
          </mc:Fallback>
        </mc:AlternateContent>
      </w:r>
      <w:r w:rsidR="00D7766E">
        <w:rPr>
          <w:color w:val="000000"/>
        </w:rPr>
        <w:t>Lentelės duomenys pavaizduoti  diagramose:</w:t>
      </w:r>
    </w:p>
    <w:p w:rsidR="00D7766E" w:rsidRPr="00A01D62" w:rsidRDefault="00D7766E" w:rsidP="00D7766E">
      <w:pPr>
        <w:ind w:firstLine="720"/>
        <w:jc w:val="both"/>
        <w:rPr>
          <w:color w:val="000000"/>
        </w:rPr>
      </w:pPr>
      <w:r>
        <w:t>Iš pateiktos lentelės ir diagramų matyti, kad didžiąją dalį 2018 ir 2019 m. gautų  ir  planuojamų gauti lėšų 2020 m., sudaro</w:t>
      </w:r>
      <w:r w:rsidRPr="00A01D62">
        <w:rPr>
          <w:color w:val="000000"/>
        </w:rPr>
        <w:t xml:space="preserve"> </w:t>
      </w:r>
      <w:r>
        <w:rPr>
          <w:color w:val="000000"/>
        </w:rPr>
        <w:t>valstybės biudžeto tikslinės dotacijos asmenims su sunkia negalia</w:t>
      </w:r>
      <w:r>
        <w:t xml:space="preserve">. 2019 m. iš 30 paslaugų gavėjų, 21 buvo su sunkia negalia, todėl </w:t>
      </w:r>
      <w:r>
        <w:rPr>
          <w:color w:val="000000"/>
        </w:rPr>
        <w:t>valstybės biudžeto tikslinės dotacijos sudarė 65 proc. visų įstaigos pajamų. 2018 m. valstybės biudžeto tikslinės dotacijos sudarė 66 proc. visų lėšų. 2020 m. planuojama, kad ši dalis taip pat bus panaši – 62 proc.</w:t>
      </w:r>
    </w:p>
    <w:p w:rsidR="00D7766E" w:rsidRDefault="00D7766E" w:rsidP="00D7766E">
      <w:pPr>
        <w:ind w:firstLine="720"/>
        <w:jc w:val="both"/>
        <w:rPr>
          <w:color w:val="000000"/>
        </w:rPr>
      </w:pPr>
      <w:r>
        <w:rPr>
          <w:color w:val="000000"/>
        </w:rPr>
        <w:lastRenderedPageBreak/>
        <w:t>Savivaldybės biudžeto lėšos 2018 m. sudarė 19 proc. visų įstaigos lėšų. 2019 m. ši dalis buvo 24 proc., 2020 m. planuojama, kad ji taip pat bus 24 proc.</w:t>
      </w:r>
    </w:p>
    <w:p w:rsidR="00D7766E" w:rsidRDefault="00D7766E" w:rsidP="00D7766E">
      <w:pPr>
        <w:ind w:firstLine="720"/>
        <w:jc w:val="both"/>
        <w:rPr>
          <w:color w:val="000000"/>
        </w:rPr>
      </w:pPr>
      <w:r>
        <w:rPr>
          <w:color w:val="000000"/>
        </w:rPr>
        <w:t>Paslaugų gavėjų mokestis už paslaugas (spec. lėšos) 2018 m. sudarė 11 proc. pajamų, 2019 m. – 10 proc., o 2020 m. planuojama, kad  sudarys 13 proc. visų gaunamų lėšų.</w:t>
      </w:r>
    </w:p>
    <w:p w:rsidR="00D7766E" w:rsidRDefault="00D7766E" w:rsidP="00D7766E">
      <w:pPr>
        <w:ind w:firstLine="720"/>
        <w:jc w:val="both"/>
        <w:rPr>
          <w:color w:val="000000"/>
        </w:rPr>
      </w:pPr>
      <w:r>
        <w:rPr>
          <w:color w:val="000000"/>
        </w:rPr>
        <w:t>Visos kitos pajamos: projektų lėšos, parama iš kitų šaltinių ir valstybės biudžeto tikslinės dotacijos darbo politikos formavimui,</w:t>
      </w:r>
      <w:r w:rsidRPr="00CC7581">
        <w:rPr>
          <w:color w:val="000000"/>
        </w:rPr>
        <w:t xml:space="preserve"> </w:t>
      </w:r>
      <w:r>
        <w:rPr>
          <w:color w:val="000000"/>
        </w:rPr>
        <w:t>sudaro tik apie 1 proc. visų gaunamų lėšų. 2018 m. projektų lėšos sudarė 3 proc. viso finansavimo.</w:t>
      </w:r>
    </w:p>
    <w:p w:rsidR="00D7766E" w:rsidRPr="003F04B4" w:rsidRDefault="00D7766E" w:rsidP="00D7766E">
      <w:pPr>
        <w:ind w:firstLine="720"/>
        <w:jc w:val="both"/>
        <w:rPr>
          <w:color w:val="FF0000"/>
        </w:rPr>
      </w:pPr>
      <w:r>
        <w:rPr>
          <w:color w:val="000000"/>
        </w:rPr>
        <w:t xml:space="preserve">2019 m. valstybės biudžeto tikslinių dotacijų asmenims su sunkia negalia </w:t>
      </w:r>
      <w:r>
        <w:t>gauta 33,3 tūkst. Eur (20,3 proc.) daugiau nei 2018 m.</w:t>
      </w:r>
      <w:r w:rsidRPr="007D11B7">
        <w:t xml:space="preserve"> </w:t>
      </w:r>
      <w:r>
        <w:t xml:space="preserve">Didžiausią įtaką šių lėšų padidėjimui turėjo išaugusios darbo užmokesčio ir socialinio draudimo sąnaudos. </w:t>
      </w:r>
      <w:r>
        <w:rPr>
          <w:color w:val="000000"/>
        </w:rPr>
        <w:t xml:space="preserve">Vadovaujantis Lietuvos Respublikos valstybės ir savivaldybių įstaigų darbuotojų ir komisijų narių darbo apmokėjimo įstatymo </w:t>
      </w:r>
      <w:r>
        <w:t>Nr. XIII-198 (su visais aktualiais  pakeitimais)  7 straipsnio 6</w:t>
      </w:r>
      <w:r w:rsidRPr="006E3DED">
        <w:rPr>
          <w:vertAlign w:val="superscript"/>
        </w:rPr>
        <w:t>1</w:t>
      </w:r>
      <w:r>
        <w:rPr>
          <w:vertAlign w:val="superscript"/>
        </w:rPr>
        <w:t xml:space="preserve"> </w:t>
      </w:r>
      <w:r w:rsidRPr="003868FF">
        <w:t>dalimi</w:t>
      </w:r>
      <w:r w:rsidRPr="006E3DED">
        <w:t xml:space="preserve">, </w:t>
      </w:r>
      <w:r>
        <w:t xml:space="preserve"> 2019 m. </w:t>
      </w:r>
      <w:r>
        <w:rPr>
          <w:color w:val="000000"/>
        </w:rPr>
        <w:t xml:space="preserve">socialinės srities darbuotojų atlyginimai buvo padidinti 20 proc. </w:t>
      </w:r>
      <w:r w:rsidRPr="00D37EAD">
        <w:t>2020 m.</w:t>
      </w:r>
      <w:r w:rsidRPr="00F10A89">
        <w:rPr>
          <w:color w:val="000000"/>
        </w:rPr>
        <w:t xml:space="preserve"> </w:t>
      </w:r>
      <w:r>
        <w:rPr>
          <w:color w:val="000000"/>
        </w:rPr>
        <w:t>valstybės</w:t>
      </w:r>
      <w:r w:rsidRPr="00F4520B">
        <w:rPr>
          <w:color w:val="000000"/>
        </w:rPr>
        <w:t xml:space="preserve"> </w:t>
      </w:r>
      <w:r>
        <w:rPr>
          <w:color w:val="000000"/>
        </w:rPr>
        <w:t>tikslinių dotacijų</w:t>
      </w:r>
      <w:r>
        <w:t xml:space="preserve"> </w:t>
      </w:r>
      <w:r>
        <w:rPr>
          <w:color w:val="000000"/>
        </w:rPr>
        <w:t xml:space="preserve">asmenims su sunkia negalia </w:t>
      </w:r>
      <w:r>
        <w:t>patvirtinta</w:t>
      </w:r>
      <w:r w:rsidRPr="00D37EAD">
        <w:t xml:space="preserve"> </w:t>
      </w:r>
      <w:r>
        <w:t>51,2</w:t>
      </w:r>
      <w:r w:rsidRPr="00D37EAD">
        <w:t xml:space="preserve"> tūkst. Eur. (</w:t>
      </w:r>
      <w:r>
        <w:t>25,9 proc.) mažiau</w:t>
      </w:r>
      <w:r w:rsidRPr="00D37EAD">
        <w:t xml:space="preserve"> nei 2019 m.</w:t>
      </w:r>
    </w:p>
    <w:p w:rsidR="00D7766E" w:rsidRDefault="00D7766E" w:rsidP="00D7766E">
      <w:pPr>
        <w:ind w:firstLine="720"/>
        <w:jc w:val="both"/>
      </w:pPr>
      <w:r>
        <w:t xml:space="preserve">Savivaldybės biudžeto lėšų 2019 m. gauta ir panaudota 26,9 tūkst. Eur </w:t>
      </w:r>
      <w:r w:rsidRPr="00ED3D7B">
        <w:t>(56,9</w:t>
      </w:r>
      <w:r>
        <w:t xml:space="preserve"> </w:t>
      </w:r>
      <w:r>
        <w:rPr>
          <w:lang w:val="en-US"/>
        </w:rPr>
        <w:t>proc.</w:t>
      </w:r>
      <w:r w:rsidRPr="00ED3D7B">
        <w:t xml:space="preserve">) </w:t>
      </w:r>
      <w:r>
        <w:t>daugiau nei praėjusiais metais.</w:t>
      </w:r>
      <w:r>
        <w:rPr>
          <w:color w:val="000000"/>
        </w:rPr>
        <w:t xml:space="preserve"> Šių lėšų padidėjimui 2019 m., lyginant su 2018 m., didžiausią įtaką turėjo tai, kad </w:t>
      </w:r>
      <w:r>
        <w:t>2019 m.</w:t>
      </w:r>
      <w:r w:rsidRPr="00C625EC">
        <w:t xml:space="preserve"> </w:t>
      </w:r>
      <w:r>
        <w:t>įstaigoje buvo įrengtas naujas liftas neįgaliesiems, kurio vertė 19,2</w:t>
      </w:r>
      <w:r w:rsidRPr="00455724">
        <w:t xml:space="preserve"> </w:t>
      </w:r>
      <w:r>
        <w:t>tūkst. Eur. Senasis liftas nebeatitiko techninių reikalavimų eksploatacijai. Pasvalio rajono savivaldybės tarybos sprendimu Nr. T1-179  tam tikslui buvo skirta 19,2</w:t>
      </w:r>
      <w:r w:rsidRPr="002C64E4">
        <w:t xml:space="preserve"> </w:t>
      </w:r>
      <w:r>
        <w:t>tūkst. Eur ilgalaikio turto įsigijimui. Tuo pačiu sprendimu iš savivaldybės biudžeto buvo gauta 2,7</w:t>
      </w:r>
      <w:r w:rsidRPr="00A97584">
        <w:t xml:space="preserve"> tūkst. Eur </w:t>
      </w:r>
      <w:r>
        <w:t>panaudos teise gauto automobilio, pritaikyto  neįgaliesiems, remontui ir draudimui.</w:t>
      </w:r>
      <w:r w:rsidRPr="00380EE9">
        <w:t xml:space="preserve"> </w:t>
      </w:r>
      <w:r w:rsidRPr="00B24C11">
        <w:t xml:space="preserve">2020 m. </w:t>
      </w:r>
      <w:r>
        <w:t>patvirtintas biudžetas 17,7 tūkst. Eur. (</w:t>
      </w:r>
      <w:r w:rsidRPr="00B24C11">
        <w:t>23,9</w:t>
      </w:r>
      <w:r>
        <w:t xml:space="preserve"> proc.</w:t>
      </w:r>
      <w:r w:rsidRPr="00B24C11">
        <w:t>) mažesnis nei 2019 m</w:t>
      </w:r>
      <w:r>
        <w:t>.</w:t>
      </w:r>
    </w:p>
    <w:p w:rsidR="00D7766E" w:rsidRPr="003F04B4" w:rsidRDefault="00D7766E" w:rsidP="00D7766E">
      <w:pPr>
        <w:ind w:firstLine="720"/>
        <w:jc w:val="both"/>
        <w:rPr>
          <w:color w:val="000000"/>
        </w:rPr>
      </w:pPr>
      <w:r>
        <w:t>Spec. programos lėšų  2019 m. surinkta ir panaudota 2,3 tūkst. Eur (8,5</w:t>
      </w:r>
      <w:r>
        <w:rPr>
          <w:lang w:val="en-US"/>
        </w:rPr>
        <w:t xml:space="preserve"> </w:t>
      </w:r>
      <w:r>
        <w:t>proc.) daugiau nei 2018 m. Tam įtakos turėjo suteiktų paslaugu padidėjimas 4,7 proc. ir išaugusios paslaugų gavėjų pajamos, nuo kurių skaičiuojamas mokestis už teikiamas paslaugas. 2020 m. spec. programos lėšų planuojama surinkti 0,5 tūkst. Eur (1,7proc.) daugiau nei 2019 m.</w:t>
      </w:r>
    </w:p>
    <w:p w:rsidR="00D7766E" w:rsidRPr="00C53F03" w:rsidRDefault="00D7766E" w:rsidP="00D7766E">
      <w:pPr>
        <w:ind w:firstLine="720"/>
        <w:jc w:val="both"/>
      </w:pPr>
      <w:r>
        <w:t xml:space="preserve">2018 m. įstaigoje buvo vykdomi projektai „Tvaraus perėjimo nuo institucinės globos prie šeimoje ir bendruomenėje teikiamų paslaugų sistemos sąlygų sukūrimas Lietuvoje“ (projektas Atokvėpis) ir </w:t>
      </w:r>
      <w:r>
        <w:rPr>
          <w:color w:val="000000"/>
        </w:rPr>
        <w:t>„Mokomės gyventi sveikai“,</w:t>
      </w:r>
      <w:r>
        <w:t xml:space="preserve"> todėl 2018 m. projektų lėšų buvo 7,2 tūkst. Eur daugiau nei 2019 m. 2019 m. buvo vykdomas</w:t>
      </w:r>
      <w:r w:rsidRPr="00856DF5">
        <w:rPr>
          <w:color w:val="000000"/>
        </w:rPr>
        <w:t xml:space="preserve"> </w:t>
      </w:r>
      <w:r>
        <w:rPr>
          <w:color w:val="000000"/>
        </w:rPr>
        <w:t>tik Pasvalio rajono savivaldybės visuomenės sveikatos rėmimo specialiosios programos priemonių projektas „Mokomės gyventi sveikai“, kurio finansavimas buvo 1,1</w:t>
      </w:r>
      <w:r w:rsidRPr="00856DF5">
        <w:t xml:space="preserve"> </w:t>
      </w:r>
      <w:r>
        <w:t xml:space="preserve">tūkst. Eur. </w:t>
      </w:r>
      <w:r w:rsidRPr="00C53F03">
        <w:t>2020 m. taip pat p</w:t>
      </w:r>
      <w:r>
        <w:t>ateikta paraiška</w:t>
      </w:r>
      <w:r w:rsidRPr="00C53F03">
        <w:t xml:space="preserve"> dalyvauti šiame projekte ir</w:t>
      </w:r>
      <w:r>
        <w:t xml:space="preserve"> planuojama</w:t>
      </w:r>
      <w:r w:rsidRPr="00C53F03">
        <w:t xml:space="preserve"> gauti 2,0 tūkst. Eur. finansavimą.</w:t>
      </w:r>
    </w:p>
    <w:p w:rsidR="00D7766E" w:rsidRPr="00D7766E" w:rsidRDefault="00D7766E" w:rsidP="00D7766E">
      <w:pPr>
        <w:ind w:firstLine="720"/>
        <w:jc w:val="both"/>
      </w:pPr>
      <w:r w:rsidRPr="00222176">
        <w:t xml:space="preserve">2019 m. Valstybinė mokesčių inspekcija pervedė 2 proc. nuo gyventojų pajamų mokesčio </w:t>
      </w:r>
      <w:r w:rsidRPr="00F97CED">
        <w:t xml:space="preserve">0,5 tūkst. </w:t>
      </w:r>
      <w:r w:rsidRPr="00222176">
        <w:t xml:space="preserve">Eur. Ankstesnių metų likutis buvo </w:t>
      </w:r>
      <w:r w:rsidRPr="00F97CED">
        <w:t>0,</w:t>
      </w:r>
      <w:r>
        <w:t>6</w:t>
      </w:r>
      <w:r w:rsidRPr="00F97CED">
        <w:t xml:space="preserve"> tūkst. Eur: 0,</w:t>
      </w:r>
      <w:r>
        <w:t>3</w:t>
      </w:r>
      <w:r w:rsidRPr="00F97CED">
        <w:t xml:space="preserve"> tūkst. </w:t>
      </w:r>
      <w:r w:rsidRPr="00222176">
        <w:t xml:space="preserve">Eur 2 proc. lėšos ir </w:t>
      </w:r>
      <w:r w:rsidRPr="00F97CED">
        <w:t xml:space="preserve">0,3 tūkst. Eur </w:t>
      </w:r>
      <w:r w:rsidRPr="00222176">
        <w:t xml:space="preserve">parama iš kitų šaltinių. 2019 m. išleista </w:t>
      </w:r>
      <w:r w:rsidRPr="00F97CED">
        <w:t xml:space="preserve">0,3 </w:t>
      </w:r>
      <w:r>
        <w:t xml:space="preserve">tūkst. </w:t>
      </w:r>
      <w:r w:rsidRPr="00222176">
        <w:t xml:space="preserve">Eur. Paramos lėšos panaudotos Centro gimtadienio šventei ir šiek tiek prisidėta lėšų prie sveikatos projekto įgyvendinimo. 2019 m. pabaigoje paramos lėšų </w:t>
      </w:r>
      <w:r w:rsidRPr="00F97CED">
        <w:t>likutis 0,8 tūkst. Eur: 0,7 tūkst. Eur 2 proc. gyventojų pajamų mokesčio ir 0,1</w:t>
      </w:r>
      <w:r>
        <w:t xml:space="preserve"> </w:t>
      </w:r>
      <w:r w:rsidRPr="00F97CED">
        <w:t>tūkst. Eu</w:t>
      </w:r>
      <w:r w:rsidRPr="00222176">
        <w:t>r parama iš kitų šaltinių.</w:t>
      </w:r>
    </w:p>
    <w:p w:rsidR="00D7766E" w:rsidRDefault="00D7766E" w:rsidP="00D7766E">
      <w:pPr>
        <w:jc w:val="both"/>
        <w:rPr>
          <w:b/>
          <w:color w:val="000000"/>
        </w:rPr>
      </w:pPr>
    </w:p>
    <w:p w:rsidR="00D7766E" w:rsidRDefault="00D7766E" w:rsidP="00D7766E">
      <w:pPr>
        <w:ind w:firstLine="720"/>
        <w:jc w:val="both"/>
        <w:rPr>
          <w:b/>
          <w:color w:val="000000"/>
        </w:rPr>
      </w:pPr>
      <w:r>
        <w:rPr>
          <w:b/>
          <w:color w:val="000000"/>
        </w:rPr>
        <w:t>3.2. Gautų asignavimų panaudojimas pagal išlaidų rūšis:</w:t>
      </w:r>
    </w:p>
    <w:p w:rsidR="00D7766E" w:rsidRDefault="00D7766E" w:rsidP="00D7766E">
      <w:pPr>
        <w:ind w:firstLine="720"/>
        <w:jc w:val="both"/>
        <w:rPr>
          <w:b/>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1701"/>
        <w:gridCol w:w="1559"/>
        <w:gridCol w:w="1701"/>
      </w:tblGrid>
      <w:tr w:rsidR="00D7766E" w:rsidTr="00584DB4">
        <w:tc>
          <w:tcPr>
            <w:tcW w:w="704" w:type="dxa"/>
            <w:shd w:val="clear" w:color="auto" w:fill="auto"/>
          </w:tcPr>
          <w:p w:rsidR="00D7766E" w:rsidRPr="00584DB4" w:rsidRDefault="00D7766E" w:rsidP="00584DB4">
            <w:pPr>
              <w:jc w:val="both"/>
              <w:rPr>
                <w:b/>
                <w:color w:val="000000"/>
              </w:rPr>
            </w:pPr>
            <w:r w:rsidRPr="00584DB4">
              <w:rPr>
                <w:b/>
                <w:color w:val="000000"/>
              </w:rPr>
              <w:t>Eil.</w:t>
            </w:r>
          </w:p>
          <w:p w:rsidR="00D7766E" w:rsidRPr="00584DB4" w:rsidRDefault="00D7766E" w:rsidP="00584DB4">
            <w:pPr>
              <w:jc w:val="both"/>
              <w:rPr>
                <w:b/>
                <w:color w:val="000000"/>
              </w:rPr>
            </w:pPr>
            <w:r w:rsidRPr="00584DB4">
              <w:rPr>
                <w:b/>
                <w:color w:val="000000"/>
              </w:rPr>
              <w:t>Nr.</w:t>
            </w:r>
          </w:p>
        </w:tc>
        <w:tc>
          <w:tcPr>
            <w:tcW w:w="3969" w:type="dxa"/>
            <w:shd w:val="clear" w:color="auto" w:fill="auto"/>
          </w:tcPr>
          <w:p w:rsidR="00D7766E" w:rsidRPr="00584DB4" w:rsidRDefault="00D7766E" w:rsidP="00584DB4">
            <w:pPr>
              <w:jc w:val="both"/>
              <w:rPr>
                <w:b/>
                <w:color w:val="000000"/>
              </w:rPr>
            </w:pPr>
            <w:r w:rsidRPr="00584DB4">
              <w:rPr>
                <w:b/>
                <w:color w:val="000000"/>
              </w:rPr>
              <w:t>Išlaidų pavadinimas</w:t>
            </w:r>
          </w:p>
        </w:tc>
        <w:tc>
          <w:tcPr>
            <w:tcW w:w="1701" w:type="dxa"/>
            <w:shd w:val="clear" w:color="auto" w:fill="auto"/>
          </w:tcPr>
          <w:p w:rsidR="00D7766E" w:rsidRPr="00584DB4" w:rsidRDefault="00D7766E" w:rsidP="00584DB4">
            <w:pPr>
              <w:jc w:val="center"/>
              <w:rPr>
                <w:b/>
                <w:color w:val="000000"/>
              </w:rPr>
            </w:pPr>
            <w:r w:rsidRPr="00584DB4">
              <w:rPr>
                <w:b/>
                <w:color w:val="000000"/>
              </w:rPr>
              <w:t>2018 m.</w:t>
            </w:r>
          </w:p>
          <w:p w:rsidR="00D7766E" w:rsidRPr="00584DB4" w:rsidRDefault="00D7766E" w:rsidP="00584DB4">
            <w:pPr>
              <w:spacing w:line="276" w:lineRule="auto"/>
              <w:jc w:val="center"/>
              <w:rPr>
                <w:b/>
                <w:color w:val="000000"/>
              </w:rPr>
            </w:pPr>
            <w:r w:rsidRPr="00584DB4">
              <w:rPr>
                <w:b/>
                <w:color w:val="000000"/>
              </w:rPr>
              <w:t>(tūkst. Eur)</w:t>
            </w:r>
          </w:p>
        </w:tc>
        <w:tc>
          <w:tcPr>
            <w:tcW w:w="1559" w:type="dxa"/>
            <w:shd w:val="clear" w:color="auto" w:fill="auto"/>
          </w:tcPr>
          <w:p w:rsidR="00D7766E" w:rsidRPr="00584DB4" w:rsidRDefault="00D7766E" w:rsidP="00584DB4">
            <w:pPr>
              <w:spacing w:line="276" w:lineRule="auto"/>
              <w:jc w:val="center"/>
              <w:rPr>
                <w:b/>
                <w:color w:val="000000"/>
              </w:rPr>
            </w:pPr>
            <w:r w:rsidRPr="00584DB4">
              <w:rPr>
                <w:b/>
                <w:color w:val="000000"/>
              </w:rPr>
              <w:t>2019 m. (tūkst. Eur)</w:t>
            </w:r>
          </w:p>
        </w:tc>
        <w:tc>
          <w:tcPr>
            <w:tcW w:w="1701" w:type="dxa"/>
            <w:shd w:val="clear" w:color="auto" w:fill="auto"/>
          </w:tcPr>
          <w:p w:rsidR="00D7766E" w:rsidRPr="00584DB4" w:rsidRDefault="00D7766E" w:rsidP="00584DB4">
            <w:pPr>
              <w:spacing w:line="276" w:lineRule="auto"/>
              <w:jc w:val="center"/>
              <w:rPr>
                <w:b/>
                <w:color w:val="000000"/>
              </w:rPr>
            </w:pPr>
            <w:r w:rsidRPr="00584DB4">
              <w:rPr>
                <w:b/>
                <w:color w:val="000000"/>
              </w:rPr>
              <w:t>2020 m. (tūkst. Eur)</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1.</w:t>
            </w:r>
          </w:p>
        </w:tc>
        <w:tc>
          <w:tcPr>
            <w:tcW w:w="3969" w:type="dxa"/>
            <w:shd w:val="clear" w:color="auto" w:fill="auto"/>
          </w:tcPr>
          <w:p w:rsidR="00D7766E" w:rsidRPr="00584DB4" w:rsidRDefault="00D7766E" w:rsidP="00584DB4">
            <w:pPr>
              <w:rPr>
                <w:color w:val="000000"/>
              </w:rPr>
            </w:pPr>
            <w:r w:rsidRPr="00584DB4">
              <w:rPr>
                <w:color w:val="000000"/>
              </w:rPr>
              <w:t>Darbo užmokestis ir socialinis draudimas</w:t>
            </w:r>
          </w:p>
        </w:tc>
        <w:tc>
          <w:tcPr>
            <w:tcW w:w="1701" w:type="dxa"/>
            <w:shd w:val="clear" w:color="auto" w:fill="auto"/>
          </w:tcPr>
          <w:p w:rsidR="00D7766E" w:rsidRPr="00584DB4" w:rsidRDefault="00D7766E" w:rsidP="00584DB4">
            <w:pPr>
              <w:jc w:val="center"/>
              <w:rPr>
                <w:color w:val="000000"/>
              </w:rPr>
            </w:pPr>
            <w:r w:rsidRPr="00584DB4">
              <w:rPr>
                <w:color w:val="000000"/>
              </w:rPr>
              <w:t>188,1</w:t>
            </w:r>
          </w:p>
        </w:tc>
        <w:tc>
          <w:tcPr>
            <w:tcW w:w="1559" w:type="dxa"/>
            <w:shd w:val="clear" w:color="auto" w:fill="auto"/>
          </w:tcPr>
          <w:p w:rsidR="00D7766E" w:rsidRPr="00584DB4" w:rsidRDefault="00D7766E" w:rsidP="00584DB4">
            <w:pPr>
              <w:jc w:val="center"/>
              <w:rPr>
                <w:color w:val="000000"/>
              </w:rPr>
            </w:pPr>
            <w:r w:rsidRPr="00584DB4">
              <w:rPr>
                <w:color w:val="000000"/>
              </w:rPr>
              <w:t>223,2</w:t>
            </w:r>
          </w:p>
        </w:tc>
        <w:tc>
          <w:tcPr>
            <w:tcW w:w="1701" w:type="dxa"/>
            <w:shd w:val="clear" w:color="auto" w:fill="auto"/>
          </w:tcPr>
          <w:p w:rsidR="00D7766E" w:rsidRPr="00584DB4" w:rsidRDefault="00D7766E" w:rsidP="00584DB4">
            <w:pPr>
              <w:jc w:val="center"/>
              <w:rPr>
                <w:color w:val="7030A0"/>
              </w:rPr>
            </w:pPr>
            <w:r w:rsidRPr="00760427">
              <w:t>17</w:t>
            </w:r>
            <w:r>
              <w:t>5,6</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2.</w:t>
            </w:r>
          </w:p>
        </w:tc>
        <w:tc>
          <w:tcPr>
            <w:tcW w:w="3969" w:type="dxa"/>
            <w:shd w:val="clear" w:color="auto" w:fill="auto"/>
          </w:tcPr>
          <w:p w:rsidR="00D7766E" w:rsidRPr="00584DB4" w:rsidRDefault="00D7766E" w:rsidP="00584DB4">
            <w:pPr>
              <w:jc w:val="both"/>
              <w:rPr>
                <w:color w:val="000000"/>
              </w:rPr>
            </w:pPr>
            <w:r w:rsidRPr="00584DB4">
              <w:rPr>
                <w:color w:val="000000"/>
              </w:rPr>
              <w:t>Mitybos išlaidos</w:t>
            </w:r>
          </w:p>
        </w:tc>
        <w:tc>
          <w:tcPr>
            <w:tcW w:w="1701" w:type="dxa"/>
            <w:shd w:val="clear" w:color="auto" w:fill="auto"/>
          </w:tcPr>
          <w:p w:rsidR="00D7766E" w:rsidRPr="00584DB4" w:rsidRDefault="00D7766E" w:rsidP="00584DB4">
            <w:pPr>
              <w:jc w:val="center"/>
              <w:rPr>
                <w:color w:val="000000"/>
              </w:rPr>
            </w:pPr>
            <w:r w:rsidRPr="00584DB4">
              <w:rPr>
                <w:color w:val="000000"/>
              </w:rPr>
              <w:t>15,5</w:t>
            </w:r>
          </w:p>
        </w:tc>
        <w:tc>
          <w:tcPr>
            <w:tcW w:w="1559" w:type="dxa"/>
            <w:shd w:val="clear" w:color="auto" w:fill="auto"/>
          </w:tcPr>
          <w:p w:rsidR="00D7766E" w:rsidRPr="00584DB4" w:rsidRDefault="00D7766E" w:rsidP="00584DB4">
            <w:pPr>
              <w:jc w:val="center"/>
              <w:rPr>
                <w:color w:val="000000"/>
              </w:rPr>
            </w:pPr>
            <w:r w:rsidRPr="00584DB4">
              <w:rPr>
                <w:color w:val="000000"/>
              </w:rPr>
              <w:t>17,6</w:t>
            </w:r>
          </w:p>
        </w:tc>
        <w:tc>
          <w:tcPr>
            <w:tcW w:w="1701" w:type="dxa"/>
            <w:shd w:val="clear" w:color="auto" w:fill="auto"/>
          </w:tcPr>
          <w:p w:rsidR="00D7766E" w:rsidRPr="00584DB4" w:rsidRDefault="00D7766E" w:rsidP="00584DB4">
            <w:pPr>
              <w:jc w:val="center"/>
              <w:rPr>
                <w:color w:val="7030A0"/>
              </w:rPr>
            </w:pPr>
            <w:r w:rsidRPr="00910F1C">
              <w:t>14,6</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7766E" w:rsidRPr="00584DB4" w:rsidRDefault="00D7766E" w:rsidP="00584DB4">
            <w:pPr>
              <w:rPr>
                <w:color w:val="000000"/>
              </w:rPr>
            </w:pPr>
            <w:r w:rsidRPr="00584DB4">
              <w:rPr>
                <w:color w:val="000000"/>
              </w:rPr>
              <w:t>Medikamentai ir slaugos prekės</w:t>
            </w:r>
          </w:p>
        </w:tc>
        <w:tc>
          <w:tcPr>
            <w:tcW w:w="1701" w:type="dxa"/>
            <w:shd w:val="clear" w:color="auto" w:fill="auto"/>
          </w:tcPr>
          <w:p w:rsidR="00D7766E" w:rsidRPr="00584DB4" w:rsidRDefault="00D7766E" w:rsidP="00584DB4">
            <w:pPr>
              <w:jc w:val="center"/>
              <w:rPr>
                <w:color w:val="000000"/>
              </w:rPr>
            </w:pPr>
            <w:r w:rsidRPr="00584DB4">
              <w:rPr>
                <w:color w:val="000000"/>
              </w:rPr>
              <w:t>0,7</w:t>
            </w:r>
          </w:p>
        </w:tc>
        <w:tc>
          <w:tcPr>
            <w:tcW w:w="1559" w:type="dxa"/>
            <w:shd w:val="clear" w:color="auto" w:fill="auto"/>
          </w:tcPr>
          <w:p w:rsidR="00D7766E" w:rsidRPr="00584DB4" w:rsidRDefault="00D7766E" w:rsidP="00584DB4">
            <w:pPr>
              <w:jc w:val="center"/>
              <w:rPr>
                <w:color w:val="000000"/>
              </w:rPr>
            </w:pPr>
            <w:r w:rsidRPr="00584DB4">
              <w:rPr>
                <w:color w:val="000000"/>
              </w:rPr>
              <w:t>0,8</w:t>
            </w:r>
          </w:p>
        </w:tc>
        <w:tc>
          <w:tcPr>
            <w:tcW w:w="1701" w:type="dxa"/>
            <w:shd w:val="clear" w:color="auto" w:fill="auto"/>
          </w:tcPr>
          <w:p w:rsidR="00D7766E" w:rsidRPr="00584DB4" w:rsidRDefault="00D7766E" w:rsidP="00584DB4">
            <w:pPr>
              <w:jc w:val="center"/>
              <w:rPr>
                <w:color w:val="7030A0"/>
              </w:rPr>
            </w:pPr>
            <w:r w:rsidRPr="00910F1C">
              <w:t>0,8</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7766E" w:rsidRPr="00584DB4" w:rsidRDefault="00D7766E" w:rsidP="00584DB4">
            <w:pPr>
              <w:jc w:val="both"/>
              <w:rPr>
                <w:color w:val="000000"/>
              </w:rPr>
            </w:pPr>
            <w:r w:rsidRPr="00584DB4">
              <w:rPr>
                <w:color w:val="000000"/>
              </w:rPr>
              <w:t>Ryšių paslaugos</w:t>
            </w:r>
          </w:p>
        </w:tc>
        <w:tc>
          <w:tcPr>
            <w:tcW w:w="1701" w:type="dxa"/>
            <w:shd w:val="clear" w:color="auto" w:fill="auto"/>
          </w:tcPr>
          <w:p w:rsidR="00D7766E" w:rsidRPr="00584DB4" w:rsidRDefault="00D7766E" w:rsidP="00584DB4">
            <w:pPr>
              <w:jc w:val="center"/>
              <w:rPr>
                <w:color w:val="000000"/>
              </w:rPr>
            </w:pPr>
            <w:r w:rsidRPr="00584DB4">
              <w:rPr>
                <w:color w:val="000000"/>
              </w:rPr>
              <w:t>1,6</w:t>
            </w:r>
          </w:p>
        </w:tc>
        <w:tc>
          <w:tcPr>
            <w:tcW w:w="1559" w:type="dxa"/>
            <w:shd w:val="clear" w:color="auto" w:fill="auto"/>
          </w:tcPr>
          <w:p w:rsidR="00D7766E" w:rsidRPr="00584DB4" w:rsidRDefault="00D7766E" w:rsidP="00584DB4">
            <w:pPr>
              <w:jc w:val="center"/>
              <w:rPr>
                <w:color w:val="000000"/>
              </w:rPr>
            </w:pPr>
            <w:r w:rsidRPr="00584DB4">
              <w:rPr>
                <w:color w:val="000000"/>
              </w:rPr>
              <w:t>1,0</w:t>
            </w:r>
          </w:p>
        </w:tc>
        <w:tc>
          <w:tcPr>
            <w:tcW w:w="1701" w:type="dxa"/>
            <w:shd w:val="clear" w:color="auto" w:fill="auto"/>
          </w:tcPr>
          <w:p w:rsidR="00D7766E" w:rsidRPr="00584DB4" w:rsidRDefault="00D7766E" w:rsidP="00584DB4">
            <w:pPr>
              <w:jc w:val="center"/>
              <w:rPr>
                <w:color w:val="7030A0"/>
              </w:rPr>
            </w:pPr>
            <w:r w:rsidRPr="00910F1C">
              <w:t>1,0</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5.</w:t>
            </w:r>
          </w:p>
        </w:tc>
        <w:tc>
          <w:tcPr>
            <w:tcW w:w="3969" w:type="dxa"/>
            <w:shd w:val="clear" w:color="auto" w:fill="auto"/>
          </w:tcPr>
          <w:p w:rsidR="00D7766E" w:rsidRPr="00584DB4" w:rsidRDefault="00D7766E" w:rsidP="00584DB4">
            <w:pPr>
              <w:jc w:val="both"/>
              <w:rPr>
                <w:color w:val="000000"/>
              </w:rPr>
            </w:pPr>
            <w:r w:rsidRPr="00584DB4">
              <w:rPr>
                <w:color w:val="000000"/>
              </w:rPr>
              <w:t>Transporto išlaikymas</w:t>
            </w:r>
          </w:p>
        </w:tc>
        <w:tc>
          <w:tcPr>
            <w:tcW w:w="1701" w:type="dxa"/>
            <w:shd w:val="clear" w:color="auto" w:fill="auto"/>
          </w:tcPr>
          <w:p w:rsidR="00D7766E" w:rsidRPr="00584DB4" w:rsidRDefault="00D7766E" w:rsidP="00584DB4">
            <w:pPr>
              <w:jc w:val="center"/>
              <w:rPr>
                <w:color w:val="000000"/>
              </w:rPr>
            </w:pPr>
            <w:r w:rsidRPr="00584DB4">
              <w:rPr>
                <w:color w:val="000000"/>
              </w:rPr>
              <w:t>1,3</w:t>
            </w:r>
          </w:p>
        </w:tc>
        <w:tc>
          <w:tcPr>
            <w:tcW w:w="1559" w:type="dxa"/>
            <w:shd w:val="clear" w:color="auto" w:fill="auto"/>
          </w:tcPr>
          <w:p w:rsidR="00D7766E" w:rsidRPr="00584DB4" w:rsidRDefault="00D7766E" w:rsidP="00584DB4">
            <w:pPr>
              <w:jc w:val="center"/>
              <w:rPr>
                <w:color w:val="000000"/>
              </w:rPr>
            </w:pPr>
            <w:r w:rsidRPr="00584DB4">
              <w:rPr>
                <w:color w:val="000000"/>
              </w:rPr>
              <w:t>4,7</w:t>
            </w:r>
          </w:p>
        </w:tc>
        <w:tc>
          <w:tcPr>
            <w:tcW w:w="1701" w:type="dxa"/>
            <w:shd w:val="clear" w:color="auto" w:fill="auto"/>
          </w:tcPr>
          <w:p w:rsidR="00D7766E" w:rsidRPr="00584DB4" w:rsidRDefault="00D7766E" w:rsidP="00584DB4">
            <w:pPr>
              <w:jc w:val="center"/>
              <w:rPr>
                <w:color w:val="7030A0"/>
              </w:rPr>
            </w:pPr>
            <w:r>
              <w:t>5</w:t>
            </w:r>
            <w:r w:rsidRPr="00910F1C">
              <w:t>,2</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6.</w:t>
            </w:r>
          </w:p>
        </w:tc>
        <w:tc>
          <w:tcPr>
            <w:tcW w:w="3969" w:type="dxa"/>
            <w:shd w:val="clear" w:color="auto" w:fill="auto"/>
          </w:tcPr>
          <w:p w:rsidR="00D7766E" w:rsidRPr="00584DB4" w:rsidRDefault="00D7766E" w:rsidP="00584DB4">
            <w:pPr>
              <w:jc w:val="both"/>
              <w:rPr>
                <w:color w:val="000000"/>
              </w:rPr>
            </w:pPr>
            <w:r w:rsidRPr="00584DB4">
              <w:rPr>
                <w:color w:val="000000"/>
              </w:rPr>
              <w:t>Transporto paslaugos</w:t>
            </w:r>
          </w:p>
        </w:tc>
        <w:tc>
          <w:tcPr>
            <w:tcW w:w="1701" w:type="dxa"/>
            <w:shd w:val="clear" w:color="auto" w:fill="auto"/>
          </w:tcPr>
          <w:p w:rsidR="00D7766E" w:rsidRPr="00584DB4" w:rsidRDefault="00D7766E" w:rsidP="00584DB4">
            <w:pPr>
              <w:jc w:val="center"/>
              <w:rPr>
                <w:color w:val="000000"/>
              </w:rPr>
            </w:pPr>
            <w:r w:rsidRPr="00584DB4">
              <w:rPr>
                <w:color w:val="000000"/>
              </w:rPr>
              <w:t>9,2</w:t>
            </w:r>
          </w:p>
        </w:tc>
        <w:tc>
          <w:tcPr>
            <w:tcW w:w="1559" w:type="dxa"/>
            <w:shd w:val="clear" w:color="auto" w:fill="auto"/>
          </w:tcPr>
          <w:p w:rsidR="00D7766E" w:rsidRPr="00584DB4" w:rsidRDefault="00D7766E" w:rsidP="00584DB4">
            <w:pPr>
              <w:jc w:val="center"/>
              <w:rPr>
                <w:color w:val="000000"/>
              </w:rPr>
            </w:pPr>
            <w:r w:rsidRPr="00584DB4">
              <w:rPr>
                <w:color w:val="000000"/>
              </w:rPr>
              <w:t>10,2</w:t>
            </w:r>
          </w:p>
        </w:tc>
        <w:tc>
          <w:tcPr>
            <w:tcW w:w="1701" w:type="dxa"/>
            <w:shd w:val="clear" w:color="auto" w:fill="auto"/>
          </w:tcPr>
          <w:p w:rsidR="00D7766E" w:rsidRPr="00584DB4" w:rsidRDefault="00D7766E" w:rsidP="00584DB4">
            <w:pPr>
              <w:jc w:val="center"/>
              <w:rPr>
                <w:color w:val="7030A0"/>
              </w:rPr>
            </w:pPr>
            <w:r>
              <w:t>8,2</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7.</w:t>
            </w:r>
          </w:p>
        </w:tc>
        <w:tc>
          <w:tcPr>
            <w:tcW w:w="3969" w:type="dxa"/>
            <w:shd w:val="clear" w:color="auto" w:fill="auto"/>
          </w:tcPr>
          <w:p w:rsidR="00D7766E" w:rsidRPr="00584DB4" w:rsidRDefault="00D7766E" w:rsidP="00584DB4">
            <w:pPr>
              <w:jc w:val="both"/>
              <w:rPr>
                <w:color w:val="000000"/>
              </w:rPr>
            </w:pPr>
            <w:r w:rsidRPr="00584DB4">
              <w:rPr>
                <w:color w:val="000000"/>
              </w:rPr>
              <w:t>Komandiruočių išlaidos</w:t>
            </w:r>
          </w:p>
        </w:tc>
        <w:tc>
          <w:tcPr>
            <w:tcW w:w="1701" w:type="dxa"/>
            <w:shd w:val="clear" w:color="auto" w:fill="auto"/>
          </w:tcPr>
          <w:p w:rsidR="00D7766E" w:rsidRPr="00584DB4" w:rsidRDefault="00D7766E" w:rsidP="00584DB4">
            <w:pPr>
              <w:jc w:val="center"/>
              <w:rPr>
                <w:color w:val="000000"/>
              </w:rPr>
            </w:pPr>
            <w:r w:rsidRPr="00584DB4">
              <w:rPr>
                <w:color w:val="000000"/>
              </w:rPr>
              <w:t>0,1</w:t>
            </w:r>
          </w:p>
        </w:tc>
        <w:tc>
          <w:tcPr>
            <w:tcW w:w="1559" w:type="dxa"/>
            <w:shd w:val="clear" w:color="auto" w:fill="auto"/>
          </w:tcPr>
          <w:p w:rsidR="00D7766E" w:rsidRPr="00584DB4" w:rsidRDefault="00D7766E" w:rsidP="00584DB4">
            <w:pPr>
              <w:jc w:val="center"/>
              <w:rPr>
                <w:color w:val="000000"/>
              </w:rPr>
            </w:pPr>
            <w:r w:rsidRPr="00584DB4">
              <w:rPr>
                <w:color w:val="000000"/>
              </w:rPr>
              <w:t>0,3</w:t>
            </w:r>
          </w:p>
        </w:tc>
        <w:tc>
          <w:tcPr>
            <w:tcW w:w="1701" w:type="dxa"/>
            <w:shd w:val="clear" w:color="auto" w:fill="auto"/>
          </w:tcPr>
          <w:p w:rsidR="00D7766E" w:rsidRPr="00584DB4" w:rsidRDefault="00D7766E" w:rsidP="00584DB4">
            <w:pPr>
              <w:jc w:val="center"/>
              <w:rPr>
                <w:color w:val="7030A0"/>
              </w:rPr>
            </w:pPr>
            <w:r w:rsidRPr="00EC4678">
              <w:t>0,4</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8.</w:t>
            </w:r>
          </w:p>
        </w:tc>
        <w:tc>
          <w:tcPr>
            <w:tcW w:w="3969" w:type="dxa"/>
            <w:shd w:val="clear" w:color="auto" w:fill="auto"/>
          </w:tcPr>
          <w:p w:rsidR="00D7766E" w:rsidRPr="00584DB4" w:rsidRDefault="00D7766E" w:rsidP="00584DB4">
            <w:pPr>
              <w:jc w:val="both"/>
              <w:rPr>
                <w:color w:val="000000"/>
              </w:rPr>
            </w:pPr>
            <w:r w:rsidRPr="00584DB4">
              <w:rPr>
                <w:color w:val="000000"/>
              </w:rPr>
              <w:t>Materialiojo turto remontas</w:t>
            </w:r>
          </w:p>
        </w:tc>
        <w:tc>
          <w:tcPr>
            <w:tcW w:w="1701" w:type="dxa"/>
            <w:shd w:val="clear" w:color="auto" w:fill="auto"/>
          </w:tcPr>
          <w:p w:rsidR="00D7766E" w:rsidRPr="00584DB4" w:rsidRDefault="00D7766E" w:rsidP="00584DB4">
            <w:pPr>
              <w:jc w:val="center"/>
              <w:rPr>
                <w:color w:val="000000"/>
              </w:rPr>
            </w:pPr>
            <w:r w:rsidRPr="00584DB4">
              <w:rPr>
                <w:color w:val="000000"/>
              </w:rPr>
              <w:t>-</w:t>
            </w:r>
          </w:p>
        </w:tc>
        <w:tc>
          <w:tcPr>
            <w:tcW w:w="1559" w:type="dxa"/>
            <w:shd w:val="clear" w:color="auto" w:fill="auto"/>
          </w:tcPr>
          <w:p w:rsidR="00D7766E" w:rsidRPr="00584DB4" w:rsidRDefault="00D7766E" w:rsidP="00584DB4">
            <w:pPr>
              <w:jc w:val="center"/>
              <w:rPr>
                <w:color w:val="000000"/>
              </w:rPr>
            </w:pPr>
            <w:r w:rsidRPr="00584DB4">
              <w:rPr>
                <w:color w:val="000000"/>
              </w:rPr>
              <w:t>-</w:t>
            </w:r>
          </w:p>
        </w:tc>
        <w:tc>
          <w:tcPr>
            <w:tcW w:w="1701" w:type="dxa"/>
            <w:shd w:val="clear" w:color="auto" w:fill="auto"/>
          </w:tcPr>
          <w:p w:rsidR="00D7766E" w:rsidRPr="00584DB4" w:rsidRDefault="00D7766E" w:rsidP="00584DB4">
            <w:pPr>
              <w:jc w:val="center"/>
              <w:rPr>
                <w:color w:val="7030A0"/>
              </w:rPr>
            </w:pPr>
            <w:r w:rsidRPr="00EC4678">
              <w:t>5,0</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lastRenderedPageBreak/>
              <w:t>9.</w:t>
            </w:r>
          </w:p>
        </w:tc>
        <w:tc>
          <w:tcPr>
            <w:tcW w:w="3969" w:type="dxa"/>
            <w:shd w:val="clear" w:color="auto" w:fill="auto"/>
          </w:tcPr>
          <w:p w:rsidR="00D7766E" w:rsidRPr="00584DB4" w:rsidRDefault="00D7766E" w:rsidP="00584DB4">
            <w:pPr>
              <w:jc w:val="both"/>
              <w:rPr>
                <w:color w:val="000000"/>
              </w:rPr>
            </w:pPr>
            <w:r w:rsidRPr="00584DB4">
              <w:rPr>
                <w:color w:val="000000"/>
              </w:rPr>
              <w:t>Kvalifikacijos kėlimas</w:t>
            </w:r>
          </w:p>
        </w:tc>
        <w:tc>
          <w:tcPr>
            <w:tcW w:w="1701" w:type="dxa"/>
            <w:shd w:val="clear" w:color="auto" w:fill="auto"/>
          </w:tcPr>
          <w:p w:rsidR="00D7766E" w:rsidRPr="00584DB4" w:rsidRDefault="00D7766E" w:rsidP="00584DB4">
            <w:pPr>
              <w:jc w:val="center"/>
              <w:rPr>
                <w:color w:val="000000"/>
              </w:rPr>
            </w:pPr>
            <w:r w:rsidRPr="00584DB4">
              <w:rPr>
                <w:color w:val="000000"/>
              </w:rPr>
              <w:t>0,9</w:t>
            </w:r>
          </w:p>
        </w:tc>
        <w:tc>
          <w:tcPr>
            <w:tcW w:w="1559" w:type="dxa"/>
            <w:shd w:val="clear" w:color="auto" w:fill="auto"/>
          </w:tcPr>
          <w:p w:rsidR="00D7766E" w:rsidRPr="00584DB4" w:rsidRDefault="00D7766E" w:rsidP="00584DB4">
            <w:pPr>
              <w:jc w:val="center"/>
              <w:rPr>
                <w:color w:val="000000"/>
              </w:rPr>
            </w:pPr>
            <w:r w:rsidRPr="00584DB4">
              <w:rPr>
                <w:color w:val="000000"/>
              </w:rPr>
              <w:t>0,8</w:t>
            </w:r>
          </w:p>
        </w:tc>
        <w:tc>
          <w:tcPr>
            <w:tcW w:w="1701" w:type="dxa"/>
            <w:shd w:val="clear" w:color="auto" w:fill="auto"/>
          </w:tcPr>
          <w:p w:rsidR="00D7766E" w:rsidRPr="00584DB4" w:rsidRDefault="00D7766E" w:rsidP="00584DB4">
            <w:pPr>
              <w:jc w:val="center"/>
              <w:rPr>
                <w:color w:val="7030A0"/>
              </w:rPr>
            </w:pPr>
            <w:r w:rsidRPr="00EC4678">
              <w:t>1,1</w:t>
            </w:r>
          </w:p>
        </w:tc>
      </w:tr>
      <w:tr w:rsidR="00D7766E" w:rsidRPr="00EC4678" w:rsidTr="00584DB4">
        <w:tc>
          <w:tcPr>
            <w:tcW w:w="704" w:type="dxa"/>
            <w:shd w:val="clear" w:color="auto" w:fill="auto"/>
          </w:tcPr>
          <w:p w:rsidR="00D7766E" w:rsidRPr="00584DB4" w:rsidRDefault="00D7766E" w:rsidP="00584DB4">
            <w:pPr>
              <w:jc w:val="center"/>
              <w:rPr>
                <w:color w:val="000000"/>
              </w:rPr>
            </w:pPr>
            <w:r w:rsidRPr="00584DB4">
              <w:rPr>
                <w:color w:val="000000"/>
              </w:rPr>
              <w:t>10.</w:t>
            </w:r>
          </w:p>
        </w:tc>
        <w:tc>
          <w:tcPr>
            <w:tcW w:w="3969" w:type="dxa"/>
            <w:shd w:val="clear" w:color="auto" w:fill="auto"/>
          </w:tcPr>
          <w:p w:rsidR="00D7766E" w:rsidRPr="00584DB4" w:rsidRDefault="00D7766E" w:rsidP="00584DB4">
            <w:pPr>
              <w:jc w:val="both"/>
              <w:rPr>
                <w:color w:val="000000"/>
              </w:rPr>
            </w:pPr>
            <w:r w:rsidRPr="00584DB4">
              <w:rPr>
                <w:color w:val="000000"/>
              </w:rPr>
              <w:t>Komunalinės paslaugos</w:t>
            </w:r>
          </w:p>
        </w:tc>
        <w:tc>
          <w:tcPr>
            <w:tcW w:w="1701" w:type="dxa"/>
            <w:shd w:val="clear" w:color="auto" w:fill="auto"/>
          </w:tcPr>
          <w:p w:rsidR="00D7766E" w:rsidRPr="00584DB4" w:rsidRDefault="00D7766E" w:rsidP="00584DB4">
            <w:pPr>
              <w:jc w:val="center"/>
              <w:rPr>
                <w:color w:val="000000"/>
              </w:rPr>
            </w:pPr>
            <w:r w:rsidRPr="00584DB4">
              <w:rPr>
                <w:color w:val="000000"/>
              </w:rPr>
              <w:t>12,1</w:t>
            </w:r>
          </w:p>
        </w:tc>
        <w:tc>
          <w:tcPr>
            <w:tcW w:w="1559" w:type="dxa"/>
            <w:shd w:val="clear" w:color="auto" w:fill="auto"/>
          </w:tcPr>
          <w:p w:rsidR="00D7766E" w:rsidRPr="00584DB4" w:rsidRDefault="00D7766E" w:rsidP="00584DB4">
            <w:pPr>
              <w:jc w:val="center"/>
              <w:rPr>
                <w:color w:val="000000"/>
              </w:rPr>
            </w:pPr>
            <w:r w:rsidRPr="00584DB4">
              <w:rPr>
                <w:color w:val="000000"/>
              </w:rPr>
              <w:t>12,3</w:t>
            </w:r>
          </w:p>
        </w:tc>
        <w:tc>
          <w:tcPr>
            <w:tcW w:w="1701" w:type="dxa"/>
            <w:shd w:val="clear" w:color="auto" w:fill="auto"/>
          </w:tcPr>
          <w:p w:rsidR="00D7766E" w:rsidRPr="00EC4678" w:rsidRDefault="00D7766E" w:rsidP="00584DB4">
            <w:pPr>
              <w:jc w:val="center"/>
            </w:pPr>
            <w:r w:rsidRPr="00EC4678">
              <w:t>11,5</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11.</w:t>
            </w:r>
          </w:p>
        </w:tc>
        <w:tc>
          <w:tcPr>
            <w:tcW w:w="3969" w:type="dxa"/>
            <w:shd w:val="clear" w:color="auto" w:fill="auto"/>
          </w:tcPr>
          <w:p w:rsidR="00D7766E" w:rsidRPr="00584DB4" w:rsidRDefault="00D7766E" w:rsidP="00584DB4">
            <w:pPr>
              <w:jc w:val="both"/>
              <w:rPr>
                <w:color w:val="000000"/>
              </w:rPr>
            </w:pPr>
            <w:r w:rsidRPr="00584DB4">
              <w:rPr>
                <w:color w:val="000000"/>
              </w:rPr>
              <w:t>Informacinių technologijų prekės ir paslaugos</w:t>
            </w:r>
          </w:p>
        </w:tc>
        <w:tc>
          <w:tcPr>
            <w:tcW w:w="1701" w:type="dxa"/>
            <w:shd w:val="clear" w:color="auto" w:fill="auto"/>
          </w:tcPr>
          <w:p w:rsidR="00D7766E" w:rsidRPr="00584DB4" w:rsidRDefault="00D7766E" w:rsidP="00584DB4">
            <w:pPr>
              <w:jc w:val="center"/>
              <w:rPr>
                <w:color w:val="000000"/>
              </w:rPr>
            </w:pPr>
            <w:r w:rsidRPr="00584DB4">
              <w:rPr>
                <w:color w:val="000000"/>
              </w:rPr>
              <w:t>1,3</w:t>
            </w:r>
          </w:p>
        </w:tc>
        <w:tc>
          <w:tcPr>
            <w:tcW w:w="1559" w:type="dxa"/>
            <w:shd w:val="clear" w:color="auto" w:fill="auto"/>
          </w:tcPr>
          <w:p w:rsidR="00D7766E" w:rsidRPr="00584DB4" w:rsidRDefault="00D7766E" w:rsidP="00584DB4">
            <w:pPr>
              <w:jc w:val="center"/>
              <w:rPr>
                <w:color w:val="000000"/>
              </w:rPr>
            </w:pPr>
            <w:r w:rsidRPr="00584DB4">
              <w:rPr>
                <w:color w:val="000000"/>
              </w:rPr>
              <w:t>1,9</w:t>
            </w:r>
          </w:p>
        </w:tc>
        <w:tc>
          <w:tcPr>
            <w:tcW w:w="1701" w:type="dxa"/>
            <w:shd w:val="clear" w:color="auto" w:fill="auto"/>
          </w:tcPr>
          <w:p w:rsidR="00D7766E" w:rsidRPr="00584DB4" w:rsidRDefault="00D7766E" w:rsidP="00584DB4">
            <w:pPr>
              <w:jc w:val="center"/>
              <w:rPr>
                <w:color w:val="7030A0"/>
              </w:rPr>
            </w:pPr>
            <w:r w:rsidRPr="00876800">
              <w:t>1,6</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12.</w:t>
            </w:r>
          </w:p>
        </w:tc>
        <w:tc>
          <w:tcPr>
            <w:tcW w:w="3969" w:type="dxa"/>
            <w:shd w:val="clear" w:color="auto" w:fill="auto"/>
          </w:tcPr>
          <w:p w:rsidR="00D7766E" w:rsidRPr="00584DB4" w:rsidRDefault="00D7766E" w:rsidP="00584DB4">
            <w:pPr>
              <w:jc w:val="both"/>
              <w:rPr>
                <w:color w:val="000000"/>
              </w:rPr>
            </w:pPr>
            <w:r w:rsidRPr="00584DB4">
              <w:rPr>
                <w:color w:val="000000"/>
              </w:rPr>
              <w:t>Prekių įsigijimas</w:t>
            </w:r>
          </w:p>
        </w:tc>
        <w:tc>
          <w:tcPr>
            <w:tcW w:w="1701" w:type="dxa"/>
            <w:shd w:val="clear" w:color="auto" w:fill="auto"/>
          </w:tcPr>
          <w:p w:rsidR="00D7766E" w:rsidRPr="00584DB4" w:rsidRDefault="00D7766E" w:rsidP="00584DB4">
            <w:pPr>
              <w:jc w:val="center"/>
              <w:rPr>
                <w:color w:val="000000"/>
              </w:rPr>
            </w:pPr>
            <w:r w:rsidRPr="00584DB4">
              <w:rPr>
                <w:color w:val="000000"/>
              </w:rPr>
              <w:t>3,4</w:t>
            </w:r>
          </w:p>
        </w:tc>
        <w:tc>
          <w:tcPr>
            <w:tcW w:w="1559" w:type="dxa"/>
            <w:shd w:val="clear" w:color="auto" w:fill="auto"/>
          </w:tcPr>
          <w:p w:rsidR="00D7766E" w:rsidRPr="00584DB4" w:rsidRDefault="00D7766E" w:rsidP="00584DB4">
            <w:pPr>
              <w:jc w:val="center"/>
              <w:rPr>
                <w:color w:val="000000"/>
              </w:rPr>
            </w:pPr>
            <w:r w:rsidRPr="00584DB4">
              <w:rPr>
                <w:color w:val="000000"/>
              </w:rPr>
              <w:t>5,7</w:t>
            </w:r>
          </w:p>
        </w:tc>
        <w:tc>
          <w:tcPr>
            <w:tcW w:w="1701" w:type="dxa"/>
            <w:shd w:val="clear" w:color="auto" w:fill="auto"/>
          </w:tcPr>
          <w:p w:rsidR="00D7766E" w:rsidRPr="00584DB4" w:rsidRDefault="00D7766E" w:rsidP="00584DB4">
            <w:pPr>
              <w:jc w:val="center"/>
              <w:rPr>
                <w:color w:val="7030A0"/>
              </w:rPr>
            </w:pPr>
            <w:r w:rsidRPr="00876800">
              <w:t>4,</w:t>
            </w:r>
            <w:r>
              <w:t>3</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13.</w:t>
            </w:r>
          </w:p>
        </w:tc>
        <w:tc>
          <w:tcPr>
            <w:tcW w:w="3969" w:type="dxa"/>
            <w:shd w:val="clear" w:color="auto" w:fill="auto"/>
          </w:tcPr>
          <w:p w:rsidR="00D7766E" w:rsidRPr="00584DB4" w:rsidRDefault="00D7766E" w:rsidP="00584DB4">
            <w:pPr>
              <w:jc w:val="both"/>
              <w:rPr>
                <w:color w:val="000000"/>
              </w:rPr>
            </w:pPr>
            <w:r w:rsidRPr="00584DB4">
              <w:rPr>
                <w:color w:val="000000"/>
              </w:rPr>
              <w:t>Paslaugų įsigijimas</w:t>
            </w:r>
          </w:p>
        </w:tc>
        <w:tc>
          <w:tcPr>
            <w:tcW w:w="1701" w:type="dxa"/>
            <w:shd w:val="clear" w:color="auto" w:fill="auto"/>
          </w:tcPr>
          <w:p w:rsidR="00D7766E" w:rsidRPr="00584DB4" w:rsidRDefault="00D7766E" w:rsidP="00584DB4">
            <w:pPr>
              <w:jc w:val="center"/>
              <w:rPr>
                <w:color w:val="000000"/>
              </w:rPr>
            </w:pPr>
            <w:r w:rsidRPr="00584DB4">
              <w:rPr>
                <w:color w:val="000000"/>
              </w:rPr>
              <w:t>2,9</w:t>
            </w:r>
          </w:p>
        </w:tc>
        <w:tc>
          <w:tcPr>
            <w:tcW w:w="1559" w:type="dxa"/>
            <w:shd w:val="clear" w:color="auto" w:fill="auto"/>
          </w:tcPr>
          <w:p w:rsidR="00D7766E" w:rsidRPr="00584DB4" w:rsidRDefault="00D7766E" w:rsidP="00584DB4">
            <w:pPr>
              <w:jc w:val="center"/>
              <w:rPr>
                <w:color w:val="000000"/>
              </w:rPr>
            </w:pPr>
            <w:r w:rsidRPr="00584DB4">
              <w:rPr>
                <w:color w:val="000000"/>
              </w:rPr>
              <w:t>2,6</w:t>
            </w:r>
          </w:p>
        </w:tc>
        <w:tc>
          <w:tcPr>
            <w:tcW w:w="1701" w:type="dxa"/>
            <w:shd w:val="clear" w:color="auto" w:fill="auto"/>
          </w:tcPr>
          <w:p w:rsidR="00D7766E" w:rsidRPr="00584DB4" w:rsidRDefault="00D7766E" w:rsidP="00584DB4">
            <w:pPr>
              <w:jc w:val="center"/>
              <w:rPr>
                <w:color w:val="7030A0"/>
              </w:rPr>
            </w:pPr>
            <w:r w:rsidRPr="00876800">
              <w:t>2,7</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14.</w:t>
            </w:r>
          </w:p>
        </w:tc>
        <w:tc>
          <w:tcPr>
            <w:tcW w:w="3969" w:type="dxa"/>
            <w:shd w:val="clear" w:color="auto" w:fill="auto"/>
          </w:tcPr>
          <w:p w:rsidR="00D7766E" w:rsidRPr="00584DB4" w:rsidRDefault="00D7766E" w:rsidP="00584DB4">
            <w:pPr>
              <w:jc w:val="both"/>
              <w:rPr>
                <w:color w:val="000000"/>
              </w:rPr>
            </w:pPr>
            <w:r w:rsidRPr="00584DB4">
              <w:rPr>
                <w:color w:val="000000"/>
              </w:rPr>
              <w:t>Spauda</w:t>
            </w:r>
          </w:p>
        </w:tc>
        <w:tc>
          <w:tcPr>
            <w:tcW w:w="1701" w:type="dxa"/>
            <w:shd w:val="clear" w:color="auto" w:fill="auto"/>
          </w:tcPr>
          <w:p w:rsidR="00D7766E" w:rsidRPr="00584DB4" w:rsidRDefault="00D7766E" w:rsidP="00584DB4">
            <w:pPr>
              <w:jc w:val="center"/>
              <w:rPr>
                <w:color w:val="000000"/>
              </w:rPr>
            </w:pPr>
            <w:r w:rsidRPr="00584DB4">
              <w:rPr>
                <w:color w:val="000000"/>
              </w:rPr>
              <w:t>0,1</w:t>
            </w:r>
          </w:p>
        </w:tc>
        <w:tc>
          <w:tcPr>
            <w:tcW w:w="1559" w:type="dxa"/>
            <w:shd w:val="clear" w:color="auto" w:fill="auto"/>
          </w:tcPr>
          <w:p w:rsidR="00D7766E" w:rsidRPr="00584DB4" w:rsidRDefault="00D7766E" w:rsidP="00584DB4">
            <w:pPr>
              <w:jc w:val="center"/>
              <w:rPr>
                <w:color w:val="000000"/>
              </w:rPr>
            </w:pPr>
            <w:r w:rsidRPr="00584DB4">
              <w:rPr>
                <w:color w:val="000000"/>
              </w:rPr>
              <w:t>0,1</w:t>
            </w:r>
          </w:p>
        </w:tc>
        <w:tc>
          <w:tcPr>
            <w:tcW w:w="1701" w:type="dxa"/>
            <w:shd w:val="clear" w:color="auto" w:fill="auto"/>
          </w:tcPr>
          <w:p w:rsidR="00D7766E" w:rsidRPr="00584DB4" w:rsidRDefault="00D7766E" w:rsidP="00584DB4">
            <w:pPr>
              <w:jc w:val="center"/>
              <w:rPr>
                <w:color w:val="7030A0"/>
              </w:rPr>
            </w:pPr>
            <w:r w:rsidRPr="00876800">
              <w:t>0,2</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15.</w:t>
            </w:r>
          </w:p>
        </w:tc>
        <w:tc>
          <w:tcPr>
            <w:tcW w:w="3969" w:type="dxa"/>
            <w:shd w:val="clear" w:color="auto" w:fill="auto"/>
          </w:tcPr>
          <w:p w:rsidR="00D7766E" w:rsidRPr="00584DB4" w:rsidRDefault="00D7766E" w:rsidP="00584DB4">
            <w:pPr>
              <w:rPr>
                <w:color w:val="000000"/>
              </w:rPr>
            </w:pPr>
            <w:r w:rsidRPr="00584DB4">
              <w:rPr>
                <w:color w:val="000000"/>
              </w:rPr>
              <w:t>Darbdavių socialinė parama</w:t>
            </w:r>
          </w:p>
        </w:tc>
        <w:tc>
          <w:tcPr>
            <w:tcW w:w="1701" w:type="dxa"/>
            <w:shd w:val="clear" w:color="auto" w:fill="auto"/>
          </w:tcPr>
          <w:p w:rsidR="00D7766E" w:rsidRPr="00584DB4" w:rsidRDefault="00D7766E" w:rsidP="00584DB4">
            <w:pPr>
              <w:jc w:val="center"/>
              <w:rPr>
                <w:color w:val="000000"/>
              </w:rPr>
            </w:pPr>
            <w:r w:rsidRPr="00584DB4">
              <w:rPr>
                <w:color w:val="000000"/>
              </w:rPr>
              <w:t>1,7</w:t>
            </w:r>
          </w:p>
        </w:tc>
        <w:tc>
          <w:tcPr>
            <w:tcW w:w="1559" w:type="dxa"/>
            <w:shd w:val="clear" w:color="auto" w:fill="auto"/>
          </w:tcPr>
          <w:p w:rsidR="00D7766E" w:rsidRPr="00584DB4" w:rsidRDefault="00D7766E" w:rsidP="00584DB4">
            <w:pPr>
              <w:jc w:val="center"/>
              <w:rPr>
                <w:color w:val="000000"/>
              </w:rPr>
            </w:pPr>
            <w:r w:rsidRPr="00584DB4">
              <w:rPr>
                <w:color w:val="000000"/>
              </w:rPr>
              <w:t>1,0</w:t>
            </w:r>
          </w:p>
        </w:tc>
        <w:tc>
          <w:tcPr>
            <w:tcW w:w="1701" w:type="dxa"/>
            <w:shd w:val="clear" w:color="auto" w:fill="auto"/>
          </w:tcPr>
          <w:p w:rsidR="00D7766E" w:rsidRPr="00584DB4" w:rsidRDefault="00D7766E" w:rsidP="00584DB4">
            <w:pPr>
              <w:jc w:val="center"/>
              <w:rPr>
                <w:color w:val="7030A0"/>
              </w:rPr>
            </w:pPr>
            <w:r w:rsidRPr="00876800">
              <w:t>0,7</w:t>
            </w:r>
          </w:p>
        </w:tc>
      </w:tr>
      <w:tr w:rsidR="00D7766E" w:rsidTr="00584DB4">
        <w:tc>
          <w:tcPr>
            <w:tcW w:w="704" w:type="dxa"/>
            <w:shd w:val="clear" w:color="auto" w:fill="auto"/>
          </w:tcPr>
          <w:p w:rsidR="00D7766E" w:rsidRPr="00584DB4" w:rsidRDefault="00D7766E" w:rsidP="00584DB4">
            <w:pPr>
              <w:jc w:val="center"/>
              <w:rPr>
                <w:color w:val="000000"/>
              </w:rPr>
            </w:pPr>
            <w:r w:rsidRPr="00584DB4">
              <w:rPr>
                <w:color w:val="000000"/>
              </w:rPr>
              <w:t>16.</w:t>
            </w:r>
          </w:p>
        </w:tc>
        <w:tc>
          <w:tcPr>
            <w:tcW w:w="3969" w:type="dxa"/>
            <w:shd w:val="clear" w:color="auto" w:fill="auto"/>
          </w:tcPr>
          <w:p w:rsidR="00D7766E" w:rsidRPr="00584DB4" w:rsidRDefault="00D7766E" w:rsidP="00584DB4">
            <w:pPr>
              <w:jc w:val="both"/>
              <w:rPr>
                <w:color w:val="000000"/>
              </w:rPr>
            </w:pPr>
            <w:r w:rsidRPr="00584DB4">
              <w:rPr>
                <w:color w:val="000000"/>
              </w:rPr>
              <w:t>Ilgalaikis turtas</w:t>
            </w:r>
          </w:p>
        </w:tc>
        <w:tc>
          <w:tcPr>
            <w:tcW w:w="1701" w:type="dxa"/>
            <w:shd w:val="clear" w:color="auto" w:fill="auto"/>
          </w:tcPr>
          <w:p w:rsidR="00D7766E" w:rsidRPr="00584DB4" w:rsidRDefault="00D7766E" w:rsidP="00584DB4">
            <w:pPr>
              <w:jc w:val="center"/>
              <w:rPr>
                <w:color w:val="000000"/>
              </w:rPr>
            </w:pPr>
            <w:r w:rsidRPr="00584DB4">
              <w:rPr>
                <w:color w:val="000000"/>
              </w:rPr>
              <w:t>-</w:t>
            </w:r>
          </w:p>
        </w:tc>
        <w:tc>
          <w:tcPr>
            <w:tcW w:w="1559" w:type="dxa"/>
            <w:shd w:val="clear" w:color="auto" w:fill="auto"/>
          </w:tcPr>
          <w:p w:rsidR="00D7766E" w:rsidRPr="00584DB4" w:rsidRDefault="00D7766E" w:rsidP="00584DB4">
            <w:pPr>
              <w:jc w:val="center"/>
              <w:rPr>
                <w:color w:val="000000"/>
              </w:rPr>
            </w:pPr>
            <w:r w:rsidRPr="00584DB4">
              <w:rPr>
                <w:color w:val="000000"/>
              </w:rPr>
              <w:t>19,2</w:t>
            </w:r>
          </w:p>
        </w:tc>
        <w:tc>
          <w:tcPr>
            <w:tcW w:w="1701" w:type="dxa"/>
            <w:shd w:val="clear" w:color="auto" w:fill="auto"/>
          </w:tcPr>
          <w:p w:rsidR="00D7766E" w:rsidRPr="00584DB4" w:rsidRDefault="00D7766E" w:rsidP="00584DB4">
            <w:pPr>
              <w:jc w:val="center"/>
              <w:rPr>
                <w:color w:val="7030A0"/>
              </w:rPr>
            </w:pPr>
            <w:r w:rsidRPr="00876800">
              <w:t>-</w:t>
            </w:r>
          </w:p>
        </w:tc>
      </w:tr>
      <w:tr w:rsidR="00D7766E" w:rsidTr="00584DB4">
        <w:tc>
          <w:tcPr>
            <w:tcW w:w="704" w:type="dxa"/>
            <w:shd w:val="clear" w:color="auto" w:fill="auto"/>
          </w:tcPr>
          <w:p w:rsidR="00D7766E" w:rsidRPr="00584DB4" w:rsidRDefault="00D7766E" w:rsidP="00584DB4">
            <w:pPr>
              <w:jc w:val="center"/>
              <w:rPr>
                <w:color w:val="000000"/>
              </w:rPr>
            </w:pPr>
          </w:p>
        </w:tc>
        <w:tc>
          <w:tcPr>
            <w:tcW w:w="3969" w:type="dxa"/>
            <w:shd w:val="clear" w:color="auto" w:fill="auto"/>
          </w:tcPr>
          <w:p w:rsidR="00D7766E" w:rsidRPr="00584DB4" w:rsidRDefault="00D7766E" w:rsidP="00584DB4">
            <w:pPr>
              <w:jc w:val="both"/>
              <w:rPr>
                <w:b/>
                <w:color w:val="000000"/>
              </w:rPr>
            </w:pPr>
            <w:r w:rsidRPr="00584DB4">
              <w:rPr>
                <w:b/>
                <w:color w:val="000000"/>
              </w:rPr>
              <w:t>Iš viso:</w:t>
            </w:r>
          </w:p>
        </w:tc>
        <w:tc>
          <w:tcPr>
            <w:tcW w:w="1701" w:type="dxa"/>
            <w:shd w:val="clear" w:color="auto" w:fill="auto"/>
          </w:tcPr>
          <w:p w:rsidR="00D7766E" w:rsidRPr="00584DB4" w:rsidRDefault="00D7766E" w:rsidP="00584DB4">
            <w:pPr>
              <w:jc w:val="center"/>
              <w:rPr>
                <w:b/>
                <w:color w:val="000000"/>
              </w:rPr>
            </w:pPr>
            <w:r w:rsidRPr="00584DB4">
              <w:rPr>
                <w:b/>
                <w:color w:val="000000"/>
              </w:rPr>
              <w:t>238,8</w:t>
            </w:r>
          </w:p>
        </w:tc>
        <w:tc>
          <w:tcPr>
            <w:tcW w:w="1559" w:type="dxa"/>
            <w:shd w:val="clear" w:color="auto" w:fill="auto"/>
          </w:tcPr>
          <w:p w:rsidR="00D7766E" w:rsidRPr="00584DB4" w:rsidRDefault="00D7766E" w:rsidP="00584DB4">
            <w:pPr>
              <w:jc w:val="center"/>
              <w:rPr>
                <w:b/>
                <w:color w:val="000000"/>
              </w:rPr>
            </w:pPr>
            <w:r w:rsidRPr="00584DB4">
              <w:rPr>
                <w:b/>
                <w:color w:val="000000"/>
              </w:rPr>
              <w:t>301,4</w:t>
            </w:r>
          </w:p>
        </w:tc>
        <w:tc>
          <w:tcPr>
            <w:tcW w:w="1701" w:type="dxa"/>
            <w:shd w:val="clear" w:color="auto" w:fill="auto"/>
          </w:tcPr>
          <w:p w:rsidR="00D7766E" w:rsidRPr="00584DB4" w:rsidRDefault="00D7766E" w:rsidP="00584DB4">
            <w:pPr>
              <w:jc w:val="center"/>
              <w:rPr>
                <w:b/>
                <w:color w:val="7030A0"/>
              </w:rPr>
            </w:pPr>
            <w:r w:rsidRPr="00584DB4">
              <w:rPr>
                <w:b/>
              </w:rPr>
              <w:t>232,9</w:t>
            </w:r>
          </w:p>
        </w:tc>
      </w:tr>
    </w:tbl>
    <w:p w:rsidR="00C54A6A" w:rsidRDefault="00C54A6A" w:rsidP="00D7766E">
      <w:pPr>
        <w:ind w:firstLine="720"/>
        <w:jc w:val="both"/>
      </w:pPr>
    </w:p>
    <w:p w:rsidR="00D7766E" w:rsidRPr="005637C4" w:rsidRDefault="00D7766E" w:rsidP="00D7766E">
      <w:pPr>
        <w:ind w:firstLine="720"/>
        <w:jc w:val="both"/>
      </w:pPr>
      <w:r>
        <w:t>Iš pateiktos lentelės matyti, kad 2019 m. įstaigos išlaidos 62,5 tūkst. Eur (26,2</w:t>
      </w:r>
      <w:r w:rsidRPr="00A66A76">
        <w:t xml:space="preserve"> </w:t>
      </w:r>
      <w:r>
        <w:t xml:space="preserve">proc.) didesnės nei 2018 m. Tam didžiausią įtaką turėjo padidėjusios darbo užmokesčio sąnaudos. </w:t>
      </w:r>
      <w:r>
        <w:rPr>
          <w:color w:val="000000"/>
        </w:rPr>
        <w:t xml:space="preserve">Vadovaujantis Lietuvos Respublikos valstybės ir savivaldybių įstaigų darbuotojų ir komisijų narių darbo apmokėjimo įstatymo </w:t>
      </w:r>
      <w:r>
        <w:t>Nr. XIII-198 (su visais aktualiais  pakeitimais)  7 straipsnio 6</w:t>
      </w:r>
      <w:r w:rsidRPr="006E3DED">
        <w:rPr>
          <w:vertAlign w:val="superscript"/>
        </w:rPr>
        <w:t>1</w:t>
      </w:r>
      <w:r>
        <w:rPr>
          <w:vertAlign w:val="superscript"/>
        </w:rPr>
        <w:t xml:space="preserve"> </w:t>
      </w:r>
      <w:r w:rsidRPr="003868FF">
        <w:t>dalimi</w:t>
      </w:r>
      <w:r w:rsidRPr="006E3DED">
        <w:t xml:space="preserve">, </w:t>
      </w:r>
      <w:r>
        <w:t xml:space="preserve"> 2019 m. </w:t>
      </w:r>
      <w:r>
        <w:rPr>
          <w:color w:val="000000"/>
        </w:rPr>
        <w:t xml:space="preserve">socialinės srities darbuotojų atlyginimai buvo keliami 20 proc., todėl </w:t>
      </w:r>
      <w:r>
        <w:t>darbo užmokesčio fondas padidėjo 35,1 tūkst. Eur. 2019 m.</w:t>
      </w:r>
      <w:r w:rsidRPr="00C625EC">
        <w:t xml:space="preserve"> </w:t>
      </w:r>
      <w:r>
        <w:t>įstaigoje buvo įrenginėjamas naujas liftas, skirtas neįgaliesiems kelti (senasis nebeatitiko techninių reikalavimų), kurio vertė 19,2</w:t>
      </w:r>
      <w:r w:rsidRPr="00455724">
        <w:t xml:space="preserve"> </w:t>
      </w:r>
      <w:r>
        <w:t xml:space="preserve">tūkst. Eur, </w:t>
      </w:r>
      <w:r w:rsidRPr="00A12FC6">
        <w:t xml:space="preserve">todėl buvo </w:t>
      </w:r>
      <w:r>
        <w:t>ilgalaikio turto įsigijimo išlaidų. Dėl gero paslaugų gavėjų lankomumo 2,1 tūkst. Eur  padidėjo mitybos ir 1,0 tūkst. Eur transporto išlaidos. 2019 m. panaudos teise buvo gautas automobilis neįgaliesiems vežti, kurį reikėjo remontuoti, todėl 3,4 tūkst. Eur padidėjo transporto išlaikymo išlaidos. 2019 m. buvo poreikis atnaujinti kai kuriuos baldus, skirtus naudoti neįgaliesiems, todėl  2,3 tūkst. Eur daugiau išleista prekių įsigijimui. Lyginant su 2018 m., 2019 m. 0,6</w:t>
      </w:r>
      <w:r w:rsidRPr="00C415F1">
        <w:t xml:space="preserve"> </w:t>
      </w:r>
      <w:r>
        <w:t>tūkst. Eur sumažėjo išlaidos ryšių paslaugoms ir 0,7</w:t>
      </w:r>
      <w:r w:rsidRPr="00CC219E">
        <w:t xml:space="preserve"> </w:t>
      </w:r>
      <w:r>
        <w:t xml:space="preserve">tūkst. Eur mažiau išmokėta darbdavių socialinės paramos (biuletenis už dvi pirmąsias dienas ir kita </w:t>
      </w:r>
      <w:r w:rsidR="00340F7F">
        <w:t>į</w:t>
      </w:r>
      <w:r>
        <w:t>statymų numatyta parama). Visų kitų išlaidų pokyčiai nėra reikšmingi.</w:t>
      </w:r>
    </w:p>
    <w:p w:rsidR="00D7766E" w:rsidRDefault="00D7766E" w:rsidP="00D7766E">
      <w:pPr>
        <w:ind w:firstLine="720"/>
        <w:jc w:val="both"/>
        <w:rPr>
          <w:color w:val="7030A0"/>
        </w:rPr>
      </w:pPr>
      <w:r w:rsidRPr="00A12FC6">
        <w:t>2020 m.</w:t>
      </w:r>
      <w:r w:rsidR="00A0255E">
        <w:t xml:space="preserve"> patvirtintas </w:t>
      </w:r>
      <w:r w:rsidRPr="00A12FC6">
        <w:t>biudžetas</w:t>
      </w:r>
      <w:r>
        <w:t xml:space="preserve"> </w:t>
      </w:r>
      <w:r w:rsidRPr="00A12FC6">
        <w:t>68,5 tūkst</w:t>
      </w:r>
      <w:r>
        <w:t>. Eur (22,7</w:t>
      </w:r>
      <w:r w:rsidRPr="00A66A76">
        <w:t xml:space="preserve"> </w:t>
      </w:r>
      <w:r>
        <w:t>proc.) mažesnis nei</w:t>
      </w:r>
      <w:r w:rsidRPr="00A12FC6">
        <w:t xml:space="preserve"> 2019 m.</w:t>
      </w:r>
      <w:r w:rsidR="00C24F9D">
        <w:t xml:space="preserve"> </w:t>
      </w:r>
      <w:r w:rsidR="00AF7A0B">
        <w:t>P</w:t>
      </w:r>
      <w:r w:rsidR="00C24F9D">
        <w:t xml:space="preserve">atvirtintas biudžetas neatitinka Įstaigai </w:t>
      </w:r>
      <w:r>
        <w:t>2020 m.</w:t>
      </w:r>
      <w:r w:rsidR="00C24F9D">
        <w:t xml:space="preserve"> reika</w:t>
      </w:r>
      <w:r w:rsidR="00A0255E">
        <w:t>l</w:t>
      </w:r>
      <w:r w:rsidR="00C24F9D">
        <w:t>ingo finansavimo.</w:t>
      </w:r>
      <w:r>
        <w:t xml:space="preserve"> Darbo užmokesčiui ir socialiniam draudimui skirta 47,6  </w:t>
      </w:r>
      <w:r w:rsidRPr="00A12FC6">
        <w:t>tūkst</w:t>
      </w:r>
      <w:r>
        <w:t xml:space="preserve">. Eur mažiau nei 2019 m. 2020 m. planuojami pastato remonto darbai už 5,0 </w:t>
      </w:r>
      <w:r w:rsidRPr="00A12FC6">
        <w:t>tūkst</w:t>
      </w:r>
      <w:r>
        <w:t>. Eur, bet kitos išlaid</w:t>
      </w:r>
      <w:r w:rsidR="00F215AD">
        <w:t>o</w:t>
      </w:r>
      <w:r>
        <w:t xml:space="preserve">s prekėms ir paslaugoms </w:t>
      </w:r>
      <w:r w:rsidR="00F215AD">
        <w:t xml:space="preserve">skirtos </w:t>
      </w:r>
      <w:r>
        <w:t>mažesnės nei praėjusiais metais.</w:t>
      </w:r>
    </w:p>
    <w:p w:rsidR="00254714" w:rsidRDefault="00254714" w:rsidP="00254714">
      <w:pPr>
        <w:ind w:firstLine="720"/>
        <w:jc w:val="both"/>
        <w:rPr>
          <w:b/>
          <w:color w:val="7030A0"/>
        </w:rPr>
      </w:pPr>
    </w:p>
    <w:p w:rsidR="00254714" w:rsidRPr="00584DB4" w:rsidRDefault="00254714" w:rsidP="00254714">
      <w:pPr>
        <w:ind w:firstLine="720"/>
        <w:jc w:val="both"/>
        <w:rPr>
          <w:b/>
          <w:color w:val="000000"/>
        </w:rPr>
      </w:pPr>
      <w:r w:rsidRPr="00584DB4">
        <w:rPr>
          <w:b/>
          <w:color w:val="000000"/>
        </w:rPr>
        <w:t xml:space="preserve">3.3. Gautų asignavimų 2019 m. panaudojimas pagal teikiamos socialinės globos rūšis </w:t>
      </w:r>
    </w:p>
    <w:p w:rsidR="00254714" w:rsidRPr="00584DB4" w:rsidRDefault="0037191B" w:rsidP="00254714">
      <w:pPr>
        <w:ind w:left="6480" w:firstLine="1296"/>
        <w:jc w:val="center"/>
        <w:rPr>
          <w:color w:val="000000"/>
        </w:rPr>
      </w:pPr>
      <w:r>
        <w:rPr>
          <w:color w:val="000000"/>
        </w:rPr>
        <w:t>tūkst.</w:t>
      </w:r>
      <w:r w:rsidR="00254714" w:rsidRPr="00584DB4">
        <w:rPr>
          <w:color w:val="000000"/>
        </w:rPr>
        <w:t>Eur</w:t>
      </w:r>
    </w:p>
    <w:tbl>
      <w:tblPr>
        <w:tblW w:w="9606" w:type="dxa"/>
        <w:tblLayout w:type="fixed"/>
        <w:tblCellMar>
          <w:left w:w="10" w:type="dxa"/>
          <w:right w:w="10" w:type="dxa"/>
        </w:tblCellMar>
        <w:tblLook w:val="04A0" w:firstRow="1" w:lastRow="0" w:firstColumn="1" w:lastColumn="0" w:noHBand="0" w:noVBand="1"/>
      </w:tblPr>
      <w:tblGrid>
        <w:gridCol w:w="534"/>
        <w:gridCol w:w="2296"/>
        <w:gridCol w:w="1134"/>
        <w:gridCol w:w="1418"/>
        <w:gridCol w:w="1417"/>
        <w:gridCol w:w="1843"/>
        <w:gridCol w:w="964"/>
      </w:tblGrid>
      <w:tr w:rsidR="00254714" w:rsidRPr="00584DB4" w:rsidTr="00584DB4">
        <w:trPr>
          <w:trHeight w:val="82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both"/>
              <w:rPr>
                <w:color w:val="000000"/>
              </w:rPr>
            </w:pPr>
            <w:r w:rsidRPr="00584DB4">
              <w:rPr>
                <w:color w:val="000000"/>
                <w:sz w:val="22"/>
                <w:szCs w:val="22"/>
              </w:rPr>
              <w:t>Eil.Nr.</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rPr>
                <w:color w:val="000000"/>
              </w:rPr>
            </w:pPr>
            <w:r w:rsidRPr="00584DB4">
              <w:rPr>
                <w:color w:val="000000"/>
                <w:sz w:val="22"/>
                <w:szCs w:val="22"/>
              </w:rPr>
              <w:t>Socialinės globos rūšis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both"/>
              <w:rPr>
                <w:color w:val="000000"/>
              </w:rPr>
            </w:pPr>
            <w:r w:rsidRPr="00584DB4">
              <w:rPr>
                <w:color w:val="000000"/>
                <w:sz w:val="22"/>
                <w:szCs w:val="22"/>
              </w:rPr>
              <w:t>Paslaugų gavėjų skaičius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both"/>
              <w:rPr>
                <w:color w:val="000000"/>
                <w:sz w:val="20"/>
                <w:szCs w:val="20"/>
              </w:rPr>
            </w:pPr>
            <w:r w:rsidRPr="00584DB4">
              <w:rPr>
                <w:color w:val="000000"/>
                <w:sz w:val="20"/>
                <w:szCs w:val="20"/>
              </w:rPr>
              <w:t xml:space="preserve">Valstybės biudžeto tikslinės dotacijos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both"/>
              <w:rPr>
                <w:color w:val="000000"/>
              </w:rPr>
            </w:pPr>
            <w:r w:rsidRPr="00584DB4">
              <w:rPr>
                <w:color w:val="000000"/>
                <w:sz w:val="22"/>
                <w:szCs w:val="22"/>
              </w:rPr>
              <w:t>Savivaldybės biudžetas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rPr>
                <w:color w:val="000000"/>
              </w:rPr>
            </w:pPr>
            <w:r w:rsidRPr="00584DB4">
              <w:rPr>
                <w:color w:val="000000"/>
                <w:sz w:val="22"/>
                <w:szCs w:val="22"/>
              </w:rPr>
              <w:t>Spec. programos lėšos (mokestis už paslaugas)</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center"/>
              <w:rPr>
                <w:color w:val="000000"/>
              </w:rPr>
            </w:pPr>
            <w:r w:rsidRPr="00584DB4">
              <w:rPr>
                <w:color w:val="000000"/>
                <w:sz w:val="22"/>
                <w:szCs w:val="22"/>
              </w:rPr>
              <w:t>Iš viso</w:t>
            </w:r>
          </w:p>
        </w:tc>
      </w:tr>
      <w:tr w:rsidR="00254714" w:rsidRPr="00584DB4" w:rsidTr="00584DB4">
        <w:trPr>
          <w:trHeight w:val="1072"/>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both"/>
              <w:rPr>
                <w:color w:val="000000"/>
              </w:rPr>
            </w:pPr>
          </w:p>
          <w:p w:rsidR="00254714" w:rsidRPr="00584DB4" w:rsidRDefault="00254714" w:rsidP="00584DB4">
            <w:pPr>
              <w:jc w:val="both"/>
              <w:rPr>
                <w:color w:val="000000"/>
              </w:rPr>
            </w:pPr>
            <w:r w:rsidRPr="00584DB4">
              <w:rPr>
                <w:color w:val="000000"/>
              </w:rPr>
              <w:t>1.</w:t>
            </w:r>
          </w:p>
          <w:p w:rsidR="00254714" w:rsidRPr="00584DB4" w:rsidRDefault="00254714" w:rsidP="00584DB4">
            <w:pPr>
              <w:jc w:val="both"/>
              <w:rPr>
                <w:color w:val="000000"/>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center"/>
              <w:rPr>
                <w:color w:val="000000"/>
              </w:rPr>
            </w:pPr>
          </w:p>
          <w:p w:rsidR="00254714" w:rsidRPr="00584DB4" w:rsidRDefault="00254714" w:rsidP="00584DB4">
            <w:pPr>
              <w:jc w:val="center"/>
              <w:rPr>
                <w:color w:val="000000"/>
              </w:rPr>
            </w:pPr>
            <w:r w:rsidRPr="00584DB4">
              <w:rPr>
                <w:color w:val="000000"/>
                <w:sz w:val="22"/>
                <w:szCs w:val="22"/>
              </w:rPr>
              <w:t>Dienos  socialinė globa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b/>
                <w:color w:val="000000"/>
                <w:sz w:val="22"/>
                <w:szCs w:val="22"/>
              </w:rPr>
            </w:pPr>
            <w:r w:rsidRPr="00584DB4">
              <w:rPr>
                <w:b/>
                <w:color w:val="000000"/>
                <w:sz w:val="22"/>
                <w:szCs w:val="22"/>
              </w:rPr>
              <w:t>17</w:t>
            </w:r>
          </w:p>
          <w:p w:rsidR="00254714" w:rsidRPr="00584DB4" w:rsidRDefault="00254714" w:rsidP="00584DB4">
            <w:pPr>
              <w:jc w:val="center"/>
              <w:rPr>
                <w:color w:val="000000"/>
              </w:rPr>
            </w:pPr>
            <w:r w:rsidRPr="00584DB4">
              <w:rPr>
                <w:color w:val="000000"/>
                <w:sz w:val="18"/>
                <w:szCs w:val="18"/>
              </w:rPr>
              <w:t>13  su sunkia negalia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rPr>
                <w:color w:val="000000"/>
                <w:sz w:val="22"/>
                <w:szCs w:val="22"/>
              </w:rPr>
            </w:pPr>
          </w:p>
          <w:p w:rsidR="00254714" w:rsidRPr="00584DB4" w:rsidRDefault="00254714" w:rsidP="00584DB4">
            <w:pPr>
              <w:jc w:val="center"/>
              <w:rPr>
                <w:color w:val="000000"/>
              </w:rPr>
            </w:pPr>
            <w:r w:rsidRPr="00584DB4">
              <w:rPr>
                <w:color w:val="000000"/>
                <w:sz w:val="22"/>
                <w:szCs w:val="22"/>
              </w:rPr>
              <w:t>114,9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rPr>
                <w:color w:val="000000"/>
                <w:sz w:val="22"/>
                <w:szCs w:val="22"/>
              </w:rPr>
            </w:pPr>
          </w:p>
          <w:p w:rsidR="00254714" w:rsidRPr="00584DB4" w:rsidRDefault="00254714" w:rsidP="00584DB4">
            <w:pPr>
              <w:jc w:val="center"/>
              <w:rPr>
                <w:color w:val="000000"/>
              </w:rPr>
            </w:pPr>
            <w:r w:rsidRPr="00584DB4">
              <w:rPr>
                <w:color w:val="000000"/>
                <w:sz w:val="22"/>
                <w:szCs w:val="22"/>
              </w:rPr>
              <w:t>23,8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p>
          <w:p w:rsidR="00254714" w:rsidRPr="00584DB4" w:rsidRDefault="00254714" w:rsidP="00584DB4">
            <w:pPr>
              <w:jc w:val="center"/>
              <w:rPr>
                <w:color w:val="000000"/>
              </w:rPr>
            </w:pPr>
            <w:r w:rsidRPr="00584DB4">
              <w:rPr>
                <w:color w:val="000000"/>
                <w:sz w:val="22"/>
                <w:szCs w:val="22"/>
              </w:rPr>
              <w:t>12,0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p>
          <w:p w:rsidR="00254714" w:rsidRPr="00584DB4" w:rsidRDefault="00254714" w:rsidP="00584DB4">
            <w:pPr>
              <w:jc w:val="center"/>
              <w:rPr>
                <w:color w:val="000000"/>
              </w:rPr>
            </w:pPr>
            <w:r w:rsidRPr="00584DB4">
              <w:rPr>
                <w:color w:val="000000"/>
                <w:sz w:val="22"/>
                <w:szCs w:val="22"/>
              </w:rPr>
              <w:t>150</w:t>
            </w:r>
            <w:r w:rsidR="000F6E72" w:rsidRPr="00584DB4">
              <w:rPr>
                <w:color w:val="000000"/>
                <w:sz w:val="22"/>
                <w:szCs w:val="22"/>
              </w:rPr>
              <w:t>,7</w:t>
            </w:r>
          </w:p>
        </w:tc>
      </w:tr>
      <w:tr w:rsidR="00254714" w:rsidRPr="00584DB4" w:rsidTr="00584DB4">
        <w:trPr>
          <w:trHeight w:val="912"/>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both"/>
              <w:rPr>
                <w:color w:val="000000"/>
              </w:rPr>
            </w:pPr>
          </w:p>
          <w:p w:rsidR="00254714" w:rsidRPr="00584DB4" w:rsidRDefault="00254714" w:rsidP="00584DB4">
            <w:pPr>
              <w:jc w:val="both"/>
              <w:rPr>
                <w:color w:val="000000"/>
              </w:rPr>
            </w:pPr>
            <w:r w:rsidRPr="00584DB4">
              <w:rPr>
                <w:color w:val="000000"/>
              </w:rPr>
              <w:t>2.</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center"/>
              <w:rPr>
                <w:color w:val="000000"/>
              </w:rPr>
            </w:pPr>
          </w:p>
          <w:p w:rsidR="00254714" w:rsidRPr="00584DB4" w:rsidRDefault="00254714" w:rsidP="00584DB4">
            <w:pPr>
              <w:jc w:val="center"/>
              <w:rPr>
                <w:color w:val="000000"/>
              </w:rPr>
            </w:pPr>
            <w:r w:rsidRPr="00584DB4">
              <w:rPr>
                <w:color w:val="000000"/>
                <w:sz w:val="22"/>
                <w:szCs w:val="22"/>
              </w:rPr>
              <w:t>Trumpalaikė socialinė globa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b/>
                <w:color w:val="000000"/>
                <w:sz w:val="22"/>
                <w:szCs w:val="22"/>
              </w:rPr>
            </w:pPr>
            <w:r w:rsidRPr="00584DB4">
              <w:rPr>
                <w:b/>
                <w:color w:val="000000"/>
                <w:sz w:val="22"/>
                <w:szCs w:val="22"/>
              </w:rPr>
              <w:t>13</w:t>
            </w:r>
          </w:p>
          <w:p w:rsidR="00254714" w:rsidRPr="00584DB4" w:rsidRDefault="00254714" w:rsidP="00584DB4">
            <w:pPr>
              <w:jc w:val="center"/>
              <w:rPr>
                <w:color w:val="000000"/>
              </w:rPr>
            </w:pPr>
            <w:r w:rsidRPr="00584DB4">
              <w:rPr>
                <w:color w:val="000000"/>
                <w:sz w:val="18"/>
                <w:szCs w:val="18"/>
              </w:rPr>
              <w:t>8 su sunkia negalia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color w:val="000000"/>
                <w:sz w:val="22"/>
                <w:szCs w:val="22"/>
              </w:rPr>
              <w:t>82,7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sz w:val="22"/>
                <w:szCs w:val="22"/>
              </w:rPr>
            </w:pPr>
            <w:r w:rsidRPr="00584DB4">
              <w:rPr>
                <w:color w:val="000000"/>
                <w:sz w:val="22"/>
                <w:szCs w:val="22"/>
              </w:rPr>
              <w:t>31,2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color w:val="000000"/>
                <w:sz w:val="22"/>
                <w:szCs w:val="22"/>
              </w:rPr>
              <w:t>17,</w:t>
            </w:r>
            <w:r w:rsidR="000F6E72" w:rsidRPr="00584DB4">
              <w:rPr>
                <w:color w:val="000000"/>
                <w:sz w:val="22"/>
                <w:szCs w:val="22"/>
              </w:rPr>
              <w:t>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0F6E72" w:rsidP="00584DB4">
            <w:pPr>
              <w:rPr>
                <w:color w:val="000000"/>
              </w:rPr>
            </w:pPr>
            <w:r w:rsidRPr="00584DB4">
              <w:rPr>
                <w:color w:val="000000"/>
                <w:sz w:val="22"/>
                <w:szCs w:val="22"/>
              </w:rPr>
              <w:t xml:space="preserve">  </w:t>
            </w:r>
            <w:r w:rsidR="00254714" w:rsidRPr="00584DB4">
              <w:rPr>
                <w:color w:val="000000"/>
                <w:sz w:val="22"/>
                <w:szCs w:val="22"/>
              </w:rPr>
              <w:t>131</w:t>
            </w:r>
            <w:r w:rsidRPr="00584DB4">
              <w:rPr>
                <w:color w:val="000000"/>
                <w:sz w:val="22"/>
                <w:szCs w:val="22"/>
              </w:rPr>
              <w:t>,4</w:t>
            </w:r>
          </w:p>
        </w:tc>
      </w:tr>
      <w:tr w:rsidR="00254714" w:rsidRPr="00584DB4" w:rsidTr="00584DB4">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both"/>
              <w:rPr>
                <w:color w:val="000000"/>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right"/>
              <w:rPr>
                <w:color w:val="000000"/>
              </w:rPr>
            </w:pPr>
            <w:r w:rsidRPr="00584DB4">
              <w:rPr>
                <w:color w:val="000000"/>
                <w:sz w:val="22"/>
                <w:szCs w:val="22"/>
              </w:rPr>
              <w:t>Viso: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color w:val="000000"/>
                <w:sz w:val="22"/>
                <w:szCs w:val="22"/>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color w:val="000000"/>
                <w:sz w:val="22"/>
                <w:szCs w:val="22"/>
              </w:rPr>
              <w:t>197</w:t>
            </w:r>
            <w:r w:rsidR="000F6E72" w:rsidRPr="00584DB4">
              <w:rPr>
                <w:color w:val="000000"/>
                <w:sz w:val="22"/>
                <w:szCs w:val="22"/>
              </w:rPr>
              <w:t>,</w:t>
            </w:r>
            <w:r w:rsidRPr="00584DB4">
              <w:rPr>
                <w:color w:val="000000"/>
                <w:sz w:val="22"/>
                <w:szCs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color w:val="000000"/>
                <w:sz w:val="22"/>
                <w:szCs w:val="22"/>
              </w:rPr>
              <w:t>550</w:t>
            </w:r>
            <w:r w:rsidR="000F6E72" w:rsidRPr="00584DB4">
              <w:rPr>
                <w:color w:val="000000"/>
                <w:sz w:val="22"/>
                <w:szCs w:val="22"/>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color w:val="000000"/>
                <w:sz w:val="22"/>
                <w:szCs w:val="22"/>
              </w:rPr>
              <w:t>29</w:t>
            </w:r>
            <w:r w:rsidR="000F6E72" w:rsidRPr="00584DB4">
              <w:rPr>
                <w:color w:val="000000"/>
                <w:sz w:val="22"/>
                <w:szCs w:val="22"/>
              </w:rPr>
              <w:t>,</w:t>
            </w:r>
            <w:r w:rsidRPr="00584DB4">
              <w:rPr>
                <w:color w:val="000000"/>
                <w:sz w:val="22"/>
                <w:szCs w:val="22"/>
              </w:rPr>
              <w:t>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color w:val="000000"/>
                <w:sz w:val="22"/>
                <w:szCs w:val="22"/>
              </w:rPr>
              <w:t>282</w:t>
            </w:r>
            <w:r w:rsidR="000F6E72" w:rsidRPr="00584DB4">
              <w:rPr>
                <w:color w:val="000000"/>
                <w:sz w:val="22"/>
                <w:szCs w:val="22"/>
              </w:rPr>
              <w:t>,</w:t>
            </w:r>
            <w:r w:rsidRPr="00584DB4">
              <w:rPr>
                <w:color w:val="000000"/>
                <w:sz w:val="22"/>
                <w:szCs w:val="22"/>
              </w:rPr>
              <w:t>1</w:t>
            </w:r>
          </w:p>
        </w:tc>
      </w:tr>
      <w:tr w:rsidR="00254714" w:rsidRPr="00584DB4" w:rsidTr="00584DB4">
        <w:trPr>
          <w:trHeight w:val="261"/>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both"/>
              <w:rPr>
                <w:color w:val="000000"/>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714" w:rsidRPr="00584DB4" w:rsidRDefault="00254714" w:rsidP="00584DB4">
            <w:pPr>
              <w:jc w:val="both"/>
              <w:rPr>
                <w:color w:val="000000"/>
              </w:rPr>
            </w:pPr>
            <w:r w:rsidRPr="00584DB4">
              <w:rPr>
                <w:b/>
                <w:i/>
                <w:color w:val="000000"/>
                <w:sz w:val="22"/>
                <w:szCs w:val="22"/>
              </w:rPr>
              <w:t>Gauti asignavimai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b/>
                <w:i/>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b/>
                <w:i/>
                <w:color w:val="000000"/>
                <w:sz w:val="22"/>
                <w:szCs w:val="22"/>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b/>
                <w:i/>
                <w:color w:val="000000"/>
                <w:sz w:val="22"/>
                <w:szCs w:val="22"/>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b/>
                <w:i/>
                <w:color w:val="000000"/>
                <w:sz w:val="22"/>
                <w:szCs w:val="22"/>
              </w:rPr>
              <w:t>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714" w:rsidRPr="00584DB4" w:rsidRDefault="00254714" w:rsidP="00584DB4">
            <w:pPr>
              <w:jc w:val="center"/>
              <w:rPr>
                <w:color w:val="000000"/>
              </w:rPr>
            </w:pPr>
            <w:r w:rsidRPr="00584DB4">
              <w:rPr>
                <w:b/>
                <w:i/>
                <w:color w:val="000000"/>
                <w:sz w:val="22"/>
                <w:szCs w:val="22"/>
              </w:rPr>
              <w:t>100</w:t>
            </w:r>
          </w:p>
        </w:tc>
      </w:tr>
    </w:tbl>
    <w:p w:rsidR="00D7766E" w:rsidRPr="00D7766E" w:rsidRDefault="00D7766E" w:rsidP="00736537">
      <w:pPr>
        <w:jc w:val="both"/>
        <w:rPr>
          <w:color w:val="7030A0"/>
        </w:rPr>
      </w:pPr>
    </w:p>
    <w:p w:rsidR="008D3873" w:rsidRPr="00F65FE7" w:rsidRDefault="008D3873" w:rsidP="008D3873">
      <w:pPr>
        <w:ind w:firstLine="720"/>
        <w:jc w:val="both"/>
        <w:rPr>
          <w:b/>
        </w:rPr>
      </w:pPr>
      <w:r w:rsidRPr="00F65FE7">
        <w:rPr>
          <w:b/>
        </w:rPr>
        <w:t>3.4. Lėšų sąnaudos 1 asmens išlaikymui</w:t>
      </w:r>
    </w:p>
    <w:p w:rsidR="008D3873" w:rsidRPr="00F65FE7" w:rsidRDefault="008D3873" w:rsidP="008D3873">
      <w:pPr>
        <w:jc w:val="both"/>
        <w:rPr>
          <w:color w:val="FF0000"/>
        </w:rPr>
      </w:pPr>
    </w:p>
    <w:tbl>
      <w:tblPr>
        <w:tblW w:w="9840" w:type="dxa"/>
        <w:tblLayout w:type="fixed"/>
        <w:tblCellMar>
          <w:left w:w="10" w:type="dxa"/>
          <w:right w:w="10" w:type="dxa"/>
        </w:tblCellMar>
        <w:tblLook w:val="04A0" w:firstRow="1" w:lastRow="0" w:firstColumn="1" w:lastColumn="0" w:noHBand="0" w:noVBand="1"/>
      </w:tblPr>
      <w:tblGrid>
        <w:gridCol w:w="1696"/>
        <w:gridCol w:w="993"/>
        <w:gridCol w:w="1134"/>
        <w:gridCol w:w="992"/>
        <w:gridCol w:w="825"/>
        <w:gridCol w:w="993"/>
        <w:gridCol w:w="1135"/>
        <w:gridCol w:w="993"/>
        <w:gridCol w:w="1079"/>
      </w:tblGrid>
      <w:tr w:rsidR="008D3873" w:rsidRPr="00F65FE7" w:rsidTr="00122F4D">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jc w:val="center"/>
              <w:rPr>
                <w:color w:val="FF0000"/>
              </w:rPr>
            </w:pPr>
          </w:p>
        </w:tc>
        <w:tc>
          <w:tcPr>
            <w:tcW w:w="39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jc w:val="center"/>
              <w:rPr>
                <w:b/>
              </w:rPr>
            </w:pPr>
            <w:r w:rsidRPr="00F65FE7">
              <w:rPr>
                <w:b/>
              </w:rPr>
              <w:t>2018 m. Eur.</w:t>
            </w:r>
          </w:p>
        </w:tc>
        <w:tc>
          <w:tcPr>
            <w:tcW w:w="4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jc w:val="center"/>
              <w:rPr>
                <w:b/>
              </w:rPr>
            </w:pPr>
            <w:r w:rsidRPr="00F65FE7">
              <w:rPr>
                <w:b/>
              </w:rPr>
              <w:t>2019 m. Eur.</w:t>
            </w:r>
          </w:p>
        </w:tc>
      </w:tr>
      <w:tr w:rsidR="008D3873" w:rsidRPr="00F65FE7" w:rsidTr="00122F4D">
        <w:trPr>
          <w:trHeight w:val="716"/>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rPr>
            </w:pPr>
            <w:r w:rsidRPr="00F65FE7">
              <w:rPr>
                <w:sz w:val="20"/>
                <w:szCs w:val="20"/>
              </w:rPr>
              <w:t>Paslaugų teikėjas</w:t>
            </w:r>
          </w:p>
          <w:p w:rsidR="008D3873" w:rsidRPr="00F65FE7" w:rsidRDefault="008D3873" w:rsidP="00122F4D">
            <w:pPr>
              <w:rPr>
                <w:sz w:val="20"/>
                <w:szCs w:val="20"/>
              </w:rPr>
            </w:pPr>
          </w:p>
          <w:p w:rsidR="008D3873" w:rsidRPr="00F65FE7" w:rsidRDefault="008D3873" w:rsidP="00122F4D">
            <w:pPr>
              <w:rPr>
                <w:sz w:val="20"/>
                <w:szCs w:val="20"/>
              </w:rPr>
            </w:pPr>
            <w:r w:rsidRPr="00F65FE7">
              <w:rPr>
                <w:sz w:val="20"/>
                <w:szCs w:val="20"/>
              </w:rPr>
              <w:t>Paslaugos (ų) pavadinimas</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lang w:val="it-IT"/>
              </w:rPr>
            </w:pPr>
            <w:r w:rsidRPr="00F65FE7">
              <w:rPr>
                <w:sz w:val="20"/>
                <w:szCs w:val="20"/>
                <w:lang w:val="it-IT"/>
              </w:rPr>
              <w:t xml:space="preserve">Vidutinis žmonių skaičius per </w:t>
            </w:r>
            <w:r w:rsidRPr="00F65FE7">
              <w:rPr>
                <w:sz w:val="20"/>
                <w:szCs w:val="20"/>
                <w:lang w:val="it-IT"/>
              </w:rPr>
              <w:lastRenderedPageBreak/>
              <w:t>metus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lang w:val="it-IT"/>
              </w:rPr>
            </w:pPr>
            <w:r w:rsidRPr="00F65FE7">
              <w:rPr>
                <w:sz w:val="20"/>
                <w:szCs w:val="20"/>
                <w:lang w:val="it-IT"/>
              </w:rPr>
              <w:lastRenderedPageBreak/>
              <w:t>Žmonių skaičius metų pabaigoje</w:t>
            </w:r>
          </w:p>
          <w:p w:rsidR="008D3873" w:rsidRPr="00F65FE7" w:rsidRDefault="008D3873" w:rsidP="00122F4D">
            <w:pPr>
              <w:rPr>
                <w:sz w:val="20"/>
                <w:szCs w:val="20"/>
                <w:lang w:val="it-IT"/>
              </w:rPr>
            </w:pPr>
          </w:p>
        </w:tc>
        <w:tc>
          <w:tcPr>
            <w:tcW w:w="1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lang w:val="it-IT"/>
              </w:rPr>
            </w:pPr>
            <w:r w:rsidRPr="00F65FE7">
              <w:rPr>
                <w:sz w:val="20"/>
                <w:szCs w:val="20"/>
                <w:lang w:val="it-IT"/>
              </w:rPr>
              <w:lastRenderedPageBreak/>
              <w:t>1 asmens išlaikymo kaina, Eur/mėn</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lang w:val="it-IT"/>
              </w:rPr>
            </w:pPr>
            <w:r w:rsidRPr="00F65FE7">
              <w:rPr>
                <w:sz w:val="20"/>
                <w:szCs w:val="20"/>
                <w:lang w:val="it-IT"/>
              </w:rPr>
              <w:t xml:space="preserve">Vidutinis žmonių skaičius per </w:t>
            </w:r>
            <w:r w:rsidRPr="00F65FE7">
              <w:rPr>
                <w:sz w:val="20"/>
                <w:szCs w:val="20"/>
                <w:lang w:val="it-IT"/>
              </w:rPr>
              <w:lastRenderedPageBreak/>
              <w:t>metus</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lang w:val="it-IT"/>
              </w:rPr>
            </w:pPr>
            <w:r w:rsidRPr="00F65FE7">
              <w:rPr>
                <w:sz w:val="20"/>
                <w:szCs w:val="20"/>
                <w:lang w:val="it-IT"/>
              </w:rPr>
              <w:lastRenderedPageBreak/>
              <w:t>Žmonių skaičius metų pabaigoje</w:t>
            </w:r>
          </w:p>
        </w:tc>
        <w:tc>
          <w:tcPr>
            <w:tcW w:w="2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lang w:val="it-IT"/>
              </w:rPr>
            </w:pPr>
            <w:r w:rsidRPr="00F65FE7">
              <w:rPr>
                <w:sz w:val="20"/>
                <w:szCs w:val="20"/>
                <w:lang w:val="it-IT"/>
              </w:rPr>
              <w:t>1 asmens išlaikymo kaina, Eur/mėn</w:t>
            </w:r>
          </w:p>
        </w:tc>
      </w:tr>
      <w:tr w:rsidR="008D3873" w:rsidRPr="00F65FE7" w:rsidTr="00122F4D">
        <w:trPr>
          <w:trHeight w:val="250"/>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lang w:val="it-IT"/>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lang w:val="it-IT"/>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jc w:val="center"/>
              <w:rPr>
                <w:sz w:val="18"/>
                <w:szCs w:val="18"/>
                <w:lang w:val="it-IT"/>
              </w:rPr>
            </w:pPr>
            <w:r w:rsidRPr="00F65FE7">
              <w:rPr>
                <w:sz w:val="18"/>
                <w:szCs w:val="18"/>
                <w:lang w:val="it-IT"/>
              </w:rPr>
              <w:t>Patvirtinta</w:t>
            </w:r>
          </w:p>
          <w:p w:rsidR="008D3873" w:rsidRPr="00F65FE7" w:rsidRDefault="008D3873" w:rsidP="00122F4D">
            <w:pPr>
              <w:jc w:val="center"/>
              <w:rPr>
                <w:sz w:val="18"/>
                <w:szCs w:val="18"/>
                <w:lang w:val="it-IT"/>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18"/>
                <w:szCs w:val="18"/>
                <w:lang w:val="it-IT"/>
              </w:rPr>
            </w:pPr>
            <w:r w:rsidRPr="00F65FE7">
              <w:rPr>
                <w:sz w:val="18"/>
                <w:szCs w:val="18"/>
                <w:lang w:val="it-IT"/>
              </w:rPr>
              <w:lastRenderedPageBreak/>
              <w:t>Faktinė</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lang w:val="it-IT"/>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20"/>
                <w:szCs w:val="20"/>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18"/>
                <w:szCs w:val="18"/>
                <w:lang w:val="it-IT"/>
              </w:rPr>
            </w:pPr>
            <w:r w:rsidRPr="00F65FE7">
              <w:rPr>
                <w:sz w:val="18"/>
                <w:szCs w:val="18"/>
                <w:lang w:val="it-IT"/>
              </w:rPr>
              <w:t>Patvirtinta</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sz w:val="18"/>
                <w:szCs w:val="18"/>
                <w:lang w:val="it-IT"/>
              </w:rPr>
            </w:pPr>
            <w:r w:rsidRPr="00F65FE7">
              <w:rPr>
                <w:sz w:val="18"/>
                <w:szCs w:val="18"/>
                <w:lang w:val="it-IT"/>
              </w:rPr>
              <w:t>Faktinė</w:t>
            </w:r>
          </w:p>
        </w:tc>
      </w:tr>
      <w:tr w:rsidR="008D3873" w:rsidRPr="00F65FE7" w:rsidTr="00122F4D">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b/>
                <w:lang w:val="it-IT"/>
              </w:rPr>
            </w:pPr>
            <w:r w:rsidRPr="00F65FE7">
              <w:rPr>
                <w:b/>
                <w:lang w:val="it-IT"/>
              </w:rPr>
              <w:t>Dienos socialinė globa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pPr>
            <w:r w:rsidRPr="00F65FE7">
              <w:rPr>
                <w:b/>
                <w:lang w:val="it-IT"/>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pPr>
            <w:r w:rsidRPr="00F65FE7">
              <w:rPr>
                <w:b/>
                <w:lang w:val="it-IT"/>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b/>
                <w:lang w:val="it-IT"/>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b/>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rPr>
            </w:pPr>
            <w:r w:rsidRPr="00F65FE7">
              <w:rPr>
                <w:b/>
                <w:lang w:val="it-IT"/>
              </w:rPr>
              <w:t>17</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rPr>
            </w:pPr>
            <w:r w:rsidRPr="00F65FE7">
              <w:rPr>
                <w:b/>
                <w:lang w:val="it-IT"/>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b/>
                <w:color w:val="8EAADB"/>
                <w:lang w:val="it-IT"/>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b/>
                <w:color w:val="8EAADB"/>
                <w:lang w:val="it-IT"/>
              </w:rPr>
            </w:pPr>
          </w:p>
        </w:tc>
      </w:tr>
      <w:tr w:rsidR="008D3873" w:rsidRPr="00F65FE7" w:rsidTr="00122F4D">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lang w:val="it-IT"/>
              </w:rPr>
            </w:pPr>
            <w:r w:rsidRPr="00F65FE7">
              <w:rPr>
                <w:lang w:val="it-IT"/>
              </w:rPr>
              <w:t>Asmenims su sunkia negalia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pPr>
            <w:r w:rsidRPr="00F65FE7">
              <w:rPr>
                <w:lang w:val="it-IT"/>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581</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740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pPr>
            <w:r w:rsidRPr="00F65FE7">
              <w:rPr>
                <w:lang w:val="it-IT"/>
              </w:rPr>
              <w:t>13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lang w:val="it-IT"/>
              </w:rPr>
            </w:pPr>
            <w:r w:rsidRPr="00F65FE7">
              <w:rPr>
                <w:lang w:val="it-IT"/>
              </w:rPr>
              <w:t>697</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color w:val="FF0000"/>
                <w:lang w:val="it-IT"/>
              </w:rPr>
            </w:pPr>
            <w:r w:rsidRPr="00F65FE7">
              <w:rPr>
                <w:lang w:val="it-IT"/>
              </w:rPr>
              <w:t>786</w:t>
            </w:r>
          </w:p>
        </w:tc>
      </w:tr>
      <w:tr w:rsidR="008D3873" w:rsidRPr="00F65FE7" w:rsidTr="00122F4D">
        <w:trPr>
          <w:trHeight w:val="56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lang w:val="it-IT"/>
              </w:rPr>
            </w:pPr>
            <w:r w:rsidRPr="00F65FE7">
              <w:rPr>
                <w:lang w:val="it-IT"/>
              </w:rPr>
              <w:t>Asmenims su negalia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pPr>
            <w:r w:rsidRPr="00F65FE7">
              <w:rPr>
                <w:lang w:val="it-I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483</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488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pPr>
            <w:r w:rsidRPr="00F65FE7">
              <w:rPr>
                <w:lang w:val="it-IT"/>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lang w:val="it-IT"/>
              </w:rPr>
            </w:pPr>
            <w:r w:rsidRPr="00F65FE7">
              <w:rPr>
                <w:lang w:val="it-IT"/>
              </w:rPr>
              <w:t>560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color w:val="FF0000"/>
                <w:lang w:val="it-IT"/>
              </w:rPr>
            </w:pPr>
            <w:r w:rsidRPr="00F65FE7">
              <w:rPr>
                <w:lang w:val="it-IT"/>
              </w:rPr>
              <w:t>584</w:t>
            </w:r>
          </w:p>
        </w:tc>
      </w:tr>
      <w:tr w:rsidR="008D3873" w:rsidRPr="00F65FE7" w:rsidTr="00122F4D">
        <w:trPr>
          <w:trHeight w:val="83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b/>
                <w:lang w:val="it-IT"/>
              </w:rPr>
            </w:pPr>
            <w:r w:rsidRPr="00F65FE7">
              <w:rPr>
                <w:b/>
                <w:lang w:val="it-IT"/>
              </w:rPr>
              <w:t>Trumpalaikė socialinė globa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pPr>
            <w:r w:rsidRPr="00F65FE7">
              <w:rPr>
                <w:b/>
                <w:lang w:val="it-IT"/>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b/>
                <w:lang w:val="it-IT"/>
              </w:rPr>
            </w:pPr>
            <w:r w:rsidRPr="00F65FE7">
              <w:rPr>
                <w:b/>
                <w:lang w:val="it-IT"/>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rPr>
                <w:lang w:val="it-IT"/>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rPr>
                <w:lang w:val="it-I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rPr>
            </w:pPr>
            <w:r w:rsidRPr="00F65FE7">
              <w:rPr>
                <w:b/>
                <w:lang w:val="it-IT"/>
              </w:rPr>
              <w:t>13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b/>
                <w:color w:val="8EAADB"/>
                <w:lang w:val="it-IT"/>
              </w:rPr>
            </w:pPr>
            <w:r w:rsidRPr="00F65FE7">
              <w:rPr>
                <w:b/>
                <w:lang w:val="it-IT"/>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rPr>
                <w:color w:val="8EAADB"/>
                <w:lang w:val="it-IT"/>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rPr>
                <w:color w:val="8EAADB"/>
                <w:lang w:val="it-IT"/>
              </w:rPr>
            </w:pPr>
          </w:p>
        </w:tc>
      </w:tr>
      <w:tr w:rsidR="008D3873" w:rsidRPr="00F65FE7" w:rsidTr="00122F4D">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lang w:val="it-IT"/>
              </w:rPr>
            </w:pPr>
            <w:r w:rsidRPr="00F65FE7">
              <w:rPr>
                <w:lang w:val="it-IT"/>
              </w:rPr>
              <w:t>Asmenims su sunkia negalia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pPr>
            <w:r w:rsidRPr="00F65FE7">
              <w:rPr>
                <w:lang w:val="it-IT"/>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651</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796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rPr>
            </w:pPr>
            <w:r w:rsidRPr="00F65FE7">
              <w:rPr>
                <w:lang w:val="it-IT"/>
              </w:rPr>
              <w:t>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lang w:val="it-IT"/>
              </w:rPr>
            </w:pPr>
            <w:r w:rsidRPr="00F65FE7">
              <w:rPr>
                <w:lang w:val="it-IT"/>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lang w:val="it-IT"/>
              </w:rPr>
            </w:pPr>
            <w:r w:rsidRPr="00F65FE7">
              <w:rPr>
                <w:lang w:val="it-IT"/>
              </w:rPr>
              <w:t>761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color w:val="FF0000"/>
                <w:lang w:val="it-IT"/>
              </w:rPr>
            </w:pPr>
            <w:r w:rsidRPr="00F65FE7">
              <w:rPr>
                <w:lang w:val="it-IT"/>
              </w:rPr>
              <w:t>953</w:t>
            </w:r>
          </w:p>
        </w:tc>
      </w:tr>
      <w:tr w:rsidR="008D3873" w:rsidRPr="00F65FE7" w:rsidTr="00122F4D">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3873" w:rsidRPr="00F65FE7" w:rsidRDefault="008D3873" w:rsidP="00122F4D">
            <w:pPr>
              <w:rPr>
                <w:lang w:val="it-IT"/>
              </w:rPr>
            </w:pPr>
            <w:r w:rsidRPr="00F65FE7">
              <w:rPr>
                <w:lang w:val="it-IT"/>
              </w:rPr>
              <w:t>Asmuo su negalia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558</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lang w:val="it-IT"/>
              </w:rPr>
            </w:pPr>
            <w:r w:rsidRPr="00F65FE7">
              <w:rPr>
                <w:lang w:val="it-IT"/>
              </w:rPr>
              <w:t>564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lang w:val="it-IT"/>
              </w:rPr>
            </w:pPr>
            <w:r w:rsidRPr="00F65FE7">
              <w:rPr>
                <w:lang w:val="it-IT"/>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lang w:val="it-IT"/>
              </w:rPr>
            </w:pPr>
            <w:r w:rsidRPr="00F65FE7">
              <w:rPr>
                <w:lang w:val="it-IT"/>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8D3873" w:rsidRDefault="008D3873" w:rsidP="00122F4D">
            <w:pPr>
              <w:jc w:val="center"/>
              <w:rPr>
                <w:color w:val="8EAADB"/>
                <w:lang w:val="it-IT"/>
              </w:rPr>
            </w:pPr>
            <w:r w:rsidRPr="00F65FE7">
              <w:rPr>
                <w:lang w:val="it-IT"/>
              </w:rPr>
              <w:t>642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3873" w:rsidRPr="00F65FE7" w:rsidRDefault="008D3873" w:rsidP="00122F4D">
            <w:pPr>
              <w:jc w:val="center"/>
              <w:rPr>
                <w:color w:val="FF0000"/>
                <w:lang w:val="it-IT"/>
              </w:rPr>
            </w:pPr>
            <w:r w:rsidRPr="00F65FE7">
              <w:rPr>
                <w:lang w:val="it-IT"/>
              </w:rPr>
              <w:t>666</w:t>
            </w:r>
          </w:p>
        </w:tc>
      </w:tr>
    </w:tbl>
    <w:p w:rsidR="008D3873" w:rsidRPr="008D3873" w:rsidRDefault="008D3873" w:rsidP="00D7766E">
      <w:pPr>
        <w:jc w:val="both"/>
        <w:rPr>
          <w:color w:val="8EAADB"/>
        </w:rPr>
      </w:pPr>
    </w:p>
    <w:p w:rsidR="007A0124" w:rsidRPr="00D7766E" w:rsidRDefault="007A0124" w:rsidP="00D7766E">
      <w:pPr>
        <w:ind w:firstLine="720"/>
        <w:jc w:val="both"/>
      </w:pPr>
      <w:r w:rsidRPr="00F65FE7">
        <w:t xml:space="preserve">Lyginant 2019 m. vieno paslaugų gavėjo išlaikymo kainą su 2018 m., ataskaitinių metų  kainų padidėjimą lėmė </w:t>
      </w:r>
      <w:r w:rsidR="00CE7313">
        <w:t>Lietuvos Respublikos valstybės ir savivaldybių įstaigų darbuotojų darbo apmokėjimo ir komisijų narių atlygio už darbą įstatymo, patvirtinto 2017 m. sausio 17 d. Nr.XIII-198 (su visais pakeitimais</w:t>
      </w:r>
      <w:r w:rsidR="00CE7313" w:rsidRPr="00F65FE7">
        <w:t>)</w:t>
      </w:r>
      <w:r w:rsidR="00D7766E">
        <w:t>,</w:t>
      </w:r>
      <w:r w:rsidR="00C05981">
        <w:t xml:space="preserve"> 20 proc.</w:t>
      </w:r>
      <w:r w:rsidR="00CE7313">
        <w:t xml:space="preserve"> </w:t>
      </w:r>
      <w:r w:rsidRPr="00F65FE7">
        <w:t>išaug</w:t>
      </w:r>
      <w:r w:rsidR="00C05981">
        <w:t>usios</w:t>
      </w:r>
      <w:r w:rsidRPr="00F65FE7">
        <w:t xml:space="preserve"> </w:t>
      </w:r>
      <w:r w:rsidR="00CE7313">
        <w:t xml:space="preserve">socialinės srities darbuotojų </w:t>
      </w:r>
      <w:r w:rsidRPr="00F65FE7">
        <w:t>darbo užmokesčio</w:t>
      </w:r>
      <w:r w:rsidR="00D7766E">
        <w:t xml:space="preserve"> ir </w:t>
      </w:r>
      <w:r w:rsidRPr="00F65FE7">
        <w:t>valstybinio socialinio draudimo</w:t>
      </w:r>
      <w:r w:rsidR="00D7766E">
        <w:t xml:space="preserve"> sąnaudos</w:t>
      </w:r>
      <w:r w:rsidRPr="00F65FE7">
        <w:t>. Tai lėmė asignavimų padidėjimą:</w:t>
      </w:r>
    </w:p>
    <w:p w:rsidR="007A0124" w:rsidRPr="00F65FE7" w:rsidRDefault="007A0124" w:rsidP="0000167D">
      <w:pPr>
        <w:jc w:val="both"/>
        <w:rPr>
          <w:b/>
        </w:rPr>
      </w:pPr>
      <w:r w:rsidRPr="00F65FE7">
        <w:rPr>
          <w:b/>
        </w:rPr>
        <w:t>savivaldybės biudžeto</w:t>
      </w:r>
    </w:p>
    <w:p w:rsidR="007A0124" w:rsidRPr="00F65FE7" w:rsidRDefault="007A0124" w:rsidP="007A0124">
      <w:pPr>
        <w:ind w:firstLine="720"/>
        <w:jc w:val="both"/>
      </w:pPr>
      <w:r w:rsidRPr="00F65FE7">
        <w:t>2018 m. – 47,3 tūkst. Eur,</w:t>
      </w:r>
    </w:p>
    <w:p w:rsidR="007A0124" w:rsidRPr="00F65FE7" w:rsidRDefault="007A0124" w:rsidP="007A0124">
      <w:pPr>
        <w:ind w:firstLine="720"/>
        <w:jc w:val="both"/>
      </w:pPr>
      <w:r w:rsidRPr="00F65FE7">
        <w:t xml:space="preserve">2019 m. – 55,0 tūkst. Eur </w:t>
      </w:r>
      <w:r>
        <w:t>(</w:t>
      </w:r>
      <w:r w:rsidRPr="00F65FE7">
        <w:t>7,7 tūkst. Eur arba 16,3</w:t>
      </w:r>
      <w:r>
        <w:rPr>
          <w:lang w:val="en-US"/>
        </w:rPr>
        <w:t xml:space="preserve"> proc. daugiau</w:t>
      </w:r>
      <w:r w:rsidRPr="00F65FE7">
        <w:t>);</w:t>
      </w:r>
    </w:p>
    <w:p w:rsidR="007A0124" w:rsidRPr="00F65FE7" w:rsidRDefault="007A0124" w:rsidP="0000167D">
      <w:pPr>
        <w:jc w:val="both"/>
      </w:pPr>
      <w:r w:rsidRPr="00F65FE7">
        <w:t xml:space="preserve"> </w:t>
      </w:r>
      <w:r w:rsidRPr="00F65FE7">
        <w:rPr>
          <w:b/>
        </w:rPr>
        <w:t>valstybės tikslinių dotacijų asmenims su sunkia negalia</w:t>
      </w:r>
    </w:p>
    <w:p w:rsidR="007A0124" w:rsidRPr="00F65FE7" w:rsidRDefault="007A0124" w:rsidP="007A0124">
      <w:pPr>
        <w:ind w:firstLine="720"/>
        <w:jc w:val="both"/>
      </w:pPr>
      <w:r w:rsidRPr="00F65FE7">
        <w:t>2018 m. – 164,3</w:t>
      </w:r>
      <w:r>
        <w:t xml:space="preserve"> </w:t>
      </w:r>
      <w:r w:rsidRPr="00F65FE7">
        <w:t xml:space="preserve">tūkst. Eur, </w:t>
      </w:r>
    </w:p>
    <w:p w:rsidR="007A0124" w:rsidRPr="0000167D" w:rsidRDefault="007A0124" w:rsidP="0000167D">
      <w:pPr>
        <w:ind w:firstLine="720"/>
        <w:jc w:val="both"/>
      </w:pPr>
      <w:r w:rsidRPr="00F65FE7">
        <w:t>2019 m. – 197,6 tūkst. Eur</w:t>
      </w:r>
      <w:r>
        <w:t xml:space="preserve">  (</w:t>
      </w:r>
      <w:r w:rsidRPr="00F65FE7">
        <w:t>33,3 tūkst. Eur arba 20,3</w:t>
      </w:r>
      <w:r>
        <w:rPr>
          <w:lang w:val="en-US"/>
        </w:rPr>
        <w:t xml:space="preserve"> proc. daugiau</w:t>
      </w:r>
      <w:r w:rsidRPr="00F65FE7">
        <w:t>);</w:t>
      </w:r>
    </w:p>
    <w:p w:rsidR="007A0124" w:rsidRPr="00F65FE7" w:rsidRDefault="007A0124" w:rsidP="0000167D">
      <w:pPr>
        <w:jc w:val="both"/>
        <w:rPr>
          <w:b/>
        </w:rPr>
      </w:pPr>
      <w:r w:rsidRPr="00F65FE7">
        <w:rPr>
          <w:b/>
        </w:rPr>
        <w:t>spec. programos lėšų</w:t>
      </w:r>
    </w:p>
    <w:p w:rsidR="007A0124" w:rsidRPr="00F65FE7" w:rsidRDefault="007A0124" w:rsidP="007A0124">
      <w:pPr>
        <w:ind w:firstLine="720"/>
        <w:jc w:val="both"/>
      </w:pPr>
      <w:r w:rsidRPr="00F65FE7">
        <w:t>2018 m. spec. lėšų buvo surinkta 27,2 tūkst. Eur,</w:t>
      </w:r>
      <w:r w:rsidRPr="00896E72">
        <w:t xml:space="preserve"> </w:t>
      </w:r>
      <w:r w:rsidRPr="00F65FE7">
        <w:t xml:space="preserve">2019 m. – 29,6 tūkst. Eur (2,4 tūkst. Eur arba 8,9 </w:t>
      </w:r>
      <w:r>
        <w:t>proc. daugiau</w:t>
      </w:r>
      <w:r w:rsidRPr="00F65FE7">
        <w:t>).</w:t>
      </w:r>
    </w:p>
    <w:p w:rsidR="0000167D" w:rsidRDefault="007A0124" w:rsidP="007A0124">
      <w:pPr>
        <w:jc w:val="both"/>
      </w:pPr>
      <w:r>
        <w:t xml:space="preserve">             </w:t>
      </w:r>
    </w:p>
    <w:p w:rsidR="007A0124" w:rsidRPr="0000167D" w:rsidRDefault="0000167D" w:rsidP="007A0124">
      <w:pPr>
        <w:jc w:val="both"/>
        <w:rPr>
          <w:b/>
          <w:bCs/>
        </w:rPr>
      </w:pPr>
      <w:r>
        <w:t xml:space="preserve">           </w:t>
      </w:r>
      <w:r w:rsidR="007A0124" w:rsidRPr="00F65FE7">
        <w:t xml:space="preserve">Lyginant 2019 m. patvirtintą ir faktinę 1 paslaugų gavėjo išlaikymo kainą, faktinė </w:t>
      </w:r>
      <w:r w:rsidR="007A0124" w:rsidRPr="0000167D">
        <w:rPr>
          <w:b/>
          <w:bCs/>
        </w:rPr>
        <w:t>vieno asmens su sunkia negalia išlaikymo kaina padidėjo:</w:t>
      </w:r>
    </w:p>
    <w:p w:rsidR="007A0124" w:rsidRPr="00F65FE7" w:rsidRDefault="007A0124" w:rsidP="007A0124">
      <w:pPr>
        <w:ind w:firstLine="720"/>
        <w:jc w:val="both"/>
      </w:pPr>
      <w:r w:rsidRPr="00F65FE7">
        <w:t>dienos socialinės globos 89 Eur</w:t>
      </w:r>
      <w:r>
        <w:t xml:space="preserve"> arba </w:t>
      </w:r>
      <w:r w:rsidRPr="00F65FE7">
        <w:t>12,8</w:t>
      </w:r>
      <w:r>
        <w:t xml:space="preserve"> proc.,</w:t>
      </w:r>
    </w:p>
    <w:p w:rsidR="007A0124" w:rsidRPr="00F65FE7" w:rsidRDefault="007A0124" w:rsidP="007A0124">
      <w:pPr>
        <w:ind w:firstLine="720"/>
        <w:jc w:val="both"/>
      </w:pPr>
      <w:r w:rsidRPr="00F65FE7">
        <w:rPr>
          <w:lang w:val="en-US"/>
        </w:rPr>
        <w:t>trumpalaik</w:t>
      </w:r>
      <w:r w:rsidRPr="00F65FE7">
        <w:t>ė</w:t>
      </w:r>
      <w:r w:rsidRPr="00F65FE7">
        <w:rPr>
          <w:lang w:val="en-US"/>
        </w:rPr>
        <w:t xml:space="preserve">s </w:t>
      </w:r>
      <w:r w:rsidRPr="00F65FE7">
        <w:t>socialinės globos 192 Eur</w:t>
      </w:r>
      <w:r w:rsidRPr="00F65FE7">
        <w:rPr>
          <w:lang w:val="en-US"/>
        </w:rPr>
        <w:t xml:space="preserve">. </w:t>
      </w:r>
      <w:r>
        <w:rPr>
          <w:lang w:val="en-US"/>
        </w:rPr>
        <w:t xml:space="preserve">arba </w:t>
      </w:r>
      <w:r w:rsidRPr="00F65FE7">
        <w:rPr>
          <w:lang w:val="en-US"/>
        </w:rPr>
        <w:t>25,2</w:t>
      </w:r>
      <w:r>
        <w:rPr>
          <w:lang w:val="en-US"/>
        </w:rPr>
        <w:t xml:space="preserve"> proc.</w:t>
      </w:r>
    </w:p>
    <w:p w:rsidR="007A0124" w:rsidRPr="00F65FE7" w:rsidRDefault="007A0124" w:rsidP="007A0124">
      <w:pPr>
        <w:jc w:val="both"/>
      </w:pPr>
      <w:r>
        <w:t xml:space="preserve">           </w:t>
      </w:r>
      <w:r w:rsidR="0000167D">
        <w:t xml:space="preserve"> </w:t>
      </w:r>
      <w:r w:rsidRPr="00F65FE7">
        <w:t>Didžiausią įtaką kainos padidėjimui turėjo tai, kad paslaugomis naudojosi mažiau asmenų, nei buvo planuota. 2019 m. su sunkia negalia buvo planuota:</w:t>
      </w:r>
    </w:p>
    <w:p w:rsidR="007A0124" w:rsidRPr="00F65FE7" w:rsidRDefault="007A0124" w:rsidP="007A0124">
      <w:pPr>
        <w:jc w:val="both"/>
      </w:pPr>
      <w:r w:rsidRPr="00F65FE7">
        <w:t xml:space="preserve">          </w:t>
      </w:r>
      <w:r>
        <w:t xml:space="preserve">  </w:t>
      </w:r>
      <w:r w:rsidRPr="00F65FE7">
        <w:t>dienos socialinės globos 14 paslaugų gavėjų (faktiškai paslaugomis naudojosi 13);</w:t>
      </w:r>
    </w:p>
    <w:p w:rsidR="007A0124" w:rsidRPr="00F65FE7" w:rsidRDefault="007A0124" w:rsidP="007A0124">
      <w:pPr>
        <w:jc w:val="both"/>
      </w:pPr>
      <w:r w:rsidRPr="00F65FE7">
        <w:t xml:space="preserve">          </w:t>
      </w:r>
      <w:r>
        <w:t xml:space="preserve">  </w:t>
      </w:r>
      <w:r w:rsidRPr="00F65FE7">
        <w:t>trumpalaikės socialinės globos 11 paslaugų gavėjų (faktiškai paslaugomis naudojosi 8).</w:t>
      </w:r>
    </w:p>
    <w:p w:rsidR="007A0124" w:rsidRPr="00F65FE7" w:rsidRDefault="007A0124" w:rsidP="007A0124">
      <w:pPr>
        <w:jc w:val="both"/>
      </w:pPr>
      <w:r>
        <w:t xml:space="preserve">            </w:t>
      </w:r>
      <w:r w:rsidRPr="00F65FE7">
        <w:t>Kadangi paslaugomis naudojosi mažiau paslaugų gavėjų, negu buvo planuota, faktinė vieno asmens su sunkia negalia išlaikymo kaina padidėjo:</w:t>
      </w:r>
    </w:p>
    <w:p w:rsidR="007A0124" w:rsidRPr="00F65FE7" w:rsidRDefault="007A0124" w:rsidP="007A0124">
      <w:pPr>
        <w:ind w:firstLine="720"/>
        <w:jc w:val="both"/>
      </w:pPr>
      <w:r w:rsidRPr="00F65FE7">
        <w:t>dienos socialinės globos 89 Eur</w:t>
      </w:r>
      <w:r>
        <w:t xml:space="preserve"> arba </w:t>
      </w:r>
      <w:r w:rsidRPr="00F65FE7">
        <w:t>12,8</w:t>
      </w:r>
      <w:r>
        <w:t xml:space="preserve"> proc.</w:t>
      </w:r>
    </w:p>
    <w:p w:rsidR="007A0124" w:rsidRPr="00F65FE7" w:rsidRDefault="007A0124" w:rsidP="007A0124">
      <w:pPr>
        <w:ind w:firstLine="720"/>
        <w:jc w:val="both"/>
      </w:pPr>
      <w:r w:rsidRPr="00F65FE7">
        <w:rPr>
          <w:lang w:val="en-US"/>
        </w:rPr>
        <w:t>trumpalaik</w:t>
      </w:r>
      <w:r w:rsidRPr="00F65FE7">
        <w:t>ė</w:t>
      </w:r>
      <w:r w:rsidRPr="00F65FE7">
        <w:rPr>
          <w:lang w:val="en-US"/>
        </w:rPr>
        <w:t xml:space="preserve">s </w:t>
      </w:r>
      <w:r w:rsidRPr="00F65FE7">
        <w:t>socialinės globos 192 Eur</w:t>
      </w:r>
      <w:r>
        <w:rPr>
          <w:lang w:val="en-US"/>
        </w:rPr>
        <w:t xml:space="preserve"> arba </w:t>
      </w:r>
      <w:r w:rsidRPr="00F65FE7">
        <w:rPr>
          <w:lang w:val="en-US"/>
        </w:rPr>
        <w:t>25,2</w:t>
      </w:r>
      <w:r>
        <w:rPr>
          <w:lang w:val="en-US"/>
        </w:rPr>
        <w:t xml:space="preserve"> proc</w:t>
      </w:r>
      <w:r w:rsidRPr="00F65FE7">
        <w:rPr>
          <w:lang w:val="en-US"/>
        </w:rPr>
        <w:t>.</w:t>
      </w:r>
    </w:p>
    <w:p w:rsidR="007A0124" w:rsidRPr="00F65FE7" w:rsidRDefault="007A0124" w:rsidP="007A0124">
      <w:r w:rsidRPr="00F65FE7">
        <w:t xml:space="preserve">2019 m. </w:t>
      </w:r>
      <w:r w:rsidR="0000167D" w:rsidRPr="0000167D">
        <w:rPr>
          <w:b/>
          <w:bCs/>
        </w:rPr>
        <w:t>vieno</w:t>
      </w:r>
      <w:r w:rsidRPr="0000167D">
        <w:rPr>
          <w:b/>
          <w:bCs/>
        </w:rPr>
        <w:t xml:space="preserve"> paslaugų gavėjo su  negalia faktinė </w:t>
      </w:r>
      <w:r w:rsidR="0000167D">
        <w:rPr>
          <w:b/>
          <w:bCs/>
        </w:rPr>
        <w:t xml:space="preserve">išlaikymo </w:t>
      </w:r>
      <w:r w:rsidRPr="0000167D">
        <w:rPr>
          <w:b/>
          <w:bCs/>
        </w:rPr>
        <w:t>kain</w:t>
      </w:r>
      <w:r w:rsidR="0000167D">
        <w:rPr>
          <w:b/>
          <w:bCs/>
        </w:rPr>
        <w:t>a</w:t>
      </w:r>
      <w:r w:rsidRPr="0000167D">
        <w:rPr>
          <w:b/>
          <w:bCs/>
        </w:rPr>
        <w:t xml:space="preserve"> padidėjo nežymiai</w:t>
      </w:r>
      <w:r w:rsidRPr="00F65FE7">
        <w:t>:</w:t>
      </w:r>
    </w:p>
    <w:p w:rsidR="007A0124" w:rsidRPr="00F65FE7" w:rsidRDefault="007A0124" w:rsidP="007A0124">
      <w:r>
        <w:t xml:space="preserve">            </w:t>
      </w:r>
      <w:r w:rsidRPr="00F65FE7">
        <w:t xml:space="preserve">dienos socialinės globos 24 Eur </w:t>
      </w:r>
      <w:r>
        <w:t xml:space="preserve">arba </w:t>
      </w:r>
      <w:r w:rsidRPr="00F65FE7">
        <w:t>4,</w:t>
      </w:r>
      <w:r>
        <w:t>3 proc.</w:t>
      </w:r>
      <w:r w:rsidRPr="00F65FE7">
        <w:t xml:space="preserve">, </w:t>
      </w:r>
    </w:p>
    <w:p w:rsidR="007A0124" w:rsidRPr="00F65FE7" w:rsidRDefault="007A0124" w:rsidP="007A0124">
      <w:r>
        <w:t xml:space="preserve">            </w:t>
      </w:r>
      <w:r w:rsidRPr="00F65FE7">
        <w:t xml:space="preserve">trumpalaikės socialinės globos 24 </w:t>
      </w:r>
      <w:r>
        <w:t>E</w:t>
      </w:r>
      <w:r w:rsidRPr="00F65FE7">
        <w:t>ur</w:t>
      </w:r>
      <w:r>
        <w:t xml:space="preserve"> arba </w:t>
      </w:r>
      <w:r w:rsidRPr="00F65FE7">
        <w:t>3,8</w:t>
      </w:r>
      <w:r>
        <w:t xml:space="preserve"> proc</w:t>
      </w:r>
      <w:r w:rsidRPr="00F65FE7">
        <w:t>.</w:t>
      </w:r>
    </w:p>
    <w:p w:rsidR="007A0124" w:rsidRPr="00F65FE7" w:rsidRDefault="007A0124" w:rsidP="007A0124">
      <w:pPr>
        <w:jc w:val="both"/>
      </w:pPr>
      <w:r>
        <w:t xml:space="preserve">            </w:t>
      </w:r>
      <w:r w:rsidRPr="00F65FE7">
        <w:t>Faktinių kainų padidėjimą šiuo atveju lėmė papildomų lėšų, reikalingų transporto remontui poreikis. Tam tikslui Pasvalio rajono savivaldybės tarybos 2019</w:t>
      </w:r>
      <w:r>
        <w:t xml:space="preserve"> </w:t>
      </w:r>
      <w:r w:rsidRPr="00F65FE7">
        <w:t xml:space="preserve">m. rugsėjo 25 d. sprendimu  Nr. T1-179 papildomai buvo gauta 2,7 tūkst. eurų savivaldybės biudžeto lėšų. </w:t>
      </w:r>
    </w:p>
    <w:p w:rsidR="007A0124" w:rsidRDefault="007A0124" w:rsidP="007A0124">
      <w:pPr>
        <w:jc w:val="both"/>
        <w:rPr>
          <w:color w:val="000000"/>
        </w:rPr>
      </w:pPr>
    </w:p>
    <w:p w:rsidR="001D25D1" w:rsidRDefault="001D25D1" w:rsidP="007A0124">
      <w:pPr>
        <w:jc w:val="both"/>
        <w:rPr>
          <w:color w:val="000000"/>
        </w:rPr>
      </w:pPr>
    </w:p>
    <w:p w:rsidR="001D25D1" w:rsidRPr="008D3873" w:rsidRDefault="001D25D1" w:rsidP="007A0124">
      <w:pPr>
        <w:jc w:val="both"/>
        <w:rPr>
          <w:color w:val="000000"/>
        </w:rPr>
      </w:pPr>
    </w:p>
    <w:p w:rsidR="00CA6CBD" w:rsidRPr="005F64DB" w:rsidRDefault="00CA6CBD" w:rsidP="00CA6CBD"/>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CA6CBD" w:rsidRPr="005F64DB" w:rsidTr="00E90254">
        <w:tc>
          <w:tcPr>
            <w:tcW w:w="9639" w:type="dxa"/>
            <w:shd w:val="clear" w:color="auto" w:fill="D9D9D9"/>
          </w:tcPr>
          <w:p w:rsidR="00CA6CBD" w:rsidRPr="005F64DB" w:rsidRDefault="00CA6CBD" w:rsidP="00E90254">
            <w:pPr>
              <w:tabs>
                <w:tab w:val="left" w:pos="6946"/>
              </w:tabs>
              <w:rPr>
                <w:b/>
                <w:sz w:val="22"/>
                <w:szCs w:val="22"/>
              </w:rPr>
            </w:pPr>
            <w:r>
              <w:rPr>
                <w:b/>
                <w:sz w:val="22"/>
                <w:szCs w:val="22"/>
              </w:rPr>
              <w:lastRenderedPageBreak/>
              <w:t xml:space="preserve">                                  4. VYKDOMOS VEIKLOS IŠVADOS IR PASIŪLYMAI</w:t>
            </w:r>
          </w:p>
        </w:tc>
      </w:tr>
    </w:tbl>
    <w:p w:rsidR="001826CF" w:rsidRPr="00202A3C" w:rsidRDefault="001826CF" w:rsidP="00BA0622">
      <w:pPr>
        <w:jc w:val="center"/>
        <w:rPr>
          <w:b/>
          <w:color w:val="FF0000"/>
        </w:rPr>
      </w:pPr>
    </w:p>
    <w:p w:rsidR="00A71FE5" w:rsidRDefault="00CD114B" w:rsidP="00132229">
      <w:pPr>
        <w:ind w:firstLine="720"/>
        <w:jc w:val="both"/>
        <w:rPr>
          <w:color w:val="000000"/>
        </w:rPr>
      </w:pPr>
      <w:r w:rsidRPr="008B0BF0">
        <w:rPr>
          <w:color w:val="000000"/>
        </w:rPr>
        <w:t>Vykdoma veikla atitinka įstaigos</w:t>
      </w:r>
      <w:r w:rsidR="004653A3" w:rsidRPr="008B0BF0">
        <w:rPr>
          <w:color w:val="000000"/>
        </w:rPr>
        <w:t xml:space="preserve"> pagrindinį uždavinį- užtikrinti kokybišką dienos ir trumpalaikės socialinės </w:t>
      </w:r>
      <w:r w:rsidRPr="008B0BF0">
        <w:rPr>
          <w:color w:val="000000"/>
        </w:rPr>
        <w:t xml:space="preserve"> </w:t>
      </w:r>
      <w:r w:rsidR="004653A3" w:rsidRPr="008B0BF0">
        <w:rPr>
          <w:color w:val="000000"/>
        </w:rPr>
        <w:t>globos paslaugų institucijoje teikiamą neįgaliems suaugusiems asmenims.</w:t>
      </w:r>
    </w:p>
    <w:p w:rsidR="00132229" w:rsidRDefault="00132229" w:rsidP="00132229">
      <w:pPr>
        <w:shd w:val="clear" w:color="auto" w:fill="FFFFFF"/>
        <w:suppressAutoHyphens/>
        <w:autoSpaceDN w:val="0"/>
        <w:spacing w:after="160"/>
        <w:jc w:val="both"/>
        <w:textAlignment w:val="baseline"/>
        <w:rPr>
          <w:rFonts w:eastAsia="Calibri"/>
          <w:b/>
          <w:bCs/>
          <w:color w:val="000000"/>
        </w:rPr>
      </w:pPr>
      <w:r>
        <w:rPr>
          <w:rFonts w:eastAsia="Calibri"/>
          <w:b/>
          <w:bCs/>
          <w:color w:val="000000"/>
        </w:rPr>
        <w:t>Ateityje Įstaiga numačiusiu įgyvendinti šiuos tikslus:</w:t>
      </w:r>
    </w:p>
    <w:p w:rsidR="00EF4ECD" w:rsidRDefault="00132229" w:rsidP="00231545">
      <w:pPr>
        <w:pStyle w:val="Betarp"/>
        <w:jc w:val="both"/>
        <w:rPr>
          <w:rFonts w:eastAsia="Calibri"/>
        </w:rPr>
      </w:pPr>
      <w:r w:rsidRPr="00132229">
        <w:rPr>
          <w:rFonts w:eastAsia="Calibri"/>
        </w:rPr>
        <w:t xml:space="preserve">            </w:t>
      </w:r>
      <w:r w:rsidR="00EF4ECD">
        <w:rPr>
          <w:rFonts w:eastAsia="Calibri"/>
        </w:rPr>
        <w:t xml:space="preserve">1. </w:t>
      </w:r>
      <w:r w:rsidR="00EF4ECD">
        <w:rPr>
          <w:rFonts w:eastAsia="Calibri"/>
          <w:color w:val="000000"/>
        </w:rPr>
        <w:t>S</w:t>
      </w:r>
      <w:r w:rsidR="00EF4ECD" w:rsidRPr="00F2239A">
        <w:rPr>
          <w:rFonts w:eastAsia="Calibri"/>
          <w:color w:val="000000"/>
        </w:rPr>
        <w:t>iek</w:t>
      </w:r>
      <w:r w:rsidR="00EF4ECD">
        <w:rPr>
          <w:rFonts w:eastAsia="Calibri"/>
          <w:color w:val="000000"/>
        </w:rPr>
        <w:t xml:space="preserve">ti </w:t>
      </w:r>
      <w:r w:rsidR="00EF4ECD" w:rsidRPr="00F2239A">
        <w:rPr>
          <w:rFonts w:eastAsia="Calibri"/>
          <w:color w:val="000000"/>
        </w:rPr>
        <w:t xml:space="preserve"> įgyti EQUASS Assurance sertifikatą.</w:t>
      </w:r>
    </w:p>
    <w:p w:rsidR="00132229" w:rsidRPr="00132229" w:rsidRDefault="00EF4ECD" w:rsidP="00231545">
      <w:pPr>
        <w:pStyle w:val="Betarp"/>
        <w:jc w:val="both"/>
        <w:rPr>
          <w:rFonts w:eastAsia="Calibri"/>
        </w:rPr>
      </w:pPr>
      <w:r>
        <w:rPr>
          <w:rFonts w:eastAsia="Calibri"/>
        </w:rPr>
        <w:t xml:space="preserve">            2</w:t>
      </w:r>
      <w:r w:rsidR="00132229">
        <w:rPr>
          <w:rFonts w:eastAsia="Calibri"/>
        </w:rPr>
        <w:t>.</w:t>
      </w:r>
      <w:r w:rsidR="00231545">
        <w:rPr>
          <w:rFonts w:eastAsia="Calibri"/>
        </w:rPr>
        <w:t xml:space="preserve"> </w:t>
      </w:r>
      <w:r w:rsidR="00132229" w:rsidRPr="00132229">
        <w:rPr>
          <w:rFonts w:eastAsia="Calibri"/>
        </w:rPr>
        <w:t>Pagerinti teikiamų dienos ir trumpalaikės socialinės globos paslaugų kokybę garantuojant saugią ir poreikius  tenkinančią socialinės globos teikimo vietą bei aplinką (pabaigti aptverti teritoriją tvora, baigti perdažyti visą pastatą, įrengti stacionarias lauko sūpuokles, įsigyti daugiau lauko inventoriaus).</w:t>
      </w:r>
    </w:p>
    <w:p w:rsidR="00132229" w:rsidRPr="00132229" w:rsidRDefault="00132229" w:rsidP="00231545">
      <w:pPr>
        <w:pStyle w:val="Betarp"/>
        <w:rPr>
          <w:rFonts w:eastAsia="Calibri"/>
        </w:rPr>
      </w:pPr>
      <w:r>
        <w:rPr>
          <w:rFonts w:eastAsia="Calibri"/>
          <w:b/>
          <w:bCs/>
        </w:rPr>
        <w:t xml:space="preserve">            </w:t>
      </w:r>
      <w:r w:rsidR="00EF4ECD">
        <w:rPr>
          <w:rFonts w:eastAsia="Calibri"/>
        </w:rPr>
        <w:t>3</w:t>
      </w:r>
      <w:r w:rsidRPr="00132229">
        <w:rPr>
          <w:rFonts w:eastAsia="Calibri"/>
        </w:rPr>
        <w:t>. Įsteigiant laikino atokvėpio paslaugas prisidėti prie socialinių paslaugų teikimo plėtros asmenims su proto ar/ir psichine negalia.</w:t>
      </w:r>
    </w:p>
    <w:p w:rsidR="00132229" w:rsidRPr="00132229" w:rsidRDefault="00231545" w:rsidP="00231545">
      <w:pPr>
        <w:pStyle w:val="Betarp"/>
        <w:jc w:val="both"/>
        <w:rPr>
          <w:rFonts w:ascii="Calibri" w:eastAsia="Calibri" w:hAnsi="Calibri"/>
          <w:sz w:val="22"/>
          <w:szCs w:val="22"/>
        </w:rPr>
      </w:pPr>
      <w:r>
        <w:rPr>
          <w:rFonts w:eastAsia="Calibri"/>
          <w:bCs/>
        </w:rPr>
        <w:t xml:space="preserve">            </w:t>
      </w:r>
      <w:r w:rsidR="00132229" w:rsidRPr="00132229">
        <w:rPr>
          <w:rFonts w:eastAsia="Calibri"/>
          <w:bCs/>
        </w:rPr>
        <w:t xml:space="preserve">Laikino atokvėpio paslauga </w:t>
      </w:r>
      <w:r w:rsidR="00132229" w:rsidRPr="00132229">
        <w:rPr>
          <w:rFonts w:eastAsia="Calibri"/>
        </w:rPr>
        <w:t>- tai  savalaikių ir būtinų paslaugų kompleksas asmenims su proto ar (ir) psichikos negalia, jų šeimų nariams, tėvams ar globėjams, kurie dėl tam tikrų priežasčių (liga, komandiruotė, atostogos, mokymasis ar studijos ar kt.) laikinai negali pasirūpinti ar prižiūrėti globojamų asmenų, kuriems reikalinga nuolatinė priežiūra, savo namuose.</w:t>
      </w:r>
    </w:p>
    <w:p w:rsidR="00132229" w:rsidRPr="00132229" w:rsidRDefault="00132229" w:rsidP="00132229">
      <w:pPr>
        <w:suppressAutoHyphens/>
        <w:autoSpaceDN w:val="0"/>
        <w:ind w:firstLine="720"/>
        <w:jc w:val="both"/>
        <w:textAlignment w:val="baseline"/>
        <w:rPr>
          <w:rFonts w:eastAsia="Calibri"/>
        </w:rPr>
      </w:pPr>
      <w:r w:rsidRPr="00132229">
        <w:rPr>
          <w:rFonts w:eastAsia="Calibri"/>
        </w:rPr>
        <w:t>Laikino atokvėpio paslaugos teikimo tikslas - suteikti trumpalaikį poilsį šeimos nariams, tėvams ar globėjams, kurie rūpinasi asmenimis su proto ar (ir) psichikos negalia, padėti jiems atgauti energiją, jėgas, suteikti galimybę dalyvauti darbo rinkoje, sociokultūriniame visuomenės gyvenime.</w:t>
      </w:r>
    </w:p>
    <w:p w:rsidR="00132229" w:rsidRPr="00132229" w:rsidRDefault="00132229" w:rsidP="00132229">
      <w:pPr>
        <w:suppressAutoHyphens/>
        <w:autoSpaceDN w:val="0"/>
        <w:ind w:firstLine="720"/>
        <w:jc w:val="both"/>
        <w:textAlignment w:val="baseline"/>
        <w:rPr>
          <w:rFonts w:eastAsia="Calibri"/>
        </w:rPr>
      </w:pPr>
      <w:r w:rsidRPr="00132229">
        <w:rPr>
          <w:rFonts w:eastAsia="Calibri"/>
        </w:rPr>
        <w:t xml:space="preserve">Planuojant teikti laikino atokvėpio paslaugą Pasvalio rajono sutrikusio intelekto žmonių užimtumo centre „Viltis“, apklausos būdu buvo išsiaiškintas paslaugos teikimo poreikis. Apklausa parodė, kad šią paslaugą yra tikslinga diegti įstaigoje. </w:t>
      </w:r>
    </w:p>
    <w:p w:rsidR="00132229" w:rsidRPr="00132229" w:rsidRDefault="00132229" w:rsidP="00231545">
      <w:pPr>
        <w:suppressAutoHyphens/>
        <w:autoSpaceDN w:val="0"/>
        <w:ind w:firstLine="720"/>
        <w:jc w:val="both"/>
        <w:textAlignment w:val="baseline"/>
        <w:rPr>
          <w:rFonts w:eastAsia="Calibri"/>
        </w:rPr>
      </w:pPr>
      <w:r w:rsidRPr="00132229">
        <w:rPr>
          <w:rFonts w:eastAsia="Calibri"/>
        </w:rPr>
        <w:t>Iki paslaugos teikimo pradžios planuojama atlikti šiuos veiksmus:</w:t>
      </w:r>
    </w:p>
    <w:p w:rsidR="00132229" w:rsidRPr="00132229" w:rsidRDefault="00132229" w:rsidP="000C78C0">
      <w:pPr>
        <w:pStyle w:val="Betarp"/>
        <w:numPr>
          <w:ilvl w:val="0"/>
          <w:numId w:val="28"/>
        </w:numPr>
        <w:jc w:val="both"/>
        <w:rPr>
          <w:rFonts w:eastAsia="Calibri"/>
        </w:rPr>
      </w:pPr>
      <w:r w:rsidRPr="00132229">
        <w:rPr>
          <w:rFonts w:eastAsia="Calibri"/>
        </w:rPr>
        <w:t>Paruošti laikino atokvėpio paslaugos teikimo tvarką.</w:t>
      </w:r>
    </w:p>
    <w:p w:rsidR="00132229" w:rsidRPr="00132229" w:rsidRDefault="00132229" w:rsidP="000C78C0">
      <w:pPr>
        <w:pStyle w:val="Betarp"/>
        <w:numPr>
          <w:ilvl w:val="0"/>
          <w:numId w:val="28"/>
        </w:numPr>
        <w:jc w:val="both"/>
        <w:rPr>
          <w:rFonts w:eastAsia="Calibri"/>
        </w:rPr>
      </w:pPr>
      <w:r w:rsidRPr="00132229">
        <w:rPr>
          <w:rFonts w:eastAsia="Calibri"/>
        </w:rPr>
        <w:t>Apskaičiuoti paslaugai teikti reikalingas išlaidas.</w:t>
      </w:r>
    </w:p>
    <w:p w:rsidR="00132229" w:rsidRPr="00132229" w:rsidRDefault="00132229" w:rsidP="000C78C0">
      <w:pPr>
        <w:pStyle w:val="Betarp"/>
        <w:numPr>
          <w:ilvl w:val="0"/>
          <w:numId w:val="28"/>
        </w:numPr>
        <w:jc w:val="both"/>
        <w:rPr>
          <w:rFonts w:eastAsia="Calibri"/>
        </w:rPr>
      </w:pPr>
      <w:r w:rsidRPr="00132229">
        <w:rPr>
          <w:rFonts w:eastAsia="Calibri"/>
        </w:rPr>
        <w:t>Pasvalio rajono savivaldybės taryboje patvirtinti paslaugos teikimo kainą vienam paslaugos gavėjui.</w:t>
      </w:r>
    </w:p>
    <w:p w:rsidR="00132229" w:rsidRPr="00132229" w:rsidRDefault="00132229" w:rsidP="000C78C0">
      <w:pPr>
        <w:pStyle w:val="Betarp"/>
        <w:numPr>
          <w:ilvl w:val="0"/>
          <w:numId w:val="28"/>
        </w:numPr>
        <w:jc w:val="both"/>
        <w:rPr>
          <w:rFonts w:eastAsia="Calibri"/>
        </w:rPr>
      </w:pPr>
      <w:r w:rsidRPr="00132229">
        <w:rPr>
          <w:rFonts w:eastAsia="Calibri"/>
        </w:rPr>
        <w:t>Peržiūrėti paslaugos teikimui reikalingus materialinius išteklius.</w:t>
      </w:r>
    </w:p>
    <w:p w:rsidR="00132229" w:rsidRPr="00132229" w:rsidRDefault="00132229" w:rsidP="000C78C0">
      <w:pPr>
        <w:pStyle w:val="Betarp"/>
        <w:numPr>
          <w:ilvl w:val="0"/>
          <w:numId w:val="28"/>
        </w:numPr>
        <w:jc w:val="both"/>
        <w:rPr>
          <w:rFonts w:eastAsia="Calibri"/>
        </w:rPr>
      </w:pPr>
      <w:r w:rsidRPr="00132229">
        <w:rPr>
          <w:rFonts w:eastAsia="Calibri"/>
        </w:rPr>
        <w:t xml:space="preserve">Sudaryti sutartis su pageidaujančiais naudotis paslaugomis paslaugų gavėjais (jų globėjais). </w:t>
      </w:r>
    </w:p>
    <w:p w:rsidR="00132229" w:rsidRPr="00132229" w:rsidRDefault="00132229" w:rsidP="000C78C0">
      <w:pPr>
        <w:pStyle w:val="Betarp"/>
        <w:numPr>
          <w:ilvl w:val="0"/>
          <w:numId w:val="28"/>
        </w:numPr>
        <w:jc w:val="both"/>
        <w:rPr>
          <w:rFonts w:eastAsia="Calibri"/>
        </w:rPr>
      </w:pPr>
      <w:r w:rsidRPr="00132229">
        <w:rPr>
          <w:rFonts w:eastAsia="Calibri"/>
        </w:rPr>
        <w:t xml:space="preserve">Atrinkti paslaugai teikti reikalingą personalą. </w:t>
      </w:r>
    </w:p>
    <w:p w:rsidR="00132229" w:rsidRDefault="00132229" w:rsidP="00231545">
      <w:pPr>
        <w:pStyle w:val="Betarp"/>
        <w:rPr>
          <w:color w:val="000000"/>
        </w:rPr>
      </w:pPr>
      <w:r>
        <w:rPr>
          <w:rFonts w:eastAsia="Calibri"/>
        </w:rPr>
        <w:t xml:space="preserve">      </w:t>
      </w:r>
      <w:r w:rsidR="00231545">
        <w:rPr>
          <w:rFonts w:eastAsia="Calibri"/>
        </w:rPr>
        <w:t xml:space="preserve">    </w:t>
      </w:r>
      <w:r>
        <w:rPr>
          <w:rFonts w:eastAsia="Calibri"/>
        </w:rPr>
        <w:t xml:space="preserve"> </w:t>
      </w:r>
      <w:r w:rsidR="000C78C0">
        <w:rPr>
          <w:rFonts w:eastAsia="Calibri"/>
        </w:rPr>
        <w:t xml:space="preserve"> </w:t>
      </w:r>
      <w:r w:rsidRPr="00132229">
        <w:rPr>
          <w:rFonts w:eastAsia="Calibri"/>
        </w:rPr>
        <w:t>Paslaugą planuojama pradėti teikti nuo 2020 m. liepos 1 d.</w:t>
      </w:r>
      <w:r w:rsidR="00C851F8">
        <w:rPr>
          <w:color w:val="000000"/>
        </w:rPr>
        <w:t xml:space="preserve">          </w:t>
      </w:r>
      <w:r w:rsidR="0028329C">
        <w:rPr>
          <w:color w:val="000000"/>
        </w:rPr>
        <w:t xml:space="preserve">  </w:t>
      </w:r>
    </w:p>
    <w:p w:rsidR="00CD114B" w:rsidRPr="00132229" w:rsidRDefault="00132229" w:rsidP="00231545">
      <w:pPr>
        <w:pStyle w:val="Betarp"/>
        <w:rPr>
          <w:rFonts w:ascii="Calibri" w:eastAsia="Calibri" w:hAnsi="Calibri"/>
          <w:sz w:val="22"/>
          <w:szCs w:val="22"/>
        </w:rPr>
      </w:pPr>
      <w:r>
        <w:rPr>
          <w:color w:val="000000"/>
        </w:rPr>
        <w:t xml:space="preserve">        </w:t>
      </w:r>
      <w:r w:rsidR="00231545">
        <w:rPr>
          <w:color w:val="000000"/>
        </w:rPr>
        <w:t xml:space="preserve">   </w:t>
      </w:r>
      <w:r w:rsidR="00EF4ECD">
        <w:rPr>
          <w:color w:val="000000"/>
        </w:rPr>
        <w:t>4</w:t>
      </w:r>
      <w:r>
        <w:rPr>
          <w:color w:val="000000"/>
        </w:rPr>
        <w:t xml:space="preserve">. </w:t>
      </w:r>
      <w:r w:rsidR="005C360F" w:rsidRPr="008B0BF0">
        <w:rPr>
          <w:color w:val="000000"/>
        </w:rPr>
        <w:t>Įstaiga įsikūrė rekonstruotame pastate prieš 1</w:t>
      </w:r>
      <w:r w:rsidR="00AE2DC8">
        <w:rPr>
          <w:color w:val="000000"/>
        </w:rPr>
        <w:t>6</w:t>
      </w:r>
      <w:r w:rsidR="005C360F" w:rsidRPr="008B0BF0">
        <w:rPr>
          <w:color w:val="000000"/>
        </w:rPr>
        <w:t xml:space="preserve"> metų. Kasmet skiriama lėšų vidaus ir išorės remontui. Artimiausiu metu reikėtų perdažyti pastato fasadą, atlikti kai kuriuos būtiniausius vidaus remonto darbus, pabaigti aptverti teritoriją tvora.</w:t>
      </w:r>
    </w:p>
    <w:p w:rsidR="00EF4ECD" w:rsidRPr="00E90254" w:rsidRDefault="00EF4ECD" w:rsidP="004C63E4">
      <w:pPr>
        <w:rPr>
          <w:color w:val="000000"/>
        </w:rPr>
      </w:pPr>
    </w:p>
    <w:p w:rsidR="00EF4ECD" w:rsidRPr="00E90254" w:rsidRDefault="00EF4ECD" w:rsidP="004C63E4">
      <w:pPr>
        <w:rPr>
          <w:color w:val="000000"/>
        </w:rPr>
      </w:pPr>
    </w:p>
    <w:p w:rsidR="00EF4ECD" w:rsidRPr="00E90254" w:rsidRDefault="00EF4ECD" w:rsidP="004C63E4">
      <w:pPr>
        <w:rPr>
          <w:color w:val="000000"/>
        </w:rPr>
      </w:pPr>
    </w:p>
    <w:p w:rsidR="00880480" w:rsidRPr="00E55576" w:rsidRDefault="00CA21DB" w:rsidP="004C63E4">
      <w:pPr>
        <w:rPr>
          <w:color w:val="000000"/>
        </w:rPr>
      </w:pPr>
      <w:r w:rsidRPr="00E55576">
        <w:rPr>
          <w:color w:val="000000"/>
        </w:rPr>
        <w:t xml:space="preserve">Direktorė                            </w:t>
      </w:r>
      <w:r w:rsidR="00F5430F">
        <w:rPr>
          <w:color w:val="000000"/>
        </w:rPr>
        <w:t xml:space="preserve">        </w:t>
      </w:r>
      <w:r w:rsidR="000C48DD">
        <w:rPr>
          <w:color w:val="000000"/>
        </w:rPr>
        <w:t xml:space="preserve"> </w:t>
      </w:r>
      <w:r w:rsidR="0018004B">
        <w:rPr>
          <w:color w:val="000000"/>
        </w:rPr>
        <w:t xml:space="preserve">    </w:t>
      </w:r>
      <w:r w:rsidR="000C48DD">
        <w:rPr>
          <w:color w:val="000000"/>
        </w:rPr>
        <w:t xml:space="preserve"> </w:t>
      </w:r>
      <w:r w:rsidR="0018004B">
        <w:rPr>
          <w:color w:val="000000"/>
        </w:rPr>
        <w:t xml:space="preserve">          </w:t>
      </w:r>
      <w:r w:rsidR="001C211C">
        <w:rPr>
          <w:color w:val="000000"/>
        </w:rPr>
        <w:tab/>
      </w:r>
      <w:r w:rsidRPr="00E55576">
        <w:rPr>
          <w:color w:val="000000"/>
        </w:rPr>
        <w:t xml:space="preserve"> </w:t>
      </w:r>
      <w:r w:rsidR="0018004B">
        <w:rPr>
          <w:color w:val="000000"/>
        </w:rPr>
        <w:t xml:space="preserve">      </w:t>
      </w:r>
      <w:r w:rsidR="001C211C">
        <w:rPr>
          <w:color w:val="000000"/>
        </w:rPr>
        <w:t xml:space="preserve">                  </w:t>
      </w:r>
      <w:r w:rsidR="001C211C">
        <w:rPr>
          <w:color w:val="000000"/>
        </w:rPr>
        <w:tab/>
      </w:r>
      <w:r w:rsidR="00F5430F">
        <w:rPr>
          <w:color w:val="000000"/>
        </w:rPr>
        <w:t>Marija Kunskienė</w:t>
      </w:r>
    </w:p>
    <w:sectPr w:rsidR="00880480" w:rsidRPr="00E55576" w:rsidSect="005E6C18">
      <w:headerReference w:type="even" r:id="rId21"/>
      <w:headerReference w:type="default" r:id="rId22"/>
      <w:footerReference w:type="even" r:id="rId23"/>
      <w:footerReference w:type="default" r:id="rId24"/>
      <w:headerReference w:type="first" r:id="rId25"/>
      <w:footerReference w:type="first" r:id="rId26"/>
      <w:pgSz w:w="11906" w:h="16838"/>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A9F" w:rsidRDefault="00A33A9F" w:rsidP="00C27FD2">
      <w:r>
        <w:separator/>
      </w:r>
    </w:p>
  </w:endnote>
  <w:endnote w:type="continuationSeparator" w:id="0">
    <w:p w:rsidR="00A33A9F" w:rsidRDefault="00A33A9F" w:rsidP="00C2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A9F" w:rsidRDefault="00A33A9F" w:rsidP="00C27FD2">
      <w:r>
        <w:separator/>
      </w:r>
    </w:p>
  </w:footnote>
  <w:footnote w:type="continuationSeparator" w:id="0">
    <w:p w:rsidR="00A33A9F" w:rsidRDefault="00A33A9F" w:rsidP="00C2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229" w:rsidRDefault="0013222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0FB4"/>
    <w:multiLevelType w:val="hybridMultilevel"/>
    <w:tmpl w:val="5A6C5A4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050D7AF0"/>
    <w:multiLevelType w:val="hybridMultilevel"/>
    <w:tmpl w:val="1CF6556A"/>
    <w:lvl w:ilvl="0" w:tplc="41A843A4">
      <w:start w:val="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2C05AC"/>
    <w:multiLevelType w:val="hybridMultilevel"/>
    <w:tmpl w:val="42EE1E6A"/>
    <w:lvl w:ilvl="0" w:tplc="8E12B8D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3D051D"/>
    <w:multiLevelType w:val="hybridMultilevel"/>
    <w:tmpl w:val="3730A2F8"/>
    <w:lvl w:ilvl="0" w:tplc="156E67FA">
      <w:start w:val="1"/>
      <w:numFmt w:val="decimal"/>
      <w:lvlText w:val="%1."/>
      <w:lvlJc w:val="left"/>
      <w:pPr>
        <w:ind w:left="3255" w:hanging="360"/>
      </w:pPr>
      <w:rPr>
        <w:rFonts w:hint="default"/>
      </w:rPr>
    </w:lvl>
    <w:lvl w:ilvl="1" w:tplc="04270019" w:tentative="1">
      <w:start w:val="1"/>
      <w:numFmt w:val="lowerLetter"/>
      <w:lvlText w:val="%2."/>
      <w:lvlJc w:val="left"/>
      <w:pPr>
        <w:ind w:left="3975" w:hanging="360"/>
      </w:pPr>
    </w:lvl>
    <w:lvl w:ilvl="2" w:tplc="0427001B" w:tentative="1">
      <w:start w:val="1"/>
      <w:numFmt w:val="lowerRoman"/>
      <w:lvlText w:val="%3."/>
      <w:lvlJc w:val="right"/>
      <w:pPr>
        <w:ind w:left="4695" w:hanging="180"/>
      </w:pPr>
    </w:lvl>
    <w:lvl w:ilvl="3" w:tplc="0427000F" w:tentative="1">
      <w:start w:val="1"/>
      <w:numFmt w:val="decimal"/>
      <w:lvlText w:val="%4."/>
      <w:lvlJc w:val="left"/>
      <w:pPr>
        <w:ind w:left="5415" w:hanging="360"/>
      </w:pPr>
    </w:lvl>
    <w:lvl w:ilvl="4" w:tplc="04270019" w:tentative="1">
      <w:start w:val="1"/>
      <w:numFmt w:val="lowerLetter"/>
      <w:lvlText w:val="%5."/>
      <w:lvlJc w:val="left"/>
      <w:pPr>
        <w:ind w:left="6135" w:hanging="360"/>
      </w:pPr>
    </w:lvl>
    <w:lvl w:ilvl="5" w:tplc="0427001B" w:tentative="1">
      <w:start w:val="1"/>
      <w:numFmt w:val="lowerRoman"/>
      <w:lvlText w:val="%6."/>
      <w:lvlJc w:val="right"/>
      <w:pPr>
        <w:ind w:left="6855" w:hanging="180"/>
      </w:pPr>
    </w:lvl>
    <w:lvl w:ilvl="6" w:tplc="0427000F" w:tentative="1">
      <w:start w:val="1"/>
      <w:numFmt w:val="decimal"/>
      <w:lvlText w:val="%7."/>
      <w:lvlJc w:val="left"/>
      <w:pPr>
        <w:ind w:left="7575" w:hanging="360"/>
      </w:pPr>
    </w:lvl>
    <w:lvl w:ilvl="7" w:tplc="04270019" w:tentative="1">
      <w:start w:val="1"/>
      <w:numFmt w:val="lowerLetter"/>
      <w:lvlText w:val="%8."/>
      <w:lvlJc w:val="left"/>
      <w:pPr>
        <w:ind w:left="8295" w:hanging="360"/>
      </w:pPr>
    </w:lvl>
    <w:lvl w:ilvl="8" w:tplc="0427001B" w:tentative="1">
      <w:start w:val="1"/>
      <w:numFmt w:val="lowerRoman"/>
      <w:lvlText w:val="%9."/>
      <w:lvlJc w:val="right"/>
      <w:pPr>
        <w:ind w:left="9015" w:hanging="180"/>
      </w:pPr>
    </w:lvl>
  </w:abstractNum>
  <w:abstractNum w:abstractNumId="4" w15:restartNumberingAfterBreak="0">
    <w:nsid w:val="0812526B"/>
    <w:multiLevelType w:val="hybridMultilevel"/>
    <w:tmpl w:val="4C0487D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0CA970CF"/>
    <w:multiLevelType w:val="hybridMultilevel"/>
    <w:tmpl w:val="225C7F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41C3BF7"/>
    <w:multiLevelType w:val="multilevel"/>
    <w:tmpl w:val="60B6A4D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2644AA"/>
    <w:multiLevelType w:val="hybridMultilevel"/>
    <w:tmpl w:val="5E3CBB96"/>
    <w:lvl w:ilvl="0" w:tplc="4F9CADF0">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93B1278"/>
    <w:multiLevelType w:val="hybridMultilevel"/>
    <w:tmpl w:val="7B3054C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CAC27E9"/>
    <w:multiLevelType w:val="multilevel"/>
    <w:tmpl w:val="7EE497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3105339"/>
    <w:multiLevelType w:val="hybridMultilevel"/>
    <w:tmpl w:val="17A69A0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407459"/>
    <w:multiLevelType w:val="multilevel"/>
    <w:tmpl w:val="9AEE0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9F1446"/>
    <w:multiLevelType w:val="hybridMultilevel"/>
    <w:tmpl w:val="957AF01C"/>
    <w:lvl w:ilvl="0" w:tplc="3EB4F4D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8622D"/>
    <w:multiLevelType w:val="hybridMultilevel"/>
    <w:tmpl w:val="816C825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15:restartNumberingAfterBreak="0">
    <w:nsid w:val="2FEB045F"/>
    <w:multiLevelType w:val="hybridMultilevel"/>
    <w:tmpl w:val="BBA654F6"/>
    <w:lvl w:ilvl="0" w:tplc="3C90EAF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5" w15:restartNumberingAfterBreak="0">
    <w:nsid w:val="31E72EB3"/>
    <w:multiLevelType w:val="hybridMultilevel"/>
    <w:tmpl w:val="B02405B2"/>
    <w:lvl w:ilvl="0" w:tplc="F6A49752">
      <w:start w:val="1"/>
      <w:numFmt w:val="decimal"/>
      <w:lvlText w:val="%1."/>
      <w:lvlJc w:val="left"/>
      <w:pPr>
        <w:ind w:left="2895" w:hanging="360"/>
      </w:pPr>
      <w:rPr>
        <w:rFonts w:hint="default"/>
      </w:rPr>
    </w:lvl>
    <w:lvl w:ilvl="1" w:tplc="04270019" w:tentative="1">
      <w:start w:val="1"/>
      <w:numFmt w:val="lowerLetter"/>
      <w:lvlText w:val="%2."/>
      <w:lvlJc w:val="left"/>
      <w:pPr>
        <w:ind w:left="3615" w:hanging="360"/>
      </w:pPr>
    </w:lvl>
    <w:lvl w:ilvl="2" w:tplc="0427001B" w:tentative="1">
      <w:start w:val="1"/>
      <w:numFmt w:val="lowerRoman"/>
      <w:lvlText w:val="%3."/>
      <w:lvlJc w:val="right"/>
      <w:pPr>
        <w:ind w:left="4335" w:hanging="180"/>
      </w:pPr>
    </w:lvl>
    <w:lvl w:ilvl="3" w:tplc="0427000F" w:tentative="1">
      <w:start w:val="1"/>
      <w:numFmt w:val="decimal"/>
      <w:lvlText w:val="%4."/>
      <w:lvlJc w:val="left"/>
      <w:pPr>
        <w:ind w:left="5055" w:hanging="360"/>
      </w:pPr>
    </w:lvl>
    <w:lvl w:ilvl="4" w:tplc="04270019" w:tentative="1">
      <w:start w:val="1"/>
      <w:numFmt w:val="lowerLetter"/>
      <w:lvlText w:val="%5."/>
      <w:lvlJc w:val="left"/>
      <w:pPr>
        <w:ind w:left="5775" w:hanging="360"/>
      </w:pPr>
    </w:lvl>
    <w:lvl w:ilvl="5" w:tplc="0427001B" w:tentative="1">
      <w:start w:val="1"/>
      <w:numFmt w:val="lowerRoman"/>
      <w:lvlText w:val="%6."/>
      <w:lvlJc w:val="right"/>
      <w:pPr>
        <w:ind w:left="6495" w:hanging="180"/>
      </w:pPr>
    </w:lvl>
    <w:lvl w:ilvl="6" w:tplc="0427000F" w:tentative="1">
      <w:start w:val="1"/>
      <w:numFmt w:val="decimal"/>
      <w:lvlText w:val="%7."/>
      <w:lvlJc w:val="left"/>
      <w:pPr>
        <w:ind w:left="7215" w:hanging="360"/>
      </w:pPr>
    </w:lvl>
    <w:lvl w:ilvl="7" w:tplc="04270019" w:tentative="1">
      <w:start w:val="1"/>
      <w:numFmt w:val="lowerLetter"/>
      <w:lvlText w:val="%8."/>
      <w:lvlJc w:val="left"/>
      <w:pPr>
        <w:ind w:left="7935" w:hanging="360"/>
      </w:pPr>
    </w:lvl>
    <w:lvl w:ilvl="8" w:tplc="0427001B" w:tentative="1">
      <w:start w:val="1"/>
      <w:numFmt w:val="lowerRoman"/>
      <w:lvlText w:val="%9."/>
      <w:lvlJc w:val="right"/>
      <w:pPr>
        <w:ind w:left="8655" w:hanging="180"/>
      </w:pPr>
    </w:lvl>
  </w:abstractNum>
  <w:abstractNum w:abstractNumId="16" w15:restartNumberingAfterBreak="0">
    <w:nsid w:val="3C263F0C"/>
    <w:multiLevelType w:val="multilevel"/>
    <w:tmpl w:val="DDF0C88A"/>
    <w:lvl w:ilvl="0">
      <w:start w:val="1"/>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7" w15:restartNumberingAfterBreak="0">
    <w:nsid w:val="40182A43"/>
    <w:multiLevelType w:val="multilevel"/>
    <w:tmpl w:val="0712B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027839"/>
    <w:multiLevelType w:val="hybridMultilevel"/>
    <w:tmpl w:val="D116E7F8"/>
    <w:lvl w:ilvl="0" w:tplc="04090001">
      <w:start w:val="1"/>
      <w:numFmt w:val="bullet"/>
      <w:lvlText w:val=""/>
      <w:lvlJc w:val="left"/>
      <w:pPr>
        <w:tabs>
          <w:tab w:val="num" w:pos="1080"/>
        </w:tabs>
        <w:ind w:left="1080" w:hanging="360"/>
      </w:pPr>
      <w:rPr>
        <w:rFonts w:ascii="Symbol" w:hAnsi="Symbol" w:hint="default"/>
      </w:rPr>
    </w:lvl>
    <w:lvl w:ilvl="1" w:tplc="04090003">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5225DCF"/>
    <w:multiLevelType w:val="hybridMultilevel"/>
    <w:tmpl w:val="14848F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BB94112"/>
    <w:multiLevelType w:val="hybridMultilevel"/>
    <w:tmpl w:val="2DF6C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C94019A"/>
    <w:multiLevelType w:val="hybridMultilevel"/>
    <w:tmpl w:val="629A3682"/>
    <w:lvl w:ilvl="0" w:tplc="04270001">
      <w:start w:val="1"/>
      <w:numFmt w:val="bullet"/>
      <w:lvlText w:val=""/>
      <w:lvlJc w:val="left"/>
      <w:pPr>
        <w:ind w:left="1845" w:hanging="360"/>
      </w:pPr>
      <w:rPr>
        <w:rFonts w:ascii="Symbol" w:hAnsi="Symbol" w:hint="default"/>
      </w:rPr>
    </w:lvl>
    <w:lvl w:ilvl="1" w:tplc="04270003" w:tentative="1">
      <w:start w:val="1"/>
      <w:numFmt w:val="bullet"/>
      <w:lvlText w:val="o"/>
      <w:lvlJc w:val="left"/>
      <w:pPr>
        <w:ind w:left="2565" w:hanging="360"/>
      </w:pPr>
      <w:rPr>
        <w:rFonts w:ascii="Courier New" w:hAnsi="Courier New" w:cs="Courier New" w:hint="default"/>
      </w:rPr>
    </w:lvl>
    <w:lvl w:ilvl="2" w:tplc="04270005" w:tentative="1">
      <w:start w:val="1"/>
      <w:numFmt w:val="bullet"/>
      <w:lvlText w:val=""/>
      <w:lvlJc w:val="left"/>
      <w:pPr>
        <w:ind w:left="3285" w:hanging="360"/>
      </w:pPr>
      <w:rPr>
        <w:rFonts w:ascii="Wingdings" w:hAnsi="Wingdings" w:hint="default"/>
      </w:rPr>
    </w:lvl>
    <w:lvl w:ilvl="3" w:tplc="04270001" w:tentative="1">
      <w:start w:val="1"/>
      <w:numFmt w:val="bullet"/>
      <w:lvlText w:val=""/>
      <w:lvlJc w:val="left"/>
      <w:pPr>
        <w:ind w:left="4005" w:hanging="360"/>
      </w:pPr>
      <w:rPr>
        <w:rFonts w:ascii="Symbol" w:hAnsi="Symbol" w:hint="default"/>
      </w:rPr>
    </w:lvl>
    <w:lvl w:ilvl="4" w:tplc="04270003" w:tentative="1">
      <w:start w:val="1"/>
      <w:numFmt w:val="bullet"/>
      <w:lvlText w:val="o"/>
      <w:lvlJc w:val="left"/>
      <w:pPr>
        <w:ind w:left="4725" w:hanging="360"/>
      </w:pPr>
      <w:rPr>
        <w:rFonts w:ascii="Courier New" w:hAnsi="Courier New" w:cs="Courier New" w:hint="default"/>
      </w:rPr>
    </w:lvl>
    <w:lvl w:ilvl="5" w:tplc="04270005" w:tentative="1">
      <w:start w:val="1"/>
      <w:numFmt w:val="bullet"/>
      <w:lvlText w:val=""/>
      <w:lvlJc w:val="left"/>
      <w:pPr>
        <w:ind w:left="5445" w:hanging="360"/>
      </w:pPr>
      <w:rPr>
        <w:rFonts w:ascii="Wingdings" w:hAnsi="Wingdings" w:hint="default"/>
      </w:rPr>
    </w:lvl>
    <w:lvl w:ilvl="6" w:tplc="04270001" w:tentative="1">
      <w:start w:val="1"/>
      <w:numFmt w:val="bullet"/>
      <w:lvlText w:val=""/>
      <w:lvlJc w:val="left"/>
      <w:pPr>
        <w:ind w:left="6165" w:hanging="360"/>
      </w:pPr>
      <w:rPr>
        <w:rFonts w:ascii="Symbol" w:hAnsi="Symbol" w:hint="default"/>
      </w:rPr>
    </w:lvl>
    <w:lvl w:ilvl="7" w:tplc="04270003" w:tentative="1">
      <w:start w:val="1"/>
      <w:numFmt w:val="bullet"/>
      <w:lvlText w:val="o"/>
      <w:lvlJc w:val="left"/>
      <w:pPr>
        <w:ind w:left="6885" w:hanging="360"/>
      </w:pPr>
      <w:rPr>
        <w:rFonts w:ascii="Courier New" w:hAnsi="Courier New" w:cs="Courier New" w:hint="default"/>
      </w:rPr>
    </w:lvl>
    <w:lvl w:ilvl="8" w:tplc="04270005" w:tentative="1">
      <w:start w:val="1"/>
      <w:numFmt w:val="bullet"/>
      <w:lvlText w:val=""/>
      <w:lvlJc w:val="left"/>
      <w:pPr>
        <w:ind w:left="7605" w:hanging="360"/>
      </w:pPr>
      <w:rPr>
        <w:rFonts w:ascii="Wingdings" w:hAnsi="Wingdings" w:hint="default"/>
      </w:rPr>
    </w:lvl>
  </w:abstractNum>
  <w:abstractNum w:abstractNumId="22" w15:restartNumberingAfterBreak="0">
    <w:nsid w:val="50A34EEE"/>
    <w:multiLevelType w:val="hybridMultilevel"/>
    <w:tmpl w:val="0256ED76"/>
    <w:lvl w:ilvl="0" w:tplc="87FEA28A">
      <w:start w:val="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5222291D"/>
    <w:multiLevelType w:val="hybridMultilevel"/>
    <w:tmpl w:val="FC7A76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38D7F06"/>
    <w:multiLevelType w:val="hybridMultilevel"/>
    <w:tmpl w:val="9F7269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8450AE7"/>
    <w:multiLevelType w:val="hybridMultilevel"/>
    <w:tmpl w:val="B4383586"/>
    <w:lvl w:ilvl="0" w:tplc="5114F19C">
      <w:start w:val="2019"/>
      <w:numFmt w:val="decimal"/>
      <w:lvlText w:val="(%1"/>
      <w:lvlJc w:val="left"/>
      <w:pPr>
        <w:ind w:left="915" w:hanging="55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8A865FC"/>
    <w:multiLevelType w:val="multilevel"/>
    <w:tmpl w:val="42B0B80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7E57A4"/>
    <w:multiLevelType w:val="hybridMultilevel"/>
    <w:tmpl w:val="C3D8C06A"/>
    <w:lvl w:ilvl="0" w:tplc="90BA9788">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D8B737E"/>
    <w:multiLevelType w:val="hybridMultilevel"/>
    <w:tmpl w:val="2BB64EFC"/>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9" w15:restartNumberingAfterBreak="0">
    <w:nsid w:val="609D245C"/>
    <w:multiLevelType w:val="hybridMultilevel"/>
    <w:tmpl w:val="1F94EDAE"/>
    <w:lvl w:ilvl="0" w:tplc="4C2223E2">
      <w:start w:val="1"/>
      <w:numFmt w:val="decimal"/>
      <w:lvlText w:val="%1."/>
      <w:lvlJc w:val="left"/>
      <w:pPr>
        <w:ind w:left="3615" w:hanging="360"/>
      </w:pPr>
      <w:rPr>
        <w:rFonts w:hint="default"/>
      </w:rPr>
    </w:lvl>
    <w:lvl w:ilvl="1" w:tplc="04270019" w:tentative="1">
      <w:start w:val="1"/>
      <w:numFmt w:val="lowerLetter"/>
      <w:lvlText w:val="%2."/>
      <w:lvlJc w:val="left"/>
      <w:pPr>
        <w:ind w:left="4335" w:hanging="360"/>
      </w:pPr>
    </w:lvl>
    <w:lvl w:ilvl="2" w:tplc="0427001B" w:tentative="1">
      <w:start w:val="1"/>
      <w:numFmt w:val="lowerRoman"/>
      <w:lvlText w:val="%3."/>
      <w:lvlJc w:val="right"/>
      <w:pPr>
        <w:ind w:left="5055" w:hanging="180"/>
      </w:pPr>
    </w:lvl>
    <w:lvl w:ilvl="3" w:tplc="0427000F" w:tentative="1">
      <w:start w:val="1"/>
      <w:numFmt w:val="decimal"/>
      <w:lvlText w:val="%4."/>
      <w:lvlJc w:val="left"/>
      <w:pPr>
        <w:ind w:left="5775" w:hanging="360"/>
      </w:pPr>
    </w:lvl>
    <w:lvl w:ilvl="4" w:tplc="04270019" w:tentative="1">
      <w:start w:val="1"/>
      <w:numFmt w:val="lowerLetter"/>
      <w:lvlText w:val="%5."/>
      <w:lvlJc w:val="left"/>
      <w:pPr>
        <w:ind w:left="6495" w:hanging="360"/>
      </w:pPr>
    </w:lvl>
    <w:lvl w:ilvl="5" w:tplc="0427001B" w:tentative="1">
      <w:start w:val="1"/>
      <w:numFmt w:val="lowerRoman"/>
      <w:lvlText w:val="%6."/>
      <w:lvlJc w:val="right"/>
      <w:pPr>
        <w:ind w:left="7215" w:hanging="180"/>
      </w:pPr>
    </w:lvl>
    <w:lvl w:ilvl="6" w:tplc="0427000F" w:tentative="1">
      <w:start w:val="1"/>
      <w:numFmt w:val="decimal"/>
      <w:lvlText w:val="%7."/>
      <w:lvlJc w:val="left"/>
      <w:pPr>
        <w:ind w:left="7935" w:hanging="360"/>
      </w:pPr>
    </w:lvl>
    <w:lvl w:ilvl="7" w:tplc="04270019" w:tentative="1">
      <w:start w:val="1"/>
      <w:numFmt w:val="lowerLetter"/>
      <w:lvlText w:val="%8."/>
      <w:lvlJc w:val="left"/>
      <w:pPr>
        <w:ind w:left="8655" w:hanging="360"/>
      </w:pPr>
    </w:lvl>
    <w:lvl w:ilvl="8" w:tplc="0427001B" w:tentative="1">
      <w:start w:val="1"/>
      <w:numFmt w:val="lowerRoman"/>
      <w:lvlText w:val="%9."/>
      <w:lvlJc w:val="right"/>
      <w:pPr>
        <w:ind w:left="9375" w:hanging="180"/>
      </w:pPr>
    </w:lvl>
  </w:abstractNum>
  <w:abstractNum w:abstractNumId="30" w15:restartNumberingAfterBreak="0">
    <w:nsid w:val="61E721E9"/>
    <w:multiLevelType w:val="hybridMultilevel"/>
    <w:tmpl w:val="F6EA05EC"/>
    <w:lvl w:ilvl="0" w:tplc="7C74D098">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1" w15:restartNumberingAfterBreak="0">
    <w:nsid w:val="6B0B5A1E"/>
    <w:multiLevelType w:val="hybridMultilevel"/>
    <w:tmpl w:val="05B44CF2"/>
    <w:lvl w:ilvl="0" w:tplc="41A843A4">
      <w:start w:val="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FC22739"/>
    <w:multiLevelType w:val="hybridMultilevel"/>
    <w:tmpl w:val="F788A6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1A17CDD"/>
    <w:multiLevelType w:val="hybridMultilevel"/>
    <w:tmpl w:val="D6C259CE"/>
    <w:lvl w:ilvl="0" w:tplc="DAAEF894">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F80176E"/>
    <w:multiLevelType w:val="hybridMultilevel"/>
    <w:tmpl w:val="3CFE5772"/>
    <w:lvl w:ilvl="0" w:tplc="41A843A4">
      <w:start w:val="6"/>
      <w:numFmt w:val="bullet"/>
      <w:lvlText w:val="-"/>
      <w:lvlJc w:val="left"/>
      <w:pPr>
        <w:ind w:left="1020" w:hanging="360"/>
      </w:pPr>
      <w:rPr>
        <w:rFonts w:ascii="Times New Roman" w:eastAsia="Calibri"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num w:numId="1">
    <w:abstractNumId w:val="6"/>
  </w:num>
  <w:num w:numId="2">
    <w:abstractNumId w:val="26"/>
  </w:num>
  <w:num w:numId="3">
    <w:abstractNumId w:val="9"/>
  </w:num>
  <w:num w:numId="4">
    <w:abstractNumId w:val="2"/>
  </w:num>
  <w:num w:numId="5">
    <w:abstractNumId w:val="16"/>
  </w:num>
  <w:num w:numId="6">
    <w:abstractNumId w:val="30"/>
  </w:num>
  <w:num w:numId="7">
    <w:abstractNumId w:val="14"/>
  </w:num>
  <w:num w:numId="8">
    <w:abstractNumId w:val="11"/>
  </w:num>
  <w:num w:numId="9">
    <w:abstractNumId w:val="33"/>
  </w:num>
  <w:num w:numId="10">
    <w:abstractNumId w:val="27"/>
  </w:num>
  <w:num w:numId="11">
    <w:abstractNumId w:val="7"/>
  </w:num>
  <w:num w:numId="12">
    <w:abstractNumId w:val="17"/>
  </w:num>
  <w:num w:numId="13">
    <w:abstractNumId w:val="34"/>
  </w:num>
  <w:num w:numId="14">
    <w:abstractNumId w:val="1"/>
  </w:num>
  <w:num w:numId="15">
    <w:abstractNumId w:val="31"/>
  </w:num>
  <w:num w:numId="16">
    <w:abstractNumId w:val="12"/>
  </w:num>
  <w:num w:numId="17">
    <w:abstractNumId w:val="13"/>
  </w:num>
  <w:num w:numId="18">
    <w:abstractNumId w:val="22"/>
  </w:num>
  <w:num w:numId="19">
    <w:abstractNumId w:val="5"/>
  </w:num>
  <w:num w:numId="20">
    <w:abstractNumId w:val="18"/>
  </w:num>
  <w:num w:numId="21">
    <w:abstractNumId w:val="28"/>
  </w:num>
  <w:num w:numId="22">
    <w:abstractNumId w:val="8"/>
  </w:num>
  <w:num w:numId="23">
    <w:abstractNumId w:val="19"/>
  </w:num>
  <w:num w:numId="24">
    <w:abstractNumId w:val="0"/>
  </w:num>
  <w:num w:numId="25">
    <w:abstractNumId w:val="21"/>
  </w:num>
  <w:num w:numId="26">
    <w:abstractNumId w:val="20"/>
  </w:num>
  <w:num w:numId="27">
    <w:abstractNumId w:val="15"/>
  </w:num>
  <w:num w:numId="28">
    <w:abstractNumId w:val="10"/>
  </w:num>
  <w:num w:numId="29">
    <w:abstractNumId w:val="3"/>
  </w:num>
  <w:num w:numId="30">
    <w:abstractNumId w:val="25"/>
  </w:num>
  <w:num w:numId="31">
    <w:abstractNumId w:val="29"/>
  </w:num>
  <w:num w:numId="32">
    <w:abstractNumId w:val="4"/>
  </w:num>
  <w:num w:numId="33">
    <w:abstractNumId w:val="23"/>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CB"/>
    <w:rsid w:val="00000347"/>
    <w:rsid w:val="0000167D"/>
    <w:rsid w:val="0000195D"/>
    <w:rsid w:val="00001CF0"/>
    <w:rsid w:val="00005C65"/>
    <w:rsid w:val="00006B26"/>
    <w:rsid w:val="00007B74"/>
    <w:rsid w:val="000100A9"/>
    <w:rsid w:val="00010279"/>
    <w:rsid w:val="0001293B"/>
    <w:rsid w:val="00012B53"/>
    <w:rsid w:val="00014CAE"/>
    <w:rsid w:val="000205AF"/>
    <w:rsid w:val="00023BED"/>
    <w:rsid w:val="00025801"/>
    <w:rsid w:val="00026EE5"/>
    <w:rsid w:val="000279FC"/>
    <w:rsid w:val="00027DC9"/>
    <w:rsid w:val="00033FAB"/>
    <w:rsid w:val="000345ED"/>
    <w:rsid w:val="00035B17"/>
    <w:rsid w:val="0003613D"/>
    <w:rsid w:val="00036463"/>
    <w:rsid w:val="0004427D"/>
    <w:rsid w:val="00044707"/>
    <w:rsid w:val="00045344"/>
    <w:rsid w:val="00045819"/>
    <w:rsid w:val="000465F1"/>
    <w:rsid w:val="0004676A"/>
    <w:rsid w:val="00050BBD"/>
    <w:rsid w:val="00051DE4"/>
    <w:rsid w:val="000577CF"/>
    <w:rsid w:val="000601F1"/>
    <w:rsid w:val="000616D8"/>
    <w:rsid w:val="000624D3"/>
    <w:rsid w:val="00062A49"/>
    <w:rsid w:val="00062DF5"/>
    <w:rsid w:val="0006306B"/>
    <w:rsid w:val="0006768D"/>
    <w:rsid w:val="000678C1"/>
    <w:rsid w:val="00070E00"/>
    <w:rsid w:val="00071329"/>
    <w:rsid w:val="00072046"/>
    <w:rsid w:val="00072490"/>
    <w:rsid w:val="00073601"/>
    <w:rsid w:val="00073DC5"/>
    <w:rsid w:val="00076FEE"/>
    <w:rsid w:val="00080BC3"/>
    <w:rsid w:val="000817C5"/>
    <w:rsid w:val="00083368"/>
    <w:rsid w:val="00083889"/>
    <w:rsid w:val="00084264"/>
    <w:rsid w:val="0008483E"/>
    <w:rsid w:val="000849A3"/>
    <w:rsid w:val="00087242"/>
    <w:rsid w:val="00087366"/>
    <w:rsid w:val="00087A3E"/>
    <w:rsid w:val="00087C0F"/>
    <w:rsid w:val="00092A1F"/>
    <w:rsid w:val="00093232"/>
    <w:rsid w:val="00093BD5"/>
    <w:rsid w:val="00096304"/>
    <w:rsid w:val="000967FE"/>
    <w:rsid w:val="00096BE6"/>
    <w:rsid w:val="0009711E"/>
    <w:rsid w:val="000978CB"/>
    <w:rsid w:val="000A1D5C"/>
    <w:rsid w:val="000A293F"/>
    <w:rsid w:val="000A3C82"/>
    <w:rsid w:val="000A4B91"/>
    <w:rsid w:val="000A6406"/>
    <w:rsid w:val="000A6A6B"/>
    <w:rsid w:val="000A6C71"/>
    <w:rsid w:val="000A7215"/>
    <w:rsid w:val="000B0757"/>
    <w:rsid w:val="000B0821"/>
    <w:rsid w:val="000B0D24"/>
    <w:rsid w:val="000B1454"/>
    <w:rsid w:val="000B16D2"/>
    <w:rsid w:val="000B1D32"/>
    <w:rsid w:val="000B29C5"/>
    <w:rsid w:val="000B43B8"/>
    <w:rsid w:val="000B5DB6"/>
    <w:rsid w:val="000B756C"/>
    <w:rsid w:val="000C1A70"/>
    <w:rsid w:val="000C2619"/>
    <w:rsid w:val="000C2CF4"/>
    <w:rsid w:val="000C39CF"/>
    <w:rsid w:val="000C48DD"/>
    <w:rsid w:val="000C5C43"/>
    <w:rsid w:val="000C69A0"/>
    <w:rsid w:val="000C78C0"/>
    <w:rsid w:val="000D1074"/>
    <w:rsid w:val="000D155B"/>
    <w:rsid w:val="000D3882"/>
    <w:rsid w:val="000D46C1"/>
    <w:rsid w:val="000D4713"/>
    <w:rsid w:val="000D4DFD"/>
    <w:rsid w:val="000D6B35"/>
    <w:rsid w:val="000D78F2"/>
    <w:rsid w:val="000D7AB7"/>
    <w:rsid w:val="000D7BF0"/>
    <w:rsid w:val="000D7E22"/>
    <w:rsid w:val="000E0308"/>
    <w:rsid w:val="000E0A3F"/>
    <w:rsid w:val="000E35F0"/>
    <w:rsid w:val="000E393A"/>
    <w:rsid w:val="000E6B78"/>
    <w:rsid w:val="000F0A39"/>
    <w:rsid w:val="000F163B"/>
    <w:rsid w:val="000F1DF7"/>
    <w:rsid w:val="000F362B"/>
    <w:rsid w:val="000F4290"/>
    <w:rsid w:val="000F57D6"/>
    <w:rsid w:val="000F6444"/>
    <w:rsid w:val="000F6E72"/>
    <w:rsid w:val="000F6EE6"/>
    <w:rsid w:val="000F7C19"/>
    <w:rsid w:val="001016C3"/>
    <w:rsid w:val="00102285"/>
    <w:rsid w:val="00102A61"/>
    <w:rsid w:val="0010333A"/>
    <w:rsid w:val="00103E43"/>
    <w:rsid w:val="00103FD2"/>
    <w:rsid w:val="001049CB"/>
    <w:rsid w:val="00106883"/>
    <w:rsid w:val="00106FA2"/>
    <w:rsid w:val="00110830"/>
    <w:rsid w:val="00111C0C"/>
    <w:rsid w:val="00111C39"/>
    <w:rsid w:val="00114FB9"/>
    <w:rsid w:val="00115FC6"/>
    <w:rsid w:val="0011715B"/>
    <w:rsid w:val="00117BDA"/>
    <w:rsid w:val="001207FA"/>
    <w:rsid w:val="0012211D"/>
    <w:rsid w:val="00122F4D"/>
    <w:rsid w:val="00123C71"/>
    <w:rsid w:val="00124AB5"/>
    <w:rsid w:val="00124CD0"/>
    <w:rsid w:val="00126018"/>
    <w:rsid w:val="00130D00"/>
    <w:rsid w:val="00132229"/>
    <w:rsid w:val="001378EC"/>
    <w:rsid w:val="001402FB"/>
    <w:rsid w:val="001414DC"/>
    <w:rsid w:val="00142836"/>
    <w:rsid w:val="00150767"/>
    <w:rsid w:val="00151878"/>
    <w:rsid w:val="00152834"/>
    <w:rsid w:val="00152961"/>
    <w:rsid w:val="00153464"/>
    <w:rsid w:val="00155627"/>
    <w:rsid w:val="00155D35"/>
    <w:rsid w:val="00155E9C"/>
    <w:rsid w:val="0015645C"/>
    <w:rsid w:val="00157BBD"/>
    <w:rsid w:val="00164132"/>
    <w:rsid w:val="001643AF"/>
    <w:rsid w:val="001646E1"/>
    <w:rsid w:val="00164A16"/>
    <w:rsid w:val="00167B55"/>
    <w:rsid w:val="00167FBD"/>
    <w:rsid w:val="00171F9B"/>
    <w:rsid w:val="00172029"/>
    <w:rsid w:val="0017288E"/>
    <w:rsid w:val="00173231"/>
    <w:rsid w:val="00176315"/>
    <w:rsid w:val="00176EE2"/>
    <w:rsid w:val="00177B08"/>
    <w:rsid w:val="0018004B"/>
    <w:rsid w:val="001826CF"/>
    <w:rsid w:val="00182F4A"/>
    <w:rsid w:val="00187F00"/>
    <w:rsid w:val="0019040F"/>
    <w:rsid w:val="001907B7"/>
    <w:rsid w:val="00190E03"/>
    <w:rsid w:val="001947C8"/>
    <w:rsid w:val="00194B87"/>
    <w:rsid w:val="00195288"/>
    <w:rsid w:val="0019573A"/>
    <w:rsid w:val="00195F80"/>
    <w:rsid w:val="001973CA"/>
    <w:rsid w:val="00197D24"/>
    <w:rsid w:val="00197E4E"/>
    <w:rsid w:val="001A2B79"/>
    <w:rsid w:val="001A2E48"/>
    <w:rsid w:val="001A3005"/>
    <w:rsid w:val="001A3FA8"/>
    <w:rsid w:val="001A7C6B"/>
    <w:rsid w:val="001B075A"/>
    <w:rsid w:val="001B0F99"/>
    <w:rsid w:val="001B184F"/>
    <w:rsid w:val="001B2315"/>
    <w:rsid w:val="001B2743"/>
    <w:rsid w:val="001B59E6"/>
    <w:rsid w:val="001B5E95"/>
    <w:rsid w:val="001C073D"/>
    <w:rsid w:val="001C197D"/>
    <w:rsid w:val="001C211C"/>
    <w:rsid w:val="001C2A0A"/>
    <w:rsid w:val="001C4294"/>
    <w:rsid w:val="001C707A"/>
    <w:rsid w:val="001D0DCB"/>
    <w:rsid w:val="001D14E6"/>
    <w:rsid w:val="001D19CD"/>
    <w:rsid w:val="001D25D1"/>
    <w:rsid w:val="001D289F"/>
    <w:rsid w:val="001D2A7A"/>
    <w:rsid w:val="001D5331"/>
    <w:rsid w:val="001D5F28"/>
    <w:rsid w:val="001E1B79"/>
    <w:rsid w:val="001E5519"/>
    <w:rsid w:val="001E5753"/>
    <w:rsid w:val="001E6952"/>
    <w:rsid w:val="001E6CAE"/>
    <w:rsid w:val="001E7A88"/>
    <w:rsid w:val="001F06B0"/>
    <w:rsid w:val="001F3481"/>
    <w:rsid w:val="001F4A0B"/>
    <w:rsid w:val="001F5040"/>
    <w:rsid w:val="001F5517"/>
    <w:rsid w:val="001F5E29"/>
    <w:rsid w:val="001F6FEE"/>
    <w:rsid w:val="002003EB"/>
    <w:rsid w:val="002009C8"/>
    <w:rsid w:val="002024F4"/>
    <w:rsid w:val="00202A3C"/>
    <w:rsid w:val="00204A2F"/>
    <w:rsid w:val="002064DA"/>
    <w:rsid w:val="0021095B"/>
    <w:rsid w:val="00210D16"/>
    <w:rsid w:val="002144EA"/>
    <w:rsid w:val="00216E02"/>
    <w:rsid w:val="00217AC3"/>
    <w:rsid w:val="002212BC"/>
    <w:rsid w:val="0022139A"/>
    <w:rsid w:val="00221AB6"/>
    <w:rsid w:val="0022514F"/>
    <w:rsid w:val="00225A77"/>
    <w:rsid w:val="00225CC5"/>
    <w:rsid w:val="002272A3"/>
    <w:rsid w:val="00231545"/>
    <w:rsid w:val="00232672"/>
    <w:rsid w:val="002355FD"/>
    <w:rsid w:val="00236465"/>
    <w:rsid w:val="00240438"/>
    <w:rsid w:val="0024245F"/>
    <w:rsid w:val="00242B37"/>
    <w:rsid w:val="00243374"/>
    <w:rsid w:val="00243B74"/>
    <w:rsid w:val="00244528"/>
    <w:rsid w:val="00244929"/>
    <w:rsid w:val="00244BF9"/>
    <w:rsid w:val="00244ED7"/>
    <w:rsid w:val="00244F77"/>
    <w:rsid w:val="00245B3D"/>
    <w:rsid w:val="00247BF4"/>
    <w:rsid w:val="00250301"/>
    <w:rsid w:val="002512BB"/>
    <w:rsid w:val="00251509"/>
    <w:rsid w:val="00254714"/>
    <w:rsid w:val="00254A53"/>
    <w:rsid w:val="00254DC6"/>
    <w:rsid w:val="002605DD"/>
    <w:rsid w:val="00261331"/>
    <w:rsid w:val="00263CCB"/>
    <w:rsid w:val="00263D7C"/>
    <w:rsid w:val="002649C7"/>
    <w:rsid w:val="0026708A"/>
    <w:rsid w:val="00270825"/>
    <w:rsid w:val="00271CB1"/>
    <w:rsid w:val="00272AFB"/>
    <w:rsid w:val="00274BA6"/>
    <w:rsid w:val="00277FE2"/>
    <w:rsid w:val="00283078"/>
    <w:rsid w:val="0028329C"/>
    <w:rsid w:val="0028452F"/>
    <w:rsid w:val="002859D5"/>
    <w:rsid w:val="00286780"/>
    <w:rsid w:val="0028786B"/>
    <w:rsid w:val="00293688"/>
    <w:rsid w:val="002938C0"/>
    <w:rsid w:val="00297A4F"/>
    <w:rsid w:val="002A1BCC"/>
    <w:rsid w:val="002A4E26"/>
    <w:rsid w:val="002A5EE4"/>
    <w:rsid w:val="002A61E9"/>
    <w:rsid w:val="002B105A"/>
    <w:rsid w:val="002B2441"/>
    <w:rsid w:val="002B3CF2"/>
    <w:rsid w:val="002B3FCA"/>
    <w:rsid w:val="002C3530"/>
    <w:rsid w:val="002C43BA"/>
    <w:rsid w:val="002C50E7"/>
    <w:rsid w:val="002C673C"/>
    <w:rsid w:val="002C755A"/>
    <w:rsid w:val="002C7FEF"/>
    <w:rsid w:val="002D0409"/>
    <w:rsid w:val="002D42F2"/>
    <w:rsid w:val="002D4399"/>
    <w:rsid w:val="002D4B72"/>
    <w:rsid w:val="002D59B5"/>
    <w:rsid w:val="002D638E"/>
    <w:rsid w:val="002D7407"/>
    <w:rsid w:val="002E00B8"/>
    <w:rsid w:val="002E0E58"/>
    <w:rsid w:val="002E2214"/>
    <w:rsid w:val="002E4FF6"/>
    <w:rsid w:val="002E6320"/>
    <w:rsid w:val="002F17E5"/>
    <w:rsid w:val="002F25FB"/>
    <w:rsid w:val="002F28E2"/>
    <w:rsid w:val="002F4813"/>
    <w:rsid w:val="002F5BC9"/>
    <w:rsid w:val="002F5D7E"/>
    <w:rsid w:val="002F7C92"/>
    <w:rsid w:val="0030052F"/>
    <w:rsid w:val="00301357"/>
    <w:rsid w:val="00302387"/>
    <w:rsid w:val="003023F7"/>
    <w:rsid w:val="00303471"/>
    <w:rsid w:val="003036EF"/>
    <w:rsid w:val="00303CAE"/>
    <w:rsid w:val="0030482B"/>
    <w:rsid w:val="00307A93"/>
    <w:rsid w:val="00312C56"/>
    <w:rsid w:val="00313406"/>
    <w:rsid w:val="00316350"/>
    <w:rsid w:val="00321795"/>
    <w:rsid w:val="003221A3"/>
    <w:rsid w:val="003240B7"/>
    <w:rsid w:val="0032559B"/>
    <w:rsid w:val="00332C8B"/>
    <w:rsid w:val="00334343"/>
    <w:rsid w:val="00334E8A"/>
    <w:rsid w:val="00336659"/>
    <w:rsid w:val="00336C01"/>
    <w:rsid w:val="00336CD6"/>
    <w:rsid w:val="0034058C"/>
    <w:rsid w:val="003407E0"/>
    <w:rsid w:val="00340F7F"/>
    <w:rsid w:val="00341A09"/>
    <w:rsid w:val="00341F8D"/>
    <w:rsid w:val="00343637"/>
    <w:rsid w:val="00343EDF"/>
    <w:rsid w:val="00345BE6"/>
    <w:rsid w:val="0035020B"/>
    <w:rsid w:val="0035049F"/>
    <w:rsid w:val="00350E81"/>
    <w:rsid w:val="00352EAE"/>
    <w:rsid w:val="0035350B"/>
    <w:rsid w:val="00357C76"/>
    <w:rsid w:val="00357FE7"/>
    <w:rsid w:val="0036087F"/>
    <w:rsid w:val="003608AA"/>
    <w:rsid w:val="00360D70"/>
    <w:rsid w:val="00365759"/>
    <w:rsid w:val="00365885"/>
    <w:rsid w:val="0036724D"/>
    <w:rsid w:val="003705FD"/>
    <w:rsid w:val="0037191B"/>
    <w:rsid w:val="00377B51"/>
    <w:rsid w:val="00380945"/>
    <w:rsid w:val="003813B7"/>
    <w:rsid w:val="00383035"/>
    <w:rsid w:val="00384651"/>
    <w:rsid w:val="0038527A"/>
    <w:rsid w:val="0038747D"/>
    <w:rsid w:val="00392D60"/>
    <w:rsid w:val="0039315B"/>
    <w:rsid w:val="00393D32"/>
    <w:rsid w:val="00394BF3"/>
    <w:rsid w:val="003950A9"/>
    <w:rsid w:val="003A1770"/>
    <w:rsid w:val="003A4ED7"/>
    <w:rsid w:val="003A538A"/>
    <w:rsid w:val="003A62C3"/>
    <w:rsid w:val="003A6A09"/>
    <w:rsid w:val="003A6BA8"/>
    <w:rsid w:val="003A6FBA"/>
    <w:rsid w:val="003A6FD8"/>
    <w:rsid w:val="003A7271"/>
    <w:rsid w:val="003B4B23"/>
    <w:rsid w:val="003C130F"/>
    <w:rsid w:val="003C18FF"/>
    <w:rsid w:val="003C1EE0"/>
    <w:rsid w:val="003C48C4"/>
    <w:rsid w:val="003C5D37"/>
    <w:rsid w:val="003D1BBD"/>
    <w:rsid w:val="003D1DA1"/>
    <w:rsid w:val="003D4EEE"/>
    <w:rsid w:val="003D72AC"/>
    <w:rsid w:val="003E0D44"/>
    <w:rsid w:val="003E0DF2"/>
    <w:rsid w:val="003E0FED"/>
    <w:rsid w:val="003E3031"/>
    <w:rsid w:val="003E4DF6"/>
    <w:rsid w:val="003E54C1"/>
    <w:rsid w:val="003E7E82"/>
    <w:rsid w:val="003F145C"/>
    <w:rsid w:val="003F7949"/>
    <w:rsid w:val="00400CD9"/>
    <w:rsid w:val="0040171F"/>
    <w:rsid w:val="0040288C"/>
    <w:rsid w:val="004029B7"/>
    <w:rsid w:val="00403B94"/>
    <w:rsid w:val="00406094"/>
    <w:rsid w:val="00407EED"/>
    <w:rsid w:val="00411507"/>
    <w:rsid w:val="00411E09"/>
    <w:rsid w:val="00412C0E"/>
    <w:rsid w:val="00412F5E"/>
    <w:rsid w:val="004141AF"/>
    <w:rsid w:val="00414921"/>
    <w:rsid w:val="0041513D"/>
    <w:rsid w:val="00415912"/>
    <w:rsid w:val="00416556"/>
    <w:rsid w:val="00416E5B"/>
    <w:rsid w:val="00417705"/>
    <w:rsid w:val="004205D5"/>
    <w:rsid w:val="00422FC4"/>
    <w:rsid w:val="00423933"/>
    <w:rsid w:val="00423C7C"/>
    <w:rsid w:val="00423DFA"/>
    <w:rsid w:val="0042403E"/>
    <w:rsid w:val="004243FE"/>
    <w:rsid w:val="00424E4A"/>
    <w:rsid w:val="00425608"/>
    <w:rsid w:val="00425C9B"/>
    <w:rsid w:val="0043075E"/>
    <w:rsid w:val="00432C5D"/>
    <w:rsid w:val="0043513B"/>
    <w:rsid w:val="0043585B"/>
    <w:rsid w:val="00436587"/>
    <w:rsid w:val="0043733F"/>
    <w:rsid w:val="004415DC"/>
    <w:rsid w:val="00441873"/>
    <w:rsid w:val="00441957"/>
    <w:rsid w:val="004440E6"/>
    <w:rsid w:val="004445D0"/>
    <w:rsid w:val="004448B7"/>
    <w:rsid w:val="00445707"/>
    <w:rsid w:val="00445C8B"/>
    <w:rsid w:val="00446D41"/>
    <w:rsid w:val="00451B62"/>
    <w:rsid w:val="00452E65"/>
    <w:rsid w:val="00456CE6"/>
    <w:rsid w:val="00457E75"/>
    <w:rsid w:val="00460306"/>
    <w:rsid w:val="00460FF4"/>
    <w:rsid w:val="00461DDC"/>
    <w:rsid w:val="0046229C"/>
    <w:rsid w:val="004631DB"/>
    <w:rsid w:val="00464AD0"/>
    <w:rsid w:val="00465219"/>
    <w:rsid w:val="0046527B"/>
    <w:rsid w:val="004653A3"/>
    <w:rsid w:val="00466A6B"/>
    <w:rsid w:val="004724C8"/>
    <w:rsid w:val="00474F3C"/>
    <w:rsid w:val="004750A8"/>
    <w:rsid w:val="004776E6"/>
    <w:rsid w:val="00480255"/>
    <w:rsid w:val="00480B78"/>
    <w:rsid w:val="00480C57"/>
    <w:rsid w:val="004825D6"/>
    <w:rsid w:val="004831AE"/>
    <w:rsid w:val="00484A55"/>
    <w:rsid w:val="00490812"/>
    <w:rsid w:val="004919EC"/>
    <w:rsid w:val="00491CF5"/>
    <w:rsid w:val="00492052"/>
    <w:rsid w:val="0049284D"/>
    <w:rsid w:val="00492C38"/>
    <w:rsid w:val="00492CC3"/>
    <w:rsid w:val="004940AB"/>
    <w:rsid w:val="00496844"/>
    <w:rsid w:val="0049688D"/>
    <w:rsid w:val="00497115"/>
    <w:rsid w:val="004975E0"/>
    <w:rsid w:val="0049761B"/>
    <w:rsid w:val="004A0868"/>
    <w:rsid w:val="004A0EF0"/>
    <w:rsid w:val="004A1D9F"/>
    <w:rsid w:val="004A213D"/>
    <w:rsid w:val="004A3543"/>
    <w:rsid w:val="004A38D1"/>
    <w:rsid w:val="004A4B9B"/>
    <w:rsid w:val="004A583C"/>
    <w:rsid w:val="004A5A61"/>
    <w:rsid w:val="004A5AFB"/>
    <w:rsid w:val="004A6FBA"/>
    <w:rsid w:val="004A7065"/>
    <w:rsid w:val="004A7672"/>
    <w:rsid w:val="004B173F"/>
    <w:rsid w:val="004B26F5"/>
    <w:rsid w:val="004B4491"/>
    <w:rsid w:val="004C56B1"/>
    <w:rsid w:val="004C63E4"/>
    <w:rsid w:val="004C7D63"/>
    <w:rsid w:val="004D0A80"/>
    <w:rsid w:val="004D162F"/>
    <w:rsid w:val="004D27B2"/>
    <w:rsid w:val="004E3113"/>
    <w:rsid w:val="004E38C7"/>
    <w:rsid w:val="004E4923"/>
    <w:rsid w:val="004E4BE1"/>
    <w:rsid w:val="004E591A"/>
    <w:rsid w:val="004F0582"/>
    <w:rsid w:val="004F5B4A"/>
    <w:rsid w:val="005019B8"/>
    <w:rsid w:val="005019E2"/>
    <w:rsid w:val="00501D70"/>
    <w:rsid w:val="005028F0"/>
    <w:rsid w:val="00504666"/>
    <w:rsid w:val="00504D2C"/>
    <w:rsid w:val="00505776"/>
    <w:rsid w:val="00505CD3"/>
    <w:rsid w:val="00506422"/>
    <w:rsid w:val="00507EFA"/>
    <w:rsid w:val="0051171F"/>
    <w:rsid w:val="00511CE2"/>
    <w:rsid w:val="00512B60"/>
    <w:rsid w:val="00512DCF"/>
    <w:rsid w:val="00513163"/>
    <w:rsid w:val="00513992"/>
    <w:rsid w:val="00513C0B"/>
    <w:rsid w:val="00515DF1"/>
    <w:rsid w:val="00520AAB"/>
    <w:rsid w:val="00521D0F"/>
    <w:rsid w:val="005228D1"/>
    <w:rsid w:val="005241EC"/>
    <w:rsid w:val="005250D2"/>
    <w:rsid w:val="00526307"/>
    <w:rsid w:val="00531E9E"/>
    <w:rsid w:val="0053231A"/>
    <w:rsid w:val="00533202"/>
    <w:rsid w:val="00533452"/>
    <w:rsid w:val="005338A1"/>
    <w:rsid w:val="00533A5C"/>
    <w:rsid w:val="00534988"/>
    <w:rsid w:val="00536AB2"/>
    <w:rsid w:val="0053728E"/>
    <w:rsid w:val="00537390"/>
    <w:rsid w:val="00541600"/>
    <w:rsid w:val="00541D16"/>
    <w:rsid w:val="00541F82"/>
    <w:rsid w:val="005425CB"/>
    <w:rsid w:val="0054423C"/>
    <w:rsid w:val="00547A76"/>
    <w:rsid w:val="00547D0F"/>
    <w:rsid w:val="00550D69"/>
    <w:rsid w:val="00552773"/>
    <w:rsid w:val="00552D88"/>
    <w:rsid w:val="00553BB4"/>
    <w:rsid w:val="0055492B"/>
    <w:rsid w:val="00556B60"/>
    <w:rsid w:val="00557F29"/>
    <w:rsid w:val="005622F9"/>
    <w:rsid w:val="0056280B"/>
    <w:rsid w:val="00566417"/>
    <w:rsid w:val="005675E7"/>
    <w:rsid w:val="005714CD"/>
    <w:rsid w:val="0057461C"/>
    <w:rsid w:val="00574704"/>
    <w:rsid w:val="00574978"/>
    <w:rsid w:val="00574E3E"/>
    <w:rsid w:val="00575200"/>
    <w:rsid w:val="005760C4"/>
    <w:rsid w:val="005767BE"/>
    <w:rsid w:val="00576CEE"/>
    <w:rsid w:val="00580F10"/>
    <w:rsid w:val="005830B4"/>
    <w:rsid w:val="00583683"/>
    <w:rsid w:val="0058494B"/>
    <w:rsid w:val="00584DB4"/>
    <w:rsid w:val="0059279B"/>
    <w:rsid w:val="00592FDE"/>
    <w:rsid w:val="005945D2"/>
    <w:rsid w:val="005A117D"/>
    <w:rsid w:val="005A3100"/>
    <w:rsid w:val="005A3EA0"/>
    <w:rsid w:val="005A58C4"/>
    <w:rsid w:val="005A5F82"/>
    <w:rsid w:val="005A6474"/>
    <w:rsid w:val="005A66EF"/>
    <w:rsid w:val="005B0F32"/>
    <w:rsid w:val="005B1021"/>
    <w:rsid w:val="005B44FC"/>
    <w:rsid w:val="005B5368"/>
    <w:rsid w:val="005C0548"/>
    <w:rsid w:val="005C16EC"/>
    <w:rsid w:val="005C360F"/>
    <w:rsid w:val="005C6460"/>
    <w:rsid w:val="005C66BD"/>
    <w:rsid w:val="005C6EB0"/>
    <w:rsid w:val="005C7765"/>
    <w:rsid w:val="005C7BE7"/>
    <w:rsid w:val="005C7C19"/>
    <w:rsid w:val="005D1658"/>
    <w:rsid w:val="005D29A7"/>
    <w:rsid w:val="005D3DA1"/>
    <w:rsid w:val="005D67BE"/>
    <w:rsid w:val="005D709A"/>
    <w:rsid w:val="005E19F4"/>
    <w:rsid w:val="005E35F3"/>
    <w:rsid w:val="005E6C18"/>
    <w:rsid w:val="005F2B7A"/>
    <w:rsid w:val="005F3C7D"/>
    <w:rsid w:val="005F3E72"/>
    <w:rsid w:val="005F56CF"/>
    <w:rsid w:val="005F64DB"/>
    <w:rsid w:val="0060022C"/>
    <w:rsid w:val="00600E23"/>
    <w:rsid w:val="006014B8"/>
    <w:rsid w:val="00601AA7"/>
    <w:rsid w:val="00601BF9"/>
    <w:rsid w:val="0060225B"/>
    <w:rsid w:val="00603017"/>
    <w:rsid w:val="00605C66"/>
    <w:rsid w:val="00605CAA"/>
    <w:rsid w:val="00606748"/>
    <w:rsid w:val="0060698C"/>
    <w:rsid w:val="0061347A"/>
    <w:rsid w:val="00613B1C"/>
    <w:rsid w:val="00614A07"/>
    <w:rsid w:val="006156D7"/>
    <w:rsid w:val="0061678D"/>
    <w:rsid w:val="00616ACF"/>
    <w:rsid w:val="00617114"/>
    <w:rsid w:val="006175D6"/>
    <w:rsid w:val="00617EE2"/>
    <w:rsid w:val="00617FE1"/>
    <w:rsid w:val="006214C8"/>
    <w:rsid w:val="006217C1"/>
    <w:rsid w:val="00621BDA"/>
    <w:rsid w:val="006224A4"/>
    <w:rsid w:val="00622EE6"/>
    <w:rsid w:val="0062395B"/>
    <w:rsid w:val="00623E82"/>
    <w:rsid w:val="00624C43"/>
    <w:rsid w:val="00625BFB"/>
    <w:rsid w:val="00626747"/>
    <w:rsid w:val="00627F06"/>
    <w:rsid w:val="006308A5"/>
    <w:rsid w:val="00630EE7"/>
    <w:rsid w:val="0063380E"/>
    <w:rsid w:val="006350EE"/>
    <w:rsid w:val="006354F3"/>
    <w:rsid w:val="006365CA"/>
    <w:rsid w:val="006369EC"/>
    <w:rsid w:val="00636F84"/>
    <w:rsid w:val="00637FE4"/>
    <w:rsid w:val="00640182"/>
    <w:rsid w:val="00640881"/>
    <w:rsid w:val="00641D40"/>
    <w:rsid w:val="00645108"/>
    <w:rsid w:val="006459EE"/>
    <w:rsid w:val="00645D86"/>
    <w:rsid w:val="00647FFE"/>
    <w:rsid w:val="006500A4"/>
    <w:rsid w:val="0065040C"/>
    <w:rsid w:val="00651295"/>
    <w:rsid w:val="006529FC"/>
    <w:rsid w:val="00660D90"/>
    <w:rsid w:val="006630C9"/>
    <w:rsid w:val="00663DC4"/>
    <w:rsid w:val="00664173"/>
    <w:rsid w:val="006658AB"/>
    <w:rsid w:val="00666377"/>
    <w:rsid w:val="00666FDD"/>
    <w:rsid w:val="00671C39"/>
    <w:rsid w:val="006726D8"/>
    <w:rsid w:val="00674C9D"/>
    <w:rsid w:val="00680CBA"/>
    <w:rsid w:val="006814B0"/>
    <w:rsid w:val="00683204"/>
    <w:rsid w:val="0068424B"/>
    <w:rsid w:val="0068535A"/>
    <w:rsid w:val="006853CE"/>
    <w:rsid w:val="00690C45"/>
    <w:rsid w:val="00691E47"/>
    <w:rsid w:val="0069594F"/>
    <w:rsid w:val="00697142"/>
    <w:rsid w:val="0069766C"/>
    <w:rsid w:val="006977BF"/>
    <w:rsid w:val="006A00A9"/>
    <w:rsid w:val="006A0534"/>
    <w:rsid w:val="006A3843"/>
    <w:rsid w:val="006A56A2"/>
    <w:rsid w:val="006A56FD"/>
    <w:rsid w:val="006A65C2"/>
    <w:rsid w:val="006A76F5"/>
    <w:rsid w:val="006B02E8"/>
    <w:rsid w:val="006B056B"/>
    <w:rsid w:val="006B0A22"/>
    <w:rsid w:val="006B0BEB"/>
    <w:rsid w:val="006B1E9D"/>
    <w:rsid w:val="006B242C"/>
    <w:rsid w:val="006B273E"/>
    <w:rsid w:val="006B460D"/>
    <w:rsid w:val="006B4627"/>
    <w:rsid w:val="006B4830"/>
    <w:rsid w:val="006B5332"/>
    <w:rsid w:val="006B6FB2"/>
    <w:rsid w:val="006B7A07"/>
    <w:rsid w:val="006C2504"/>
    <w:rsid w:val="006C255C"/>
    <w:rsid w:val="006C2754"/>
    <w:rsid w:val="006C287D"/>
    <w:rsid w:val="006C384B"/>
    <w:rsid w:val="006C46F0"/>
    <w:rsid w:val="006C58A6"/>
    <w:rsid w:val="006D50AF"/>
    <w:rsid w:val="006D5B7E"/>
    <w:rsid w:val="006D6857"/>
    <w:rsid w:val="006D7B50"/>
    <w:rsid w:val="006E0648"/>
    <w:rsid w:val="006E0B5B"/>
    <w:rsid w:val="006E25A0"/>
    <w:rsid w:val="006E2680"/>
    <w:rsid w:val="006E285C"/>
    <w:rsid w:val="006E362B"/>
    <w:rsid w:val="006E36E2"/>
    <w:rsid w:val="006E3AC6"/>
    <w:rsid w:val="006E50BE"/>
    <w:rsid w:val="006E7727"/>
    <w:rsid w:val="006F0C68"/>
    <w:rsid w:val="006F419A"/>
    <w:rsid w:val="006F5A29"/>
    <w:rsid w:val="006F66FE"/>
    <w:rsid w:val="006F759C"/>
    <w:rsid w:val="006F78C4"/>
    <w:rsid w:val="00701C36"/>
    <w:rsid w:val="00705EC7"/>
    <w:rsid w:val="00706AD9"/>
    <w:rsid w:val="0070742C"/>
    <w:rsid w:val="00710EA8"/>
    <w:rsid w:val="00711CF1"/>
    <w:rsid w:val="007121E0"/>
    <w:rsid w:val="007122BD"/>
    <w:rsid w:val="00712798"/>
    <w:rsid w:val="007139C9"/>
    <w:rsid w:val="00714C04"/>
    <w:rsid w:val="0071527C"/>
    <w:rsid w:val="00715344"/>
    <w:rsid w:val="00715C94"/>
    <w:rsid w:val="00716FCE"/>
    <w:rsid w:val="00717984"/>
    <w:rsid w:val="00717E30"/>
    <w:rsid w:val="007203B3"/>
    <w:rsid w:val="00720CE3"/>
    <w:rsid w:val="0072107C"/>
    <w:rsid w:val="00722FC6"/>
    <w:rsid w:val="0072424A"/>
    <w:rsid w:val="007249E9"/>
    <w:rsid w:val="00724B75"/>
    <w:rsid w:val="00731A3E"/>
    <w:rsid w:val="00731B6C"/>
    <w:rsid w:val="007324EC"/>
    <w:rsid w:val="007327AC"/>
    <w:rsid w:val="007355A5"/>
    <w:rsid w:val="00735FDF"/>
    <w:rsid w:val="00736173"/>
    <w:rsid w:val="00736537"/>
    <w:rsid w:val="007372B7"/>
    <w:rsid w:val="00737B88"/>
    <w:rsid w:val="00737F48"/>
    <w:rsid w:val="00742B85"/>
    <w:rsid w:val="007430D9"/>
    <w:rsid w:val="007456B0"/>
    <w:rsid w:val="00746A39"/>
    <w:rsid w:val="007470E1"/>
    <w:rsid w:val="00747442"/>
    <w:rsid w:val="00747484"/>
    <w:rsid w:val="00750017"/>
    <w:rsid w:val="007512F8"/>
    <w:rsid w:val="0075299E"/>
    <w:rsid w:val="007529B9"/>
    <w:rsid w:val="007546F2"/>
    <w:rsid w:val="007553AD"/>
    <w:rsid w:val="00755982"/>
    <w:rsid w:val="00755EC3"/>
    <w:rsid w:val="007563BD"/>
    <w:rsid w:val="00757699"/>
    <w:rsid w:val="0075769A"/>
    <w:rsid w:val="00760039"/>
    <w:rsid w:val="00760115"/>
    <w:rsid w:val="0076067E"/>
    <w:rsid w:val="0076225A"/>
    <w:rsid w:val="007645BA"/>
    <w:rsid w:val="00764A9C"/>
    <w:rsid w:val="00764B70"/>
    <w:rsid w:val="0076586A"/>
    <w:rsid w:val="007658D8"/>
    <w:rsid w:val="00766075"/>
    <w:rsid w:val="0076646F"/>
    <w:rsid w:val="00771B1B"/>
    <w:rsid w:val="00773253"/>
    <w:rsid w:val="00774651"/>
    <w:rsid w:val="007754D7"/>
    <w:rsid w:val="00775969"/>
    <w:rsid w:val="00781382"/>
    <w:rsid w:val="007823DC"/>
    <w:rsid w:val="00782C2B"/>
    <w:rsid w:val="00783C33"/>
    <w:rsid w:val="00783FF8"/>
    <w:rsid w:val="007846BD"/>
    <w:rsid w:val="0078640E"/>
    <w:rsid w:val="00786B6E"/>
    <w:rsid w:val="00790184"/>
    <w:rsid w:val="0079148B"/>
    <w:rsid w:val="00791C35"/>
    <w:rsid w:val="00792DFC"/>
    <w:rsid w:val="00793BAF"/>
    <w:rsid w:val="00795BFB"/>
    <w:rsid w:val="007961BA"/>
    <w:rsid w:val="00797841"/>
    <w:rsid w:val="007978D7"/>
    <w:rsid w:val="007A0124"/>
    <w:rsid w:val="007A4D88"/>
    <w:rsid w:val="007A5FCB"/>
    <w:rsid w:val="007A6560"/>
    <w:rsid w:val="007A6F49"/>
    <w:rsid w:val="007A70AE"/>
    <w:rsid w:val="007B1429"/>
    <w:rsid w:val="007B26C7"/>
    <w:rsid w:val="007B317C"/>
    <w:rsid w:val="007B3283"/>
    <w:rsid w:val="007B3A44"/>
    <w:rsid w:val="007B46FB"/>
    <w:rsid w:val="007B5A18"/>
    <w:rsid w:val="007B5F97"/>
    <w:rsid w:val="007B6B15"/>
    <w:rsid w:val="007B71B3"/>
    <w:rsid w:val="007B76F2"/>
    <w:rsid w:val="007C0C9E"/>
    <w:rsid w:val="007C1687"/>
    <w:rsid w:val="007C3578"/>
    <w:rsid w:val="007C427A"/>
    <w:rsid w:val="007C4FDF"/>
    <w:rsid w:val="007C7C04"/>
    <w:rsid w:val="007D0C9E"/>
    <w:rsid w:val="007D212B"/>
    <w:rsid w:val="007D283F"/>
    <w:rsid w:val="007D387F"/>
    <w:rsid w:val="007D5279"/>
    <w:rsid w:val="007D5BA7"/>
    <w:rsid w:val="007D62C5"/>
    <w:rsid w:val="007D690A"/>
    <w:rsid w:val="007D7352"/>
    <w:rsid w:val="007E0C38"/>
    <w:rsid w:val="007E2EAB"/>
    <w:rsid w:val="007E4739"/>
    <w:rsid w:val="007F1DFD"/>
    <w:rsid w:val="007F26EE"/>
    <w:rsid w:val="007F3CFF"/>
    <w:rsid w:val="00801DB6"/>
    <w:rsid w:val="00803D71"/>
    <w:rsid w:val="00805668"/>
    <w:rsid w:val="00805ECF"/>
    <w:rsid w:val="008061EE"/>
    <w:rsid w:val="00812D0C"/>
    <w:rsid w:val="00815746"/>
    <w:rsid w:val="0081577E"/>
    <w:rsid w:val="008157FE"/>
    <w:rsid w:val="00816506"/>
    <w:rsid w:val="0081673E"/>
    <w:rsid w:val="00816F59"/>
    <w:rsid w:val="00817893"/>
    <w:rsid w:val="00820295"/>
    <w:rsid w:val="0082066C"/>
    <w:rsid w:val="0082128D"/>
    <w:rsid w:val="00821908"/>
    <w:rsid w:val="00821A99"/>
    <w:rsid w:val="00821EC0"/>
    <w:rsid w:val="00823A5E"/>
    <w:rsid w:val="00826F07"/>
    <w:rsid w:val="008279B9"/>
    <w:rsid w:val="00827B6F"/>
    <w:rsid w:val="00830C54"/>
    <w:rsid w:val="008343AD"/>
    <w:rsid w:val="00835545"/>
    <w:rsid w:val="00836548"/>
    <w:rsid w:val="00837B8E"/>
    <w:rsid w:val="008416D1"/>
    <w:rsid w:val="00842070"/>
    <w:rsid w:val="00842217"/>
    <w:rsid w:val="008426F8"/>
    <w:rsid w:val="0084390B"/>
    <w:rsid w:val="008443BB"/>
    <w:rsid w:val="00845055"/>
    <w:rsid w:val="008458B9"/>
    <w:rsid w:val="00846C17"/>
    <w:rsid w:val="00853428"/>
    <w:rsid w:val="00853DB0"/>
    <w:rsid w:val="00854E9A"/>
    <w:rsid w:val="0085637E"/>
    <w:rsid w:val="008565C3"/>
    <w:rsid w:val="00860622"/>
    <w:rsid w:val="008606BB"/>
    <w:rsid w:val="00860EB3"/>
    <w:rsid w:val="008612CA"/>
    <w:rsid w:val="0086167F"/>
    <w:rsid w:val="00864758"/>
    <w:rsid w:val="00864A30"/>
    <w:rsid w:val="00865229"/>
    <w:rsid w:val="008708EA"/>
    <w:rsid w:val="0087170E"/>
    <w:rsid w:val="00873F6B"/>
    <w:rsid w:val="008755F7"/>
    <w:rsid w:val="00875964"/>
    <w:rsid w:val="00875FAB"/>
    <w:rsid w:val="0087725D"/>
    <w:rsid w:val="00880422"/>
    <w:rsid w:val="00880480"/>
    <w:rsid w:val="008805C1"/>
    <w:rsid w:val="008807CE"/>
    <w:rsid w:val="00880CCB"/>
    <w:rsid w:val="00881A8E"/>
    <w:rsid w:val="00881D0D"/>
    <w:rsid w:val="00882292"/>
    <w:rsid w:val="00882B30"/>
    <w:rsid w:val="008831B2"/>
    <w:rsid w:val="00884C0A"/>
    <w:rsid w:val="00884CCB"/>
    <w:rsid w:val="00885750"/>
    <w:rsid w:val="00887155"/>
    <w:rsid w:val="00887647"/>
    <w:rsid w:val="00890B2A"/>
    <w:rsid w:val="00891D74"/>
    <w:rsid w:val="00893677"/>
    <w:rsid w:val="00894388"/>
    <w:rsid w:val="00894483"/>
    <w:rsid w:val="00897F1C"/>
    <w:rsid w:val="008A3B5F"/>
    <w:rsid w:val="008A3D38"/>
    <w:rsid w:val="008A3DA5"/>
    <w:rsid w:val="008A490A"/>
    <w:rsid w:val="008A49B1"/>
    <w:rsid w:val="008A50B5"/>
    <w:rsid w:val="008A587D"/>
    <w:rsid w:val="008B0034"/>
    <w:rsid w:val="008B0B6D"/>
    <w:rsid w:val="008B0BF0"/>
    <w:rsid w:val="008B1DE7"/>
    <w:rsid w:val="008B2866"/>
    <w:rsid w:val="008B3DA3"/>
    <w:rsid w:val="008B5B8F"/>
    <w:rsid w:val="008B5E4D"/>
    <w:rsid w:val="008C13B2"/>
    <w:rsid w:val="008C3625"/>
    <w:rsid w:val="008C47D7"/>
    <w:rsid w:val="008C54B1"/>
    <w:rsid w:val="008C5CD0"/>
    <w:rsid w:val="008D141A"/>
    <w:rsid w:val="008D1E16"/>
    <w:rsid w:val="008D34E9"/>
    <w:rsid w:val="008D3873"/>
    <w:rsid w:val="008D4613"/>
    <w:rsid w:val="008D5222"/>
    <w:rsid w:val="008D5510"/>
    <w:rsid w:val="008D5AB3"/>
    <w:rsid w:val="008D6A13"/>
    <w:rsid w:val="008D71E0"/>
    <w:rsid w:val="008D798A"/>
    <w:rsid w:val="008E0C68"/>
    <w:rsid w:val="008E0CC4"/>
    <w:rsid w:val="008E1864"/>
    <w:rsid w:val="008E2A99"/>
    <w:rsid w:val="008E2BA9"/>
    <w:rsid w:val="008E376D"/>
    <w:rsid w:val="008E3A4D"/>
    <w:rsid w:val="008E43EC"/>
    <w:rsid w:val="008E4681"/>
    <w:rsid w:val="008E50C1"/>
    <w:rsid w:val="008E5CDB"/>
    <w:rsid w:val="008E65AD"/>
    <w:rsid w:val="008F0293"/>
    <w:rsid w:val="008F38EA"/>
    <w:rsid w:val="008F4919"/>
    <w:rsid w:val="008F4AB2"/>
    <w:rsid w:val="008F4D6C"/>
    <w:rsid w:val="008F4ED4"/>
    <w:rsid w:val="008F74AC"/>
    <w:rsid w:val="0090060E"/>
    <w:rsid w:val="009008A9"/>
    <w:rsid w:val="00901C02"/>
    <w:rsid w:val="00901C78"/>
    <w:rsid w:val="009020B0"/>
    <w:rsid w:val="00903D17"/>
    <w:rsid w:val="00903D75"/>
    <w:rsid w:val="00905B31"/>
    <w:rsid w:val="009063D9"/>
    <w:rsid w:val="0091052A"/>
    <w:rsid w:val="00910CE1"/>
    <w:rsid w:val="009124A8"/>
    <w:rsid w:val="00914FBD"/>
    <w:rsid w:val="009157BC"/>
    <w:rsid w:val="00921EB4"/>
    <w:rsid w:val="00922323"/>
    <w:rsid w:val="009224C4"/>
    <w:rsid w:val="0092294F"/>
    <w:rsid w:val="00923904"/>
    <w:rsid w:val="00923A47"/>
    <w:rsid w:val="00923A7F"/>
    <w:rsid w:val="009253D0"/>
    <w:rsid w:val="00925C88"/>
    <w:rsid w:val="00926548"/>
    <w:rsid w:val="00927A87"/>
    <w:rsid w:val="00927DD0"/>
    <w:rsid w:val="00927F13"/>
    <w:rsid w:val="009315F4"/>
    <w:rsid w:val="00931A0A"/>
    <w:rsid w:val="00931BDB"/>
    <w:rsid w:val="00932A99"/>
    <w:rsid w:val="00933619"/>
    <w:rsid w:val="0093558D"/>
    <w:rsid w:val="00937573"/>
    <w:rsid w:val="00940536"/>
    <w:rsid w:val="00941101"/>
    <w:rsid w:val="00943928"/>
    <w:rsid w:val="00944B32"/>
    <w:rsid w:val="009458EB"/>
    <w:rsid w:val="00945D6C"/>
    <w:rsid w:val="00950483"/>
    <w:rsid w:val="00950783"/>
    <w:rsid w:val="00951974"/>
    <w:rsid w:val="00952668"/>
    <w:rsid w:val="00952671"/>
    <w:rsid w:val="00956DFB"/>
    <w:rsid w:val="00957793"/>
    <w:rsid w:val="0096076C"/>
    <w:rsid w:val="00960E50"/>
    <w:rsid w:val="0096192A"/>
    <w:rsid w:val="00962FD1"/>
    <w:rsid w:val="0096320A"/>
    <w:rsid w:val="00963F44"/>
    <w:rsid w:val="00964929"/>
    <w:rsid w:val="009653F1"/>
    <w:rsid w:val="009669A0"/>
    <w:rsid w:val="00966D16"/>
    <w:rsid w:val="00971BE2"/>
    <w:rsid w:val="0097253B"/>
    <w:rsid w:val="00973B66"/>
    <w:rsid w:val="00973C92"/>
    <w:rsid w:val="00974EFC"/>
    <w:rsid w:val="00974FDE"/>
    <w:rsid w:val="0097678F"/>
    <w:rsid w:val="009767DC"/>
    <w:rsid w:val="00980AE7"/>
    <w:rsid w:val="00981482"/>
    <w:rsid w:val="00981BA3"/>
    <w:rsid w:val="009830D4"/>
    <w:rsid w:val="009830E2"/>
    <w:rsid w:val="00983A12"/>
    <w:rsid w:val="00985AAA"/>
    <w:rsid w:val="009865E2"/>
    <w:rsid w:val="00987683"/>
    <w:rsid w:val="00987CA6"/>
    <w:rsid w:val="00987D8D"/>
    <w:rsid w:val="00990E59"/>
    <w:rsid w:val="00990F37"/>
    <w:rsid w:val="009946ED"/>
    <w:rsid w:val="00995993"/>
    <w:rsid w:val="009A10EA"/>
    <w:rsid w:val="009A1483"/>
    <w:rsid w:val="009A2B7A"/>
    <w:rsid w:val="009A3642"/>
    <w:rsid w:val="009A3F09"/>
    <w:rsid w:val="009A3FF7"/>
    <w:rsid w:val="009A7141"/>
    <w:rsid w:val="009A7DEC"/>
    <w:rsid w:val="009B3951"/>
    <w:rsid w:val="009B51AF"/>
    <w:rsid w:val="009C071C"/>
    <w:rsid w:val="009C0E1B"/>
    <w:rsid w:val="009C1363"/>
    <w:rsid w:val="009C3E41"/>
    <w:rsid w:val="009C49B2"/>
    <w:rsid w:val="009C65D5"/>
    <w:rsid w:val="009C71BD"/>
    <w:rsid w:val="009C78B7"/>
    <w:rsid w:val="009D1A1C"/>
    <w:rsid w:val="009D2411"/>
    <w:rsid w:val="009D381F"/>
    <w:rsid w:val="009D4EC8"/>
    <w:rsid w:val="009D6A1E"/>
    <w:rsid w:val="009E045F"/>
    <w:rsid w:val="009E0A0A"/>
    <w:rsid w:val="009E152B"/>
    <w:rsid w:val="009E3279"/>
    <w:rsid w:val="009E3FB6"/>
    <w:rsid w:val="009E469E"/>
    <w:rsid w:val="009E742C"/>
    <w:rsid w:val="009F159B"/>
    <w:rsid w:val="009F2881"/>
    <w:rsid w:val="009F2CF3"/>
    <w:rsid w:val="009F3087"/>
    <w:rsid w:val="009F36AE"/>
    <w:rsid w:val="009F447D"/>
    <w:rsid w:val="009F538E"/>
    <w:rsid w:val="009F5F38"/>
    <w:rsid w:val="009F7D63"/>
    <w:rsid w:val="009F7D8B"/>
    <w:rsid w:val="00A01A91"/>
    <w:rsid w:val="00A01D4C"/>
    <w:rsid w:val="00A0255E"/>
    <w:rsid w:val="00A05220"/>
    <w:rsid w:val="00A060E3"/>
    <w:rsid w:val="00A06BA0"/>
    <w:rsid w:val="00A07822"/>
    <w:rsid w:val="00A100C8"/>
    <w:rsid w:val="00A11116"/>
    <w:rsid w:val="00A1352F"/>
    <w:rsid w:val="00A157B0"/>
    <w:rsid w:val="00A1628D"/>
    <w:rsid w:val="00A16E60"/>
    <w:rsid w:val="00A2093D"/>
    <w:rsid w:val="00A21E32"/>
    <w:rsid w:val="00A234A1"/>
    <w:rsid w:val="00A237A4"/>
    <w:rsid w:val="00A23ABD"/>
    <w:rsid w:val="00A2475B"/>
    <w:rsid w:val="00A2475C"/>
    <w:rsid w:val="00A25731"/>
    <w:rsid w:val="00A27174"/>
    <w:rsid w:val="00A315AA"/>
    <w:rsid w:val="00A3206D"/>
    <w:rsid w:val="00A321DA"/>
    <w:rsid w:val="00A3345C"/>
    <w:rsid w:val="00A33A9F"/>
    <w:rsid w:val="00A342F9"/>
    <w:rsid w:val="00A34F43"/>
    <w:rsid w:val="00A3672F"/>
    <w:rsid w:val="00A41223"/>
    <w:rsid w:val="00A4375A"/>
    <w:rsid w:val="00A437FD"/>
    <w:rsid w:val="00A43E45"/>
    <w:rsid w:val="00A44383"/>
    <w:rsid w:val="00A472BB"/>
    <w:rsid w:val="00A50D2D"/>
    <w:rsid w:val="00A5164C"/>
    <w:rsid w:val="00A53765"/>
    <w:rsid w:val="00A538CE"/>
    <w:rsid w:val="00A54971"/>
    <w:rsid w:val="00A55477"/>
    <w:rsid w:val="00A56BA7"/>
    <w:rsid w:val="00A576E6"/>
    <w:rsid w:val="00A60A6E"/>
    <w:rsid w:val="00A60FE6"/>
    <w:rsid w:val="00A62769"/>
    <w:rsid w:val="00A63DB5"/>
    <w:rsid w:val="00A669A0"/>
    <w:rsid w:val="00A709E5"/>
    <w:rsid w:val="00A70EAD"/>
    <w:rsid w:val="00A70FA5"/>
    <w:rsid w:val="00A71FE5"/>
    <w:rsid w:val="00A72075"/>
    <w:rsid w:val="00A73C99"/>
    <w:rsid w:val="00A76A49"/>
    <w:rsid w:val="00A7797B"/>
    <w:rsid w:val="00A77F0A"/>
    <w:rsid w:val="00A81D92"/>
    <w:rsid w:val="00A82DA0"/>
    <w:rsid w:val="00A856E7"/>
    <w:rsid w:val="00A86E26"/>
    <w:rsid w:val="00A872FB"/>
    <w:rsid w:val="00A92DF5"/>
    <w:rsid w:val="00A93492"/>
    <w:rsid w:val="00A9482F"/>
    <w:rsid w:val="00A94C73"/>
    <w:rsid w:val="00A97990"/>
    <w:rsid w:val="00A97D3B"/>
    <w:rsid w:val="00AA2586"/>
    <w:rsid w:val="00AA383C"/>
    <w:rsid w:val="00AA3E26"/>
    <w:rsid w:val="00AA4703"/>
    <w:rsid w:val="00AA6D79"/>
    <w:rsid w:val="00AB3D17"/>
    <w:rsid w:val="00AB553B"/>
    <w:rsid w:val="00AB5926"/>
    <w:rsid w:val="00AB5BDC"/>
    <w:rsid w:val="00AB718F"/>
    <w:rsid w:val="00AC14FC"/>
    <w:rsid w:val="00AC1BED"/>
    <w:rsid w:val="00AC1F2B"/>
    <w:rsid w:val="00AC313D"/>
    <w:rsid w:val="00AC54F7"/>
    <w:rsid w:val="00AC6E50"/>
    <w:rsid w:val="00AC7C25"/>
    <w:rsid w:val="00AC7FB4"/>
    <w:rsid w:val="00AD1381"/>
    <w:rsid w:val="00AD22B3"/>
    <w:rsid w:val="00AD42E6"/>
    <w:rsid w:val="00AD6150"/>
    <w:rsid w:val="00AD616D"/>
    <w:rsid w:val="00AD673E"/>
    <w:rsid w:val="00AD69D2"/>
    <w:rsid w:val="00AD6F5E"/>
    <w:rsid w:val="00AD72D2"/>
    <w:rsid w:val="00AE16AC"/>
    <w:rsid w:val="00AE28F6"/>
    <w:rsid w:val="00AE2971"/>
    <w:rsid w:val="00AE2D52"/>
    <w:rsid w:val="00AE2DC8"/>
    <w:rsid w:val="00AE3ABC"/>
    <w:rsid w:val="00AE3AD4"/>
    <w:rsid w:val="00AE44FA"/>
    <w:rsid w:val="00AF07A7"/>
    <w:rsid w:val="00AF1F02"/>
    <w:rsid w:val="00AF279B"/>
    <w:rsid w:val="00AF2B72"/>
    <w:rsid w:val="00AF33EC"/>
    <w:rsid w:val="00AF3B1A"/>
    <w:rsid w:val="00AF6D6F"/>
    <w:rsid w:val="00AF6FD0"/>
    <w:rsid w:val="00AF734B"/>
    <w:rsid w:val="00AF7A0B"/>
    <w:rsid w:val="00B00431"/>
    <w:rsid w:val="00B00AD4"/>
    <w:rsid w:val="00B01062"/>
    <w:rsid w:val="00B01534"/>
    <w:rsid w:val="00B04E6C"/>
    <w:rsid w:val="00B0547F"/>
    <w:rsid w:val="00B05B2E"/>
    <w:rsid w:val="00B10F84"/>
    <w:rsid w:val="00B11665"/>
    <w:rsid w:val="00B1301B"/>
    <w:rsid w:val="00B15DCC"/>
    <w:rsid w:val="00B1777C"/>
    <w:rsid w:val="00B17A73"/>
    <w:rsid w:val="00B17C53"/>
    <w:rsid w:val="00B17C6F"/>
    <w:rsid w:val="00B21270"/>
    <w:rsid w:val="00B213C9"/>
    <w:rsid w:val="00B21907"/>
    <w:rsid w:val="00B22B73"/>
    <w:rsid w:val="00B23202"/>
    <w:rsid w:val="00B24667"/>
    <w:rsid w:val="00B2513A"/>
    <w:rsid w:val="00B272F7"/>
    <w:rsid w:val="00B308AD"/>
    <w:rsid w:val="00B308CB"/>
    <w:rsid w:val="00B316EB"/>
    <w:rsid w:val="00B319CB"/>
    <w:rsid w:val="00B3296A"/>
    <w:rsid w:val="00B32E18"/>
    <w:rsid w:val="00B3321E"/>
    <w:rsid w:val="00B368D4"/>
    <w:rsid w:val="00B37AF6"/>
    <w:rsid w:val="00B43BE7"/>
    <w:rsid w:val="00B43C7F"/>
    <w:rsid w:val="00B445F8"/>
    <w:rsid w:val="00B508C6"/>
    <w:rsid w:val="00B53ADC"/>
    <w:rsid w:val="00B53B34"/>
    <w:rsid w:val="00B549AE"/>
    <w:rsid w:val="00B5503D"/>
    <w:rsid w:val="00B559C3"/>
    <w:rsid w:val="00B55A26"/>
    <w:rsid w:val="00B562E1"/>
    <w:rsid w:val="00B569B8"/>
    <w:rsid w:val="00B56C18"/>
    <w:rsid w:val="00B624E7"/>
    <w:rsid w:val="00B63E5F"/>
    <w:rsid w:val="00B648C9"/>
    <w:rsid w:val="00B64AAB"/>
    <w:rsid w:val="00B678BC"/>
    <w:rsid w:val="00B679B0"/>
    <w:rsid w:val="00B708F6"/>
    <w:rsid w:val="00B70B35"/>
    <w:rsid w:val="00B72F03"/>
    <w:rsid w:val="00B731AB"/>
    <w:rsid w:val="00B73267"/>
    <w:rsid w:val="00B73A7E"/>
    <w:rsid w:val="00B73B40"/>
    <w:rsid w:val="00B74200"/>
    <w:rsid w:val="00B744D8"/>
    <w:rsid w:val="00B74688"/>
    <w:rsid w:val="00B74E20"/>
    <w:rsid w:val="00B74F98"/>
    <w:rsid w:val="00B759F9"/>
    <w:rsid w:val="00B75A6D"/>
    <w:rsid w:val="00B77771"/>
    <w:rsid w:val="00B80321"/>
    <w:rsid w:val="00B805B8"/>
    <w:rsid w:val="00B858FC"/>
    <w:rsid w:val="00B85F08"/>
    <w:rsid w:val="00B9087C"/>
    <w:rsid w:val="00B91213"/>
    <w:rsid w:val="00B92B82"/>
    <w:rsid w:val="00B93D2C"/>
    <w:rsid w:val="00BA0622"/>
    <w:rsid w:val="00BA103A"/>
    <w:rsid w:val="00BA1DE2"/>
    <w:rsid w:val="00BA5015"/>
    <w:rsid w:val="00BA533E"/>
    <w:rsid w:val="00BA54A3"/>
    <w:rsid w:val="00BA5B26"/>
    <w:rsid w:val="00BA5D93"/>
    <w:rsid w:val="00BA5EFC"/>
    <w:rsid w:val="00BB0E0E"/>
    <w:rsid w:val="00BB1676"/>
    <w:rsid w:val="00BB17AB"/>
    <w:rsid w:val="00BB3F9E"/>
    <w:rsid w:val="00BB53CE"/>
    <w:rsid w:val="00BB5494"/>
    <w:rsid w:val="00BC0F59"/>
    <w:rsid w:val="00BC2080"/>
    <w:rsid w:val="00BC3A02"/>
    <w:rsid w:val="00BD1A3D"/>
    <w:rsid w:val="00BD4A8A"/>
    <w:rsid w:val="00BD662F"/>
    <w:rsid w:val="00BD6886"/>
    <w:rsid w:val="00BD71C0"/>
    <w:rsid w:val="00BD7A9D"/>
    <w:rsid w:val="00BE06CB"/>
    <w:rsid w:val="00BE0B5F"/>
    <w:rsid w:val="00BE15B8"/>
    <w:rsid w:val="00BE174E"/>
    <w:rsid w:val="00BE5366"/>
    <w:rsid w:val="00BE64E1"/>
    <w:rsid w:val="00BE719D"/>
    <w:rsid w:val="00BE74F9"/>
    <w:rsid w:val="00BF1AF7"/>
    <w:rsid w:val="00BF2E2E"/>
    <w:rsid w:val="00BF758A"/>
    <w:rsid w:val="00C012AF"/>
    <w:rsid w:val="00C0225D"/>
    <w:rsid w:val="00C02F1E"/>
    <w:rsid w:val="00C0356C"/>
    <w:rsid w:val="00C0546C"/>
    <w:rsid w:val="00C055D6"/>
    <w:rsid w:val="00C05981"/>
    <w:rsid w:val="00C05E1E"/>
    <w:rsid w:val="00C06742"/>
    <w:rsid w:val="00C1055A"/>
    <w:rsid w:val="00C123A0"/>
    <w:rsid w:val="00C124A1"/>
    <w:rsid w:val="00C12DE5"/>
    <w:rsid w:val="00C15604"/>
    <w:rsid w:val="00C156AC"/>
    <w:rsid w:val="00C15EE2"/>
    <w:rsid w:val="00C16AD8"/>
    <w:rsid w:val="00C20FC7"/>
    <w:rsid w:val="00C221DC"/>
    <w:rsid w:val="00C23FAA"/>
    <w:rsid w:val="00C243A5"/>
    <w:rsid w:val="00C24D07"/>
    <w:rsid w:val="00C24F9D"/>
    <w:rsid w:val="00C251C8"/>
    <w:rsid w:val="00C25D92"/>
    <w:rsid w:val="00C26804"/>
    <w:rsid w:val="00C26C8A"/>
    <w:rsid w:val="00C27FD2"/>
    <w:rsid w:val="00C30960"/>
    <w:rsid w:val="00C3114B"/>
    <w:rsid w:val="00C31403"/>
    <w:rsid w:val="00C31C12"/>
    <w:rsid w:val="00C33CA1"/>
    <w:rsid w:val="00C351E4"/>
    <w:rsid w:val="00C359BC"/>
    <w:rsid w:val="00C36BD5"/>
    <w:rsid w:val="00C37A7C"/>
    <w:rsid w:val="00C40343"/>
    <w:rsid w:val="00C40E2A"/>
    <w:rsid w:val="00C41258"/>
    <w:rsid w:val="00C4241B"/>
    <w:rsid w:val="00C43B79"/>
    <w:rsid w:val="00C45FAA"/>
    <w:rsid w:val="00C46030"/>
    <w:rsid w:val="00C46648"/>
    <w:rsid w:val="00C46E0B"/>
    <w:rsid w:val="00C476A3"/>
    <w:rsid w:val="00C47CF8"/>
    <w:rsid w:val="00C5025D"/>
    <w:rsid w:val="00C524A2"/>
    <w:rsid w:val="00C53A7D"/>
    <w:rsid w:val="00C54173"/>
    <w:rsid w:val="00C5420F"/>
    <w:rsid w:val="00C54A6A"/>
    <w:rsid w:val="00C5793B"/>
    <w:rsid w:val="00C61996"/>
    <w:rsid w:val="00C65731"/>
    <w:rsid w:val="00C66F3A"/>
    <w:rsid w:val="00C721C3"/>
    <w:rsid w:val="00C725ED"/>
    <w:rsid w:val="00C72694"/>
    <w:rsid w:val="00C73018"/>
    <w:rsid w:val="00C73558"/>
    <w:rsid w:val="00C74953"/>
    <w:rsid w:val="00C7503C"/>
    <w:rsid w:val="00C75CAF"/>
    <w:rsid w:val="00C76806"/>
    <w:rsid w:val="00C76AE7"/>
    <w:rsid w:val="00C81245"/>
    <w:rsid w:val="00C81809"/>
    <w:rsid w:val="00C81BB3"/>
    <w:rsid w:val="00C8367A"/>
    <w:rsid w:val="00C83CFB"/>
    <w:rsid w:val="00C84BAA"/>
    <w:rsid w:val="00C851F8"/>
    <w:rsid w:val="00C86BDF"/>
    <w:rsid w:val="00C9076D"/>
    <w:rsid w:val="00C90F48"/>
    <w:rsid w:val="00C92375"/>
    <w:rsid w:val="00C9290E"/>
    <w:rsid w:val="00C936DD"/>
    <w:rsid w:val="00C93AAD"/>
    <w:rsid w:val="00C95913"/>
    <w:rsid w:val="00C95A78"/>
    <w:rsid w:val="00C96042"/>
    <w:rsid w:val="00C964FC"/>
    <w:rsid w:val="00C976C3"/>
    <w:rsid w:val="00CA0C6A"/>
    <w:rsid w:val="00CA16ED"/>
    <w:rsid w:val="00CA1DA5"/>
    <w:rsid w:val="00CA21DB"/>
    <w:rsid w:val="00CA2497"/>
    <w:rsid w:val="00CA3008"/>
    <w:rsid w:val="00CA3808"/>
    <w:rsid w:val="00CA4C33"/>
    <w:rsid w:val="00CA4D63"/>
    <w:rsid w:val="00CA6CBD"/>
    <w:rsid w:val="00CB04C2"/>
    <w:rsid w:val="00CB12EA"/>
    <w:rsid w:val="00CB1F58"/>
    <w:rsid w:val="00CB2F67"/>
    <w:rsid w:val="00CB3018"/>
    <w:rsid w:val="00CB372F"/>
    <w:rsid w:val="00CB435B"/>
    <w:rsid w:val="00CB4B6B"/>
    <w:rsid w:val="00CC0681"/>
    <w:rsid w:val="00CC0BA5"/>
    <w:rsid w:val="00CC0DF4"/>
    <w:rsid w:val="00CD114B"/>
    <w:rsid w:val="00CD280C"/>
    <w:rsid w:val="00CD5512"/>
    <w:rsid w:val="00CE1354"/>
    <w:rsid w:val="00CE15D9"/>
    <w:rsid w:val="00CE209D"/>
    <w:rsid w:val="00CE2A65"/>
    <w:rsid w:val="00CE538A"/>
    <w:rsid w:val="00CE59F1"/>
    <w:rsid w:val="00CE5CC9"/>
    <w:rsid w:val="00CE676D"/>
    <w:rsid w:val="00CE6E53"/>
    <w:rsid w:val="00CE6F29"/>
    <w:rsid w:val="00CE7313"/>
    <w:rsid w:val="00CE7691"/>
    <w:rsid w:val="00CF02EA"/>
    <w:rsid w:val="00CF75E3"/>
    <w:rsid w:val="00D021F4"/>
    <w:rsid w:val="00D02FCF"/>
    <w:rsid w:val="00D062CA"/>
    <w:rsid w:val="00D11ABA"/>
    <w:rsid w:val="00D12151"/>
    <w:rsid w:val="00D1219D"/>
    <w:rsid w:val="00D126B6"/>
    <w:rsid w:val="00D12F53"/>
    <w:rsid w:val="00D14EDB"/>
    <w:rsid w:val="00D15001"/>
    <w:rsid w:val="00D155A3"/>
    <w:rsid w:val="00D15BE8"/>
    <w:rsid w:val="00D160D4"/>
    <w:rsid w:val="00D1667F"/>
    <w:rsid w:val="00D16CDD"/>
    <w:rsid w:val="00D206CD"/>
    <w:rsid w:val="00D20E9C"/>
    <w:rsid w:val="00D23BEC"/>
    <w:rsid w:val="00D240AC"/>
    <w:rsid w:val="00D265DE"/>
    <w:rsid w:val="00D278A7"/>
    <w:rsid w:val="00D30802"/>
    <w:rsid w:val="00D34722"/>
    <w:rsid w:val="00D365EB"/>
    <w:rsid w:val="00D36E25"/>
    <w:rsid w:val="00D42593"/>
    <w:rsid w:val="00D4403C"/>
    <w:rsid w:val="00D4474E"/>
    <w:rsid w:val="00D45F10"/>
    <w:rsid w:val="00D50069"/>
    <w:rsid w:val="00D50FE6"/>
    <w:rsid w:val="00D51417"/>
    <w:rsid w:val="00D52789"/>
    <w:rsid w:val="00D54194"/>
    <w:rsid w:val="00D54A5F"/>
    <w:rsid w:val="00D566F8"/>
    <w:rsid w:val="00D56CC2"/>
    <w:rsid w:val="00D6338F"/>
    <w:rsid w:val="00D63B18"/>
    <w:rsid w:val="00D65469"/>
    <w:rsid w:val="00D661FE"/>
    <w:rsid w:val="00D66D1F"/>
    <w:rsid w:val="00D70899"/>
    <w:rsid w:val="00D70C4C"/>
    <w:rsid w:val="00D71F0F"/>
    <w:rsid w:val="00D723A1"/>
    <w:rsid w:val="00D73C5D"/>
    <w:rsid w:val="00D753B5"/>
    <w:rsid w:val="00D753BA"/>
    <w:rsid w:val="00D76BBF"/>
    <w:rsid w:val="00D7766E"/>
    <w:rsid w:val="00D80367"/>
    <w:rsid w:val="00D804DC"/>
    <w:rsid w:val="00D820FC"/>
    <w:rsid w:val="00D84296"/>
    <w:rsid w:val="00D873E5"/>
    <w:rsid w:val="00D90399"/>
    <w:rsid w:val="00D94700"/>
    <w:rsid w:val="00D964E4"/>
    <w:rsid w:val="00D9665B"/>
    <w:rsid w:val="00D96FFA"/>
    <w:rsid w:val="00D97FE3"/>
    <w:rsid w:val="00DA0788"/>
    <w:rsid w:val="00DA0BAB"/>
    <w:rsid w:val="00DA17F8"/>
    <w:rsid w:val="00DA20B5"/>
    <w:rsid w:val="00DA30ED"/>
    <w:rsid w:val="00DA350A"/>
    <w:rsid w:val="00DA3C9A"/>
    <w:rsid w:val="00DA5806"/>
    <w:rsid w:val="00DA5DFE"/>
    <w:rsid w:val="00DA7731"/>
    <w:rsid w:val="00DB0C1B"/>
    <w:rsid w:val="00DB123F"/>
    <w:rsid w:val="00DB161E"/>
    <w:rsid w:val="00DB29F1"/>
    <w:rsid w:val="00DB6BCA"/>
    <w:rsid w:val="00DC282E"/>
    <w:rsid w:val="00DC5521"/>
    <w:rsid w:val="00DC5A2C"/>
    <w:rsid w:val="00DC61AC"/>
    <w:rsid w:val="00DC75CE"/>
    <w:rsid w:val="00DD2B9E"/>
    <w:rsid w:val="00DD3D79"/>
    <w:rsid w:val="00DD4691"/>
    <w:rsid w:val="00DD4E8B"/>
    <w:rsid w:val="00DD5F19"/>
    <w:rsid w:val="00DD61D7"/>
    <w:rsid w:val="00DD6754"/>
    <w:rsid w:val="00DD6C9D"/>
    <w:rsid w:val="00DD7586"/>
    <w:rsid w:val="00DD7B7E"/>
    <w:rsid w:val="00DD7D74"/>
    <w:rsid w:val="00DF10A7"/>
    <w:rsid w:val="00DF32A7"/>
    <w:rsid w:val="00DF3D75"/>
    <w:rsid w:val="00DF516D"/>
    <w:rsid w:val="00DF58D4"/>
    <w:rsid w:val="00DF5EF3"/>
    <w:rsid w:val="00DF6BB6"/>
    <w:rsid w:val="00DF739D"/>
    <w:rsid w:val="00E008B9"/>
    <w:rsid w:val="00E0283E"/>
    <w:rsid w:val="00E02A18"/>
    <w:rsid w:val="00E062E8"/>
    <w:rsid w:val="00E10AF8"/>
    <w:rsid w:val="00E12AA5"/>
    <w:rsid w:val="00E15013"/>
    <w:rsid w:val="00E172D7"/>
    <w:rsid w:val="00E20887"/>
    <w:rsid w:val="00E20F24"/>
    <w:rsid w:val="00E211F9"/>
    <w:rsid w:val="00E21CB3"/>
    <w:rsid w:val="00E22BBF"/>
    <w:rsid w:val="00E23CFE"/>
    <w:rsid w:val="00E24AD4"/>
    <w:rsid w:val="00E257C6"/>
    <w:rsid w:val="00E26D82"/>
    <w:rsid w:val="00E27378"/>
    <w:rsid w:val="00E27D35"/>
    <w:rsid w:val="00E3162C"/>
    <w:rsid w:val="00E324E7"/>
    <w:rsid w:val="00E33ECD"/>
    <w:rsid w:val="00E343F4"/>
    <w:rsid w:val="00E3536C"/>
    <w:rsid w:val="00E35B85"/>
    <w:rsid w:val="00E37527"/>
    <w:rsid w:val="00E4117E"/>
    <w:rsid w:val="00E41351"/>
    <w:rsid w:val="00E41799"/>
    <w:rsid w:val="00E41A10"/>
    <w:rsid w:val="00E41B02"/>
    <w:rsid w:val="00E4334A"/>
    <w:rsid w:val="00E4385C"/>
    <w:rsid w:val="00E44329"/>
    <w:rsid w:val="00E44E83"/>
    <w:rsid w:val="00E45087"/>
    <w:rsid w:val="00E4612B"/>
    <w:rsid w:val="00E4734E"/>
    <w:rsid w:val="00E475D3"/>
    <w:rsid w:val="00E51EC5"/>
    <w:rsid w:val="00E52CC7"/>
    <w:rsid w:val="00E53D3A"/>
    <w:rsid w:val="00E544B2"/>
    <w:rsid w:val="00E55576"/>
    <w:rsid w:val="00E555ED"/>
    <w:rsid w:val="00E60BC0"/>
    <w:rsid w:val="00E62668"/>
    <w:rsid w:val="00E62836"/>
    <w:rsid w:val="00E644BE"/>
    <w:rsid w:val="00E655A2"/>
    <w:rsid w:val="00E66194"/>
    <w:rsid w:val="00E67148"/>
    <w:rsid w:val="00E70447"/>
    <w:rsid w:val="00E70D7A"/>
    <w:rsid w:val="00E71971"/>
    <w:rsid w:val="00E75A62"/>
    <w:rsid w:val="00E76043"/>
    <w:rsid w:val="00E770FA"/>
    <w:rsid w:val="00E776F4"/>
    <w:rsid w:val="00E80268"/>
    <w:rsid w:val="00E8071F"/>
    <w:rsid w:val="00E80EB6"/>
    <w:rsid w:val="00E81945"/>
    <w:rsid w:val="00E822D3"/>
    <w:rsid w:val="00E850B3"/>
    <w:rsid w:val="00E862F6"/>
    <w:rsid w:val="00E86EAE"/>
    <w:rsid w:val="00E8783B"/>
    <w:rsid w:val="00E87AE7"/>
    <w:rsid w:val="00E90254"/>
    <w:rsid w:val="00E90B88"/>
    <w:rsid w:val="00E90CD4"/>
    <w:rsid w:val="00E928C2"/>
    <w:rsid w:val="00E93271"/>
    <w:rsid w:val="00E942E7"/>
    <w:rsid w:val="00E958AD"/>
    <w:rsid w:val="00EA43D2"/>
    <w:rsid w:val="00EA6B59"/>
    <w:rsid w:val="00EB06B3"/>
    <w:rsid w:val="00EB184D"/>
    <w:rsid w:val="00EB1A03"/>
    <w:rsid w:val="00EB39E0"/>
    <w:rsid w:val="00EB408C"/>
    <w:rsid w:val="00EB5921"/>
    <w:rsid w:val="00EB5BC6"/>
    <w:rsid w:val="00EB637A"/>
    <w:rsid w:val="00EB6563"/>
    <w:rsid w:val="00EB6F8B"/>
    <w:rsid w:val="00EC08A8"/>
    <w:rsid w:val="00EC255B"/>
    <w:rsid w:val="00EC2822"/>
    <w:rsid w:val="00EC2AB0"/>
    <w:rsid w:val="00EC31A6"/>
    <w:rsid w:val="00EC65DD"/>
    <w:rsid w:val="00EC6DBC"/>
    <w:rsid w:val="00ED38D8"/>
    <w:rsid w:val="00ED3FBF"/>
    <w:rsid w:val="00ED4533"/>
    <w:rsid w:val="00ED6A03"/>
    <w:rsid w:val="00ED73F4"/>
    <w:rsid w:val="00EE0413"/>
    <w:rsid w:val="00EE1130"/>
    <w:rsid w:val="00EE1B3A"/>
    <w:rsid w:val="00EE3939"/>
    <w:rsid w:val="00EE4BC2"/>
    <w:rsid w:val="00EE67F6"/>
    <w:rsid w:val="00EE693C"/>
    <w:rsid w:val="00EE7CF8"/>
    <w:rsid w:val="00EF1662"/>
    <w:rsid w:val="00EF1DEF"/>
    <w:rsid w:val="00EF4ECD"/>
    <w:rsid w:val="00EF778C"/>
    <w:rsid w:val="00EF7BCB"/>
    <w:rsid w:val="00F006B3"/>
    <w:rsid w:val="00F02717"/>
    <w:rsid w:val="00F038A5"/>
    <w:rsid w:val="00F04F11"/>
    <w:rsid w:val="00F067B5"/>
    <w:rsid w:val="00F07011"/>
    <w:rsid w:val="00F077A5"/>
    <w:rsid w:val="00F10AF3"/>
    <w:rsid w:val="00F1542C"/>
    <w:rsid w:val="00F20298"/>
    <w:rsid w:val="00F207FC"/>
    <w:rsid w:val="00F215AD"/>
    <w:rsid w:val="00F21C00"/>
    <w:rsid w:val="00F2239A"/>
    <w:rsid w:val="00F2292E"/>
    <w:rsid w:val="00F22E45"/>
    <w:rsid w:val="00F245F0"/>
    <w:rsid w:val="00F26D37"/>
    <w:rsid w:val="00F30F4D"/>
    <w:rsid w:val="00F33331"/>
    <w:rsid w:val="00F334DE"/>
    <w:rsid w:val="00F35E21"/>
    <w:rsid w:val="00F36F21"/>
    <w:rsid w:val="00F42DB9"/>
    <w:rsid w:val="00F439A7"/>
    <w:rsid w:val="00F44111"/>
    <w:rsid w:val="00F44ADA"/>
    <w:rsid w:val="00F44FC3"/>
    <w:rsid w:val="00F4604A"/>
    <w:rsid w:val="00F46C3A"/>
    <w:rsid w:val="00F47B7A"/>
    <w:rsid w:val="00F52539"/>
    <w:rsid w:val="00F53640"/>
    <w:rsid w:val="00F53C9A"/>
    <w:rsid w:val="00F53E08"/>
    <w:rsid w:val="00F5430F"/>
    <w:rsid w:val="00F55249"/>
    <w:rsid w:val="00F55EB3"/>
    <w:rsid w:val="00F56EF9"/>
    <w:rsid w:val="00F57752"/>
    <w:rsid w:val="00F61A69"/>
    <w:rsid w:val="00F61F30"/>
    <w:rsid w:val="00F62133"/>
    <w:rsid w:val="00F6220E"/>
    <w:rsid w:val="00F63FF9"/>
    <w:rsid w:val="00F64F90"/>
    <w:rsid w:val="00F65369"/>
    <w:rsid w:val="00F654D7"/>
    <w:rsid w:val="00F6623A"/>
    <w:rsid w:val="00F67BB1"/>
    <w:rsid w:val="00F70F6C"/>
    <w:rsid w:val="00F710F9"/>
    <w:rsid w:val="00F71297"/>
    <w:rsid w:val="00F71797"/>
    <w:rsid w:val="00F73A45"/>
    <w:rsid w:val="00F750AC"/>
    <w:rsid w:val="00F7554E"/>
    <w:rsid w:val="00F76D83"/>
    <w:rsid w:val="00F8101A"/>
    <w:rsid w:val="00F81F80"/>
    <w:rsid w:val="00F8372C"/>
    <w:rsid w:val="00F868E4"/>
    <w:rsid w:val="00F869C5"/>
    <w:rsid w:val="00F90623"/>
    <w:rsid w:val="00F93211"/>
    <w:rsid w:val="00F95686"/>
    <w:rsid w:val="00F96F8E"/>
    <w:rsid w:val="00FA005E"/>
    <w:rsid w:val="00FA0373"/>
    <w:rsid w:val="00FA1600"/>
    <w:rsid w:val="00FA19CA"/>
    <w:rsid w:val="00FA5FB2"/>
    <w:rsid w:val="00FA67FD"/>
    <w:rsid w:val="00FA6E08"/>
    <w:rsid w:val="00FA7266"/>
    <w:rsid w:val="00FA7898"/>
    <w:rsid w:val="00FB0CC7"/>
    <w:rsid w:val="00FB19DA"/>
    <w:rsid w:val="00FB2B0D"/>
    <w:rsid w:val="00FB3DF5"/>
    <w:rsid w:val="00FB45AC"/>
    <w:rsid w:val="00FB5471"/>
    <w:rsid w:val="00FC129C"/>
    <w:rsid w:val="00FC22DA"/>
    <w:rsid w:val="00FC306D"/>
    <w:rsid w:val="00FC398B"/>
    <w:rsid w:val="00FC7A83"/>
    <w:rsid w:val="00FD1723"/>
    <w:rsid w:val="00FD33E6"/>
    <w:rsid w:val="00FD46EF"/>
    <w:rsid w:val="00FD625C"/>
    <w:rsid w:val="00FD72D6"/>
    <w:rsid w:val="00FE1057"/>
    <w:rsid w:val="00FE124E"/>
    <w:rsid w:val="00FE2458"/>
    <w:rsid w:val="00FE285B"/>
    <w:rsid w:val="00FE351E"/>
    <w:rsid w:val="00FE557F"/>
    <w:rsid w:val="00FE6FAA"/>
    <w:rsid w:val="00FE7672"/>
    <w:rsid w:val="00FF5DEA"/>
    <w:rsid w:val="00FF6C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A847976-7990-410A-86DA-B75929A2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648C9"/>
    <w:rPr>
      <w:sz w:val="24"/>
      <w:szCs w:val="24"/>
      <w:lang w:eastAsia="en-US"/>
    </w:rPr>
  </w:style>
  <w:style w:type="paragraph" w:styleId="Antrat2">
    <w:name w:val="heading 2"/>
    <w:basedOn w:val="prastasis"/>
    <w:next w:val="prastasis"/>
    <w:qFormat/>
    <w:rsid w:val="00B648C9"/>
    <w:pPr>
      <w:keepNext/>
      <w:spacing w:line="360" w:lineRule="auto"/>
      <w:jc w:val="center"/>
      <w:outlineLvl w:val="1"/>
    </w:pPr>
    <w:rPr>
      <w:rFonts w:eastAsia="Arial Unicode MS"/>
      <w:b/>
      <w:bCs/>
      <w:szCs w:val="20"/>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styleId="Hipersaitas">
    <w:name w:val="Hyperlink"/>
    <w:rsid w:val="00B648C9"/>
    <w:rPr>
      <w:color w:val="0000FF"/>
      <w:u w:val="single"/>
    </w:rPr>
  </w:style>
  <w:style w:type="table" w:styleId="Lentelstinklelis">
    <w:name w:val="Table Grid"/>
    <w:basedOn w:val="prastojilentel"/>
    <w:uiPriority w:val="39"/>
    <w:rsid w:val="00AF1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3A4ED7"/>
    <w:rPr>
      <w:rFonts w:ascii="Tahoma" w:hAnsi="Tahoma" w:cs="Tahoma"/>
      <w:sz w:val="16"/>
      <w:szCs w:val="16"/>
    </w:rPr>
  </w:style>
  <w:style w:type="paragraph" w:styleId="prastasistinklapis">
    <w:name w:val="Įprastasis (tinklapis)"/>
    <w:basedOn w:val="prastasis"/>
    <w:uiPriority w:val="99"/>
    <w:semiHidden/>
    <w:unhideWhenUsed/>
    <w:rsid w:val="00990E59"/>
  </w:style>
  <w:style w:type="character" w:styleId="Grietas">
    <w:name w:val="Strong"/>
    <w:uiPriority w:val="22"/>
    <w:qFormat/>
    <w:rsid w:val="006F419A"/>
    <w:rPr>
      <w:b/>
      <w:bCs/>
    </w:rPr>
  </w:style>
  <w:style w:type="paragraph" w:styleId="Betarp">
    <w:name w:val="No Spacing"/>
    <w:uiPriority w:val="1"/>
    <w:qFormat/>
    <w:rsid w:val="00F6220E"/>
    <w:rPr>
      <w:sz w:val="24"/>
      <w:szCs w:val="24"/>
      <w:lang w:eastAsia="en-US"/>
    </w:rPr>
  </w:style>
  <w:style w:type="paragraph" w:styleId="Antrats">
    <w:name w:val="header"/>
    <w:basedOn w:val="prastasis"/>
    <w:link w:val="AntratsDiagrama"/>
    <w:uiPriority w:val="99"/>
    <w:unhideWhenUsed/>
    <w:rsid w:val="00C27FD2"/>
    <w:pPr>
      <w:tabs>
        <w:tab w:val="center" w:pos="4986"/>
        <w:tab w:val="right" w:pos="9972"/>
      </w:tabs>
    </w:pPr>
  </w:style>
  <w:style w:type="character" w:customStyle="1" w:styleId="AntratsDiagrama">
    <w:name w:val="Antraštės Diagrama"/>
    <w:link w:val="Antrats"/>
    <w:uiPriority w:val="99"/>
    <w:rsid w:val="00C27FD2"/>
    <w:rPr>
      <w:sz w:val="24"/>
      <w:szCs w:val="24"/>
      <w:lang w:val="lt-LT"/>
    </w:rPr>
  </w:style>
  <w:style w:type="paragraph" w:styleId="Porat">
    <w:name w:val="footer"/>
    <w:basedOn w:val="prastasis"/>
    <w:link w:val="PoratDiagrama"/>
    <w:uiPriority w:val="99"/>
    <w:unhideWhenUsed/>
    <w:rsid w:val="00C27FD2"/>
    <w:pPr>
      <w:tabs>
        <w:tab w:val="center" w:pos="4986"/>
        <w:tab w:val="right" w:pos="9972"/>
      </w:tabs>
    </w:pPr>
  </w:style>
  <w:style w:type="character" w:customStyle="1" w:styleId="PoratDiagrama">
    <w:name w:val="Poraštė Diagrama"/>
    <w:link w:val="Porat"/>
    <w:uiPriority w:val="99"/>
    <w:rsid w:val="00C27FD2"/>
    <w:rPr>
      <w:sz w:val="24"/>
      <w:szCs w:val="24"/>
      <w:lang w:val="lt-LT"/>
    </w:rPr>
  </w:style>
  <w:style w:type="paragraph" w:styleId="Pagrindinistekstas">
    <w:name w:val="Body Text"/>
    <w:basedOn w:val="prastasis"/>
    <w:link w:val="PagrindinistekstasDiagrama"/>
    <w:uiPriority w:val="1"/>
    <w:semiHidden/>
    <w:unhideWhenUsed/>
    <w:qFormat/>
    <w:rsid w:val="00683204"/>
    <w:pPr>
      <w:widowControl w:val="0"/>
      <w:autoSpaceDE w:val="0"/>
      <w:autoSpaceDN w:val="0"/>
    </w:pPr>
    <w:rPr>
      <w:lang w:val="en-US" w:bidi="en-US"/>
    </w:rPr>
  </w:style>
  <w:style w:type="character" w:customStyle="1" w:styleId="PagrindinistekstasDiagrama">
    <w:name w:val="Pagrindinis tekstas Diagrama"/>
    <w:link w:val="Pagrindinistekstas"/>
    <w:uiPriority w:val="1"/>
    <w:semiHidden/>
    <w:rsid w:val="00683204"/>
    <w:rPr>
      <w:sz w:val="24"/>
      <w:szCs w:val="24"/>
      <w:lang w:val="en-US" w:eastAsia="en-US" w:bidi="en-US"/>
    </w:rPr>
  </w:style>
  <w:style w:type="paragraph" w:customStyle="1" w:styleId="TableParagraph">
    <w:name w:val="Table Paragraph"/>
    <w:basedOn w:val="prastasis"/>
    <w:uiPriority w:val="1"/>
    <w:qFormat/>
    <w:rsid w:val="00683204"/>
    <w:pPr>
      <w:widowControl w:val="0"/>
      <w:autoSpaceDE w:val="0"/>
      <w:autoSpaceDN w:val="0"/>
    </w:pPr>
    <w:rPr>
      <w:sz w:val="22"/>
      <w:szCs w:val="22"/>
      <w:lang w:val="en-US" w:bidi="en-US"/>
    </w:rPr>
  </w:style>
  <w:style w:type="table" w:customStyle="1" w:styleId="TableNormal">
    <w:name w:val="Table Normal"/>
    <w:uiPriority w:val="2"/>
    <w:semiHidden/>
    <w:qFormat/>
    <w:rsid w:val="00683204"/>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Neapdorotaspaminjimas">
    <w:name w:val="Unresolved Mention"/>
    <w:uiPriority w:val="99"/>
    <w:semiHidden/>
    <w:unhideWhenUsed/>
    <w:rsid w:val="00715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0064">
      <w:bodyDiv w:val="1"/>
      <w:marLeft w:val="0"/>
      <w:marRight w:val="0"/>
      <w:marTop w:val="0"/>
      <w:marBottom w:val="0"/>
      <w:divBdr>
        <w:top w:val="none" w:sz="0" w:space="0" w:color="auto"/>
        <w:left w:val="none" w:sz="0" w:space="0" w:color="auto"/>
        <w:bottom w:val="none" w:sz="0" w:space="0" w:color="auto"/>
        <w:right w:val="none" w:sz="0" w:space="0" w:color="auto"/>
      </w:divBdr>
      <w:divsChild>
        <w:div w:id="1598562924">
          <w:marLeft w:val="0"/>
          <w:marRight w:val="0"/>
          <w:marTop w:val="0"/>
          <w:marBottom w:val="0"/>
          <w:divBdr>
            <w:top w:val="none" w:sz="0" w:space="0" w:color="auto"/>
            <w:left w:val="none" w:sz="0" w:space="0" w:color="auto"/>
            <w:bottom w:val="none" w:sz="0" w:space="0" w:color="auto"/>
            <w:right w:val="none" w:sz="0" w:space="0" w:color="auto"/>
          </w:divBdr>
        </w:div>
      </w:divsChild>
    </w:div>
    <w:div w:id="299309627">
      <w:bodyDiv w:val="1"/>
      <w:marLeft w:val="0"/>
      <w:marRight w:val="0"/>
      <w:marTop w:val="0"/>
      <w:marBottom w:val="0"/>
      <w:divBdr>
        <w:top w:val="none" w:sz="0" w:space="0" w:color="auto"/>
        <w:left w:val="none" w:sz="0" w:space="0" w:color="auto"/>
        <w:bottom w:val="none" w:sz="0" w:space="0" w:color="auto"/>
        <w:right w:val="none" w:sz="0" w:space="0" w:color="auto"/>
      </w:divBdr>
    </w:div>
    <w:div w:id="317926778">
      <w:bodyDiv w:val="1"/>
      <w:marLeft w:val="0"/>
      <w:marRight w:val="0"/>
      <w:marTop w:val="0"/>
      <w:marBottom w:val="0"/>
      <w:divBdr>
        <w:top w:val="none" w:sz="0" w:space="0" w:color="auto"/>
        <w:left w:val="none" w:sz="0" w:space="0" w:color="auto"/>
        <w:bottom w:val="none" w:sz="0" w:space="0" w:color="auto"/>
        <w:right w:val="none" w:sz="0" w:space="0" w:color="auto"/>
      </w:divBdr>
    </w:div>
    <w:div w:id="577979122">
      <w:bodyDiv w:val="1"/>
      <w:marLeft w:val="0"/>
      <w:marRight w:val="0"/>
      <w:marTop w:val="0"/>
      <w:marBottom w:val="0"/>
      <w:divBdr>
        <w:top w:val="none" w:sz="0" w:space="0" w:color="auto"/>
        <w:left w:val="none" w:sz="0" w:space="0" w:color="auto"/>
        <w:bottom w:val="none" w:sz="0" w:space="0" w:color="auto"/>
        <w:right w:val="none" w:sz="0" w:space="0" w:color="auto"/>
      </w:divBdr>
    </w:div>
    <w:div w:id="858465228">
      <w:bodyDiv w:val="1"/>
      <w:marLeft w:val="0"/>
      <w:marRight w:val="0"/>
      <w:marTop w:val="0"/>
      <w:marBottom w:val="0"/>
      <w:divBdr>
        <w:top w:val="none" w:sz="0" w:space="0" w:color="auto"/>
        <w:left w:val="none" w:sz="0" w:space="0" w:color="auto"/>
        <w:bottom w:val="none" w:sz="0" w:space="0" w:color="auto"/>
        <w:right w:val="none" w:sz="0" w:space="0" w:color="auto"/>
      </w:divBdr>
    </w:div>
    <w:div w:id="1162701024">
      <w:bodyDiv w:val="1"/>
      <w:marLeft w:val="0"/>
      <w:marRight w:val="0"/>
      <w:marTop w:val="0"/>
      <w:marBottom w:val="0"/>
      <w:divBdr>
        <w:top w:val="none" w:sz="0" w:space="0" w:color="auto"/>
        <w:left w:val="none" w:sz="0" w:space="0" w:color="auto"/>
        <w:bottom w:val="none" w:sz="0" w:space="0" w:color="auto"/>
        <w:right w:val="none" w:sz="0" w:space="0" w:color="auto"/>
      </w:divBdr>
    </w:div>
    <w:div w:id="1353343779">
      <w:bodyDiv w:val="1"/>
      <w:marLeft w:val="0"/>
      <w:marRight w:val="0"/>
      <w:marTop w:val="0"/>
      <w:marBottom w:val="0"/>
      <w:divBdr>
        <w:top w:val="none" w:sz="0" w:space="0" w:color="auto"/>
        <w:left w:val="none" w:sz="0" w:space="0" w:color="auto"/>
        <w:bottom w:val="none" w:sz="0" w:space="0" w:color="auto"/>
        <w:right w:val="none" w:sz="0" w:space="0" w:color="auto"/>
      </w:divBdr>
    </w:div>
    <w:div w:id="1364676428">
      <w:bodyDiv w:val="1"/>
      <w:marLeft w:val="0"/>
      <w:marRight w:val="0"/>
      <w:marTop w:val="0"/>
      <w:marBottom w:val="0"/>
      <w:divBdr>
        <w:top w:val="none" w:sz="0" w:space="0" w:color="auto"/>
        <w:left w:val="none" w:sz="0" w:space="0" w:color="auto"/>
        <w:bottom w:val="none" w:sz="0" w:space="0" w:color="auto"/>
        <w:right w:val="none" w:sz="0" w:space="0" w:color="auto"/>
      </w:divBdr>
    </w:div>
    <w:div w:id="1478450023">
      <w:bodyDiv w:val="1"/>
      <w:marLeft w:val="0"/>
      <w:marRight w:val="0"/>
      <w:marTop w:val="0"/>
      <w:marBottom w:val="0"/>
      <w:divBdr>
        <w:top w:val="none" w:sz="0" w:space="0" w:color="auto"/>
        <w:left w:val="none" w:sz="0" w:space="0" w:color="auto"/>
        <w:bottom w:val="none" w:sz="0" w:space="0" w:color="auto"/>
        <w:right w:val="none" w:sz="0" w:space="0" w:color="auto"/>
      </w:divBdr>
    </w:div>
    <w:div w:id="1515222546">
      <w:bodyDiv w:val="1"/>
      <w:marLeft w:val="0"/>
      <w:marRight w:val="0"/>
      <w:marTop w:val="0"/>
      <w:marBottom w:val="0"/>
      <w:divBdr>
        <w:top w:val="none" w:sz="0" w:space="0" w:color="auto"/>
        <w:left w:val="none" w:sz="0" w:space="0" w:color="auto"/>
        <w:bottom w:val="none" w:sz="0" w:space="0" w:color="auto"/>
        <w:right w:val="none" w:sz="0" w:space="0" w:color="auto"/>
      </w:divBdr>
    </w:div>
    <w:div w:id="1611277716">
      <w:bodyDiv w:val="1"/>
      <w:marLeft w:val="0"/>
      <w:marRight w:val="0"/>
      <w:marTop w:val="0"/>
      <w:marBottom w:val="0"/>
      <w:divBdr>
        <w:top w:val="none" w:sz="0" w:space="0" w:color="auto"/>
        <w:left w:val="none" w:sz="0" w:space="0" w:color="auto"/>
        <w:bottom w:val="none" w:sz="0" w:space="0" w:color="auto"/>
        <w:right w:val="none" w:sz="0" w:space="0" w:color="auto"/>
      </w:divBdr>
    </w:div>
    <w:div w:id="1654138232">
      <w:bodyDiv w:val="1"/>
      <w:marLeft w:val="0"/>
      <w:marRight w:val="0"/>
      <w:marTop w:val="0"/>
      <w:marBottom w:val="0"/>
      <w:divBdr>
        <w:top w:val="none" w:sz="0" w:space="0" w:color="auto"/>
        <w:left w:val="none" w:sz="0" w:space="0" w:color="auto"/>
        <w:bottom w:val="none" w:sz="0" w:space="0" w:color="auto"/>
        <w:right w:val="none" w:sz="0" w:space="0" w:color="auto"/>
      </w:divBdr>
    </w:div>
    <w:div w:id="2024816464">
      <w:bodyDiv w:val="1"/>
      <w:marLeft w:val="0"/>
      <w:marRight w:val="0"/>
      <w:marTop w:val="0"/>
      <w:marBottom w:val="0"/>
      <w:divBdr>
        <w:top w:val="none" w:sz="0" w:space="0" w:color="auto"/>
        <w:left w:val="none" w:sz="0" w:space="0" w:color="auto"/>
        <w:bottom w:val="none" w:sz="0" w:space="0" w:color="auto"/>
        <w:right w:val="none" w:sz="0" w:space="0" w:color="auto"/>
      </w:divBdr>
      <w:divsChild>
        <w:div w:id="68693971">
          <w:marLeft w:val="0"/>
          <w:marRight w:val="0"/>
          <w:marTop w:val="0"/>
          <w:marBottom w:val="0"/>
          <w:divBdr>
            <w:top w:val="none" w:sz="0" w:space="0" w:color="auto"/>
            <w:left w:val="none" w:sz="0" w:space="0" w:color="auto"/>
            <w:bottom w:val="none" w:sz="0" w:space="0" w:color="auto"/>
            <w:right w:val="none" w:sz="0" w:space="0" w:color="auto"/>
          </w:divBdr>
        </w:div>
        <w:div w:id="729307115">
          <w:marLeft w:val="0"/>
          <w:marRight w:val="0"/>
          <w:marTop w:val="0"/>
          <w:marBottom w:val="0"/>
          <w:divBdr>
            <w:top w:val="none" w:sz="0" w:space="0" w:color="auto"/>
            <w:left w:val="none" w:sz="0" w:space="0" w:color="auto"/>
            <w:bottom w:val="none" w:sz="0" w:space="0" w:color="auto"/>
            <w:right w:val="none" w:sz="0" w:space="0" w:color="auto"/>
          </w:divBdr>
        </w:div>
        <w:div w:id="896090571">
          <w:marLeft w:val="0"/>
          <w:marRight w:val="0"/>
          <w:marTop w:val="0"/>
          <w:marBottom w:val="0"/>
          <w:divBdr>
            <w:top w:val="none" w:sz="0" w:space="0" w:color="auto"/>
            <w:left w:val="none" w:sz="0" w:space="0" w:color="auto"/>
            <w:bottom w:val="none" w:sz="0" w:space="0" w:color="auto"/>
            <w:right w:val="none" w:sz="0" w:space="0" w:color="auto"/>
          </w:divBdr>
        </w:div>
        <w:div w:id="1092899351">
          <w:marLeft w:val="0"/>
          <w:marRight w:val="0"/>
          <w:marTop w:val="0"/>
          <w:marBottom w:val="0"/>
          <w:divBdr>
            <w:top w:val="none" w:sz="0" w:space="0" w:color="auto"/>
            <w:left w:val="none" w:sz="0" w:space="0" w:color="auto"/>
            <w:bottom w:val="none" w:sz="0" w:space="0" w:color="auto"/>
            <w:right w:val="none" w:sz="0" w:space="0" w:color="auto"/>
          </w:divBdr>
        </w:div>
        <w:div w:id="1499348729">
          <w:marLeft w:val="0"/>
          <w:marRight w:val="0"/>
          <w:marTop w:val="0"/>
          <w:marBottom w:val="0"/>
          <w:divBdr>
            <w:top w:val="none" w:sz="0" w:space="0" w:color="auto"/>
            <w:left w:val="none" w:sz="0" w:space="0" w:color="auto"/>
            <w:bottom w:val="none" w:sz="0" w:space="0" w:color="auto"/>
            <w:right w:val="none" w:sz="0" w:space="0" w:color="auto"/>
          </w:divBdr>
        </w:div>
        <w:div w:id="1504515548">
          <w:marLeft w:val="0"/>
          <w:marRight w:val="0"/>
          <w:marTop w:val="0"/>
          <w:marBottom w:val="0"/>
          <w:divBdr>
            <w:top w:val="none" w:sz="0" w:space="0" w:color="auto"/>
            <w:left w:val="none" w:sz="0" w:space="0" w:color="auto"/>
            <w:bottom w:val="none" w:sz="0" w:space="0" w:color="auto"/>
            <w:right w:val="none" w:sz="0" w:space="0" w:color="auto"/>
          </w:divBdr>
        </w:div>
        <w:div w:id="2054842598">
          <w:marLeft w:val="0"/>
          <w:marRight w:val="0"/>
          <w:marTop w:val="0"/>
          <w:marBottom w:val="0"/>
          <w:divBdr>
            <w:top w:val="none" w:sz="0" w:space="0" w:color="auto"/>
            <w:left w:val="none" w:sz="0" w:space="0" w:color="auto"/>
            <w:bottom w:val="none" w:sz="0" w:space="0" w:color="auto"/>
            <w:right w:val="none" w:sz="0" w:space="0" w:color="auto"/>
          </w:divBdr>
        </w:div>
      </w:divsChild>
    </w:div>
    <w:div w:id="20509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unskiene@pasvalys.lt" TargetMode="External"/><Relationship Id="rId17" Type="http://schemas.openxmlformats.org/officeDocument/2006/relationships/chart" Target="charts/chart4.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acebook.com/viltis.pasvalys" TargetMode="Externa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nskiene@pasvalys.l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viltis.pasvalys.lt"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2.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Knyga1"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Pardavimas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067-4D77-9D15-25955DE0DBE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067-4D77-9D15-25955DE0DBE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067-4D77-9D15-25955DE0DBE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067-4D77-9D15-25955DE0DBE9}"/>
              </c:ext>
            </c:extLst>
          </c:dPt>
          <c:dLbls>
            <c:dLbl>
              <c:idx val="0"/>
              <c:layout>
                <c:manualLayout>
                  <c:x val="-6.0509350393700791E-2"/>
                  <c:y val="9.289120109986251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067-4D77-9D15-25955DE0DBE9}"/>
                </c:ext>
              </c:extLst>
            </c:dLbl>
            <c:dLbl>
              <c:idx val="1"/>
              <c:layout>
                <c:manualLayout>
                  <c:x val="0.10453703703703704"/>
                  <c:y val="-0.283137107861517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067-4D77-9D15-25955DE0DBE9}"/>
                </c:ext>
              </c:extLst>
            </c:dLbl>
            <c:dLbl>
              <c:idx val="2"/>
              <c:layout>
                <c:manualLayout>
                  <c:x val="3.9483541119860015E-2"/>
                  <c:y val="9.39491938507686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067-4D77-9D15-25955DE0DBE9}"/>
                </c:ext>
              </c:extLst>
            </c:dLbl>
            <c:dLbl>
              <c:idx val="3"/>
              <c:delete val="1"/>
              <c:extLst>
                <c:ext xmlns:c15="http://schemas.microsoft.com/office/drawing/2012/chart" uri="{CE6537A1-D6FC-4f65-9D91-7224C49458BB}"/>
                <c:ext xmlns:c16="http://schemas.microsoft.com/office/drawing/2014/chart" uri="{C3380CC4-5D6E-409C-BE32-E72D297353CC}">
                  <c16:uniqueId val="{00000007-9067-4D77-9D15-25955DE0DB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4"/>
              <c:pt idx="0">
                <c:v>Administracija</c:v>
              </c:pt>
              <c:pt idx="1">
                <c:v>Tiesiogiai su paslaugų gavėjais dirbantys</c:v>
              </c:pt>
              <c:pt idx="2">
                <c:v>Aptarnaujantis personalas</c:v>
              </c:pt>
            </c:strLit>
          </c:cat>
          <c:val>
            <c:numLit>
              <c:formatCode>General</c:formatCode>
              <c:ptCount val="4"/>
              <c:pt idx="0">
                <c:v>3</c:v>
              </c:pt>
              <c:pt idx="1">
                <c:v>16.600000000000001</c:v>
              </c:pt>
              <c:pt idx="2">
                <c:v>1.4</c:v>
              </c:pt>
              <c:pt idx="3">
                <c:v>0</c:v>
              </c:pt>
            </c:numLit>
          </c:val>
          <c:extLst>
            <c:ext xmlns:c16="http://schemas.microsoft.com/office/drawing/2014/chart" uri="{C3380CC4-5D6E-409C-BE32-E72D297353CC}">
              <c16:uniqueId val="{00000008-9067-4D77-9D15-25955DE0DBE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Išsilavinimas</a:t>
            </a:r>
            <a:endParaRPr lang="en-US"/>
          </a:p>
        </c:rich>
      </c:tx>
      <c:overlay val="0"/>
      <c:spPr>
        <a:noFill/>
        <a:ln>
          <a:noFill/>
        </a:ln>
        <a:effectLst/>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Lapas1!$B$1</c:f>
              <c:strCache>
                <c:ptCount val="1"/>
                <c:pt idx="0">
                  <c:v>Pardavimas</c:v>
                </c:pt>
              </c:strCache>
            </c:strRef>
          </c:tx>
          <c:dPt>
            <c:idx val="0"/>
            <c:bubble3D val="0"/>
            <c:spPr>
              <a:solidFill>
                <a:schemeClr val="accent1"/>
              </a:solidFill>
              <a:ln w="25397">
                <a:solidFill>
                  <a:schemeClr val="lt1"/>
                </a:solidFill>
              </a:ln>
              <a:effectLst/>
              <a:sp3d contourW="25400">
                <a:contourClr>
                  <a:schemeClr val="lt1"/>
                </a:contourClr>
              </a:sp3d>
            </c:spPr>
            <c:extLst>
              <c:ext xmlns:c16="http://schemas.microsoft.com/office/drawing/2014/chart" uri="{C3380CC4-5D6E-409C-BE32-E72D297353CC}">
                <c16:uniqueId val="{00000000-CD28-4A85-8C51-47ABF96348D6}"/>
              </c:ext>
            </c:extLst>
          </c:dPt>
          <c:dPt>
            <c:idx val="1"/>
            <c:bubble3D val="0"/>
            <c:spPr>
              <a:solidFill>
                <a:schemeClr val="accent2"/>
              </a:solidFill>
              <a:ln w="25397">
                <a:solidFill>
                  <a:schemeClr val="lt1"/>
                </a:solidFill>
              </a:ln>
              <a:effectLst/>
              <a:sp3d contourW="25400">
                <a:contourClr>
                  <a:schemeClr val="lt1"/>
                </a:contourClr>
              </a:sp3d>
            </c:spPr>
            <c:extLst>
              <c:ext xmlns:c16="http://schemas.microsoft.com/office/drawing/2014/chart" uri="{C3380CC4-5D6E-409C-BE32-E72D297353CC}">
                <c16:uniqueId val="{00000001-CD28-4A85-8C51-47ABF96348D6}"/>
              </c:ext>
            </c:extLst>
          </c:dPt>
          <c:dPt>
            <c:idx val="2"/>
            <c:bubble3D val="0"/>
            <c:spPr>
              <a:solidFill>
                <a:schemeClr val="accent3"/>
              </a:solidFill>
              <a:ln w="25397">
                <a:solidFill>
                  <a:schemeClr val="lt1"/>
                </a:solidFill>
              </a:ln>
              <a:effectLst/>
              <a:sp3d contourW="25400">
                <a:contourClr>
                  <a:schemeClr val="lt1"/>
                </a:contourClr>
              </a:sp3d>
            </c:spPr>
            <c:extLst>
              <c:ext xmlns:c16="http://schemas.microsoft.com/office/drawing/2014/chart" uri="{C3380CC4-5D6E-409C-BE32-E72D297353CC}">
                <c16:uniqueId val="{00000002-CD28-4A85-8C51-47ABF96348D6}"/>
              </c:ext>
            </c:extLst>
          </c:dPt>
          <c:dPt>
            <c:idx val="3"/>
            <c:bubble3D val="0"/>
            <c:spPr>
              <a:solidFill>
                <a:schemeClr val="accent4"/>
              </a:solidFill>
              <a:ln w="25397">
                <a:solidFill>
                  <a:schemeClr val="lt1"/>
                </a:solidFill>
              </a:ln>
              <a:effectLst/>
              <a:sp3d contourW="25400">
                <a:contourClr>
                  <a:schemeClr val="lt1"/>
                </a:contourClr>
              </a:sp3d>
            </c:spPr>
            <c:extLst>
              <c:ext xmlns:c16="http://schemas.microsoft.com/office/drawing/2014/chart" uri="{C3380CC4-5D6E-409C-BE32-E72D297353CC}">
                <c16:uniqueId val="{00000003-CD28-4A85-8C51-47ABF96348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0"/>
            <c:showCatName val="0"/>
            <c:showSerName val="0"/>
            <c:showPercent val="1"/>
            <c:showBubbleSize val="0"/>
            <c:showLeaderLines val="1"/>
            <c:leaderLines>
              <c:spPr>
                <a:ln w="952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Aukštasis universitetinis</c:v>
                </c:pt>
                <c:pt idx="1">
                  <c:v>Aukštasis neuniversitetinis</c:v>
                </c:pt>
                <c:pt idx="2">
                  <c:v>Aukštesnysis</c:v>
                </c:pt>
                <c:pt idx="3">
                  <c:v>Vidurinis</c:v>
                </c:pt>
              </c:strCache>
            </c:strRef>
          </c:cat>
          <c:val>
            <c:numRef>
              <c:f>Lapas1!$B$2:$B$5</c:f>
              <c:numCache>
                <c:formatCode>General</c:formatCode>
                <c:ptCount val="4"/>
                <c:pt idx="0">
                  <c:v>5</c:v>
                </c:pt>
                <c:pt idx="1">
                  <c:v>6</c:v>
                </c:pt>
                <c:pt idx="2">
                  <c:v>6</c:v>
                </c:pt>
                <c:pt idx="3">
                  <c:v>7</c:v>
                </c:pt>
              </c:numCache>
            </c:numRef>
          </c:val>
          <c:extLst>
            <c:ext xmlns:c16="http://schemas.microsoft.com/office/drawing/2014/chart" uri="{C3380CC4-5D6E-409C-BE32-E72D297353CC}">
              <c16:uniqueId val="{00000004-CD28-4A85-8C51-47ABF96348D6}"/>
            </c:ext>
          </c:extLst>
        </c:ser>
        <c:dLbls>
          <c:showLegendKey val="0"/>
          <c:showVal val="0"/>
          <c:showCatName val="0"/>
          <c:showSerName val="0"/>
          <c:showPercent val="0"/>
          <c:showBubbleSize val="0"/>
          <c:showLeaderLines val="1"/>
        </c:dLbls>
      </c:pie3DChart>
      <c:spPr>
        <a:noFill/>
        <a:ln w="25397">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Suteikta socialinės globos paslaugų</a:t>
            </a:r>
          </a:p>
        </c:rich>
      </c:tx>
      <c:layout>
        <c:manualLayout>
          <c:xMode val="edge"/>
          <c:yMode val="edge"/>
          <c:x val="0.16006232199698442"/>
          <c:y val="6.9444287090013032E-2"/>
        </c:manualLayout>
      </c:layout>
      <c:overlay val="0"/>
      <c:spPr>
        <a:noFill/>
        <a:ln>
          <a:noFill/>
        </a:ln>
        <a:effectLst/>
      </c:spPr>
    </c:title>
    <c:autoTitleDeleted val="0"/>
    <c:plotArea>
      <c:layout/>
      <c:barChart>
        <c:barDir val="col"/>
        <c:grouping val="clustered"/>
        <c:varyColors val="0"/>
        <c:ser>
          <c:idx val="0"/>
          <c:order val="0"/>
          <c:tx>
            <c:strRef>
              <c:f>Lapas1!$A$6:$C$6</c:f>
              <c:strCache>
                <c:ptCount val="3"/>
                <c:pt idx="0">
                  <c:v>Dienos socialinė globa</c:v>
                </c:pt>
              </c:strCache>
            </c:strRef>
          </c:tx>
          <c:spPr>
            <a:solidFill>
              <a:schemeClr val="accent1">
                <a:alpha val="85000"/>
              </a:schemeClr>
            </a:solidFill>
            <a:ln w="9527"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Lapas1!$D$5:$F$5</c:f>
              <c:numCache>
                <c:formatCode>General</c:formatCode>
                <c:ptCount val="3"/>
                <c:pt idx="0">
                  <c:v>2017</c:v>
                </c:pt>
                <c:pt idx="1">
                  <c:v>2018</c:v>
                </c:pt>
                <c:pt idx="2">
                  <c:v>2019</c:v>
                </c:pt>
              </c:numCache>
            </c:numRef>
          </c:cat>
          <c:val>
            <c:numRef>
              <c:f>Lapas1!$D$6:$F$6</c:f>
              <c:numCache>
                <c:formatCode>General</c:formatCode>
                <c:ptCount val="3"/>
                <c:pt idx="0">
                  <c:v>2857</c:v>
                </c:pt>
                <c:pt idx="1">
                  <c:v>2936</c:v>
                </c:pt>
                <c:pt idx="2">
                  <c:v>3073</c:v>
                </c:pt>
              </c:numCache>
            </c:numRef>
          </c:val>
          <c:extLst>
            <c:ext xmlns:c16="http://schemas.microsoft.com/office/drawing/2014/chart" uri="{C3380CC4-5D6E-409C-BE32-E72D297353CC}">
              <c16:uniqueId val="{00000000-1217-4FC7-A855-843ACB54CF32}"/>
            </c:ext>
          </c:extLst>
        </c:ser>
        <c:ser>
          <c:idx val="1"/>
          <c:order val="1"/>
          <c:tx>
            <c:strRef>
              <c:f>Lapas1!$A$7:$C$7</c:f>
              <c:strCache>
                <c:ptCount val="3"/>
                <c:pt idx="0">
                  <c:v>Trumpalaikė socialinė globa</c:v>
                </c:pt>
              </c:strCache>
            </c:strRef>
          </c:tx>
          <c:spPr>
            <a:solidFill>
              <a:schemeClr val="accent2">
                <a:alpha val="85000"/>
              </a:schemeClr>
            </a:solidFill>
            <a:ln w="9527"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Lapas1!$D$5:$F$5</c:f>
              <c:numCache>
                <c:formatCode>General</c:formatCode>
                <c:ptCount val="3"/>
                <c:pt idx="0">
                  <c:v>2017</c:v>
                </c:pt>
                <c:pt idx="1">
                  <c:v>2018</c:v>
                </c:pt>
                <c:pt idx="2">
                  <c:v>2019</c:v>
                </c:pt>
              </c:numCache>
            </c:numRef>
          </c:cat>
          <c:val>
            <c:numRef>
              <c:f>Lapas1!$D$7:$F$7</c:f>
              <c:numCache>
                <c:formatCode>General</c:formatCode>
                <c:ptCount val="3"/>
                <c:pt idx="0">
                  <c:v>2630</c:v>
                </c:pt>
                <c:pt idx="1">
                  <c:v>2750</c:v>
                </c:pt>
                <c:pt idx="2">
                  <c:v>2781</c:v>
                </c:pt>
              </c:numCache>
            </c:numRef>
          </c:val>
          <c:extLst>
            <c:ext xmlns:c16="http://schemas.microsoft.com/office/drawing/2014/chart" uri="{C3380CC4-5D6E-409C-BE32-E72D297353CC}">
              <c16:uniqueId val="{00000001-1217-4FC7-A855-843ACB54CF32}"/>
            </c:ext>
          </c:extLst>
        </c:ser>
        <c:dLbls>
          <c:showLegendKey val="0"/>
          <c:showVal val="0"/>
          <c:showCatName val="0"/>
          <c:showSerName val="0"/>
          <c:showPercent val="0"/>
          <c:showBubbleSize val="0"/>
        </c:dLbls>
        <c:gapWidth val="65"/>
        <c:axId val="77028112"/>
        <c:axId val="1"/>
      </c:barChart>
      <c:catAx>
        <c:axId val="77028112"/>
        <c:scaling>
          <c:orientation val="minMax"/>
        </c:scaling>
        <c:delete val="0"/>
        <c:axPos val="b"/>
        <c:numFmt formatCode="General" sourceLinked="1"/>
        <c:majorTickMark val="none"/>
        <c:minorTickMark val="none"/>
        <c:tickLblPos val="nextTo"/>
        <c:spPr>
          <a:noFill/>
          <a:ln w="19053"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1"/>
        <c:crosses val="autoZero"/>
        <c:auto val="1"/>
        <c:lblAlgn val="ctr"/>
        <c:lblOffset val="100"/>
        <c:noMultiLvlLbl val="0"/>
      </c:catAx>
      <c:valAx>
        <c:axId val="1"/>
        <c:scaling>
          <c:orientation val="minMax"/>
        </c:scaling>
        <c:delete val="1"/>
        <c:axPos val="l"/>
        <c:majorGridlines>
          <c:spPr>
            <a:ln w="9527"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crossAx val="77028112"/>
        <c:crosses val="autoZero"/>
        <c:crossBetween val="between"/>
      </c:valAx>
      <c:spPr>
        <a:noFill/>
        <a:ln w="25404">
          <a:noFill/>
        </a:ln>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7" cap="flat" cmpd="sng" algn="ctr">
      <a:solidFill>
        <a:schemeClr val="dk1">
          <a:lumMod val="25000"/>
          <a:lumOff val="75000"/>
        </a:schemeClr>
      </a:solidFill>
      <a:round/>
    </a:ln>
    <a:effectLst/>
  </c:spPr>
  <c:txPr>
    <a:bodyPr/>
    <a:lstStyle/>
    <a:p>
      <a:pPr>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b="0"/>
              <a:t>Transporto</a:t>
            </a:r>
            <a:r>
              <a:rPr lang="lt-LT"/>
              <a:t> </a:t>
            </a:r>
            <a:r>
              <a:rPr lang="lt-LT" b="0"/>
              <a:t>palsaugų</a:t>
            </a:r>
            <a:r>
              <a:rPr lang="lt-LT" b="0" baseline="0"/>
              <a:t> suteikimas</a:t>
            </a:r>
            <a:endParaRPr lang="lt-LT" b="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t-LT"/>
        </a:p>
      </c:txPr>
    </c:title>
    <c:autoTitleDeleted val="0"/>
    <c:plotArea>
      <c:layout/>
      <c:barChart>
        <c:barDir val="col"/>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[Knyga1]Lapas1!$A$5:$A$7</c:f>
              <c:strCache>
                <c:ptCount val="3"/>
                <c:pt idx="0">
                  <c:v>2017 m.</c:v>
                </c:pt>
                <c:pt idx="1">
                  <c:v>2018 m.</c:v>
                </c:pt>
                <c:pt idx="2">
                  <c:v>2019 m.</c:v>
                </c:pt>
              </c:strCache>
            </c:strRef>
          </c:cat>
          <c:val>
            <c:numRef>
              <c:f>[Knyga1]Lapas1!$B$5:$B$7</c:f>
              <c:numCache>
                <c:formatCode>General</c:formatCode>
                <c:ptCount val="3"/>
                <c:pt idx="0">
                  <c:v>3350</c:v>
                </c:pt>
                <c:pt idx="1">
                  <c:v>3750</c:v>
                </c:pt>
                <c:pt idx="2">
                  <c:v>4041</c:v>
                </c:pt>
              </c:numCache>
            </c:numRef>
          </c:val>
          <c:extLst>
            <c:ext xmlns:c16="http://schemas.microsoft.com/office/drawing/2014/chart" uri="{C3380CC4-5D6E-409C-BE32-E72D297353CC}">
              <c16:uniqueId val="{00000000-F136-448F-9744-00E4C0F65A66}"/>
            </c:ext>
          </c:extLst>
        </c:ser>
        <c:dLbls>
          <c:dLblPos val="inEnd"/>
          <c:showLegendKey val="0"/>
          <c:showVal val="1"/>
          <c:showCatName val="0"/>
          <c:showSerName val="0"/>
          <c:showPercent val="0"/>
          <c:showBubbleSize val="0"/>
        </c:dLbls>
        <c:gapWidth val="65"/>
        <c:axId val="318554312"/>
        <c:axId val="320181952"/>
      </c:barChart>
      <c:catAx>
        <c:axId val="3185543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320181952"/>
        <c:crosses val="autoZero"/>
        <c:auto val="1"/>
        <c:lblAlgn val="ctr"/>
        <c:lblOffset val="100"/>
        <c:noMultiLvlLbl val="0"/>
      </c:catAx>
      <c:valAx>
        <c:axId val="3201819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18554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t-LT"/>
              <a:t>2018 m.</a:t>
            </a:r>
          </a:p>
          <a:p>
            <a:pPr>
              <a:defRPr sz="1600" b="1" i="0" u="none" strike="noStrike" kern="1200" baseline="0">
                <a:solidFill>
                  <a:schemeClr val="tx2"/>
                </a:solidFill>
                <a:latin typeface="+mn-lt"/>
                <a:ea typeface="+mn-ea"/>
                <a:cs typeface="+mn-cs"/>
              </a:defRPr>
            </a:pPr>
            <a:endParaRPr lang="lt-LT"/>
          </a:p>
        </c:rich>
      </c:tx>
      <c:layout>
        <c:manualLayout>
          <c:xMode val="edge"/>
          <c:yMode val="edge"/>
          <c:x val="0.27387278717819846"/>
          <c:y val="3.4494859413291574E-3"/>
        </c:manualLayout>
      </c:layout>
      <c:overlay val="0"/>
      <c:spPr>
        <a:noFill/>
        <a:ln>
          <a:noFill/>
        </a:ln>
        <a:effectLst/>
      </c:spPr>
    </c:title>
    <c:autoTitleDeleted val="0"/>
    <c:plotArea>
      <c:layout/>
      <c:pieChart>
        <c:varyColors val="1"/>
        <c:ser>
          <c:idx val="0"/>
          <c:order val="0"/>
          <c:tx>
            <c:strRef>
              <c:f>Lapas1!$B$1</c:f>
              <c:strCache>
                <c:ptCount val="1"/>
                <c:pt idx="0">
                  <c:v>Pardavimas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1AC9-455C-AC22-CA700E7CDAD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1AC9-455C-AC22-CA700E7CDAD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1AC9-455C-AC22-CA700E7CDAD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1AC9-455C-AC22-CA700E7CDAD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1AC9-455C-AC22-CA700E7CDAD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1AC9-455C-AC22-CA700E7CDAD7}"/>
              </c:ext>
            </c:extLst>
          </c:dPt>
          <c:dLbls>
            <c:dLbl>
              <c:idx val="0"/>
              <c:layout>
                <c:manualLayout>
                  <c:x val="-0.14932527373472262"/>
                  <c:y val="9.635904382919877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AC9-455C-AC22-CA700E7CDAD7}"/>
                </c:ext>
              </c:extLst>
            </c:dLbl>
            <c:dLbl>
              <c:idx val="1"/>
              <c:layout>
                <c:manualLayout>
                  <c:x val="7.3988705957209897E-2"/>
                  <c:y val="-0.14127226032229837"/>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AC9-455C-AC22-CA700E7CDAD7}"/>
                </c:ext>
              </c:extLst>
            </c:dLbl>
            <c:dLbl>
              <c:idx val="2"/>
              <c:layout>
                <c:manualLayout>
                  <c:x val="0.17949733556032768"/>
                  <c:y val="9.6175316795078028E-2"/>
                </c:manualLayout>
              </c:layout>
              <c:tx>
                <c:rich>
                  <a:bodyPr/>
                  <a:lstStyle/>
                  <a:p>
                    <a:r>
                      <a:rPr lang="en-US"/>
                      <a:t>[]   10,9%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C9-455C-AC22-CA700E7CDAD7}"/>
                </c:ext>
              </c:extLst>
            </c:dLbl>
            <c:dLbl>
              <c:idx val="3"/>
              <c:layout>
                <c:manualLayout>
                  <c:x val="-7.3237360481454974E-2"/>
                  <c:y val="1.3075381706318969E-3"/>
                </c:manualLayout>
              </c:layout>
              <c:tx>
                <c:rich>
                  <a:bodyPr/>
                  <a:lstStyle/>
                  <a:p>
                    <a:r>
                      <a:rPr lang="en-US"/>
                      <a:t>[]</a:t>
                    </a:r>
                    <a:r>
                      <a:rPr lang="en-US" baseline="0"/>
                      <a:t>; 0,6%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C9-455C-AC22-CA700E7CDAD7}"/>
                </c:ext>
              </c:extLst>
            </c:dLbl>
            <c:dLbl>
              <c:idx val="4"/>
              <c:layout>
                <c:manualLayout>
                  <c:x val="4.1715846125294942E-2"/>
                  <c:y val="-1.7890666892444895E-2"/>
                </c:manualLayout>
              </c:layout>
              <c:tx>
                <c:rich>
                  <a:bodyPr/>
                  <a:lstStyle/>
                  <a:p>
                    <a:r>
                      <a:rPr lang="en-US"/>
                      <a:t>[]</a:t>
                    </a:r>
                    <a:r>
                      <a:rPr lang="en-US" baseline="0"/>
                      <a:t>; 3,3%</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C9-455C-AC22-CA700E7CDAD7}"/>
                </c:ext>
              </c:extLst>
            </c:dLbl>
            <c:dLbl>
              <c:idx val="5"/>
              <c:layout>
                <c:manualLayout>
                  <c:x val="0.17963466687876137"/>
                  <c:y val="-2.016481810741432E-3"/>
                </c:manualLayout>
              </c:layout>
              <c:tx>
                <c:rich>
                  <a:bodyPr/>
                  <a:lstStyle/>
                  <a:p>
                    <a:r>
                      <a:rPr lang="en-US"/>
                      <a:t>[]</a:t>
                    </a:r>
                    <a:r>
                      <a:rPr lang="en-US" baseline="0"/>
                      <a:t>; 0,2 %</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C9-455C-AC22-CA700E7CD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t-LT"/>
              </a:p>
            </c:txPr>
            <c:dLblPos val="inEnd"/>
            <c:showLegendKey val="0"/>
            <c:showVal val="1"/>
            <c:showCatName val="0"/>
            <c:showSerName val="0"/>
            <c:showPercent val="1"/>
            <c:showBubbleSize val="0"/>
            <c:showLeaderLines val="1"/>
            <c:leaderLines>
              <c:spPr>
                <a:ln w="9528">
                  <a:solidFill>
                    <a:schemeClr val="tx2">
                      <a:lumMod val="35000"/>
                      <a:lumOff val="65000"/>
                    </a:schemeClr>
                  </a:solidFill>
                </a:ln>
                <a:effectLst/>
              </c:spPr>
            </c:leaderLines>
            <c:extLst>
              <c:ext xmlns:c15="http://schemas.microsoft.com/office/drawing/2012/chart" uri="{CE6537A1-D6FC-4f65-9D91-7224C49458BB}"/>
            </c:extLst>
          </c:dLbls>
          <c:cat>
            <c:strRef>
              <c:f>Lapas1!$A$2:$A$7</c:f>
              <c:strCache>
                <c:ptCount val="6"/>
                <c:pt idx="0">
                  <c:v>Savivaldybės biudžetas</c:v>
                </c:pt>
                <c:pt idx="1">
                  <c:v>Valstybės biudžetas</c:v>
                </c:pt>
                <c:pt idx="2">
                  <c:v>Spec. lėšos</c:v>
                </c:pt>
                <c:pt idx="3">
                  <c:v>Valstybės lėšos 01 programa</c:v>
                </c:pt>
                <c:pt idx="4">
                  <c:v>Projektų lėšos</c:v>
                </c:pt>
                <c:pt idx="5">
                  <c:v>Kiti šaltiniai</c:v>
                </c:pt>
              </c:strCache>
            </c:strRef>
          </c:cat>
          <c:val>
            <c:numRef>
              <c:f>Lapas1!$B$2:$B$7</c:f>
              <c:numCache>
                <c:formatCode>General</c:formatCode>
                <c:ptCount val="6"/>
                <c:pt idx="0">
                  <c:v>47.3</c:v>
                </c:pt>
                <c:pt idx="1">
                  <c:v>164.3</c:v>
                </c:pt>
                <c:pt idx="2">
                  <c:v>27.2</c:v>
                </c:pt>
                <c:pt idx="3">
                  <c:v>1.4</c:v>
                </c:pt>
                <c:pt idx="4">
                  <c:v>8.3000000000000007</c:v>
                </c:pt>
                <c:pt idx="5">
                  <c:v>0.6</c:v>
                </c:pt>
              </c:numCache>
            </c:numRef>
          </c:val>
          <c:extLst>
            <c:ext xmlns:c16="http://schemas.microsoft.com/office/drawing/2014/chart" uri="{C3380CC4-5D6E-409C-BE32-E72D297353CC}">
              <c16:uniqueId val="{00000006-1AC9-455C-AC22-CA700E7CDAD7}"/>
            </c:ext>
          </c:extLst>
        </c:ser>
        <c:dLbls>
          <c:showLegendKey val="0"/>
          <c:showVal val="0"/>
          <c:showCatName val="0"/>
          <c:showSerName val="0"/>
          <c:showPercent val="0"/>
          <c:showBubbleSize val="0"/>
          <c:showLeaderLines val="1"/>
        </c:dLbls>
        <c:firstSliceAng val="0"/>
      </c:pieChart>
      <c:spPr>
        <a:noFill/>
        <a:ln w="25408">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t-LT"/>
        </a:p>
      </c:txPr>
    </c:legend>
    <c:plotVisOnly val="0"/>
    <c:dispBlanksAs val="gap"/>
    <c:showDLblsOverMax val="0"/>
  </c:chart>
  <c:spPr>
    <a:solidFill>
      <a:schemeClr val="bg1"/>
    </a:solidFill>
    <a:ln w="9528" cap="flat" cmpd="sng" algn="ctr">
      <a:solidFill>
        <a:schemeClr val="tx2">
          <a:lumMod val="15000"/>
          <a:lumOff val="85000"/>
        </a:schemeClr>
      </a:solidFill>
      <a:round/>
    </a:ln>
    <a:effectLst/>
  </c:spPr>
  <c:txPr>
    <a:bodyPr/>
    <a:lstStyle/>
    <a:p>
      <a:pPr>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t-LT"/>
              <a:t>2019 m.</a:t>
            </a:r>
          </a:p>
          <a:p>
            <a:pPr>
              <a:defRPr sz="1600" b="1" i="0" u="none" strike="noStrike" kern="1200" baseline="0">
                <a:solidFill>
                  <a:schemeClr val="tx2"/>
                </a:solidFill>
                <a:latin typeface="+mn-lt"/>
                <a:ea typeface="+mn-ea"/>
                <a:cs typeface="+mn-cs"/>
              </a:defRPr>
            </a:pPr>
            <a:endParaRPr lang="lt-LT"/>
          </a:p>
        </c:rich>
      </c:tx>
      <c:layout>
        <c:manualLayout>
          <c:xMode val="edge"/>
          <c:yMode val="edge"/>
          <c:x val="0.29051602494642298"/>
          <c:y val="0"/>
        </c:manualLayout>
      </c:layout>
      <c:overlay val="0"/>
      <c:spPr>
        <a:noFill/>
        <a:ln>
          <a:noFill/>
        </a:ln>
        <a:effectLst/>
      </c:spPr>
    </c:title>
    <c:autoTitleDeleted val="0"/>
    <c:plotArea>
      <c:layout/>
      <c:pieChart>
        <c:varyColors val="1"/>
        <c:ser>
          <c:idx val="0"/>
          <c:order val="0"/>
          <c:tx>
            <c:strRef>
              <c:f>Lapas1!$B$1</c:f>
              <c:strCache>
                <c:ptCount val="1"/>
                <c:pt idx="0">
                  <c:v>Pardavimas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60B9-4881-A23D-ED6B5DFB91B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60B9-4881-A23D-ED6B5DFB91B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60B9-4881-A23D-ED6B5DFB91B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60B9-4881-A23D-ED6B5DFB91B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60B9-4881-A23D-ED6B5DFB91B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60B9-4881-A23D-ED6B5DFB91B2}"/>
              </c:ext>
            </c:extLst>
          </c:dPt>
          <c:dLbls>
            <c:dLbl>
              <c:idx val="0"/>
              <c:layout>
                <c:manualLayout>
                  <c:x val="-0.1841365868870351"/>
                  <c:y val="9.8792933902130162E-2"/>
                </c:manualLayout>
              </c:layout>
              <c:tx>
                <c:rich>
                  <a:bodyPr/>
                  <a:lstStyle/>
                  <a:p>
                    <a:r>
                      <a:rPr lang="en-US"/>
                      <a:t>[]</a:t>
                    </a:r>
                    <a:r>
                      <a:rPr lang="en-US" baseline="0"/>
                      <a:t>; 24,4%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B9-4881-A23D-ED6B5DFB91B2}"/>
                </c:ext>
              </c:extLst>
            </c:dLbl>
            <c:dLbl>
              <c:idx val="1"/>
              <c:layout>
                <c:manualLayout>
                  <c:x val="0.20374106702008776"/>
                  <c:y val="-0.11860602330369081"/>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0B9-4881-A23D-ED6B5DFB91B2}"/>
                </c:ext>
              </c:extLst>
            </c:dLbl>
            <c:dLbl>
              <c:idx val="2"/>
              <c:layout>
                <c:manualLayout>
                  <c:x val="0.11386762298277066"/>
                  <c:y val="9.7873803510410223E-2"/>
                </c:manualLayout>
              </c:layout>
              <c:tx>
                <c:rich>
                  <a:bodyPr/>
                  <a:lstStyle/>
                  <a:p>
                    <a:r>
                      <a:rPr lang="en-US"/>
                      <a:t>[]</a:t>
                    </a:r>
                    <a:r>
                      <a:rPr lang="en-US" baseline="0"/>
                      <a:t>; 9,7%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B9-4881-A23D-ED6B5DFB91B2}"/>
                </c:ext>
              </c:extLst>
            </c:dLbl>
            <c:dLbl>
              <c:idx val="3"/>
              <c:layout>
                <c:manualLayout>
                  <c:x val="-0.11989345391232037"/>
                  <c:y val="2.1656726871405224E-3"/>
                </c:manualLayout>
              </c:layout>
              <c:tx>
                <c:rich>
                  <a:bodyPr/>
                  <a:lstStyle/>
                  <a:p>
                    <a:r>
                      <a:rPr lang="en-US"/>
                      <a:t>[]</a:t>
                    </a:r>
                    <a:r>
                      <a:rPr lang="en-US" baseline="0"/>
                      <a:t>; 0,4%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B9-4881-A23D-ED6B5DFB91B2}"/>
                </c:ext>
              </c:extLst>
            </c:dLbl>
            <c:dLbl>
              <c:idx val="4"/>
              <c:layout>
                <c:manualLayout>
                  <c:x val="1.6546530180439001E-2"/>
                  <c:y val="-2.5379940714957801E-2"/>
                </c:manualLayout>
              </c:layout>
              <c:tx>
                <c:rich>
                  <a:bodyPr/>
                  <a:lstStyle/>
                  <a:p>
                    <a:r>
                      <a:rPr lang="en-US"/>
                      <a:t>[]</a:t>
                    </a:r>
                    <a:r>
                      <a:rPr lang="en-US" baseline="0"/>
                      <a:t>; 0,4%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B9-4881-A23D-ED6B5DFB91B2}"/>
                </c:ext>
              </c:extLst>
            </c:dLbl>
            <c:dLbl>
              <c:idx val="5"/>
              <c:layout>
                <c:manualLayout>
                  <c:x val="0.14384418671749966"/>
                  <c:y val="-9.3243061598432438E-3"/>
                </c:manualLayout>
              </c:layout>
              <c:tx>
                <c:rich>
                  <a:bodyPr/>
                  <a:lstStyle/>
                  <a:p>
                    <a:r>
                      <a:rPr lang="en-US"/>
                      <a:t>[]</a:t>
                    </a:r>
                    <a:r>
                      <a:rPr lang="en-US" baseline="0"/>
                      <a:t>; 0,2%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B9-4881-A23D-ED6B5DFB91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t-LT"/>
              </a:p>
            </c:txPr>
            <c:dLblPos val="inEnd"/>
            <c:showLegendKey val="0"/>
            <c:showVal val="1"/>
            <c:showCatName val="0"/>
            <c:showSerName val="0"/>
            <c:showPercent val="1"/>
            <c:showBubbleSize val="0"/>
            <c:showLeaderLines val="1"/>
            <c:leaderLines>
              <c:spPr>
                <a:ln w="9526">
                  <a:solidFill>
                    <a:schemeClr val="tx2">
                      <a:lumMod val="35000"/>
                      <a:lumOff val="65000"/>
                    </a:schemeClr>
                  </a:solidFill>
                </a:ln>
                <a:effectLst/>
              </c:spPr>
            </c:leaderLines>
            <c:extLst>
              <c:ext xmlns:c15="http://schemas.microsoft.com/office/drawing/2012/chart" uri="{CE6537A1-D6FC-4f65-9D91-7224C49458BB}"/>
            </c:extLst>
          </c:dLbls>
          <c:cat>
            <c:strRef>
              <c:f>Lapas1!$A$2:$A$7</c:f>
              <c:strCache>
                <c:ptCount val="6"/>
                <c:pt idx="0">
                  <c:v>Savivaldybės biudžetas</c:v>
                </c:pt>
                <c:pt idx="1">
                  <c:v>Valstybės biudžetas</c:v>
                </c:pt>
                <c:pt idx="2">
                  <c:v>Spec. lėšos</c:v>
                </c:pt>
                <c:pt idx="3">
                  <c:v>Valstybės lėšos 01 programa</c:v>
                </c:pt>
                <c:pt idx="4">
                  <c:v>Projektų lėšos</c:v>
                </c:pt>
                <c:pt idx="5">
                  <c:v>kiti šaltiniai</c:v>
                </c:pt>
              </c:strCache>
            </c:strRef>
          </c:cat>
          <c:val>
            <c:numRef>
              <c:f>Lapas1!$B$2:$B$7</c:f>
              <c:numCache>
                <c:formatCode>General</c:formatCode>
                <c:ptCount val="6"/>
                <c:pt idx="0">
                  <c:v>74.2</c:v>
                </c:pt>
                <c:pt idx="1">
                  <c:v>197.6</c:v>
                </c:pt>
                <c:pt idx="2">
                  <c:v>29.5</c:v>
                </c:pt>
                <c:pt idx="3">
                  <c:v>1.2</c:v>
                </c:pt>
                <c:pt idx="4">
                  <c:v>1.1000000000000001</c:v>
                </c:pt>
                <c:pt idx="5">
                  <c:v>0.5</c:v>
                </c:pt>
              </c:numCache>
            </c:numRef>
          </c:val>
          <c:extLst>
            <c:ext xmlns:c16="http://schemas.microsoft.com/office/drawing/2014/chart" uri="{C3380CC4-5D6E-409C-BE32-E72D297353CC}">
              <c16:uniqueId val="{00000006-60B9-4881-A23D-ED6B5DFB91B2}"/>
            </c:ext>
          </c:extLst>
        </c:ser>
        <c:dLbls>
          <c:showLegendKey val="0"/>
          <c:showVal val="0"/>
          <c:showCatName val="0"/>
          <c:showSerName val="0"/>
          <c:showPercent val="0"/>
          <c:showBubbleSize val="0"/>
          <c:showLeaderLines val="1"/>
        </c:dLbls>
        <c:firstSliceAng val="0"/>
      </c:pieChart>
      <c:spPr>
        <a:noFill/>
        <a:ln w="25401">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t-LT"/>
        </a:p>
      </c:txPr>
    </c:legend>
    <c:plotVisOnly val="1"/>
    <c:dispBlanksAs val="gap"/>
    <c:showDLblsOverMax val="0"/>
  </c:chart>
  <c:spPr>
    <a:solidFill>
      <a:schemeClr val="bg1"/>
    </a:solidFill>
    <a:ln w="9526" cap="flat" cmpd="sng" algn="ctr">
      <a:solidFill>
        <a:schemeClr val="tx2">
          <a:lumMod val="15000"/>
          <a:lumOff val="85000"/>
        </a:schemeClr>
      </a:solidFill>
      <a:round/>
    </a:ln>
    <a:effectLst/>
  </c:spPr>
  <c:txPr>
    <a:bodyPr/>
    <a:lstStyle/>
    <a:p>
      <a:pPr>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2" b="1" i="0" u="none" strike="noStrike" kern="1200" baseline="0">
                <a:solidFill>
                  <a:schemeClr val="tx2"/>
                </a:solidFill>
                <a:latin typeface="+mn-lt"/>
                <a:ea typeface="+mn-ea"/>
                <a:cs typeface="+mn-cs"/>
              </a:defRPr>
            </a:pPr>
            <a:r>
              <a:rPr lang="en-US"/>
              <a:t>2020 m.</a:t>
            </a:r>
            <a:endParaRPr lang="lt-LT"/>
          </a:p>
          <a:p>
            <a:pPr>
              <a:defRPr sz="1602" b="1" i="0" u="none" strike="noStrike" kern="1200" baseline="0">
                <a:solidFill>
                  <a:schemeClr val="tx2"/>
                </a:solidFill>
                <a:latin typeface="+mn-lt"/>
                <a:ea typeface="+mn-ea"/>
                <a:cs typeface="+mn-cs"/>
              </a:defRPr>
            </a:pPr>
            <a:endParaRPr lang="en-US"/>
          </a:p>
        </c:rich>
      </c:tx>
      <c:layout>
        <c:manualLayout>
          <c:xMode val="edge"/>
          <c:yMode val="edge"/>
          <c:x val="6.7308873624839453E-3"/>
          <c:y val="2.2463062903653897E-3"/>
        </c:manualLayout>
      </c:layout>
      <c:overlay val="0"/>
      <c:spPr>
        <a:noFill/>
        <a:ln>
          <a:noFill/>
        </a:ln>
        <a:effectLst/>
      </c:spPr>
    </c:title>
    <c:autoTitleDeleted val="0"/>
    <c:plotArea>
      <c:layout/>
      <c:pieChart>
        <c:varyColors val="1"/>
        <c:ser>
          <c:idx val="0"/>
          <c:order val="0"/>
          <c:tx>
            <c:strRef>
              <c:f>Lapas1!$B$1</c:f>
              <c:strCache>
                <c:ptCount val="1"/>
                <c:pt idx="0">
                  <c:v>Finansavimas pagal šaltinius 2020 m.</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0-7CBC-47C5-A33A-3D267A1B8C4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7CBC-47C5-A33A-3D267A1B8C4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2-7CBC-47C5-A33A-3D267A1B8C4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7CBC-47C5-A33A-3D267A1B8C4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4-7CBC-47C5-A33A-3D267A1B8C4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7CBC-47C5-A33A-3D267A1B8C49}"/>
              </c:ext>
            </c:extLst>
          </c:dPt>
          <c:dLbls>
            <c:dLbl>
              <c:idx val="0"/>
              <c:layout>
                <c:manualLayout>
                  <c:x val="-0.20431518355453293"/>
                  <c:y val="0.11032503054636811"/>
                </c:manualLayout>
              </c:layout>
              <c:tx>
                <c:rich>
                  <a:bodyPr/>
                  <a:lstStyle/>
                  <a:p>
                    <a:r>
                      <a:rPr lang="en-US"/>
                      <a:t>[]</a:t>
                    </a:r>
                    <a:r>
                      <a:rPr lang="en-US" baseline="0"/>
                      <a:t>; 23,9%</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BC-47C5-A33A-3D267A1B8C49}"/>
                </c:ext>
              </c:extLst>
            </c:dLbl>
            <c:dLbl>
              <c:idx val="1"/>
              <c:layout>
                <c:manualLayout>
                  <c:x val="0.19147776252739049"/>
                  <c:y val="-0.13252117070271877"/>
                </c:manualLayout>
              </c:layout>
              <c:tx>
                <c:rich>
                  <a:bodyPr/>
                  <a:lstStyle/>
                  <a:p>
                    <a:r>
                      <a:rPr lang="en-US"/>
                      <a:t>[]</a:t>
                    </a:r>
                    <a:r>
                      <a:rPr lang="en-US" baseline="0"/>
                      <a:t>; 61,8%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BC-47C5-A33A-3D267A1B8C49}"/>
                </c:ext>
              </c:extLst>
            </c:dLbl>
            <c:dLbl>
              <c:idx val="2"/>
              <c:layout>
                <c:manualLayout>
                  <c:x val="0.14348808016793654"/>
                  <c:y val="0.10276586083461413"/>
                </c:manualLayout>
              </c:layout>
              <c:tx>
                <c:rich>
                  <a:bodyPr/>
                  <a:lstStyle/>
                  <a:p>
                    <a:r>
                      <a:rPr lang="en-US"/>
                      <a:t>[]</a:t>
                    </a:r>
                    <a:r>
                      <a:rPr lang="en-US" baseline="0"/>
                      <a:t>; 12,7%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BC-47C5-A33A-3D267A1B8C49}"/>
                </c:ext>
              </c:extLst>
            </c:dLbl>
            <c:dLbl>
              <c:idx val="3"/>
              <c:layout>
                <c:manualLayout>
                  <c:x val="-2.0876933530516808E-2"/>
                  <c:y val="-1.4241427368748718E-2"/>
                </c:manualLayout>
              </c:layout>
              <c:tx>
                <c:rich>
                  <a:bodyPr/>
                  <a:lstStyle/>
                  <a:p>
                    <a:r>
                      <a:rPr lang="en-US"/>
                      <a:t>[];</a:t>
                    </a:r>
                  </a:p>
                  <a:p>
                    <a:r>
                      <a:rPr lang="en-US"/>
                      <a:t> 0,8%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BC-47C5-A33A-3D267A1B8C49}"/>
                </c:ext>
              </c:extLst>
            </c:dLbl>
            <c:dLbl>
              <c:idx val="4"/>
              <c:layout>
                <c:manualLayout>
                  <c:x val="0.11197516554085561"/>
                  <c:y val="-1.0562358950414217E-2"/>
                </c:manualLayout>
              </c:layout>
              <c:tx>
                <c:rich>
                  <a:bodyPr/>
                  <a:lstStyle/>
                  <a:p>
                    <a:r>
                      <a:rPr lang="en-US"/>
                      <a:t>[];</a:t>
                    </a:r>
                  </a:p>
                  <a:p>
                    <a:r>
                      <a:rPr lang="en-US"/>
                      <a:t> 0,8%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BC-47C5-A33A-3D267A1B8C49}"/>
                </c:ext>
              </c:extLst>
            </c:dLbl>
            <c:dLbl>
              <c:idx val="5"/>
              <c:delete val="1"/>
              <c:extLst>
                <c:ext xmlns:c15="http://schemas.microsoft.com/office/drawing/2012/chart" uri="{CE6537A1-D6FC-4f65-9D91-7224C49458BB}"/>
                <c:ext xmlns:c16="http://schemas.microsoft.com/office/drawing/2014/chart" uri="{C3380CC4-5D6E-409C-BE32-E72D297353CC}">
                  <c16:uniqueId val="{00000005-7CBC-47C5-A33A-3D267A1B8C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t-LT"/>
              </a:p>
            </c:txPr>
            <c:dLblPos val="inEnd"/>
            <c:showLegendKey val="0"/>
            <c:showVal val="1"/>
            <c:showCatName val="0"/>
            <c:showSerName val="0"/>
            <c:showPercent val="1"/>
            <c:showBubbleSize val="0"/>
            <c:showLeaderLines val="1"/>
            <c:leaderLines>
              <c:spPr>
                <a:ln w="9529">
                  <a:solidFill>
                    <a:schemeClr val="tx2">
                      <a:lumMod val="35000"/>
                      <a:lumOff val="65000"/>
                    </a:schemeClr>
                  </a:solidFill>
                </a:ln>
                <a:effectLst/>
              </c:spPr>
            </c:leaderLines>
            <c:extLst>
              <c:ext xmlns:c15="http://schemas.microsoft.com/office/drawing/2012/chart" uri="{CE6537A1-D6FC-4f65-9D91-7224C49458BB}"/>
            </c:extLst>
          </c:dLbls>
          <c:cat>
            <c:strRef>
              <c:f>Lapas1!$A$2:$A$7</c:f>
              <c:strCache>
                <c:ptCount val="6"/>
                <c:pt idx="0">
                  <c:v>Savivaldybės biudžetas</c:v>
                </c:pt>
                <c:pt idx="1">
                  <c:v>Valstybės biudžetas</c:v>
                </c:pt>
                <c:pt idx="2">
                  <c:v>Spec. lėšos</c:v>
                </c:pt>
                <c:pt idx="3">
                  <c:v>Valstybės lėšos 01 programa </c:v>
                </c:pt>
                <c:pt idx="4">
                  <c:v>Projektų lėšos</c:v>
                </c:pt>
                <c:pt idx="5">
                  <c:v>Kiti šaltiniai</c:v>
                </c:pt>
              </c:strCache>
            </c:strRef>
          </c:cat>
          <c:val>
            <c:numRef>
              <c:f>Lapas1!$B$2:$B$7</c:f>
              <c:numCache>
                <c:formatCode>General</c:formatCode>
                <c:ptCount val="6"/>
                <c:pt idx="0">
                  <c:v>56.5</c:v>
                </c:pt>
                <c:pt idx="1">
                  <c:v>146.4</c:v>
                </c:pt>
                <c:pt idx="2">
                  <c:v>30</c:v>
                </c:pt>
                <c:pt idx="3">
                  <c:v>2</c:v>
                </c:pt>
                <c:pt idx="4">
                  <c:v>2</c:v>
                </c:pt>
                <c:pt idx="5">
                  <c:v>0</c:v>
                </c:pt>
              </c:numCache>
            </c:numRef>
          </c:val>
          <c:extLst>
            <c:ext xmlns:c16="http://schemas.microsoft.com/office/drawing/2014/chart" uri="{C3380CC4-5D6E-409C-BE32-E72D297353CC}">
              <c16:uniqueId val="{00000006-7CBC-47C5-A33A-3D267A1B8C49}"/>
            </c:ext>
          </c:extLst>
        </c:ser>
        <c:dLbls>
          <c:showLegendKey val="0"/>
          <c:showVal val="0"/>
          <c:showCatName val="0"/>
          <c:showSerName val="0"/>
          <c:showPercent val="0"/>
          <c:showBubbleSize val="0"/>
          <c:showLeaderLines val="1"/>
        </c:dLbls>
        <c:firstSliceAng val="0"/>
      </c:pieChart>
      <c:spPr>
        <a:noFill/>
        <a:ln w="25410">
          <a:noFill/>
        </a:ln>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t-LT"/>
        </a:p>
      </c:txPr>
    </c:legend>
    <c:plotVisOnly val="1"/>
    <c:dispBlanksAs val="gap"/>
    <c:showDLblsOverMax val="0"/>
  </c:chart>
  <c:spPr>
    <a:solidFill>
      <a:schemeClr val="bg1"/>
    </a:solidFill>
    <a:ln w="9529" cap="flat" cmpd="sng" algn="ctr">
      <a:solidFill>
        <a:schemeClr val="tx2">
          <a:lumMod val="15000"/>
          <a:lumOff val="85000"/>
        </a:schemeClr>
      </a:solidFill>
      <a:round/>
    </a:ln>
    <a:effectLst/>
  </c:spPr>
  <c:txPr>
    <a:bodyPr/>
    <a:lstStyle/>
    <a:p>
      <a:pPr>
        <a:defRPr/>
      </a:pPr>
      <a:endParaRPr lang="lt-LT"/>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A006-10E0-42E3-974D-F0D87D7F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38828</Words>
  <Characters>22132</Characters>
  <Application>Microsoft Office Word</Application>
  <DocSecurity>0</DocSecurity>
  <Lines>184</Lines>
  <Paragraphs>121</Paragraphs>
  <ScaleCrop>false</ScaleCrop>
  <HeadingPairs>
    <vt:vector size="2" baseType="variant">
      <vt:variant>
        <vt:lpstr>Pavadinimas</vt:lpstr>
      </vt:variant>
      <vt:variant>
        <vt:i4>1</vt:i4>
      </vt:variant>
    </vt:vector>
  </HeadingPairs>
  <TitlesOfParts>
    <vt:vector size="1" baseType="lpstr">
      <vt:lpstr> </vt:lpstr>
    </vt:vector>
  </TitlesOfParts>
  <Company>PRO XP</Company>
  <LinksUpToDate>false</LinksUpToDate>
  <CharactersWithSpaces>60839</CharactersWithSpaces>
  <SharedDoc>false</SharedDoc>
  <HLinks>
    <vt:vector size="24" baseType="variant">
      <vt:variant>
        <vt:i4>3670136</vt:i4>
      </vt:variant>
      <vt:variant>
        <vt:i4>18</vt:i4>
      </vt:variant>
      <vt:variant>
        <vt:i4>0</vt:i4>
      </vt:variant>
      <vt:variant>
        <vt:i4>5</vt:i4>
      </vt:variant>
      <vt:variant>
        <vt:lpwstr>http://www.facebook.com/viltis.pasvalys</vt:lpwstr>
      </vt:variant>
      <vt:variant>
        <vt:lpwstr/>
      </vt:variant>
      <vt:variant>
        <vt:i4>5046383</vt:i4>
      </vt:variant>
      <vt:variant>
        <vt:i4>9</vt:i4>
      </vt:variant>
      <vt:variant>
        <vt:i4>0</vt:i4>
      </vt:variant>
      <vt:variant>
        <vt:i4>5</vt:i4>
      </vt:variant>
      <vt:variant>
        <vt:lpwstr>mailto:kunskiene@pasvalys.lt</vt:lpwstr>
      </vt:variant>
      <vt:variant>
        <vt:lpwstr/>
      </vt:variant>
      <vt:variant>
        <vt:i4>5046383</vt:i4>
      </vt:variant>
      <vt:variant>
        <vt:i4>6</vt:i4>
      </vt:variant>
      <vt:variant>
        <vt:i4>0</vt:i4>
      </vt:variant>
      <vt:variant>
        <vt:i4>5</vt:i4>
      </vt:variant>
      <vt:variant>
        <vt:lpwstr>mailto:kunskiene@pasvalys.lt</vt:lpwstr>
      </vt:variant>
      <vt:variant>
        <vt:lpwstr/>
      </vt:variant>
      <vt:variant>
        <vt:i4>3997823</vt:i4>
      </vt:variant>
      <vt:variant>
        <vt:i4>3</vt:i4>
      </vt:variant>
      <vt:variant>
        <vt:i4>0</vt:i4>
      </vt:variant>
      <vt:variant>
        <vt:i4>5</vt:i4>
      </vt:variant>
      <vt:variant>
        <vt:lpwstr>http://www.viltis.pasvalys.lt/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 PRO</dc:creator>
  <cp:keywords/>
  <cp:lastModifiedBy>Vartotojas</cp:lastModifiedBy>
  <cp:revision>2</cp:revision>
  <cp:lastPrinted>2020-03-02T13:55:00Z</cp:lastPrinted>
  <dcterms:created xsi:type="dcterms:W3CDTF">2020-03-05T09:34:00Z</dcterms:created>
  <dcterms:modified xsi:type="dcterms:W3CDTF">2020-03-05T09:34:00Z</dcterms:modified>
</cp:coreProperties>
</file>