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06C" w:rsidRDefault="00B54A8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9506C" w:rsidRDefault="001950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19506C" w:rsidRDefault="001950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7084F">
                              <w:rPr>
                                <w:b/>
                              </w:rPr>
                              <w:t>118</w:t>
                            </w:r>
                          </w:p>
                          <w:p w:rsidR="0019506C" w:rsidRDefault="001950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76D3D"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19506C" w:rsidRDefault="001950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19506C" w:rsidRDefault="001950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F7084F">
                        <w:rPr>
                          <w:b/>
                        </w:rPr>
                        <w:t>118</w:t>
                      </w:r>
                    </w:p>
                    <w:p w:rsidR="0019506C" w:rsidRDefault="001950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76D3D"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19506C" w:rsidRDefault="0019506C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19506C" w:rsidRDefault="0019506C"/>
    <w:p w:rsidR="0019506C" w:rsidRDefault="0019506C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19506C" w:rsidRPr="0014297C" w:rsidRDefault="0019506C" w:rsidP="0014297C">
      <w:pPr>
        <w:jc w:val="center"/>
        <w:rPr>
          <w:b/>
          <w:caps/>
        </w:rPr>
      </w:pPr>
    </w:p>
    <w:p w:rsidR="0019506C" w:rsidRPr="003B5018" w:rsidRDefault="0019506C" w:rsidP="0013508A">
      <w:pPr>
        <w:jc w:val="center"/>
        <w:rPr>
          <w:b/>
          <w:caps/>
        </w:rPr>
      </w:pPr>
      <w:bookmarkStart w:id="2" w:name="Data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="00043E59">
        <w:rPr>
          <w:b/>
          <w:caps/>
        </w:rPr>
        <w:t>Trumpalaikės paskolos ėmimo iš lietuvos respublikos valstybės biudžeto</w:t>
      </w:r>
      <w:r>
        <w:rPr>
          <w:b/>
          <w:caps/>
        </w:rPr>
        <w:t xml:space="preserve"> </w:t>
      </w:r>
    </w:p>
    <w:p w:rsidR="0019506C" w:rsidRDefault="0019506C" w:rsidP="0014297C">
      <w:pPr>
        <w:jc w:val="center"/>
      </w:pPr>
    </w:p>
    <w:p w:rsidR="0019506C" w:rsidRDefault="0019506C" w:rsidP="0014297C">
      <w:pPr>
        <w:jc w:val="center"/>
      </w:pPr>
      <w:r>
        <w:t>20</w:t>
      </w:r>
      <w:r w:rsidR="001F4645">
        <w:t>20</w:t>
      </w:r>
      <w:r>
        <w:t xml:space="preserve"> m. </w:t>
      </w:r>
      <w:r w:rsidR="00043E59">
        <w:t>birželio</w:t>
      </w:r>
      <w:r w:rsidR="008A4D43">
        <w:t xml:space="preserve"> </w:t>
      </w:r>
      <w:r>
        <w:t xml:space="preserve">  d. </w:t>
      </w:r>
      <w:bookmarkEnd w:id="2"/>
      <w:r>
        <w:tab/>
        <w:t xml:space="preserve">Nr. </w:t>
      </w:r>
      <w:bookmarkStart w:id="3" w:name="Nr"/>
      <w:r>
        <w:t>T1-</w:t>
      </w:r>
    </w:p>
    <w:bookmarkEnd w:id="3"/>
    <w:p w:rsidR="0019506C" w:rsidRDefault="0019506C" w:rsidP="0014297C">
      <w:pPr>
        <w:jc w:val="center"/>
      </w:pPr>
      <w:r>
        <w:t>Pasvalys</w:t>
      </w:r>
    </w:p>
    <w:p w:rsidR="0019506C" w:rsidRDefault="0019506C">
      <w:pPr>
        <w:pStyle w:val="Antrats"/>
        <w:tabs>
          <w:tab w:val="clear" w:pos="4153"/>
          <w:tab w:val="clear" w:pos="8306"/>
        </w:tabs>
      </w:pPr>
    </w:p>
    <w:p w:rsidR="0019506C" w:rsidRDefault="0019506C">
      <w:pPr>
        <w:pStyle w:val="Antrats"/>
        <w:tabs>
          <w:tab w:val="clear" w:pos="4153"/>
          <w:tab w:val="clear" w:pos="8306"/>
        </w:tabs>
        <w:sectPr w:rsidR="0019506C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19506C" w:rsidRDefault="0019506C" w:rsidP="0013508A">
      <w:pPr>
        <w:ind w:firstLine="720"/>
        <w:jc w:val="both"/>
      </w:pPr>
      <w:r>
        <w:t xml:space="preserve">Vadovaudamasi Lietuvos Respublikos vietos savivaldos įstatymo 16 straipsnio 2 dalies 28 punktu, Lietuvos Respublikos biudžeto sandaros įstatymo 10 straipsnio </w:t>
      </w:r>
      <w:r w:rsidR="000A76ED">
        <w:t>2</w:t>
      </w:r>
      <w:r>
        <w:t xml:space="preserve"> dali</w:t>
      </w:r>
      <w:r w:rsidR="000A76ED">
        <w:t>mi</w:t>
      </w:r>
      <w:r>
        <w:t xml:space="preserve">, Lietuvos Respublikos Vyriausybės 2004 m. kovo 26 d. nutarimu Nr. 345 „Dėl </w:t>
      </w:r>
      <w:r w:rsidR="00DD46EF">
        <w:t>S</w:t>
      </w:r>
      <w:r>
        <w:t>avivaldybių skolinimosi taisyklių patvirtinimo“ (Lietuvos Respublikos Vyriausybės 2012 m. kovo 21 d. nutarimo Nr. 304 redakcija)</w:t>
      </w:r>
      <w:r w:rsidR="00DD46EF">
        <w:t xml:space="preserve"> (su visais aktualiais pakeitimais)</w:t>
      </w:r>
      <w:r>
        <w:t xml:space="preserve">, Pasvalio rajono savivaldybės vardu sudaromų sutarčių bei susitarimų sudarymo ir pasirašymo tvarkos aprašo, patvirtinto </w:t>
      </w:r>
      <w:r w:rsidR="00802A7A">
        <w:t>Pasvalio rajono s</w:t>
      </w:r>
      <w:r>
        <w:t>avivaldybės tarybos 2009 m. liepos 15 d. sprendimu Nr. T1-166 „Dėl Pasvalio rajono savivaldybės vardu sudaromų sutarčių bei susitarimų sudarymo ir pasirašymo tvarkos aprašo patvirtinimo“</w:t>
      </w:r>
      <w:r w:rsidR="00DD46EF" w:rsidRPr="00DD46EF">
        <w:rPr>
          <w:color w:val="000000"/>
        </w:rPr>
        <w:t xml:space="preserve"> </w:t>
      </w:r>
      <w:r w:rsidR="00DD46EF">
        <w:rPr>
          <w:color w:val="000000"/>
        </w:rPr>
        <w:t>(</w:t>
      </w:r>
      <w:r w:rsidR="00802A7A">
        <w:rPr>
          <w:color w:val="000000"/>
        </w:rPr>
        <w:t>Pasvalio rajono s</w:t>
      </w:r>
      <w:r w:rsidR="00DD46EF">
        <w:rPr>
          <w:color w:val="000000"/>
        </w:rPr>
        <w:t>avivaldybės tarybos 2017 m. kovo 31 d. sprendimo Nr. T1-78 redakcija)</w:t>
      </w:r>
      <w:r>
        <w:t xml:space="preserve">, </w:t>
      </w:r>
      <w:r w:rsidR="00DD46EF">
        <w:t>7</w:t>
      </w:r>
      <w:r>
        <w:t>.1 punkt</w:t>
      </w:r>
      <w:r w:rsidR="00DD46EF">
        <w:t>u</w:t>
      </w:r>
      <w:r>
        <w:t xml:space="preserve"> ir atsižvelgdama į </w:t>
      </w:r>
      <w:r w:rsidR="00802A7A">
        <w:t>Pasvalio rajono s</w:t>
      </w:r>
      <w:r>
        <w:t xml:space="preserve">avivaldybės </w:t>
      </w:r>
      <w:r w:rsidR="008F799C">
        <w:t>k</w:t>
      </w:r>
      <w:r>
        <w:t>ontrolės ir vidaus audito tarnybos 20</w:t>
      </w:r>
      <w:r w:rsidR="001F4645">
        <w:t>20</w:t>
      </w:r>
      <w:r>
        <w:t xml:space="preserve"> m. </w:t>
      </w:r>
      <w:r w:rsidR="000A76ED" w:rsidRPr="00457C81">
        <w:t>birželio</w:t>
      </w:r>
      <w:r w:rsidR="00F7084F" w:rsidRPr="00457C81">
        <w:t xml:space="preserve"> </w:t>
      </w:r>
      <w:r w:rsidR="00457C81">
        <w:t>11</w:t>
      </w:r>
      <w:r w:rsidR="008A4D43">
        <w:t xml:space="preserve"> </w:t>
      </w:r>
      <w:r>
        <w:t xml:space="preserve">d. išvadą </w:t>
      </w:r>
      <w:r w:rsidRPr="00457C81">
        <w:t>Nr. AI-</w:t>
      </w:r>
      <w:r w:rsidR="00457C81">
        <w:t xml:space="preserve">2 </w:t>
      </w:r>
      <w:r>
        <w:t xml:space="preserve">„Dėl Pasvalio rajono savivaldybės galimybės imti </w:t>
      </w:r>
      <w:r w:rsidR="00043E59">
        <w:t>trumpalaikę</w:t>
      </w:r>
      <w:r>
        <w:t xml:space="preserve"> paskolą</w:t>
      </w:r>
      <w:r w:rsidR="00043E59">
        <w:t>“</w:t>
      </w:r>
      <w:r w:rsidR="00A66F48">
        <w:t>,</w:t>
      </w:r>
      <w:r>
        <w:t xml:space="preserve"> Pasvalio rajono savivaldybės taryba </w:t>
      </w:r>
      <w:r w:rsidRPr="00442FEE">
        <w:rPr>
          <w:spacing w:val="40"/>
        </w:rPr>
        <w:t>nusprendžia</w:t>
      </w:r>
      <w:r>
        <w:t>:</w:t>
      </w:r>
    </w:p>
    <w:p w:rsidR="001B7B59" w:rsidRDefault="0019506C" w:rsidP="0013508A">
      <w:pPr>
        <w:ind w:firstLine="720"/>
        <w:jc w:val="both"/>
      </w:pPr>
      <w:r>
        <w:t xml:space="preserve">1. Imti </w:t>
      </w:r>
      <w:r w:rsidR="00043E59">
        <w:t>1000</w:t>
      </w:r>
      <w:r>
        <w:t xml:space="preserve">000 </w:t>
      </w:r>
      <w:r w:rsidR="00043E59">
        <w:t xml:space="preserve">(vieno milijono) </w:t>
      </w:r>
      <w:r>
        <w:t xml:space="preserve">Eur </w:t>
      </w:r>
      <w:r w:rsidR="00043E59">
        <w:t>trumpalaikę</w:t>
      </w:r>
      <w:r>
        <w:t xml:space="preserve"> paskolą </w:t>
      </w:r>
      <w:r w:rsidR="008701E8">
        <w:t>iš Lietuvos Re</w:t>
      </w:r>
      <w:r w:rsidR="001B7B59">
        <w:t>spublikos valstybės biudžeto apyvartos lėšų trūkumui padengti, iš jų:</w:t>
      </w:r>
    </w:p>
    <w:p w:rsidR="0019506C" w:rsidRDefault="001B7B59" w:rsidP="0013508A">
      <w:pPr>
        <w:ind w:firstLine="720"/>
        <w:jc w:val="both"/>
      </w:pPr>
      <w:r>
        <w:t>1.1.darbo užmokesčiui – 750000 Eur;</w:t>
      </w:r>
    </w:p>
    <w:p w:rsidR="001B7B59" w:rsidRDefault="001B7B59" w:rsidP="0013508A">
      <w:pPr>
        <w:ind w:firstLine="720"/>
        <w:jc w:val="both"/>
      </w:pPr>
      <w:r>
        <w:t>1.</w:t>
      </w:r>
      <w:r w:rsidR="0019506C">
        <w:t xml:space="preserve">2. </w:t>
      </w:r>
      <w:r>
        <w:t xml:space="preserve">socialinio draudimo įmokoms </w:t>
      </w:r>
      <w:r w:rsidR="00A66F48">
        <w:t xml:space="preserve">– </w:t>
      </w:r>
      <w:r>
        <w:t>10000 Eur;</w:t>
      </w:r>
    </w:p>
    <w:p w:rsidR="001B7B59" w:rsidRDefault="001B7B59" w:rsidP="0013508A">
      <w:pPr>
        <w:ind w:firstLine="720"/>
        <w:jc w:val="both"/>
      </w:pPr>
      <w:r>
        <w:t>1.3. piniginei socialinei paramai – 240000 Eur.</w:t>
      </w:r>
    </w:p>
    <w:p w:rsidR="0019506C" w:rsidRDefault="0019506C" w:rsidP="0013508A">
      <w:pPr>
        <w:ind w:firstLine="720"/>
        <w:jc w:val="both"/>
      </w:pPr>
      <w:r>
        <w:t xml:space="preserve">3. Įgalioti </w:t>
      </w:r>
      <w:r w:rsidR="00826268">
        <w:t>Pasvalio rajono s</w:t>
      </w:r>
      <w:r>
        <w:t xml:space="preserve">avivaldybės administracijos direktorių pasirašyti </w:t>
      </w:r>
      <w:r w:rsidR="000A76ED">
        <w:t xml:space="preserve">su Lietuvos Respublikos finansų ministerija trumpalaikės </w:t>
      </w:r>
      <w:r>
        <w:t>paskolos sutartį.</w:t>
      </w:r>
    </w:p>
    <w:p w:rsidR="008D277B" w:rsidRPr="008D277B" w:rsidRDefault="008D277B" w:rsidP="008D277B">
      <w:pPr>
        <w:pStyle w:val="Antrats"/>
        <w:ind w:firstLine="709"/>
        <w:jc w:val="both"/>
      </w:pPr>
      <w:r w:rsidRPr="008D277B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19506C" w:rsidRDefault="00DD46EF" w:rsidP="008D277B">
      <w:pPr>
        <w:pStyle w:val="Antrats"/>
        <w:ind w:firstLine="709"/>
        <w:jc w:val="both"/>
      </w:pPr>
      <w:r>
        <w:tab/>
      </w: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Default="0019506C" w:rsidP="000F0DDE">
      <w:pPr>
        <w:pStyle w:val="Antrats"/>
        <w:tabs>
          <w:tab w:val="left" w:pos="1296"/>
        </w:tabs>
        <w:jc w:val="both"/>
      </w:pPr>
      <w:r>
        <w:t xml:space="preserve">Savivaldybės meras </w:t>
      </w:r>
      <w:r>
        <w:tab/>
        <w:t xml:space="preserve">                                                                  </w:t>
      </w: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Sprendimo  projektą parengė</w:t>
      </w: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:rsidR="0019506C" w:rsidRDefault="0019506C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Dalė Petrėnienė</w:t>
      </w:r>
    </w:p>
    <w:p w:rsidR="0019506C" w:rsidRDefault="0019506C" w:rsidP="000F0DDE">
      <w:pPr>
        <w:pStyle w:val="Antrats"/>
        <w:tabs>
          <w:tab w:val="left" w:pos="1296"/>
        </w:tabs>
        <w:jc w:val="both"/>
      </w:pPr>
      <w:r>
        <w:t>20</w:t>
      </w:r>
      <w:r w:rsidR="001F4645">
        <w:t>20</w:t>
      </w:r>
      <w:r>
        <w:t>-</w:t>
      </w:r>
      <w:r w:rsidR="008A4D43">
        <w:t>0</w:t>
      </w:r>
      <w:r w:rsidR="000A76ED">
        <w:t>6</w:t>
      </w:r>
      <w:r>
        <w:t>-</w:t>
      </w:r>
      <w:r w:rsidR="007C02C1">
        <w:t>0</w:t>
      </w:r>
      <w:r w:rsidR="00296B3D">
        <w:t>2</w:t>
      </w:r>
      <w:r>
        <w:t xml:space="preserve"> tel. (8 451) 54104</w:t>
      </w: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19506C" w:rsidRDefault="0019506C" w:rsidP="000F0DDE">
      <w:pPr>
        <w:pStyle w:val="Antrats"/>
        <w:tabs>
          <w:tab w:val="left" w:pos="1296"/>
        </w:tabs>
        <w:jc w:val="both"/>
      </w:pPr>
    </w:p>
    <w:p w:rsidR="000C14BB" w:rsidRDefault="000C14BB" w:rsidP="000F0DDE">
      <w:pPr>
        <w:pStyle w:val="Antrats"/>
        <w:tabs>
          <w:tab w:val="left" w:pos="1296"/>
        </w:tabs>
        <w:jc w:val="both"/>
      </w:pPr>
    </w:p>
    <w:p w:rsidR="0019506C" w:rsidRPr="002048BA" w:rsidRDefault="0019506C" w:rsidP="002048BA">
      <w:pPr>
        <w:tabs>
          <w:tab w:val="left" w:pos="6435"/>
        </w:tabs>
        <w:jc w:val="both"/>
      </w:pPr>
    </w:p>
    <w:p w:rsidR="0019506C" w:rsidRDefault="0019506C">
      <w:r>
        <w:lastRenderedPageBreak/>
        <w:t>Pasvalio rajono savivaldybės tarybai</w:t>
      </w:r>
    </w:p>
    <w:p w:rsidR="0019506C" w:rsidRDefault="0019506C"/>
    <w:p w:rsidR="0019506C" w:rsidRDefault="0019506C">
      <w:pPr>
        <w:jc w:val="center"/>
        <w:rPr>
          <w:b/>
        </w:rPr>
      </w:pPr>
    </w:p>
    <w:p w:rsidR="0019506C" w:rsidRDefault="0019506C" w:rsidP="00432C33">
      <w:pPr>
        <w:jc w:val="center"/>
        <w:rPr>
          <w:b/>
        </w:rPr>
      </w:pPr>
      <w:bookmarkStart w:id="4" w:name="Pavadinimas"/>
      <w:r>
        <w:rPr>
          <w:b/>
        </w:rPr>
        <w:t>AIŠKINAMASIS RAŠTAS</w:t>
      </w:r>
    </w:p>
    <w:p w:rsidR="0019506C" w:rsidRDefault="0019506C" w:rsidP="00432C33">
      <w:pPr>
        <w:jc w:val="center"/>
        <w:rPr>
          <w:b/>
        </w:rPr>
      </w:pPr>
    </w:p>
    <w:p w:rsidR="0019506C" w:rsidRDefault="0019506C" w:rsidP="00432C33">
      <w:pPr>
        <w:jc w:val="center"/>
        <w:rPr>
          <w:b/>
        </w:rPr>
      </w:pPr>
      <w:r>
        <w:rPr>
          <w:b/>
        </w:rPr>
        <w:t xml:space="preserve"> </w:t>
      </w:r>
      <w:r w:rsidRPr="0014297C">
        <w:rPr>
          <w:b/>
          <w:caps/>
        </w:rPr>
        <w:t>Dėl</w:t>
      </w:r>
      <w:r>
        <w:rPr>
          <w:b/>
          <w:caps/>
        </w:rPr>
        <w:t xml:space="preserve"> </w:t>
      </w:r>
      <w:r w:rsidR="00207F5F">
        <w:rPr>
          <w:b/>
          <w:caps/>
        </w:rPr>
        <w:t xml:space="preserve">trumpalaikės paskolos ėmimo iš lietuvos respublikos valsybės  biudžeto </w:t>
      </w:r>
    </w:p>
    <w:p w:rsidR="00207F5F" w:rsidRDefault="00207F5F" w:rsidP="00432C33">
      <w:pPr>
        <w:jc w:val="center"/>
        <w:rPr>
          <w:b/>
        </w:rPr>
      </w:pPr>
    </w:p>
    <w:p w:rsidR="0019506C" w:rsidRDefault="0019506C" w:rsidP="00432C33">
      <w:pPr>
        <w:jc w:val="center"/>
      </w:pPr>
      <w:r>
        <w:rPr>
          <w:b/>
        </w:rPr>
        <w:t>20</w:t>
      </w:r>
      <w:r w:rsidR="001F4645">
        <w:rPr>
          <w:b/>
        </w:rPr>
        <w:t>20</w:t>
      </w:r>
      <w:r>
        <w:rPr>
          <w:b/>
        </w:rPr>
        <w:t>-</w:t>
      </w:r>
      <w:r w:rsidR="00D44D00">
        <w:rPr>
          <w:b/>
        </w:rPr>
        <w:t>0</w:t>
      </w:r>
      <w:r w:rsidR="00207F5F">
        <w:rPr>
          <w:b/>
        </w:rPr>
        <w:t>6</w:t>
      </w:r>
      <w:r>
        <w:rPr>
          <w:b/>
        </w:rPr>
        <w:t>-</w:t>
      </w:r>
      <w:r w:rsidR="001F4645">
        <w:rPr>
          <w:b/>
        </w:rPr>
        <w:t>0</w:t>
      </w:r>
      <w:r w:rsidR="00296B3D">
        <w:rPr>
          <w:b/>
        </w:rPr>
        <w:t>2</w:t>
      </w:r>
    </w:p>
    <w:p w:rsidR="0019506C" w:rsidRDefault="0019506C" w:rsidP="00432C33">
      <w:pPr>
        <w:jc w:val="center"/>
      </w:pPr>
      <w:r>
        <w:t>Pasvalys</w:t>
      </w:r>
    </w:p>
    <w:p w:rsidR="008D277B" w:rsidRDefault="008D277B" w:rsidP="00432C33">
      <w:pPr>
        <w:jc w:val="center"/>
      </w:pPr>
    </w:p>
    <w:p w:rsidR="00207F5F" w:rsidRDefault="0019506C" w:rsidP="00152091">
      <w:pPr>
        <w:pStyle w:val="prastasiniatinklio"/>
        <w:jc w:val="both"/>
        <w:rPr>
          <w:lang w:eastAsia="lt-LT"/>
        </w:rPr>
      </w:pPr>
      <w:r>
        <w:rPr>
          <w:b/>
        </w:rPr>
        <w:t xml:space="preserve">             1. Problemos esmė. </w:t>
      </w:r>
      <w:r w:rsidR="00207F5F" w:rsidRPr="00207F5F">
        <w:rPr>
          <w:lang w:eastAsia="lt-LT"/>
        </w:rPr>
        <w:t xml:space="preserve">Vadovaujantis Vyriausybės balandžio 8 d. priimto protokolinio sprendimo 2 punktu, savivaldybėms Vyriausybės 2004 m. kovo 26 d. nutarimo Nr. 345 ,,Dėl Savivaldybių skolinimosi taisyklių patvirtinimo“ nustatyta tvarka yra suteikiamos trumpalaikės paskolos siekiant padėti suvaldyti </w:t>
      </w:r>
      <w:r w:rsidR="00207F5F" w:rsidRPr="00207F5F">
        <w:rPr>
          <w:b/>
          <w:bCs/>
          <w:lang w:eastAsia="lt-LT"/>
        </w:rPr>
        <w:t>dėl planuotų pajamų nesurinkimo</w:t>
      </w:r>
      <w:r w:rsidR="00207F5F" w:rsidRPr="00207F5F">
        <w:rPr>
          <w:lang w:eastAsia="lt-LT"/>
        </w:rPr>
        <w:t xml:space="preserve"> atsiradusį apyvartinių lėšų trūkumą.</w:t>
      </w:r>
      <w:r w:rsidR="00DC6108">
        <w:rPr>
          <w:lang w:eastAsia="lt-LT"/>
        </w:rPr>
        <w:t xml:space="preserve"> </w:t>
      </w:r>
      <w:r w:rsidR="00207F5F">
        <w:rPr>
          <w:lang w:eastAsia="lt-LT"/>
        </w:rPr>
        <w:t>S</w:t>
      </w:r>
      <w:r w:rsidR="00207F5F" w:rsidRPr="00207F5F">
        <w:rPr>
          <w:lang w:eastAsia="lt-LT"/>
        </w:rPr>
        <w:t xml:space="preserve">avivaldybės galės grąžinti šias trumpalaikes paskolas iš 2021 metų valstybės biudžeto ir savivaldybių biudžetų finansinių rodiklių patvirtinimo įstatyme numatytų lėšų, kurių dydžiai bus nustatomi pagal </w:t>
      </w:r>
      <w:r w:rsidR="00207F5F" w:rsidRPr="00207F5F">
        <w:rPr>
          <w:b/>
          <w:bCs/>
          <w:lang w:eastAsia="lt-LT"/>
        </w:rPr>
        <w:t xml:space="preserve">faktinius savivaldybių 2020 m. negautų pajamų (išskyrus savarankiškai administruojamas pajamas ir vietines rinkliavas) dydžius </w:t>
      </w:r>
      <w:r w:rsidR="00207F5F" w:rsidRPr="00152091">
        <w:rPr>
          <w:lang w:eastAsia="lt-LT"/>
        </w:rPr>
        <w:t>Lietuvos</w:t>
      </w:r>
      <w:r w:rsidR="00207F5F" w:rsidRPr="00207F5F">
        <w:rPr>
          <w:b/>
          <w:bCs/>
          <w:lang w:eastAsia="lt-LT"/>
        </w:rPr>
        <w:t xml:space="preserve"> </w:t>
      </w:r>
      <w:r w:rsidR="00207F5F" w:rsidRPr="00207F5F">
        <w:rPr>
          <w:lang w:eastAsia="lt-LT"/>
        </w:rPr>
        <w:t>Respublikos savivaldybių biudžetų pajamų nustatymo metodikos įstatymo 13 straipsnyje nustatyta tvarka.</w:t>
      </w:r>
      <w:r w:rsidR="00DC6108">
        <w:rPr>
          <w:lang w:eastAsia="lt-LT"/>
        </w:rPr>
        <w:t xml:space="preserve"> </w:t>
      </w:r>
      <w:r w:rsidR="00207F5F" w:rsidRPr="00207F5F">
        <w:rPr>
          <w:lang w:eastAsia="lt-LT"/>
        </w:rPr>
        <w:t xml:space="preserve">Tai reiškia, </w:t>
      </w:r>
      <w:r w:rsidR="00152091">
        <w:rPr>
          <w:lang w:eastAsia="lt-LT"/>
        </w:rPr>
        <w:t>kad                       k</w:t>
      </w:r>
      <w:r w:rsidR="00207F5F" w:rsidRPr="00207F5F">
        <w:rPr>
          <w:lang w:eastAsia="lt-LT"/>
        </w:rPr>
        <w:t>iekvienai savivaldybei vertinant apyvartinių lėšų trūkumą einamuoju laikotarpiu ir trumpalaikės paskolos poreikį, būtina įvertinti faktiškai einamuoju laikotarpiu savivaldybės nesurenkamas planuotas biudžeto pajamas ir atlikus šį vertinimą, kreiptis dėl trumpalaikės paskolos</w:t>
      </w:r>
      <w:r w:rsidR="00152091">
        <w:rPr>
          <w:lang w:eastAsia="lt-LT"/>
        </w:rPr>
        <w:t>. Jeigu</w:t>
      </w:r>
      <w:r w:rsidR="00207F5F" w:rsidRPr="00207F5F">
        <w:rPr>
          <w:lang w:eastAsia="lt-LT"/>
        </w:rPr>
        <w:t xml:space="preserve"> savivaldybė kreipiasi dėl didesnės nei faktiškai negautų pajamų dydį atitinkančios trumpalaikės paskolos, savivaldybė privalo įvertinti ir prisiimti visas rizikas dėl finansinių srautų valdymo ir trumpalaikių paskolų grąžinimo galimybių.</w:t>
      </w:r>
    </w:p>
    <w:p w:rsidR="00152091" w:rsidRPr="00207F5F" w:rsidRDefault="00152091" w:rsidP="00152091">
      <w:pPr>
        <w:pStyle w:val="prastasiniatinklio"/>
        <w:jc w:val="both"/>
        <w:rPr>
          <w:lang w:eastAsia="lt-LT"/>
        </w:rPr>
      </w:pPr>
      <w:r>
        <w:rPr>
          <w:b/>
        </w:rPr>
        <w:t xml:space="preserve">                </w:t>
      </w:r>
      <w:r w:rsidRPr="0087630C">
        <w:rPr>
          <w:bCs/>
        </w:rPr>
        <w:t xml:space="preserve">Į Savivaldybės biudžetą  2020 metų birželio 1 d. </w:t>
      </w:r>
      <w:r w:rsidR="009749B3">
        <w:rPr>
          <w:bCs/>
        </w:rPr>
        <w:t xml:space="preserve">duomenimis </w:t>
      </w:r>
      <w:r w:rsidRPr="0087630C">
        <w:rPr>
          <w:bCs/>
        </w:rPr>
        <w:t>negauta 485,2 tūkst. Eur planuotų pajamų iš Gyventojų pajamų mokesčio</w:t>
      </w:r>
      <w:r w:rsidR="0087630C" w:rsidRPr="0087630C">
        <w:rPr>
          <w:bCs/>
        </w:rPr>
        <w:t xml:space="preserve"> (toliau GPM)</w:t>
      </w:r>
      <w:r w:rsidRPr="0087630C">
        <w:rPr>
          <w:bCs/>
        </w:rPr>
        <w:t xml:space="preserve"> . Lietuvos Respublikos finansų mini</w:t>
      </w:r>
      <w:r w:rsidR="0087630C">
        <w:rPr>
          <w:bCs/>
        </w:rPr>
        <w:t>s</w:t>
      </w:r>
      <w:r w:rsidRPr="0087630C">
        <w:rPr>
          <w:bCs/>
        </w:rPr>
        <w:t>terijos paskelbtais duomenimis</w:t>
      </w:r>
      <w:r w:rsidR="0087630C" w:rsidRPr="0087630C">
        <w:rPr>
          <w:bCs/>
        </w:rPr>
        <w:t xml:space="preserve"> planuojama, kad Pasvalio rajono savivaldybė iki metų pabaigos negaus 2090,0 tūkst. Eur planuotų pajamų iš </w:t>
      </w:r>
      <w:r w:rsidRPr="0087630C">
        <w:rPr>
          <w:bCs/>
        </w:rPr>
        <w:t xml:space="preserve"> </w:t>
      </w:r>
      <w:r w:rsidR="0087630C" w:rsidRPr="0087630C">
        <w:rPr>
          <w:bCs/>
        </w:rPr>
        <w:t>GPM. Susidarius tokiai finansinei situacijai negalime įvykdyti prisiimtų įsipareigojimų išmokant darbo užmokestį Savivaldybės biudžetinių įstaigų darbuotojams, išmokėti socialinės paramos išmokų rajono gyventojams</w:t>
      </w:r>
      <w:r w:rsidR="0087630C">
        <w:rPr>
          <w:b/>
        </w:rPr>
        <w:t>.</w:t>
      </w:r>
      <w:r>
        <w:rPr>
          <w:b/>
        </w:rPr>
        <w:t xml:space="preserve"> </w:t>
      </w:r>
    </w:p>
    <w:p w:rsidR="0019506C" w:rsidRDefault="0019506C" w:rsidP="00D44D00">
      <w:pPr>
        <w:rPr>
          <w:bCs/>
          <w:i/>
          <w:color w:val="FF0000"/>
        </w:rPr>
      </w:pPr>
      <w:r>
        <w:rPr>
          <w:b/>
          <w:bCs/>
        </w:rPr>
        <w:t xml:space="preserve">            2. Kokios siūlomos naujos teisinio reguliavimo nuostatos ir kokių  rezultatų laukiama </w:t>
      </w:r>
      <w:r>
        <w:rPr>
          <w:bCs/>
        </w:rPr>
        <w:t xml:space="preserve">  </w:t>
      </w:r>
    </w:p>
    <w:p w:rsidR="00BC45EF" w:rsidRPr="00BC45EF" w:rsidRDefault="00D44D00" w:rsidP="00D44D00">
      <w:pPr>
        <w:rPr>
          <w:bCs/>
        </w:rPr>
      </w:pPr>
      <w:r>
        <w:rPr>
          <w:b/>
        </w:rPr>
        <w:t xml:space="preserve">            </w:t>
      </w:r>
      <w:r w:rsidR="00BC45EF" w:rsidRPr="00BC45EF">
        <w:rPr>
          <w:bCs/>
        </w:rPr>
        <w:t>Laiku bus išmokamas darbo užmokestis darbuotojams, suteikta piniginė socialinė parama nepasiturintiems asmenims.</w:t>
      </w:r>
    </w:p>
    <w:p w:rsidR="0019506C" w:rsidRDefault="00BC45EF" w:rsidP="00D44D00">
      <w:r>
        <w:rPr>
          <w:b/>
        </w:rPr>
        <w:t xml:space="preserve">             </w:t>
      </w:r>
      <w:r w:rsidR="0019506C">
        <w:rPr>
          <w:b/>
        </w:rPr>
        <w:t>3. Skaičiavimai, išlaidų sąmatos, finansavimo šaltiniai</w:t>
      </w:r>
      <w:r w:rsidR="0019506C">
        <w:t xml:space="preserve">  </w:t>
      </w:r>
    </w:p>
    <w:p w:rsidR="00BC45EF" w:rsidRDefault="00BC45EF" w:rsidP="00F7084F">
      <w:pPr>
        <w:jc w:val="both"/>
        <w:rPr>
          <w:b/>
          <w:bCs/>
        </w:rPr>
      </w:pPr>
      <w:r>
        <w:rPr>
          <w:lang w:eastAsia="lt-LT"/>
        </w:rPr>
        <w:t xml:space="preserve">             </w:t>
      </w:r>
      <w:r w:rsidR="0019506C">
        <w:rPr>
          <w:lang w:eastAsia="lt-LT"/>
        </w:rPr>
        <w:t>20</w:t>
      </w:r>
      <w:r w:rsidR="00296B3D">
        <w:rPr>
          <w:lang w:eastAsia="lt-LT"/>
        </w:rPr>
        <w:t>20</w:t>
      </w:r>
      <w:r w:rsidR="0019506C">
        <w:rPr>
          <w:lang w:eastAsia="lt-LT"/>
        </w:rPr>
        <w:t xml:space="preserve"> metais palūkanų mokėjimui papildomai reikėtų </w:t>
      </w:r>
      <w:r>
        <w:rPr>
          <w:lang w:eastAsia="lt-LT"/>
        </w:rPr>
        <w:t>apie 105 Eur (</w:t>
      </w:r>
      <w:r w:rsidR="00D838A3">
        <w:rPr>
          <w:lang w:eastAsia="lt-LT"/>
        </w:rPr>
        <w:t xml:space="preserve">planuojama </w:t>
      </w:r>
      <w:r>
        <w:rPr>
          <w:lang w:eastAsia="lt-LT"/>
        </w:rPr>
        <w:t>palūkanų norma 0,022 proc.)</w:t>
      </w:r>
      <w:r w:rsidR="00D44D00">
        <w:rPr>
          <w:b/>
          <w:bCs/>
        </w:rPr>
        <w:t xml:space="preserve">         </w:t>
      </w:r>
    </w:p>
    <w:p w:rsidR="0019506C" w:rsidRDefault="00BC45EF" w:rsidP="00BC45EF">
      <w:pPr>
        <w:jc w:val="both"/>
      </w:pPr>
      <w:r>
        <w:rPr>
          <w:b/>
          <w:bCs/>
        </w:rPr>
        <w:t xml:space="preserve">           </w:t>
      </w:r>
      <w:r w:rsidR="00D44D00">
        <w:rPr>
          <w:b/>
          <w:bCs/>
        </w:rPr>
        <w:t xml:space="preserve">   </w:t>
      </w:r>
      <w:r w:rsidR="0019506C">
        <w:rPr>
          <w:b/>
          <w:bCs/>
        </w:rPr>
        <w:t xml:space="preserve">4. Numatomo teisinio reguliavimo poveikio vertinimo rezultatai </w:t>
      </w:r>
      <w:r w:rsidR="0019506C">
        <w:rPr>
          <w:bCs/>
        </w:rPr>
        <w:t>(jeigu rengiant sprendimo projektą toks vertinimas turi būti atliktas ir jo rezultatai nepateikiami atskiru dokumentu),</w:t>
      </w:r>
      <w:r w:rsidR="0019506C">
        <w:rPr>
          <w:b/>
          <w:bCs/>
        </w:rPr>
        <w:t xml:space="preserve"> galimos neigiamos priimto sprendimo pasekmės ir kokių priemonių reikėtų imtis, kad tokių pasekmių būtų išvengta</w:t>
      </w:r>
    </w:p>
    <w:p w:rsidR="0019506C" w:rsidRDefault="00BC45EF" w:rsidP="00BC45EF">
      <w:pPr>
        <w:jc w:val="both"/>
        <w:rPr>
          <w:i/>
        </w:rPr>
      </w:pPr>
      <w:r>
        <w:rPr>
          <w:i/>
        </w:rPr>
        <w:t xml:space="preserve">             </w:t>
      </w:r>
      <w:r w:rsidR="0019506C">
        <w:rPr>
          <w:i/>
        </w:rPr>
        <w:t>Priėmus sprendimo  projektą, neigiamų pasekmių nenumatoma.</w:t>
      </w:r>
    </w:p>
    <w:p w:rsidR="0019506C" w:rsidRDefault="00D44D00" w:rsidP="00D44D00">
      <w:pPr>
        <w:rPr>
          <w:b/>
          <w:bCs/>
        </w:rPr>
      </w:pPr>
      <w:r>
        <w:rPr>
          <w:b/>
          <w:bCs/>
        </w:rPr>
        <w:t xml:space="preserve">             5.</w:t>
      </w:r>
      <w:r w:rsidR="0019506C">
        <w:rPr>
          <w:b/>
          <w:bCs/>
        </w:rPr>
        <w:t xml:space="preserve"> Jeigu sprendimui  įgyvendinti reikia įgyvendinamųjų teisės aktų, – kas ir kada juos turėtų priimti </w:t>
      </w:r>
      <w:r w:rsidR="0019506C" w:rsidRPr="00684909">
        <w:rPr>
          <w:bCs/>
        </w:rPr>
        <w:t>– nereikia.</w:t>
      </w:r>
    </w:p>
    <w:p w:rsidR="0019506C" w:rsidRDefault="0019506C" w:rsidP="00432C33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 – </w:t>
      </w:r>
      <w:r w:rsidRPr="00684909">
        <w:rPr>
          <w:szCs w:val="24"/>
        </w:rPr>
        <w:t>Finansų skyrius</w:t>
      </w:r>
    </w:p>
    <w:p w:rsidR="0019506C" w:rsidRDefault="0019506C" w:rsidP="00432C3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  <w:r w:rsidRPr="00684909">
        <w:rPr>
          <w:bCs/>
          <w:szCs w:val="24"/>
        </w:rPr>
        <w:t>– negauta</w:t>
      </w:r>
      <w:r>
        <w:rPr>
          <w:b/>
          <w:bCs/>
          <w:szCs w:val="24"/>
        </w:rPr>
        <w:t>.</w:t>
      </w:r>
    </w:p>
    <w:p w:rsidR="0019506C" w:rsidRDefault="0019506C" w:rsidP="00432C33">
      <w:pPr>
        <w:ind w:firstLine="720"/>
        <w:jc w:val="both"/>
        <w:rPr>
          <w:szCs w:val="24"/>
        </w:rPr>
      </w:pPr>
    </w:p>
    <w:p w:rsidR="0019506C" w:rsidRDefault="0019506C" w:rsidP="00432C33">
      <w:pPr>
        <w:jc w:val="both"/>
        <w:rPr>
          <w:szCs w:val="24"/>
        </w:rPr>
      </w:pPr>
    </w:p>
    <w:p w:rsidR="00184EC3" w:rsidRDefault="0019506C" w:rsidP="00D020F6">
      <w:pPr>
        <w:jc w:val="both"/>
        <w:rPr>
          <w:szCs w:val="24"/>
        </w:rPr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7084F">
        <w:rPr>
          <w:szCs w:val="24"/>
        </w:rPr>
        <w:tab/>
      </w:r>
      <w:r w:rsidR="00F7084F">
        <w:rPr>
          <w:szCs w:val="24"/>
        </w:rPr>
        <w:tab/>
      </w:r>
      <w:r>
        <w:rPr>
          <w:szCs w:val="24"/>
        </w:rPr>
        <w:t>Dalė Petrėnienė</w:t>
      </w:r>
      <w:bookmarkEnd w:id="4"/>
    </w:p>
    <w:sectPr w:rsidR="00184EC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5E2" w:rsidRDefault="003A05E2">
      <w:r>
        <w:separator/>
      </w:r>
    </w:p>
  </w:endnote>
  <w:endnote w:type="continuationSeparator" w:id="0">
    <w:p w:rsidR="003A05E2" w:rsidRDefault="003A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5E2" w:rsidRDefault="003A05E2">
      <w:r>
        <w:separator/>
      </w:r>
    </w:p>
  </w:footnote>
  <w:footnote w:type="continuationSeparator" w:id="0">
    <w:p w:rsidR="003A05E2" w:rsidRDefault="003A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06C" w:rsidRDefault="0019506C">
    <w:pPr>
      <w:pStyle w:val="Antrats"/>
      <w:rPr>
        <w:b/>
      </w:rPr>
    </w:pPr>
    <w:r>
      <w:tab/>
    </w:r>
    <w:r>
      <w:tab/>
      <w:t xml:space="preserve">   </w:t>
    </w:r>
  </w:p>
  <w:p w:rsidR="0019506C" w:rsidRDefault="0019506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72AC1"/>
    <w:multiLevelType w:val="multilevel"/>
    <w:tmpl w:val="AF3400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0BC5"/>
    <w:rsid w:val="0003401F"/>
    <w:rsid w:val="00043E59"/>
    <w:rsid w:val="0005694B"/>
    <w:rsid w:val="000648D2"/>
    <w:rsid w:val="00076D3D"/>
    <w:rsid w:val="00081537"/>
    <w:rsid w:val="00081980"/>
    <w:rsid w:val="000A4A96"/>
    <w:rsid w:val="000A76ED"/>
    <w:rsid w:val="000C10B7"/>
    <w:rsid w:val="000C14BB"/>
    <w:rsid w:val="000D0B35"/>
    <w:rsid w:val="000D1B32"/>
    <w:rsid w:val="000D271B"/>
    <w:rsid w:val="000E0DF0"/>
    <w:rsid w:val="000E7257"/>
    <w:rsid w:val="000F0DDE"/>
    <w:rsid w:val="000F35F8"/>
    <w:rsid w:val="000F6F59"/>
    <w:rsid w:val="00106042"/>
    <w:rsid w:val="00107D27"/>
    <w:rsid w:val="0011097B"/>
    <w:rsid w:val="0013508A"/>
    <w:rsid w:val="0014297C"/>
    <w:rsid w:val="00152091"/>
    <w:rsid w:val="0016036B"/>
    <w:rsid w:val="0016763F"/>
    <w:rsid w:val="00184EC3"/>
    <w:rsid w:val="0019506C"/>
    <w:rsid w:val="00197B48"/>
    <w:rsid w:val="001A1A47"/>
    <w:rsid w:val="001A5F57"/>
    <w:rsid w:val="001B7B59"/>
    <w:rsid w:val="001C4116"/>
    <w:rsid w:val="001C42EB"/>
    <w:rsid w:val="001C7769"/>
    <w:rsid w:val="001D1B1F"/>
    <w:rsid w:val="001E04B8"/>
    <w:rsid w:val="001E7B30"/>
    <w:rsid w:val="001F4645"/>
    <w:rsid w:val="002048BA"/>
    <w:rsid w:val="00207F31"/>
    <w:rsid w:val="00207F5F"/>
    <w:rsid w:val="00217AFD"/>
    <w:rsid w:val="00226620"/>
    <w:rsid w:val="00226C5E"/>
    <w:rsid w:val="00263ACC"/>
    <w:rsid w:val="00267F4B"/>
    <w:rsid w:val="00296A41"/>
    <w:rsid w:val="00296B3D"/>
    <w:rsid w:val="002B3219"/>
    <w:rsid w:val="002D4B9F"/>
    <w:rsid w:val="002F0B9A"/>
    <w:rsid w:val="002F386F"/>
    <w:rsid w:val="00327992"/>
    <w:rsid w:val="00337D99"/>
    <w:rsid w:val="00342BCB"/>
    <w:rsid w:val="003461E2"/>
    <w:rsid w:val="003A05E2"/>
    <w:rsid w:val="003A351D"/>
    <w:rsid w:val="003A6C77"/>
    <w:rsid w:val="003A7BD4"/>
    <w:rsid w:val="003B5018"/>
    <w:rsid w:val="003B5EBB"/>
    <w:rsid w:val="003C1D37"/>
    <w:rsid w:val="003D091D"/>
    <w:rsid w:val="003E1B08"/>
    <w:rsid w:val="003E7E23"/>
    <w:rsid w:val="003F260B"/>
    <w:rsid w:val="003F63E3"/>
    <w:rsid w:val="00400BE6"/>
    <w:rsid w:val="00400E40"/>
    <w:rsid w:val="0042047D"/>
    <w:rsid w:val="00432C33"/>
    <w:rsid w:val="00442FEE"/>
    <w:rsid w:val="00457C81"/>
    <w:rsid w:val="00466567"/>
    <w:rsid w:val="00483A41"/>
    <w:rsid w:val="004E4725"/>
    <w:rsid w:val="004E6081"/>
    <w:rsid w:val="005126E0"/>
    <w:rsid w:val="00531273"/>
    <w:rsid w:val="005413F0"/>
    <w:rsid w:val="0055089D"/>
    <w:rsid w:val="00553445"/>
    <w:rsid w:val="00576752"/>
    <w:rsid w:val="00586084"/>
    <w:rsid w:val="005D28D5"/>
    <w:rsid w:val="005F3356"/>
    <w:rsid w:val="005F367F"/>
    <w:rsid w:val="006439BB"/>
    <w:rsid w:val="00656761"/>
    <w:rsid w:val="00667C47"/>
    <w:rsid w:val="006771DE"/>
    <w:rsid w:val="00684909"/>
    <w:rsid w:val="0069274A"/>
    <w:rsid w:val="006A19BE"/>
    <w:rsid w:val="006A6BBF"/>
    <w:rsid w:val="006B6DEA"/>
    <w:rsid w:val="006D3E4D"/>
    <w:rsid w:val="006F043F"/>
    <w:rsid w:val="006F4E91"/>
    <w:rsid w:val="00702515"/>
    <w:rsid w:val="00726E87"/>
    <w:rsid w:val="00740880"/>
    <w:rsid w:val="00767D74"/>
    <w:rsid w:val="007A03D9"/>
    <w:rsid w:val="007A05F5"/>
    <w:rsid w:val="007C029F"/>
    <w:rsid w:val="007C02C1"/>
    <w:rsid w:val="007C3075"/>
    <w:rsid w:val="007C33E2"/>
    <w:rsid w:val="007F30DC"/>
    <w:rsid w:val="007F6246"/>
    <w:rsid w:val="00802A7A"/>
    <w:rsid w:val="00826268"/>
    <w:rsid w:val="00836CC3"/>
    <w:rsid w:val="00837FF7"/>
    <w:rsid w:val="00843977"/>
    <w:rsid w:val="008701E8"/>
    <w:rsid w:val="0087630C"/>
    <w:rsid w:val="00877748"/>
    <w:rsid w:val="00880663"/>
    <w:rsid w:val="00880B22"/>
    <w:rsid w:val="00886690"/>
    <w:rsid w:val="00887DAD"/>
    <w:rsid w:val="00892FAA"/>
    <w:rsid w:val="008A4D43"/>
    <w:rsid w:val="008D277B"/>
    <w:rsid w:val="008E76E4"/>
    <w:rsid w:val="008F799C"/>
    <w:rsid w:val="009250E1"/>
    <w:rsid w:val="009427D7"/>
    <w:rsid w:val="00947D6F"/>
    <w:rsid w:val="009525A4"/>
    <w:rsid w:val="00957B8F"/>
    <w:rsid w:val="0097459C"/>
    <w:rsid w:val="009749B3"/>
    <w:rsid w:val="0098373B"/>
    <w:rsid w:val="009B1C42"/>
    <w:rsid w:val="009D2886"/>
    <w:rsid w:val="009E289C"/>
    <w:rsid w:val="00A14B23"/>
    <w:rsid w:val="00A42045"/>
    <w:rsid w:val="00A66F48"/>
    <w:rsid w:val="00A97799"/>
    <w:rsid w:val="00AB7B44"/>
    <w:rsid w:val="00AC1598"/>
    <w:rsid w:val="00AE0EC4"/>
    <w:rsid w:val="00B1300B"/>
    <w:rsid w:val="00B47D14"/>
    <w:rsid w:val="00B54A83"/>
    <w:rsid w:val="00B638C9"/>
    <w:rsid w:val="00B66403"/>
    <w:rsid w:val="00B974D4"/>
    <w:rsid w:val="00BA1C61"/>
    <w:rsid w:val="00BA51C3"/>
    <w:rsid w:val="00BC3928"/>
    <w:rsid w:val="00BC45EF"/>
    <w:rsid w:val="00BF2B1A"/>
    <w:rsid w:val="00C162D2"/>
    <w:rsid w:val="00C420CB"/>
    <w:rsid w:val="00C42613"/>
    <w:rsid w:val="00C443C4"/>
    <w:rsid w:val="00C52290"/>
    <w:rsid w:val="00C651C4"/>
    <w:rsid w:val="00C8180E"/>
    <w:rsid w:val="00CA2F60"/>
    <w:rsid w:val="00CA7637"/>
    <w:rsid w:val="00CC01E6"/>
    <w:rsid w:val="00CD5FBE"/>
    <w:rsid w:val="00D020F6"/>
    <w:rsid w:val="00D35315"/>
    <w:rsid w:val="00D44D00"/>
    <w:rsid w:val="00D838A3"/>
    <w:rsid w:val="00D87592"/>
    <w:rsid w:val="00D87814"/>
    <w:rsid w:val="00DA4914"/>
    <w:rsid w:val="00DC6108"/>
    <w:rsid w:val="00DD46EF"/>
    <w:rsid w:val="00DD63C0"/>
    <w:rsid w:val="00DE4AA0"/>
    <w:rsid w:val="00DF28EF"/>
    <w:rsid w:val="00E069BC"/>
    <w:rsid w:val="00E164F4"/>
    <w:rsid w:val="00E8742C"/>
    <w:rsid w:val="00EB24AC"/>
    <w:rsid w:val="00ED0A82"/>
    <w:rsid w:val="00ED1238"/>
    <w:rsid w:val="00ED2D55"/>
    <w:rsid w:val="00ED640A"/>
    <w:rsid w:val="00ED7A27"/>
    <w:rsid w:val="00EF6B96"/>
    <w:rsid w:val="00EF7F9B"/>
    <w:rsid w:val="00F7084F"/>
    <w:rsid w:val="00F75F34"/>
    <w:rsid w:val="00F95880"/>
    <w:rsid w:val="00FA0447"/>
    <w:rsid w:val="00FA5E17"/>
    <w:rsid w:val="00FB579E"/>
    <w:rsid w:val="00FD44F2"/>
    <w:rsid w:val="00FD49FB"/>
    <w:rsid w:val="00FE119A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E590F"/>
  <w15:docId w15:val="{66970AD5-A325-421D-B777-A078064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01E6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184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locked/>
    <w:rsid w:val="000F0DDE"/>
    <w:rPr>
      <w:sz w:val="24"/>
      <w:lang w:val="lt-LT" w:eastAsia="en-US"/>
    </w:rPr>
  </w:style>
  <w:style w:type="character" w:customStyle="1" w:styleId="CharChar1">
    <w:name w:val="Char Char1"/>
    <w:uiPriority w:val="99"/>
    <w:rsid w:val="009427D7"/>
    <w:rPr>
      <w:sz w:val="24"/>
      <w:lang w:val="lt-LT" w:eastAsia="en-US"/>
    </w:rPr>
  </w:style>
  <w:style w:type="paragraph" w:customStyle="1" w:styleId="Char1">
    <w:name w:val="Char1"/>
    <w:basedOn w:val="prastasis"/>
    <w:uiPriority w:val="99"/>
    <w:rsid w:val="00EF7F9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customStyle="1" w:styleId="Pagrindinistekstas2">
    <w:name w:val="Pagrindinis tekstas2"/>
    <w:uiPriority w:val="99"/>
    <w:rsid w:val="00432C33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184E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rastasiniatinklio">
    <w:name w:val="Normal (Web)"/>
    <w:basedOn w:val="prastasis"/>
    <w:uiPriority w:val="99"/>
    <w:unhideWhenUsed/>
    <w:rsid w:val="00207F5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7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2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65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0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1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7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25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554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67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45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349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6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2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26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43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250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39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63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651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2020-06-02T11:36:00Z</cp:lastPrinted>
  <dcterms:created xsi:type="dcterms:W3CDTF">2020-06-03T07:35:00Z</dcterms:created>
  <dcterms:modified xsi:type="dcterms:W3CDTF">2020-06-11T12:11:00Z</dcterms:modified>
</cp:coreProperties>
</file>