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C5" w:rsidRPr="005461C5" w:rsidRDefault="005461C5" w:rsidP="005461C5">
      <w:pPr>
        <w:jc w:val="center"/>
        <w:rPr>
          <w:b/>
          <w:caps/>
        </w:rPr>
      </w:pPr>
      <w:bookmarkStart w:id="0" w:name="Forma"/>
      <w:bookmarkStart w:id="1" w:name="_GoBack"/>
      <w:bookmarkEnd w:id="1"/>
      <w:r w:rsidRPr="005461C5">
        <w:rPr>
          <w:b/>
          <w:caps/>
        </w:rPr>
        <w:t>Įsakymas</w:t>
      </w:r>
      <w:bookmarkEnd w:id="0"/>
    </w:p>
    <w:p w:rsidR="005461C5" w:rsidRPr="005461C5" w:rsidRDefault="005461C5" w:rsidP="005461C5">
      <w:pPr>
        <w:jc w:val="center"/>
        <w:rPr>
          <w:b/>
          <w:caps/>
        </w:rPr>
      </w:pPr>
      <w:bookmarkStart w:id="2" w:name="Pavadinimas"/>
      <w:r w:rsidRPr="005461C5">
        <w:rPr>
          <w:b/>
          <w:caps/>
        </w:rPr>
        <w:t>Dėl</w:t>
      </w:r>
      <w:r>
        <w:rPr>
          <w:b/>
          <w:caps/>
        </w:rPr>
        <w:t xml:space="preserve"> </w:t>
      </w:r>
      <w:r w:rsidR="006D2973">
        <w:rPr>
          <w:b/>
          <w:caps/>
        </w:rPr>
        <w:t>PASVALIO RAJONO VAIKŲ IR JAUNIMO SOCIALIZACIJOS PROGRAMŲ RĖMIMO KONKURSO TVARKOS APRAŠO PATVIRTINIMO</w:t>
      </w:r>
    </w:p>
    <w:bookmarkEnd w:id="2"/>
    <w:p w:rsidR="005461C5" w:rsidRDefault="005461C5" w:rsidP="005461C5">
      <w:pPr>
        <w:jc w:val="center"/>
      </w:pPr>
    </w:p>
    <w:p w:rsidR="005461C5" w:rsidRDefault="008379DA" w:rsidP="005461C5">
      <w:pPr>
        <w:jc w:val="center"/>
      </w:pPr>
      <w:bookmarkStart w:id="3" w:name="Data"/>
      <w:r>
        <w:t xml:space="preserve">2017 m. balandžio </w:t>
      </w:r>
      <w:r w:rsidR="001B7775">
        <w:t xml:space="preserve">12 </w:t>
      </w:r>
      <w:r w:rsidR="005461C5">
        <w:t>d</w:t>
      </w:r>
      <w:r w:rsidR="00625A8E">
        <w:t xml:space="preserve">. </w:t>
      </w:r>
      <w:r w:rsidR="005461C5">
        <w:t>.</w:t>
      </w:r>
      <w:bookmarkEnd w:id="3"/>
      <w:r w:rsidR="005461C5">
        <w:t xml:space="preserve">Nr. </w:t>
      </w:r>
      <w:bookmarkStart w:id="4" w:name="Nr"/>
      <w:r w:rsidR="005461C5">
        <w:t>DV-</w:t>
      </w:r>
      <w:r w:rsidR="001B7775">
        <w:t>294</w:t>
      </w:r>
      <w:r w:rsidR="005461C5">
        <w:t xml:space="preserve"> </w:t>
      </w:r>
    </w:p>
    <w:bookmarkEnd w:id="4"/>
    <w:p w:rsidR="005461C5" w:rsidRDefault="005461C5" w:rsidP="005461C5">
      <w:pPr>
        <w:jc w:val="center"/>
      </w:pPr>
      <w:r>
        <w:t>Pasvalys</w:t>
      </w:r>
    </w:p>
    <w:p w:rsidR="00A5639B" w:rsidRDefault="00A5639B">
      <w:pPr>
        <w:pStyle w:val="Antrats"/>
        <w:tabs>
          <w:tab w:val="clear" w:pos="4153"/>
          <w:tab w:val="clear" w:pos="8306"/>
        </w:tabs>
      </w:pPr>
    </w:p>
    <w:p w:rsidR="00A5639B" w:rsidRDefault="00A5639B">
      <w:pPr>
        <w:pStyle w:val="Antrats"/>
        <w:tabs>
          <w:tab w:val="clear" w:pos="4153"/>
          <w:tab w:val="clear" w:pos="8306"/>
        </w:tabs>
      </w:pPr>
    </w:p>
    <w:p w:rsidR="00DA6F86" w:rsidRDefault="00DA6F86">
      <w:pPr>
        <w:pStyle w:val="Antrats"/>
        <w:tabs>
          <w:tab w:val="clear" w:pos="4153"/>
          <w:tab w:val="clear" w:pos="8306"/>
        </w:tabs>
        <w:sectPr w:rsidR="00DA6F86" w:rsidSect="005461C5">
          <w:headerReference w:type="first" r:id="rId7"/>
          <w:pgSz w:w="11906" w:h="16838" w:code="9"/>
          <w:pgMar w:top="1134" w:right="567" w:bottom="1134" w:left="1701" w:header="964" w:footer="720" w:gutter="0"/>
          <w:cols w:space="720"/>
          <w:titlePg/>
        </w:sectPr>
      </w:pPr>
    </w:p>
    <w:p w:rsidR="008379DA" w:rsidRDefault="008379DA" w:rsidP="008379DA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 xml:space="preserve">Vadovaudamasis Lietuvos Respublikos vietos savivaldos įstatymo </w:t>
      </w:r>
      <w:r w:rsidR="00C43B2B">
        <w:t xml:space="preserve">18 straipsnio 1 dalimi, </w:t>
      </w:r>
      <w:r>
        <w:t xml:space="preserve">29 straipsnio 8 dalies 2 punktu, </w:t>
      </w:r>
    </w:p>
    <w:p w:rsidR="00C43B2B" w:rsidRDefault="00C43B2B" w:rsidP="00C43B2B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T</w:t>
      </w:r>
      <w:r w:rsidR="008379DA">
        <w:t xml:space="preserve"> v i r t i n u  Pasvalio rajono vaikų ir jaunimo socializacijos programos vykdymo tvarką </w:t>
      </w:r>
    </w:p>
    <w:p w:rsidR="008379DA" w:rsidRDefault="008379DA" w:rsidP="00C43B2B">
      <w:pPr>
        <w:pStyle w:val="Antrats"/>
        <w:tabs>
          <w:tab w:val="clear" w:pos="4153"/>
          <w:tab w:val="clear" w:pos="8306"/>
        </w:tabs>
        <w:jc w:val="both"/>
      </w:pPr>
      <w:r>
        <w:t>(pridedama).</w:t>
      </w:r>
    </w:p>
    <w:p w:rsidR="001A3320" w:rsidRDefault="00C43B2B" w:rsidP="00C43B2B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2. P r i p a ž į s t u netekusiu galios</w:t>
      </w:r>
      <w:r w:rsidRPr="00C43B2B">
        <w:t xml:space="preserve"> </w:t>
      </w:r>
      <w:r>
        <w:t>Savivaldybės administracijos direktoriaus 2011 m. vasario 28 d. įsakymą Nr. DV-139 ,,Dėl  vaikų ir jaunimo socializacijos programų rėmimo konkurso tvarkos aprašo patvirtinimo“</w:t>
      </w:r>
    </w:p>
    <w:p w:rsidR="00C43B2B" w:rsidRDefault="00C43B2B" w:rsidP="00625A8E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Teisės aktas gali būti skundžiamas Lietuvos Respublikos</w:t>
      </w:r>
      <w:r w:rsidR="00625A8E">
        <w:t xml:space="preserve"> administracinių bylų teisenos </w:t>
      </w:r>
      <w:r>
        <w:t>įstatymo nustatyta tvarka.</w:t>
      </w:r>
    </w:p>
    <w:p w:rsidR="00390BC9" w:rsidRDefault="00390BC9" w:rsidP="00390BC9">
      <w:pPr>
        <w:pStyle w:val="Antrats"/>
        <w:tabs>
          <w:tab w:val="clear" w:pos="4153"/>
          <w:tab w:val="clear" w:pos="8306"/>
        </w:tabs>
        <w:jc w:val="both"/>
      </w:pPr>
    </w:p>
    <w:p w:rsidR="003277AB" w:rsidRDefault="00AC15C7" w:rsidP="00390BC9">
      <w:pPr>
        <w:pStyle w:val="Antrats"/>
        <w:tabs>
          <w:tab w:val="clear" w:pos="4153"/>
          <w:tab w:val="clear" w:pos="8306"/>
        </w:tabs>
      </w:pPr>
      <w:r>
        <w:t>Administracijos direktorius</w:t>
      </w:r>
      <w:r w:rsidR="00390BC9">
        <w:tab/>
      </w:r>
      <w:r w:rsidR="00390BC9">
        <w:tab/>
      </w:r>
      <w:r w:rsidR="00390BC9">
        <w:tab/>
      </w:r>
      <w:r w:rsidR="00C83107">
        <w:tab/>
      </w:r>
      <w:r w:rsidR="00C83107">
        <w:tab/>
      </w:r>
      <w:r w:rsidR="00C83107">
        <w:tab/>
      </w:r>
      <w:r w:rsidR="00625A8E">
        <w:t xml:space="preserve">                    </w:t>
      </w:r>
      <w:r w:rsidR="00763E98">
        <w:t>Rimantas Užuotas</w:t>
      </w:r>
    </w:p>
    <w:p w:rsidR="001A3320" w:rsidRDefault="001A3320" w:rsidP="00390BC9">
      <w:pPr>
        <w:pStyle w:val="Antrats"/>
        <w:tabs>
          <w:tab w:val="clear" w:pos="4153"/>
          <w:tab w:val="clear" w:pos="8306"/>
        </w:tabs>
      </w:pPr>
    </w:p>
    <w:p w:rsidR="001A3320" w:rsidRDefault="001A3320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714191" w:rsidRDefault="00714191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545C54" w:rsidRDefault="00545C54" w:rsidP="00390BC9">
      <w:pPr>
        <w:pStyle w:val="Antrats"/>
        <w:tabs>
          <w:tab w:val="clear" w:pos="4153"/>
          <w:tab w:val="clear" w:pos="8306"/>
        </w:tabs>
      </w:pPr>
    </w:p>
    <w:p w:rsidR="00625A8E" w:rsidRDefault="00625A8E" w:rsidP="00625A8E">
      <w:pPr>
        <w:ind w:left="2880" w:firstLine="720"/>
      </w:pPr>
      <w:r>
        <w:rPr>
          <w:sz w:val="22"/>
          <w:szCs w:val="22"/>
        </w:rPr>
        <w:br w:type="page"/>
      </w:r>
      <w:r>
        <w:lastRenderedPageBreak/>
        <w:t>PATVIRTINTA</w:t>
      </w:r>
    </w:p>
    <w:p w:rsidR="00625A8E" w:rsidRDefault="00625A8E" w:rsidP="00625A8E">
      <w:pPr>
        <w:pStyle w:val="Antrat1"/>
        <w:ind w:left="3600"/>
        <w:jc w:val="left"/>
        <w:rPr>
          <w:b w:val="0"/>
        </w:rPr>
      </w:pPr>
      <w:r>
        <w:rPr>
          <w:b w:val="0"/>
          <w:caps w:val="0"/>
        </w:rPr>
        <w:t xml:space="preserve">Pasvalio rajono savivaldybės administracijos direktoriaus </w:t>
      </w:r>
    </w:p>
    <w:p w:rsidR="00625A8E" w:rsidRDefault="00625A8E" w:rsidP="00625A8E">
      <w:pPr>
        <w:pStyle w:val="Antrat1"/>
        <w:ind w:left="2880" w:firstLine="720"/>
        <w:jc w:val="left"/>
        <w:rPr>
          <w:b w:val="0"/>
        </w:rPr>
      </w:pPr>
      <w:r>
        <w:rPr>
          <w:b w:val="0"/>
          <w:caps w:val="0"/>
        </w:rPr>
        <w:t xml:space="preserve">2017 m. balandžio </w:t>
      </w:r>
      <w:r w:rsidR="001B7775">
        <w:rPr>
          <w:b w:val="0"/>
          <w:caps w:val="0"/>
        </w:rPr>
        <w:t>12</w:t>
      </w:r>
      <w:r>
        <w:rPr>
          <w:b w:val="0"/>
          <w:caps w:val="0"/>
        </w:rPr>
        <w:t xml:space="preserve"> d. įsakymu Nr. DV-</w:t>
      </w:r>
      <w:r w:rsidR="001B7775">
        <w:rPr>
          <w:b w:val="0"/>
          <w:caps w:val="0"/>
        </w:rPr>
        <w:t>294</w:t>
      </w:r>
    </w:p>
    <w:p w:rsidR="00625A8E" w:rsidRDefault="00625A8E" w:rsidP="00625A8E">
      <w:pPr>
        <w:jc w:val="both"/>
        <w:rPr>
          <w:b/>
        </w:rPr>
      </w:pPr>
    </w:p>
    <w:p w:rsidR="00625A8E" w:rsidRDefault="00625A8E" w:rsidP="00625A8E">
      <w:pPr>
        <w:jc w:val="both"/>
        <w:rPr>
          <w:b/>
        </w:rPr>
      </w:pPr>
    </w:p>
    <w:p w:rsidR="00625A8E" w:rsidRDefault="00625A8E" w:rsidP="00625A8E">
      <w:pPr>
        <w:jc w:val="center"/>
        <w:rPr>
          <w:b/>
        </w:rPr>
      </w:pPr>
      <w:r>
        <w:rPr>
          <w:b/>
        </w:rPr>
        <w:t>PASVALIO RAJONO VAIKŲ IR JAUNIMO SOCIALIZACIJOS PROGRAMŲ RĖMIMO</w:t>
      </w:r>
    </w:p>
    <w:p w:rsidR="00625A8E" w:rsidRDefault="00625A8E" w:rsidP="00625A8E">
      <w:pPr>
        <w:tabs>
          <w:tab w:val="center" w:pos="4170"/>
          <w:tab w:val="right" w:pos="8341"/>
        </w:tabs>
        <w:jc w:val="both"/>
        <w:rPr>
          <w:b/>
        </w:rPr>
      </w:pPr>
      <w:r>
        <w:rPr>
          <w:b/>
        </w:rPr>
        <w:tab/>
        <w:t>KONKURSO TVARKOS APRAŠAS</w:t>
      </w:r>
      <w:r>
        <w:rPr>
          <w:b/>
        </w:rPr>
        <w:tab/>
      </w:r>
    </w:p>
    <w:p w:rsidR="00625A8E" w:rsidRDefault="00625A8E" w:rsidP="00625A8E">
      <w:pPr>
        <w:ind w:left="567" w:right="1134"/>
        <w:jc w:val="center"/>
        <w:rPr>
          <w:b/>
        </w:rPr>
      </w:pPr>
    </w:p>
    <w:p w:rsidR="00625A8E" w:rsidRDefault="00625A8E" w:rsidP="00625A8E">
      <w:pPr>
        <w:pStyle w:val="Antrat7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625A8E">
        <w:rPr>
          <w:rFonts w:ascii="Times New Roman" w:hAnsi="Times New Roman" w:cs="Times New Roman"/>
          <w:b/>
        </w:rPr>
        <w:t>BENDROSIOS NUOSTATOS</w:t>
      </w:r>
    </w:p>
    <w:p w:rsidR="00625A8E" w:rsidRPr="00625A8E" w:rsidRDefault="00625A8E" w:rsidP="00625A8E">
      <w:pPr>
        <w:jc w:val="both"/>
      </w:pPr>
    </w:p>
    <w:p w:rsidR="00995F09" w:rsidRDefault="00625A8E" w:rsidP="00995F09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709"/>
        <w:jc w:val="both"/>
      </w:pPr>
      <w:r>
        <w:t>Pasvalio rajono Vaikų ir jaunimo  socializacijos programų rėmimo konkurso tvarkos aprašas</w:t>
      </w:r>
      <w:r w:rsidR="00995F09">
        <w:t xml:space="preserve"> </w:t>
      </w:r>
      <w:r>
        <w:t>(toliau – Aprašas) nustato vaikų ir jaunimo socializacijos programų (toliau – Programos) rėmimo organizavimo, finansavimo, atsiskaitymo už gautų lėšų panaudojimo tvarką.</w:t>
      </w:r>
    </w:p>
    <w:p w:rsidR="00625A8E" w:rsidRDefault="00625A8E" w:rsidP="00995F09">
      <w:pPr>
        <w:numPr>
          <w:ilvl w:val="0"/>
          <w:numId w:val="2"/>
        </w:numPr>
        <w:tabs>
          <w:tab w:val="left" w:pos="993"/>
        </w:tabs>
        <w:ind w:firstLine="349"/>
        <w:jc w:val="both"/>
      </w:pPr>
      <w:r w:rsidRPr="00995F09">
        <w:rPr>
          <w:lang w:val="pt-PT"/>
        </w:rPr>
        <w:t>Vaikų ir jaunimo socializacijos programos remiamos konkurso būdu.</w:t>
      </w:r>
    </w:p>
    <w:p w:rsidR="00625A8E" w:rsidRDefault="00625A8E" w:rsidP="00995F0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Konkurso tikslas – plėtoti vaikų ir jaunimo socializacijos galimybes per mokinių atostogas.</w:t>
      </w:r>
    </w:p>
    <w:p w:rsidR="00625A8E" w:rsidRDefault="00625A8E" w:rsidP="00995F09">
      <w:pPr>
        <w:numPr>
          <w:ilvl w:val="0"/>
          <w:numId w:val="2"/>
        </w:numPr>
        <w:tabs>
          <w:tab w:val="left" w:pos="851"/>
          <w:tab w:val="left" w:pos="993"/>
        </w:tabs>
        <w:ind w:firstLine="349"/>
        <w:jc w:val="both"/>
      </w:pPr>
      <w:r>
        <w:t>Konkurso uždaviniai:</w:t>
      </w:r>
    </w:p>
    <w:p w:rsidR="00625A8E" w:rsidRDefault="00625A8E" w:rsidP="006B10EF">
      <w:pPr>
        <w:pStyle w:val="Sraopastraipa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lang w:val="lt-LT"/>
        </w:rPr>
      </w:pPr>
      <w:r>
        <w:rPr>
          <w:lang w:val="lt-LT"/>
        </w:rPr>
        <w:t>skatinti vaikus dalyvauti neformaliojo švietimo veikloje, šios veiklos įvairovę,</w:t>
      </w:r>
      <w:r w:rsidR="00995F09">
        <w:rPr>
          <w:lang w:val="lt-LT"/>
        </w:rPr>
        <w:t xml:space="preserve"> </w:t>
      </w:r>
      <w:r>
        <w:rPr>
          <w:lang w:val="lt-LT"/>
        </w:rPr>
        <w:t>saviraiškos poreikių tenkinimą;</w:t>
      </w:r>
    </w:p>
    <w:p w:rsidR="00625A8E" w:rsidRDefault="00625A8E" w:rsidP="00995F09">
      <w:pPr>
        <w:pStyle w:val="Sraopastraipa"/>
        <w:numPr>
          <w:ilvl w:val="1"/>
          <w:numId w:val="2"/>
        </w:numPr>
        <w:tabs>
          <w:tab w:val="left" w:pos="1134"/>
        </w:tabs>
        <w:ind w:firstLine="135"/>
        <w:jc w:val="both"/>
        <w:rPr>
          <w:lang w:val="lt-LT"/>
        </w:rPr>
      </w:pPr>
      <w:r>
        <w:rPr>
          <w:bCs/>
          <w:lang w:val="lt-LT"/>
        </w:rPr>
        <w:t>sudaryti sąlygas turiningai edukacinei veiklai mokinių  atostogų metu.</w:t>
      </w:r>
    </w:p>
    <w:p w:rsidR="00625A8E" w:rsidRDefault="00625A8E" w:rsidP="00625A8E">
      <w:pPr>
        <w:tabs>
          <w:tab w:val="left" w:pos="720"/>
        </w:tabs>
        <w:ind w:right="179"/>
        <w:jc w:val="both"/>
      </w:pPr>
    </w:p>
    <w:p w:rsidR="00625A8E" w:rsidRPr="00625A8E" w:rsidRDefault="00625A8E" w:rsidP="00625A8E">
      <w:pPr>
        <w:pStyle w:val="Antrat7"/>
        <w:tabs>
          <w:tab w:val="left" w:pos="720"/>
        </w:tabs>
        <w:ind w:right="179"/>
        <w:jc w:val="center"/>
        <w:rPr>
          <w:rFonts w:ascii="Times New Roman" w:hAnsi="Times New Roman" w:cs="Times New Roman"/>
          <w:b/>
        </w:rPr>
      </w:pPr>
      <w:r w:rsidRPr="00625A8E">
        <w:rPr>
          <w:rFonts w:ascii="Times New Roman" w:hAnsi="Times New Roman" w:cs="Times New Roman"/>
          <w:b/>
        </w:rPr>
        <w:t>II. KONKURSO ORGANIZAVIMAS</w:t>
      </w:r>
    </w:p>
    <w:p w:rsidR="00625A8E" w:rsidRDefault="00625A8E" w:rsidP="00625A8E"/>
    <w:p w:rsidR="00625A8E" w:rsidRDefault="00625A8E" w:rsidP="00995F09">
      <w:pPr>
        <w:numPr>
          <w:ilvl w:val="0"/>
          <w:numId w:val="2"/>
        </w:numPr>
        <w:tabs>
          <w:tab w:val="left" w:pos="993"/>
        </w:tabs>
        <w:ind w:firstLine="349"/>
        <w:jc w:val="both"/>
        <w:rPr>
          <w:color w:val="000000"/>
        </w:rPr>
      </w:pPr>
      <w:r>
        <w:t xml:space="preserve">Pasvalio rajono vaikų ir jaunimo socializacijos programos sudaro galimybę jose dalyvauti </w:t>
      </w:r>
    </w:p>
    <w:p w:rsidR="00625A8E" w:rsidRDefault="00625A8E" w:rsidP="00625A8E">
      <w:pPr>
        <w:jc w:val="both"/>
        <w:rPr>
          <w:color w:val="000000"/>
        </w:rPr>
      </w:pPr>
      <w:r>
        <w:t xml:space="preserve">Pasvalio rajono savivaldybės vaikams ir jaunimui. </w:t>
      </w:r>
    </w:p>
    <w:p w:rsidR="00625A8E" w:rsidRPr="00995F09" w:rsidRDefault="00625A8E" w:rsidP="00995F09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color w:val="000000"/>
        </w:rPr>
      </w:pPr>
      <w:r>
        <w:t xml:space="preserve">Pasvalio rajono savivaldybė (toliau- Savivaldybė) </w:t>
      </w:r>
      <w:r w:rsidR="00995F09">
        <w:rPr>
          <w:color w:val="000000"/>
        </w:rPr>
        <w:t xml:space="preserve">konkurso būdu finansuoja </w:t>
      </w:r>
      <w:r w:rsidRPr="00995F09">
        <w:rPr>
          <w:color w:val="000000"/>
        </w:rPr>
        <w:t>Vaikų ir jaunimo socializacijos programas.</w:t>
      </w:r>
    </w:p>
    <w:p w:rsidR="00625A8E" w:rsidRPr="00995F09" w:rsidRDefault="00625A8E" w:rsidP="004F4F73">
      <w:pPr>
        <w:numPr>
          <w:ilvl w:val="0"/>
          <w:numId w:val="2"/>
        </w:numPr>
        <w:tabs>
          <w:tab w:val="clear" w:pos="360"/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995F09">
        <w:rPr>
          <w:color w:val="000000"/>
        </w:rPr>
        <w:t>Programų teikėjai ir vykdytojai gali būti švietimo įstaigos, kultūros įstaigos, asociacijos, kiti juridiniai asmenys, kurių nuostatuose (įstatuose) įteisinta neformaliojo švietimo veikla.</w:t>
      </w:r>
    </w:p>
    <w:p w:rsidR="00625A8E" w:rsidRPr="00BE3665" w:rsidRDefault="00625A8E" w:rsidP="00BE3665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color w:val="000000"/>
        </w:rPr>
      </w:pPr>
      <w:r>
        <w:t>Programų teikėjai turi užpildyti Vaikų ir jaunimo socializ</w:t>
      </w:r>
      <w:r w:rsidR="00BE3665">
        <w:t xml:space="preserve">acijos programų rėmimo konkurso </w:t>
      </w:r>
      <w:r>
        <w:t xml:space="preserve">paraiškos formą (1 priedas) ir pateikti  iki balandžio 20 d. Savivaldybės administracijos Švietimo ir sporto skyriui, Vytauto Didžiojo a. 1, 309 kab. </w:t>
      </w:r>
    </w:p>
    <w:p w:rsidR="00625A8E" w:rsidRPr="00BE3665" w:rsidRDefault="00625A8E" w:rsidP="00BE3665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color w:val="000000"/>
        </w:rPr>
      </w:pPr>
      <w:r>
        <w:t xml:space="preserve">Užpildyta paraiška teikiama įrišta arba įsegta 1 egzemplioriumi ir pateikta el. paštu </w:t>
      </w:r>
      <w:proofErr w:type="spellStart"/>
      <w:r>
        <w:t>v.stokiene@pasvalys.lt</w:t>
      </w:r>
      <w:proofErr w:type="spellEnd"/>
      <w:r>
        <w:t>.</w:t>
      </w:r>
    </w:p>
    <w:p w:rsidR="00625A8E" w:rsidRDefault="00625A8E" w:rsidP="00BE3665">
      <w:pPr>
        <w:numPr>
          <w:ilvl w:val="0"/>
          <w:numId w:val="2"/>
        </w:numPr>
        <w:tabs>
          <w:tab w:val="left" w:pos="1134"/>
        </w:tabs>
        <w:ind w:firstLine="349"/>
        <w:jc w:val="both"/>
        <w:rPr>
          <w:color w:val="000000"/>
          <w:lang w:val="pt-PT"/>
        </w:rPr>
      </w:pPr>
      <w:r>
        <w:rPr>
          <w:lang w:val="pt-PT"/>
        </w:rPr>
        <w:t>Konkursui pasibaigus paraiškos negrąžinamos ir saugomos vienerius metus.</w:t>
      </w:r>
    </w:p>
    <w:p w:rsidR="00625A8E" w:rsidRDefault="00625A8E" w:rsidP="00BE3665">
      <w:pPr>
        <w:numPr>
          <w:ilvl w:val="0"/>
          <w:numId w:val="2"/>
        </w:numPr>
        <w:tabs>
          <w:tab w:val="left" w:pos="1134"/>
        </w:tabs>
        <w:ind w:firstLine="349"/>
        <w:jc w:val="both"/>
        <w:rPr>
          <w:color w:val="000000"/>
          <w:lang w:val="pt-PT"/>
        </w:rPr>
      </w:pPr>
      <w:r>
        <w:t>Vienas programos teikėjas gali pateikti tik vieną paraišką.</w:t>
      </w:r>
    </w:p>
    <w:p w:rsidR="00625A8E" w:rsidRDefault="00625A8E" w:rsidP="00BE3665">
      <w:pPr>
        <w:numPr>
          <w:ilvl w:val="0"/>
          <w:numId w:val="2"/>
        </w:numPr>
        <w:tabs>
          <w:tab w:val="left" w:pos="1134"/>
        </w:tabs>
        <w:ind w:firstLine="349"/>
        <w:rPr>
          <w:color w:val="000000"/>
          <w:lang w:val="pt-PT"/>
        </w:rPr>
      </w:pPr>
      <w:r>
        <w:t>Savivaldybės administracijos direktorius: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rPr>
          <w:color w:val="000000"/>
          <w:lang w:val="pt-PT"/>
        </w:rPr>
        <w:t xml:space="preserve">12.1. sudaro </w:t>
      </w:r>
      <w:r>
        <w:t>Savivaldybės vaikų ir jaunimo socializacijos</w:t>
      </w:r>
      <w:r>
        <w:rPr>
          <w:color w:val="000000"/>
          <w:lang w:val="pt-PT"/>
        </w:rPr>
        <w:t xml:space="preserve"> programų vertinimo komisiją.</w:t>
      </w:r>
    </w:p>
    <w:p w:rsidR="00625A8E" w:rsidRDefault="00625A8E" w:rsidP="00BE3665">
      <w:pPr>
        <w:numPr>
          <w:ilvl w:val="0"/>
          <w:numId w:val="2"/>
        </w:numPr>
        <w:tabs>
          <w:tab w:val="left" w:pos="1134"/>
        </w:tabs>
        <w:ind w:firstLine="349"/>
        <w:rPr>
          <w:color w:val="000000"/>
          <w:lang w:val="pt-PT"/>
        </w:rPr>
      </w:pPr>
      <w:r>
        <w:t>Savivaldybės vaikų ir jaunimo socializacijos programų vertinimo komisija:</w:t>
      </w:r>
    </w:p>
    <w:p w:rsidR="00625A8E" w:rsidRDefault="00625A8E" w:rsidP="00BE3665">
      <w:pPr>
        <w:ind w:firstLine="709"/>
        <w:rPr>
          <w:color w:val="000000"/>
        </w:rPr>
      </w:pPr>
      <w:r>
        <w:t xml:space="preserve">13.1. komisija teikia siūlymus savivaldybės administracijos direktoriui įsakymu skirti lėšų </w:t>
      </w:r>
    </w:p>
    <w:p w:rsidR="00625A8E" w:rsidRDefault="00625A8E" w:rsidP="00BE3665">
      <w:pPr>
        <w:ind w:firstLine="349"/>
        <w:rPr>
          <w:color w:val="000000"/>
        </w:rPr>
      </w:pPr>
      <w:r>
        <w:t>programoms finansuoti.</w:t>
      </w:r>
    </w:p>
    <w:p w:rsidR="00625A8E" w:rsidRDefault="00BE3665" w:rsidP="00BE3665">
      <w:pPr>
        <w:tabs>
          <w:tab w:val="left" w:pos="1134"/>
        </w:tabs>
        <w:ind w:left="709"/>
        <w:rPr>
          <w:color w:val="000000"/>
          <w:lang w:val="pt-PT"/>
        </w:rPr>
      </w:pPr>
      <w:r>
        <w:t xml:space="preserve">14. </w:t>
      </w:r>
      <w:r w:rsidR="00625A8E">
        <w:t xml:space="preserve"> Prioritetai teikiami programoms: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t>14.1. skatinančioms vaikų kūrybiškumą ir iniciatyvą;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rPr>
          <w:color w:val="000000"/>
          <w:lang w:val="pt-PT"/>
        </w:rPr>
        <w:t>14.2. skatinančioms vaikų užimtumą stacionarinėje stovykloje;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rPr>
          <w:color w:val="000000"/>
          <w:lang w:val="pt-PT"/>
        </w:rPr>
        <w:t>14.3. aktyvia veikla užimančioms daugiau vaikų;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t>14.4 .įtraukiančioms vaikus iš kitų įstaigų ir organizacijų;</w:t>
      </w:r>
    </w:p>
    <w:p w:rsidR="00625A8E" w:rsidRDefault="00625A8E" w:rsidP="00BE3665">
      <w:pPr>
        <w:ind w:firstLine="709"/>
        <w:rPr>
          <w:color w:val="000000"/>
          <w:lang w:val="pt-PT"/>
        </w:rPr>
      </w:pPr>
      <w:r>
        <w:t>14.5. numatančioms bendradarbiavimą su vaikų ir jaunimo organizacijomis;</w:t>
      </w:r>
    </w:p>
    <w:p w:rsidR="00625A8E" w:rsidRDefault="00625A8E" w:rsidP="00295E59">
      <w:pPr>
        <w:ind w:firstLine="709"/>
        <w:jc w:val="both"/>
        <w:rPr>
          <w:color w:val="000000"/>
          <w:lang w:val="pt-PT"/>
        </w:rPr>
      </w:pPr>
      <w:r>
        <w:t>14.6 .numatančioms ilgesnės trukmės veiklą;</w:t>
      </w:r>
    </w:p>
    <w:p w:rsidR="00625A8E" w:rsidRDefault="00625A8E" w:rsidP="00295E59">
      <w:pPr>
        <w:ind w:firstLine="709"/>
        <w:jc w:val="both"/>
        <w:rPr>
          <w:color w:val="000000"/>
          <w:lang w:val="pt-PT"/>
        </w:rPr>
      </w:pPr>
      <w:r>
        <w:t>14.7.</w:t>
      </w:r>
      <w:r w:rsidR="006D3C53">
        <w:t xml:space="preserve"> </w:t>
      </w:r>
      <w:r>
        <w:t>tęstinėms;</w:t>
      </w:r>
    </w:p>
    <w:p w:rsidR="00625A8E" w:rsidRDefault="00625A8E" w:rsidP="00295E59">
      <w:pPr>
        <w:ind w:firstLine="709"/>
        <w:jc w:val="both"/>
        <w:rPr>
          <w:color w:val="000000"/>
          <w:lang w:val="pt-PT"/>
        </w:rPr>
      </w:pPr>
      <w:r>
        <w:t>14.8. turinčioms kitų finansavimo šaltinių;</w:t>
      </w:r>
    </w:p>
    <w:p w:rsidR="00625A8E" w:rsidRDefault="00625A8E" w:rsidP="00295E59">
      <w:pPr>
        <w:ind w:firstLine="709"/>
        <w:jc w:val="both"/>
        <w:rPr>
          <w:color w:val="000000"/>
          <w:lang w:val="pt-PT"/>
        </w:rPr>
      </w:pPr>
      <w:r>
        <w:t>14.9.</w:t>
      </w:r>
      <w:r w:rsidR="006D3C53">
        <w:t xml:space="preserve"> </w:t>
      </w:r>
      <w:r>
        <w:t>numatančioms užimti vaikus iš globos namų ir socialinės</w:t>
      </w:r>
      <w:r>
        <w:rPr>
          <w:color w:val="000000"/>
          <w:lang w:val="pt-PT"/>
        </w:rPr>
        <w:t xml:space="preserve"> </w:t>
      </w:r>
      <w:r>
        <w:t>rizikos šeimų.</w:t>
      </w:r>
    </w:p>
    <w:p w:rsidR="00625A8E" w:rsidRPr="00BE3665" w:rsidRDefault="00625A8E" w:rsidP="001A1E6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lang w:val="pt-PT"/>
        </w:rPr>
      </w:pPr>
      <w:r w:rsidRPr="00BE3665">
        <w:rPr>
          <w:lang w:val="pt-PT"/>
        </w:rPr>
        <w:lastRenderedPageBreak/>
        <w:t>Lėšos gali būti numatomos sumokėti už prekes ir paslaugas, kurios tiesiogiai susijusios su programos įgyvendinimu.</w:t>
      </w:r>
    </w:p>
    <w:p w:rsidR="00625A8E" w:rsidRDefault="00625A8E" w:rsidP="001A1E6A">
      <w:pPr>
        <w:numPr>
          <w:ilvl w:val="0"/>
          <w:numId w:val="7"/>
        </w:numPr>
        <w:tabs>
          <w:tab w:val="left" w:pos="1134"/>
        </w:tabs>
        <w:ind w:hanging="11"/>
        <w:jc w:val="both"/>
        <w:rPr>
          <w:color w:val="000000"/>
        </w:rPr>
      </w:pPr>
      <w:r>
        <w:t>Lėšos negali būti numatytos:</w:t>
      </w:r>
    </w:p>
    <w:p w:rsidR="00625A8E" w:rsidRDefault="00625A8E" w:rsidP="00295E59">
      <w:pPr>
        <w:ind w:firstLine="709"/>
        <w:jc w:val="both"/>
        <w:rPr>
          <w:color w:val="000000"/>
        </w:rPr>
      </w:pPr>
      <w:r>
        <w:t xml:space="preserve">16.1. programoms, </w:t>
      </w:r>
      <w:r>
        <w:rPr>
          <w:bCs/>
        </w:rPr>
        <w:t>numatančioms įsigyti baldų, transporto priemonių, kompiuterinės,</w:t>
      </w:r>
    </w:p>
    <w:p w:rsidR="00625A8E" w:rsidRDefault="00625A8E" w:rsidP="001A1E6A">
      <w:pPr>
        <w:jc w:val="both"/>
        <w:rPr>
          <w:color w:val="000000"/>
        </w:rPr>
      </w:pPr>
      <w:r>
        <w:rPr>
          <w:bCs/>
        </w:rPr>
        <w:t>medicinos įrangos ir kito inventoriaus, kuris nenusidėvi per  vienerius metus, o jo vieneto vertė yra didesnė kaip 1000 litų;</w:t>
      </w:r>
    </w:p>
    <w:p w:rsidR="00625A8E" w:rsidRDefault="00625A8E" w:rsidP="001A1E6A">
      <w:pPr>
        <w:ind w:firstLine="709"/>
        <w:jc w:val="both"/>
        <w:rPr>
          <w:color w:val="000000"/>
        </w:rPr>
      </w:pPr>
      <w:r>
        <w:t xml:space="preserve">16.2. programoms, numatančioms lėšas </w:t>
      </w:r>
      <w:proofErr w:type="spellStart"/>
      <w:r>
        <w:t>įsiskolinimams</w:t>
      </w:r>
      <w:proofErr w:type="spellEnd"/>
      <w:r>
        <w:t xml:space="preserve"> padengti ar investiciniams projektams</w:t>
      </w:r>
      <w:r>
        <w:rPr>
          <w:color w:val="000000"/>
        </w:rPr>
        <w:t xml:space="preserve"> </w:t>
      </w:r>
      <w:r>
        <w:t>finansuoti;</w:t>
      </w:r>
    </w:p>
    <w:p w:rsidR="00625A8E" w:rsidRDefault="00625A8E" w:rsidP="001A1E6A">
      <w:pPr>
        <w:ind w:firstLine="709"/>
        <w:jc w:val="both"/>
        <w:rPr>
          <w:color w:val="000000"/>
        </w:rPr>
      </w:pPr>
      <w:r>
        <w:rPr>
          <w:bCs/>
        </w:rPr>
        <w:t xml:space="preserve">16.3. ilgalaikei patalpų </w:t>
      </w:r>
      <w:r>
        <w:t>nuomai ar išperkamajai nuomai,</w:t>
      </w:r>
      <w:r>
        <w:rPr>
          <w:bCs/>
        </w:rPr>
        <w:t xml:space="preserve"> remontui, rekonstrukcijai ir statybai, patalpų eksploatacijai;</w:t>
      </w:r>
    </w:p>
    <w:p w:rsidR="00625A8E" w:rsidRDefault="00625A8E" w:rsidP="00295E59">
      <w:pPr>
        <w:ind w:firstLine="709"/>
        <w:jc w:val="both"/>
        <w:rPr>
          <w:color w:val="000000"/>
        </w:rPr>
      </w:pPr>
      <w:r>
        <w:rPr>
          <w:bCs/>
        </w:rPr>
        <w:t>16.4. programos parengimo išlaidoms ir darbo užmokesčiui.</w:t>
      </w:r>
    </w:p>
    <w:p w:rsidR="00625A8E" w:rsidRPr="00295E59" w:rsidRDefault="00625A8E" w:rsidP="001A1E6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295E59">
        <w:rPr>
          <w:color w:val="000000"/>
        </w:rPr>
        <w:t xml:space="preserve">Informacija apie konkursą, jo laimėtojus ir skiriamų lėšų sąrašas skelbiamas Savivaldybės interneto svetainėje </w:t>
      </w:r>
      <w:hyperlink r:id="rId8" w:history="1">
        <w:r>
          <w:rPr>
            <w:rStyle w:val="Hipersaitas"/>
          </w:rPr>
          <w:t>www.pasvalys.lt</w:t>
        </w:r>
      </w:hyperlink>
      <w:r w:rsidRPr="00295E59">
        <w:rPr>
          <w:color w:val="000000"/>
        </w:rPr>
        <w:t xml:space="preserve"> </w:t>
      </w:r>
    </w:p>
    <w:p w:rsidR="00625A8E" w:rsidRPr="00295E59" w:rsidRDefault="00625A8E" w:rsidP="001A1E6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Programų vykdytojai privalo sutartyje aptartomis sąlygomis teikti informaciją apie vykdomą programą el. adresu </w:t>
      </w:r>
      <w:hyperlink r:id="rId9" w:history="1">
        <w:r>
          <w:rPr>
            <w:rStyle w:val="Hipersaitas"/>
          </w:rPr>
          <w:t>v.stokiene@pasvalys.lt</w:t>
        </w:r>
      </w:hyperlink>
      <w:r>
        <w:t xml:space="preserve"> . Informacija bus skelbiama tinklalapyje </w:t>
      </w:r>
      <w:hyperlink r:id="rId10" w:history="1">
        <w:r>
          <w:rPr>
            <w:rStyle w:val="Hipersaitas"/>
          </w:rPr>
          <w:t>www.pasvalys.lt</w:t>
        </w:r>
      </w:hyperlink>
      <w:r>
        <w:t>. Jokia kita informacija apie programą neviešinama.</w:t>
      </w:r>
    </w:p>
    <w:p w:rsidR="00625A8E" w:rsidRDefault="00625A8E" w:rsidP="00295E59">
      <w:pPr>
        <w:ind w:right="179" w:firstLine="709"/>
        <w:jc w:val="both"/>
        <w:rPr>
          <w:color w:val="000000"/>
        </w:rPr>
      </w:pPr>
    </w:p>
    <w:p w:rsidR="00625A8E" w:rsidRPr="00625A8E" w:rsidRDefault="00A2071B" w:rsidP="00A2071B">
      <w:pPr>
        <w:pStyle w:val="Antrat7"/>
        <w:ind w:right="1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 w:rsidR="00625A8E" w:rsidRPr="00625A8E">
        <w:rPr>
          <w:rFonts w:ascii="Times New Roman" w:hAnsi="Times New Roman" w:cs="Times New Roman"/>
          <w:b/>
        </w:rPr>
        <w:t xml:space="preserve"> FINANSAVIMAS</w:t>
      </w:r>
    </w:p>
    <w:p w:rsidR="00625A8E" w:rsidRDefault="00625A8E" w:rsidP="00625A8E"/>
    <w:p w:rsidR="00625A8E" w:rsidRPr="001A1E6A" w:rsidRDefault="00625A8E" w:rsidP="001A1E6A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rPr>
          <w:color w:val="000000"/>
        </w:rPr>
      </w:pPr>
      <w:r>
        <w:t>Konkursą laimėję programų teikėjai (toliau - programų vykdytojai)</w:t>
      </w:r>
      <w:r>
        <w:rPr>
          <w:color w:val="FF0000"/>
        </w:rPr>
        <w:t xml:space="preserve"> </w:t>
      </w:r>
      <w:r>
        <w:t>Apskaitos skyriui</w:t>
      </w:r>
      <w:r w:rsidR="001A1E6A">
        <w:rPr>
          <w:color w:val="000000"/>
        </w:rPr>
        <w:t xml:space="preserve"> </w:t>
      </w:r>
      <w:r>
        <w:t>pateikia sąmatą pagal formą BFP-1, patvirtintą Lietuvos Respublikos finansų ministro</w:t>
      </w:r>
      <w:r w:rsidRPr="001A1E6A">
        <w:rPr>
          <w:b/>
          <w:bCs/>
        </w:rPr>
        <w:t xml:space="preserve"> </w:t>
      </w:r>
      <w:r w:rsidRPr="001A1E6A">
        <w:rPr>
          <w:color w:val="000000"/>
        </w:rPr>
        <w:t xml:space="preserve"> 2009 m. sausio 14 d. įsakymu Nr. 1K-006 </w:t>
      </w:r>
      <w:r w:rsidRPr="001A1E6A">
        <w:rPr>
          <w:color w:val="000000"/>
          <w:lang w:eastAsia="lt-LT"/>
        </w:rPr>
        <w:t xml:space="preserve">(Lietuvos Respublikos finansų ministro 2015 m. gruodžio 23 d. įsakymo Nr. 1K-379 redakcija), </w:t>
      </w:r>
      <w:r>
        <w:t xml:space="preserve"> Švietimo ir sporto skyriui organizuojamų priemonių planą.</w:t>
      </w:r>
    </w:p>
    <w:p w:rsidR="00625A8E" w:rsidRDefault="00625A8E" w:rsidP="001A1E6A">
      <w:pPr>
        <w:numPr>
          <w:ilvl w:val="0"/>
          <w:numId w:val="7"/>
        </w:numPr>
        <w:tabs>
          <w:tab w:val="left" w:pos="1134"/>
        </w:tabs>
        <w:ind w:hanging="11"/>
        <w:rPr>
          <w:color w:val="000000"/>
        </w:rPr>
      </w:pPr>
      <w:r>
        <w:t>Apskaitos  skyrius sudaro lėšų skyrimo sutartis</w:t>
      </w:r>
      <w:r>
        <w:rPr>
          <w:noProof/>
        </w:rPr>
        <w:t xml:space="preserve">. </w:t>
      </w:r>
    </w:p>
    <w:p w:rsidR="00625A8E" w:rsidRPr="001A1E6A" w:rsidRDefault="00625A8E" w:rsidP="001A1E6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Programų vykdytojai už skirtų tikslinių lėšų naudojimą ne pagal paskirtį atsako teisės aktų nustatyta tvarka</w:t>
      </w:r>
      <w:r w:rsidRPr="001A1E6A">
        <w:rPr>
          <w:snapToGrid w:val="0"/>
        </w:rPr>
        <w:t>. Jei programos vykdytojui iškils būtinybė koreguoti sąmatą ir keisti išlaidų ekonominės klasifikacijos straipsnius, jis būtinai tai turės raštu suderinti su savivaldybės Apskaitos skyriumi.</w:t>
      </w:r>
    </w:p>
    <w:p w:rsidR="00625A8E" w:rsidRDefault="00625A8E" w:rsidP="00625A8E">
      <w:pPr>
        <w:ind w:left="360"/>
        <w:rPr>
          <w:color w:val="000000"/>
          <w:highlight w:val="yellow"/>
        </w:rPr>
      </w:pPr>
    </w:p>
    <w:p w:rsidR="00625A8E" w:rsidRPr="00625A8E" w:rsidRDefault="00A2071B" w:rsidP="00625A8E">
      <w:pPr>
        <w:tabs>
          <w:tab w:val="left" w:pos="720"/>
        </w:tabs>
        <w:ind w:right="179"/>
        <w:jc w:val="center"/>
        <w:rPr>
          <w:b/>
        </w:rPr>
      </w:pPr>
      <w:r>
        <w:rPr>
          <w:b/>
        </w:rPr>
        <w:t>I</w:t>
      </w:r>
      <w:r w:rsidR="00625A8E" w:rsidRPr="00625A8E">
        <w:rPr>
          <w:b/>
        </w:rPr>
        <w:t>V. ATSISKAITYMAS IR ATSAKOMYBĖ</w:t>
      </w:r>
    </w:p>
    <w:p w:rsidR="00625A8E" w:rsidRDefault="00625A8E" w:rsidP="00295E59">
      <w:pPr>
        <w:jc w:val="both"/>
      </w:pPr>
    </w:p>
    <w:p w:rsidR="00625A8E" w:rsidRPr="00295E59" w:rsidRDefault="00625A8E" w:rsidP="001A1E6A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t xml:space="preserve">Programų vykdytojai </w:t>
      </w:r>
      <w:r w:rsidRPr="00295E59">
        <w:rPr>
          <w:bCs/>
          <w:iCs/>
        </w:rPr>
        <w:t xml:space="preserve">kiekvienam ketvirčiui pasibaigus iki kito ketvirčio pirmo mėnesio 5 dienos </w:t>
      </w:r>
      <w:r>
        <w:t>Apskaitos skyriui pateikia</w:t>
      </w:r>
      <w:r w:rsidRPr="00295E59">
        <w:rPr>
          <w:bCs/>
          <w:iCs/>
        </w:rPr>
        <w:t xml:space="preserve"> biudžeto išlaidų sąmatos įvykdymo ataskaitą pagal formą Nr. 2, patvirtintą Lietuvos Respublikos finansų ministro </w:t>
      </w:r>
      <w:smartTag w:uri="urn:schemas-microsoft-com:office:smarttags" w:element="metricconverter">
        <w:smartTagPr>
          <w:attr w:name="ProductID" w:val="2004 m"/>
        </w:smartTagPr>
        <w:r w:rsidRPr="00295E59">
          <w:rPr>
            <w:bCs/>
            <w:iCs/>
          </w:rPr>
          <w:t>2004 m</w:t>
        </w:r>
      </w:smartTag>
      <w:r w:rsidRPr="00295E59">
        <w:rPr>
          <w:bCs/>
          <w:iCs/>
        </w:rPr>
        <w:t>. gruodžio 29 d. įsakymu Nr. 1K-413.</w:t>
      </w:r>
    </w:p>
    <w:p w:rsidR="00625A8E" w:rsidRDefault="00625A8E" w:rsidP="00A2071B">
      <w:pPr>
        <w:numPr>
          <w:ilvl w:val="0"/>
          <w:numId w:val="7"/>
        </w:numPr>
        <w:tabs>
          <w:tab w:val="left" w:pos="1134"/>
          <w:tab w:val="left" w:pos="1560"/>
        </w:tabs>
        <w:ind w:hanging="11"/>
        <w:jc w:val="both"/>
        <w:rPr>
          <w:color w:val="000000"/>
        </w:rPr>
      </w:pPr>
      <w:r>
        <w:rPr>
          <w:bCs/>
          <w:iCs/>
        </w:rPr>
        <w:t xml:space="preserve">Programų vykdytojai </w:t>
      </w:r>
      <w:r>
        <w:t>Apskaitos skyriui</w:t>
      </w:r>
      <w:r>
        <w:rPr>
          <w:bCs/>
          <w:iCs/>
        </w:rPr>
        <w:t xml:space="preserve"> iki kalendorinių metų spalio 6 d. pateikia:</w:t>
      </w:r>
    </w:p>
    <w:p w:rsidR="00625A8E" w:rsidRDefault="001A1E6A" w:rsidP="00295E59">
      <w:pPr>
        <w:ind w:firstLine="491"/>
        <w:jc w:val="both"/>
        <w:rPr>
          <w:color w:val="000000"/>
        </w:rPr>
      </w:pPr>
      <w:r>
        <w:rPr>
          <w:bCs/>
          <w:iCs/>
        </w:rPr>
        <w:t xml:space="preserve">  </w:t>
      </w:r>
      <w:r w:rsidR="00A2071B">
        <w:rPr>
          <w:bCs/>
          <w:iCs/>
        </w:rPr>
        <w:t xml:space="preserve"> </w:t>
      </w:r>
      <w:r w:rsidR="00FE1FA4">
        <w:rPr>
          <w:bCs/>
          <w:iCs/>
        </w:rPr>
        <w:t xml:space="preserve"> </w:t>
      </w:r>
      <w:r w:rsidR="00625A8E">
        <w:rPr>
          <w:bCs/>
          <w:iCs/>
        </w:rPr>
        <w:t>23.1.metinę biudžeto išlaidų sąmatos įvykdymo ataskaitą pagal formą Nr. 2;</w:t>
      </w:r>
    </w:p>
    <w:p w:rsidR="00625A8E" w:rsidRPr="00295E59" w:rsidRDefault="00625A8E" w:rsidP="00FE1FA4">
      <w:pPr>
        <w:pStyle w:val="Sraopastraipa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lang w:val="lt-LT"/>
        </w:rPr>
      </w:pPr>
      <w:r>
        <w:rPr>
          <w:noProof/>
          <w:lang w:val="lt-LT"/>
        </w:rPr>
        <w:t>ketvirčio mokinių nemokamo maitinimo ataskaitą,  p</w:t>
      </w:r>
      <w:r w:rsidR="00295E59">
        <w:rPr>
          <w:noProof/>
          <w:lang w:val="lt-LT"/>
        </w:rPr>
        <w:t xml:space="preserve">atvirtintą Lietuvos Respublikos </w:t>
      </w:r>
      <w:r>
        <w:rPr>
          <w:noProof/>
          <w:lang w:val="lt-LT"/>
        </w:rPr>
        <w:t>socialinės apsaugos ir darbo  ministro 2010 m. sausio 19 d. įsakymu Nr. A1 - 14.</w:t>
      </w:r>
    </w:p>
    <w:p w:rsidR="00625A8E" w:rsidRDefault="00625A8E" w:rsidP="001A1E6A">
      <w:pPr>
        <w:numPr>
          <w:ilvl w:val="1"/>
          <w:numId w:val="3"/>
        </w:numPr>
        <w:tabs>
          <w:tab w:val="left" w:pos="1276"/>
        </w:tabs>
        <w:ind w:firstLine="229"/>
        <w:jc w:val="both"/>
        <w:rPr>
          <w:color w:val="000000"/>
        </w:rPr>
      </w:pPr>
      <w:r>
        <w:rPr>
          <w:bCs/>
          <w:iCs/>
        </w:rPr>
        <w:t>vaikų ir jaunimo socializacijos programų veiklos ataskaitą (2 priedas);</w:t>
      </w:r>
    </w:p>
    <w:p w:rsidR="00295E59" w:rsidRDefault="00625A8E" w:rsidP="00FE1FA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Cs/>
          <w:iCs/>
        </w:rPr>
      </w:pPr>
      <w:r w:rsidRPr="00295E59">
        <w:rPr>
          <w:bCs/>
          <w:iCs/>
        </w:rPr>
        <w:t xml:space="preserve">elektroninę programos ataskaitos formą ir vaizdinę projekto vykdymo </w:t>
      </w:r>
      <w:r w:rsidR="00295E59">
        <w:rPr>
          <w:bCs/>
          <w:iCs/>
        </w:rPr>
        <w:t xml:space="preserve">medžiagą </w:t>
      </w:r>
      <w:r w:rsidRPr="00295E59">
        <w:rPr>
          <w:bCs/>
          <w:iCs/>
        </w:rPr>
        <w:t xml:space="preserve">adresu </w:t>
      </w:r>
      <w:hyperlink r:id="rId11" w:history="1">
        <w:r w:rsidRPr="00295E59">
          <w:rPr>
            <w:rStyle w:val="Hipersaitas"/>
            <w:bCs/>
            <w:iCs/>
          </w:rPr>
          <w:t>v.stokiene@pasvalys.lt</w:t>
        </w:r>
      </w:hyperlink>
      <w:r w:rsidRPr="00295E59">
        <w:rPr>
          <w:bCs/>
          <w:iCs/>
        </w:rPr>
        <w:t>.</w:t>
      </w:r>
    </w:p>
    <w:p w:rsidR="00625A8E" w:rsidRPr="00295E59" w:rsidRDefault="00625A8E" w:rsidP="00A2071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iCs/>
        </w:rPr>
      </w:pPr>
      <w:r w:rsidRPr="00295E59">
        <w:rPr>
          <w:bCs/>
          <w:iCs/>
        </w:rPr>
        <w:t>Nepanaudotas lėšas vaikų ir jaunimo socializacijos  programų vykdytojai turi grąžinti savivaldybės Apskaitos skyriui iki kalendorinių metų spalio 10 dienos.</w:t>
      </w:r>
    </w:p>
    <w:p w:rsidR="00625A8E" w:rsidRDefault="00295E59" w:rsidP="00A2071B">
      <w:pPr>
        <w:ind w:firstLine="426"/>
        <w:jc w:val="both"/>
        <w:rPr>
          <w:bCs/>
          <w:iCs/>
        </w:rPr>
      </w:pPr>
      <w:r>
        <w:rPr>
          <w:bCs/>
          <w:iCs/>
        </w:rPr>
        <w:t xml:space="preserve"> </w:t>
      </w:r>
      <w:r w:rsidR="00A2071B">
        <w:rPr>
          <w:bCs/>
          <w:iCs/>
        </w:rPr>
        <w:t xml:space="preserve"> </w:t>
      </w:r>
      <w:r>
        <w:rPr>
          <w:bCs/>
          <w:iCs/>
        </w:rPr>
        <w:t xml:space="preserve">  </w:t>
      </w:r>
      <w:r w:rsidR="00625A8E">
        <w:rPr>
          <w:bCs/>
          <w:iCs/>
        </w:rPr>
        <w:t>2</w:t>
      </w:r>
      <w:r w:rsidR="00A2071B">
        <w:rPr>
          <w:bCs/>
          <w:iCs/>
        </w:rPr>
        <w:t>5</w:t>
      </w:r>
      <w:r w:rsidR="00625A8E">
        <w:rPr>
          <w:bCs/>
          <w:iCs/>
        </w:rPr>
        <w:t xml:space="preserve">.  </w:t>
      </w:r>
      <w:r w:rsidR="00625A8E">
        <w:rPr>
          <w:bCs/>
          <w:iCs/>
          <w:color w:val="000000"/>
        </w:rPr>
        <w:t>Programų vykdytojai teisės aktų nustatyta tvarka atsako už programose dalyvaujančių vaikų saugą, sveikatos priežiūrą, higienos sąlygas ir veiklos organizavimo kokybę.</w:t>
      </w:r>
    </w:p>
    <w:p w:rsidR="00625A8E" w:rsidRDefault="00A2071B" w:rsidP="00A2071B">
      <w:pPr>
        <w:ind w:firstLine="709"/>
        <w:jc w:val="both"/>
        <w:rPr>
          <w:bCs/>
          <w:iCs/>
        </w:rPr>
      </w:pPr>
      <w:r>
        <w:t>26</w:t>
      </w:r>
      <w:r w:rsidR="00625A8E">
        <w:t>. Švietimo ir sporto skyrius</w:t>
      </w:r>
      <w:r w:rsidR="00625A8E">
        <w:rPr>
          <w:color w:val="000000"/>
        </w:rPr>
        <w:t xml:space="preserve"> </w:t>
      </w:r>
      <w:r w:rsidR="00625A8E">
        <w:t>tikrina, ar programos vykdytojas laikosi šio Aprašo reikalavimų ir sutartyje nustatytų įsipareigojimų.</w:t>
      </w:r>
    </w:p>
    <w:p w:rsidR="00625A8E" w:rsidRDefault="00625A8E" w:rsidP="00A2071B">
      <w:pPr>
        <w:ind w:firstLine="709"/>
        <w:jc w:val="both"/>
        <w:rPr>
          <w:bCs/>
          <w:iCs/>
        </w:rPr>
      </w:pPr>
      <w:r>
        <w:t>2</w:t>
      </w:r>
      <w:r w:rsidR="00A2071B">
        <w:t>7</w:t>
      </w:r>
      <w:r>
        <w:t xml:space="preserve">. Programų vykdytojams skirtas lėšas naudojant ne pagal paskirtį, </w:t>
      </w:r>
      <w:r>
        <w:rPr>
          <w:color w:val="000000"/>
        </w:rPr>
        <w:t xml:space="preserve">savivaldybės Apskaitos skyrius </w:t>
      </w:r>
      <w:r>
        <w:t>gali koreguoti jiems skiriamų lėšų sumą arba nutraukti sutartį su programos vykdytojais ir pareikalauti nedelsiant grąžinti pervestas lėšas.</w:t>
      </w:r>
    </w:p>
    <w:p w:rsidR="00625A8E" w:rsidRDefault="00625A8E" w:rsidP="00295E59">
      <w:pPr>
        <w:ind w:firstLine="491"/>
        <w:jc w:val="both"/>
        <w:rPr>
          <w:bCs/>
          <w:iCs/>
        </w:rPr>
      </w:pPr>
      <w:r>
        <w:rPr>
          <w:bCs/>
          <w:iCs/>
          <w:color w:val="000000"/>
        </w:rPr>
        <w:lastRenderedPageBreak/>
        <w:t>2</w:t>
      </w:r>
      <w:r w:rsidR="00A2071B">
        <w:rPr>
          <w:bCs/>
          <w:iCs/>
          <w:color w:val="000000"/>
        </w:rPr>
        <w:t>8</w:t>
      </w:r>
      <w:r>
        <w:rPr>
          <w:bCs/>
          <w:iCs/>
          <w:color w:val="000000"/>
        </w:rPr>
        <w:t>. Programos vykdymo veiklos, finansinę priežiūrą ir kontrolę vykdo Pasvalio rajono savivaldybės vaikų ir jaunimo socializacijos projektų įgyvendinimo koordinavimo komisija</w:t>
      </w:r>
      <w:r>
        <w:rPr>
          <w:iCs/>
        </w:rPr>
        <w:t>.</w:t>
      </w:r>
    </w:p>
    <w:p w:rsidR="00625A8E" w:rsidRDefault="00625A8E" w:rsidP="00295E59">
      <w:pPr>
        <w:tabs>
          <w:tab w:val="left" w:pos="720"/>
          <w:tab w:val="left" w:pos="2280"/>
        </w:tabs>
        <w:ind w:right="179" w:firstLine="49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</w:p>
    <w:p w:rsidR="00625A8E" w:rsidRDefault="00625A8E" w:rsidP="00625A8E">
      <w:pPr>
        <w:tabs>
          <w:tab w:val="left" w:pos="720"/>
          <w:tab w:val="left" w:pos="2280"/>
        </w:tabs>
        <w:ind w:right="179"/>
        <w:jc w:val="both"/>
      </w:pPr>
    </w:p>
    <w:p w:rsidR="00625A8E" w:rsidRDefault="00625A8E" w:rsidP="00625A8E">
      <w:r>
        <w:t xml:space="preserve">                                     _______________________________________________</w:t>
      </w:r>
    </w:p>
    <w:p w:rsidR="00625A8E" w:rsidRDefault="00625A8E" w:rsidP="00625A8E">
      <w:pPr>
        <w:jc w:val="right"/>
      </w:pPr>
      <w:r>
        <w:br w:type="page"/>
      </w:r>
      <w:r>
        <w:lastRenderedPageBreak/>
        <w:t>1 priedas</w:t>
      </w:r>
    </w:p>
    <w:p w:rsidR="006D3C53" w:rsidRDefault="006D3C53" w:rsidP="00625A8E">
      <w:pPr>
        <w:jc w:val="right"/>
      </w:pPr>
    </w:p>
    <w:p w:rsidR="00625A8E" w:rsidRPr="00F36C27" w:rsidRDefault="00625A8E" w:rsidP="00625A8E">
      <w:pPr>
        <w:ind w:left="720" w:right="179"/>
        <w:jc w:val="center"/>
        <w:rPr>
          <w:b/>
          <w:lang w:val="pt-PT"/>
        </w:rPr>
      </w:pPr>
      <w:r w:rsidRPr="00F36C27">
        <w:rPr>
          <w:b/>
          <w:lang w:val="pt-PT"/>
        </w:rPr>
        <w:t>VAIKŲ IR JAUNIMO SOCIALIZACIJOS PROGRAMŲ</w:t>
      </w:r>
      <w:r w:rsidRPr="00F36C27">
        <w:rPr>
          <w:b/>
        </w:rPr>
        <w:t xml:space="preserve"> RĖMIMO KONKURSO </w:t>
      </w:r>
      <w:r>
        <w:rPr>
          <w:b/>
          <w:lang w:val="pt-PT"/>
        </w:rPr>
        <w:t xml:space="preserve">PARAIŠKA  </w:t>
      </w:r>
    </w:p>
    <w:p w:rsidR="00625A8E" w:rsidRPr="00F36C27" w:rsidRDefault="00625A8E" w:rsidP="00625A8E">
      <w:pPr>
        <w:numPr>
          <w:ilvl w:val="0"/>
          <w:numId w:val="5"/>
        </w:numPr>
        <w:ind w:right="179"/>
        <w:jc w:val="center"/>
        <w:rPr>
          <w:b/>
          <w:lang w:val="pt-PT"/>
        </w:rPr>
      </w:pPr>
      <w:r w:rsidRPr="00F36C27">
        <w:rPr>
          <w:b/>
          <w:lang w:val="pt-PT"/>
        </w:rPr>
        <w:t>Bendro pobūdžio informacija</w:t>
      </w:r>
    </w:p>
    <w:p w:rsidR="00625A8E" w:rsidRPr="00F36C27" w:rsidRDefault="00625A8E" w:rsidP="00625A8E">
      <w:pPr>
        <w:ind w:left="720" w:right="179"/>
        <w:jc w:val="center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A8E" w:rsidRPr="0025078D" w:rsidTr="00C266F6">
        <w:tc>
          <w:tcPr>
            <w:tcW w:w="9720" w:type="dxa"/>
          </w:tcPr>
          <w:p w:rsidR="00625A8E" w:rsidRPr="0025078D" w:rsidRDefault="00625A8E" w:rsidP="00C266F6">
            <w:pPr>
              <w:jc w:val="both"/>
              <w:rPr>
                <w:b/>
              </w:rPr>
            </w:pPr>
            <w:r w:rsidRPr="0025078D">
              <w:rPr>
                <w:b/>
              </w:rPr>
              <w:t xml:space="preserve">1. Projekto pavadinimas:  </w:t>
            </w:r>
          </w:p>
        </w:tc>
      </w:tr>
    </w:tbl>
    <w:p w:rsidR="00625A8E" w:rsidRPr="0025078D" w:rsidRDefault="00625A8E" w:rsidP="00625A8E">
      <w:pPr>
        <w:ind w:left="2160" w:firstLine="720"/>
        <w:rPr>
          <w:b/>
        </w:rPr>
      </w:pPr>
      <w:r w:rsidRPr="0025078D">
        <w:rPr>
          <w:b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625A8E" w:rsidRPr="0025078D" w:rsidTr="00C266F6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25078D" w:rsidRDefault="00625A8E" w:rsidP="00C266F6">
            <w:pPr>
              <w:rPr>
                <w:b/>
              </w:rPr>
            </w:pPr>
            <w:r w:rsidRPr="0025078D">
              <w:rPr>
                <w:b/>
                <w:bCs/>
              </w:rPr>
              <w:t xml:space="preserve">2. Paraišką teikiančios organizacijos pavadinimas:  </w:t>
            </w:r>
          </w:p>
        </w:tc>
      </w:tr>
    </w:tbl>
    <w:p w:rsidR="00625A8E" w:rsidRPr="0025078D" w:rsidRDefault="00625A8E" w:rsidP="00625A8E">
      <w:pPr>
        <w:rPr>
          <w:b/>
          <w:caps/>
        </w:rPr>
      </w:pPr>
      <w:r w:rsidRPr="0025078D">
        <w:rPr>
          <w:b/>
        </w:rPr>
        <w:tab/>
      </w:r>
      <w:r w:rsidRPr="0025078D">
        <w:rPr>
          <w:b/>
        </w:rPr>
        <w:tab/>
      </w:r>
      <w:r w:rsidRPr="0025078D">
        <w:rPr>
          <w:b/>
        </w:rPr>
        <w:tab/>
      </w:r>
      <w:r w:rsidRPr="0025078D">
        <w:rPr>
          <w:b/>
        </w:rPr>
        <w:tab/>
      </w:r>
      <w:r w:rsidRPr="0025078D">
        <w:rPr>
          <w:b/>
        </w:rPr>
        <w:tab/>
      </w:r>
      <w:r w:rsidRPr="0025078D">
        <w:rPr>
          <w:b/>
        </w:rPr>
        <w:tab/>
      </w:r>
      <w:r w:rsidRPr="0025078D">
        <w:rPr>
          <w:b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268"/>
      </w:tblGrid>
      <w:tr w:rsidR="00625A8E" w:rsidRPr="0025078D" w:rsidTr="00C266F6">
        <w:trPr>
          <w:gridAfter w:val="1"/>
          <w:wAfter w:w="5400" w:type="dxa"/>
        </w:trPr>
        <w:tc>
          <w:tcPr>
            <w:tcW w:w="4320" w:type="dxa"/>
          </w:tcPr>
          <w:p w:rsidR="00625A8E" w:rsidRPr="0025078D" w:rsidRDefault="00625A8E" w:rsidP="00C266F6">
            <w:pPr>
              <w:jc w:val="both"/>
              <w:rPr>
                <w:b/>
                <w:caps/>
              </w:rPr>
            </w:pPr>
            <w:r w:rsidRPr="0025078D">
              <w:rPr>
                <w:b/>
                <w:caps/>
              </w:rPr>
              <w:t xml:space="preserve">3. </w:t>
            </w:r>
            <w:r w:rsidRPr="0025078D">
              <w:rPr>
                <w:b/>
                <w:bCs/>
              </w:rPr>
              <w:t>Informacija apie programą teikiančią ir vykdančią organizaciją: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Kodas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Adresas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Miestas, rajonas ir pašto indeksas 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Telefonas (su tarpmiestiniu kodu)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>Faksas (su tarpmiestiniu kodu)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Elektroninis paštas 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r w:rsidRPr="0025078D">
              <w:t xml:space="preserve">Organizacijos banko rekvizitai (banko pavadinimas, kodas, sąskaitos numeris)   </w:t>
            </w:r>
          </w:p>
        </w:tc>
      </w:tr>
    </w:tbl>
    <w:p w:rsidR="00625A8E" w:rsidRPr="0025078D" w:rsidRDefault="00625A8E" w:rsidP="00625A8E">
      <w:pPr>
        <w:jc w:val="both"/>
      </w:pPr>
    </w:p>
    <w:p w:rsidR="00625A8E" w:rsidRPr="0025078D" w:rsidRDefault="00625A8E" w:rsidP="00625A8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269"/>
      </w:tblGrid>
      <w:tr w:rsidR="00625A8E" w:rsidRPr="0025078D" w:rsidTr="00C266F6">
        <w:trPr>
          <w:gridAfter w:val="1"/>
          <w:wAfter w:w="5400" w:type="dxa"/>
        </w:trPr>
        <w:tc>
          <w:tcPr>
            <w:tcW w:w="4320" w:type="dxa"/>
          </w:tcPr>
          <w:p w:rsidR="00625A8E" w:rsidRPr="0025078D" w:rsidRDefault="00625A8E" w:rsidP="00C266F6">
            <w:pPr>
              <w:jc w:val="both"/>
              <w:rPr>
                <w:b/>
                <w:bCs/>
              </w:rPr>
            </w:pPr>
            <w:r w:rsidRPr="0025078D">
              <w:rPr>
                <w:b/>
                <w:bCs/>
              </w:rPr>
              <w:t xml:space="preserve">4. Informacija apie </w:t>
            </w:r>
            <w:r w:rsidRPr="0025078D">
              <w:rPr>
                <w:b/>
              </w:rPr>
              <w:t>programos vadovą: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 xml:space="preserve">Vardas ir pavardė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 xml:space="preserve">Pareigos organizacijoje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 xml:space="preserve">Adresas   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>Telefonas (su tarpmiestiniu kodu)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>Faksas (su tarpmiestiniu kodu)</w:t>
            </w:r>
          </w:p>
        </w:tc>
      </w:tr>
      <w:tr w:rsidR="00625A8E" w:rsidRPr="0025078D" w:rsidTr="00C266F6">
        <w:tc>
          <w:tcPr>
            <w:tcW w:w="9720" w:type="dxa"/>
            <w:gridSpan w:val="2"/>
          </w:tcPr>
          <w:p w:rsidR="00625A8E" w:rsidRPr="0025078D" w:rsidRDefault="00625A8E" w:rsidP="00C266F6">
            <w:pPr>
              <w:jc w:val="both"/>
            </w:pPr>
            <w:r w:rsidRPr="0025078D">
              <w:t xml:space="preserve">Elektroninis paštas    </w:t>
            </w:r>
          </w:p>
        </w:tc>
      </w:tr>
    </w:tbl>
    <w:p w:rsidR="00625A8E" w:rsidRPr="0025078D" w:rsidRDefault="00625A8E" w:rsidP="00625A8E">
      <w:pPr>
        <w:pStyle w:val="Antrat2"/>
        <w:rPr>
          <w:b/>
          <w:bCs/>
          <w:lang w:val="lt-LT"/>
        </w:rPr>
      </w:pPr>
    </w:p>
    <w:p w:rsidR="00625A8E" w:rsidRPr="00125F01" w:rsidRDefault="00625A8E" w:rsidP="00625A8E">
      <w:pPr>
        <w:pStyle w:val="Antrat2"/>
        <w:ind w:left="720"/>
        <w:rPr>
          <w:rFonts w:ascii="Times New Roman" w:hAnsi="Times New Roman"/>
          <w:bCs/>
          <w:color w:val="auto"/>
          <w:sz w:val="24"/>
          <w:szCs w:val="24"/>
          <w:lang w:val="fi-FI"/>
        </w:rPr>
      </w:pPr>
      <w:r w:rsidRPr="00215357">
        <w:rPr>
          <w:rFonts w:ascii="Times New Roman" w:hAnsi="Times New Roman"/>
          <w:color w:val="auto"/>
          <w:sz w:val="24"/>
          <w:szCs w:val="24"/>
          <w:lang w:val="fi-FI"/>
        </w:rPr>
        <w:t>II. Programos idėja</w:t>
      </w:r>
      <w:r w:rsidRPr="00215357">
        <w:rPr>
          <w:rFonts w:ascii="Times New Roman" w:hAnsi="Times New Roman"/>
          <w:bCs/>
          <w:color w:val="auto"/>
          <w:sz w:val="24"/>
          <w:szCs w:val="24"/>
          <w:lang w:val="fi-FI"/>
        </w:rPr>
        <w:t xml:space="preserve"> ir turinys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950"/>
        <w:gridCol w:w="1955"/>
        <w:gridCol w:w="1759"/>
      </w:tblGrid>
      <w:tr w:rsidR="00625A8E" w:rsidRPr="00F36C27" w:rsidTr="00C266F6">
        <w:tc>
          <w:tcPr>
            <w:tcW w:w="9720" w:type="dxa"/>
            <w:gridSpan w:val="4"/>
          </w:tcPr>
          <w:p w:rsidR="00625A8E" w:rsidRPr="00F36C27" w:rsidRDefault="00625A8E" w:rsidP="00C266F6">
            <w:pPr>
              <w:rPr>
                <w:bCs/>
                <w:lang w:val="fi-FI"/>
              </w:rPr>
            </w:pPr>
            <w:r w:rsidRPr="00F36C27">
              <w:rPr>
                <w:b/>
                <w:bCs/>
                <w:lang w:val="fi-FI"/>
              </w:rPr>
              <w:t xml:space="preserve">5. Programos pristatymas </w:t>
            </w:r>
            <w:r w:rsidRPr="00F36C27">
              <w:rPr>
                <w:bCs/>
                <w:lang w:val="fi-FI"/>
              </w:rPr>
              <w:t xml:space="preserve">(aktualumas, tikslas, uždaviniai, turinys, metodai, siekiami rezultatai, sėkmės kriterijai ir kt.) </w:t>
            </w:r>
          </w:p>
          <w:p w:rsidR="00625A8E" w:rsidRPr="00F36C27" w:rsidRDefault="00625A8E" w:rsidP="00C266F6">
            <w:pPr>
              <w:rPr>
                <w:b/>
                <w:bCs/>
                <w:lang w:val="fi-FI"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25078D" w:rsidRDefault="00625A8E" w:rsidP="00C266F6">
            <w:pPr>
              <w:jc w:val="both"/>
              <w:rPr>
                <w:b/>
              </w:rPr>
            </w:pPr>
            <w:r w:rsidRPr="0025078D">
              <w:rPr>
                <w:b/>
              </w:rPr>
              <w:t>Vykdomos priemonės, renginiai</w:t>
            </w:r>
          </w:p>
        </w:tc>
        <w:tc>
          <w:tcPr>
            <w:tcW w:w="1980" w:type="dxa"/>
          </w:tcPr>
          <w:p w:rsidR="00625A8E" w:rsidRPr="0025078D" w:rsidRDefault="00625A8E" w:rsidP="00C266F6">
            <w:pPr>
              <w:jc w:val="both"/>
              <w:rPr>
                <w:b/>
              </w:rPr>
            </w:pPr>
            <w:r w:rsidRPr="0025078D">
              <w:rPr>
                <w:b/>
              </w:rPr>
              <w:t>Vykdymo laikas</w:t>
            </w:r>
          </w:p>
        </w:tc>
        <w:tc>
          <w:tcPr>
            <w:tcW w:w="1980" w:type="dxa"/>
          </w:tcPr>
          <w:p w:rsidR="00625A8E" w:rsidRPr="0025078D" w:rsidRDefault="00625A8E" w:rsidP="00C266F6">
            <w:pPr>
              <w:jc w:val="both"/>
              <w:rPr>
                <w:b/>
              </w:rPr>
            </w:pPr>
            <w:r w:rsidRPr="0025078D">
              <w:rPr>
                <w:b/>
              </w:rPr>
              <w:t>Atsakingas vykdytojas</w:t>
            </w:r>
          </w:p>
        </w:tc>
        <w:tc>
          <w:tcPr>
            <w:tcW w:w="1800" w:type="dxa"/>
          </w:tcPr>
          <w:p w:rsidR="00625A8E" w:rsidRPr="0025078D" w:rsidRDefault="00625A8E" w:rsidP="00C266F6">
            <w:pPr>
              <w:jc w:val="both"/>
              <w:rPr>
                <w:b/>
              </w:rPr>
            </w:pPr>
            <w:r w:rsidRPr="0025078D">
              <w:rPr>
                <w:b/>
              </w:rPr>
              <w:t>Vieta</w:t>
            </w: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F36C27" w:rsidTr="00C266F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625A8E" w:rsidRPr="00F36C27" w:rsidRDefault="00625A8E" w:rsidP="00C266F6">
            <w:pPr>
              <w:jc w:val="both"/>
              <w:rPr>
                <w:b/>
              </w:rPr>
            </w:pPr>
          </w:p>
        </w:tc>
      </w:tr>
    </w:tbl>
    <w:p w:rsidR="00625A8E" w:rsidRPr="00F36C27" w:rsidRDefault="00625A8E" w:rsidP="00625A8E">
      <w:pPr>
        <w:jc w:val="both"/>
        <w:rPr>
          <w:b/>
          <w:caps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25A8E" w:rsidRPr="00F36C27" w:rsidTr="00C266F6">
        <w:tc>
          <w:tcPr>
            <w:tcW w:w="9720" w:type="dxa"/>
          </w:tcPr>
          <w:p w:rsidR="00625A8E" w:rsidRPr="00F36C27" w:rsidRDefault="00625A8E" w:rsidP="00C266F6">
            <w:pPr>
              <w:rPr>
                <w:b/>
                <w:bCs/>
                <w:lang w:val="pt-PT"/>
              </w:rPr>
            </w:pPr>
            <w:r w:rsidRPr="00F36C27">
              <w:rPr>
                <w:b/>
                <w:bCs/>
                <w:lang w:val="pt-PT"/>
              </w:rPr>
              <w:t>6. Programos dalyviai:</w:t>
            </w:r>
          </w:p>
          <w:p w:rsidR="00625A8E" w:rsidRPr="00F36C27" w:rsidRDefault="00625A8E" w:rsidP="00C266F6">
            <w:pPr>
              <w:rPr>
                <w:bCs/>
                <w:lang w:val="pt-PT"/>
              </w:rPr>
            </w:pPr>
            <w:r w:rsidRPr="00F36C27">
              <w:rPr>
                <w:bCs/>
                <w:lang w:val="pt-PT"/>
              </w:rPr>
              <w:t>bendras vaikų skaičius-</w:t>
            </w:r>
          </w:p>
          <w:p w:rsidR="00625A8E" w:rsidRPr="00F36C27" w:rsidRDefault="00625A8E" w:rsidP="00C266F6">
            <w:pPr>
              <w:rPr>
                <w:b/>
                <w:bCs/>
                <w:lang w:val="pt-PT"/>
              </w:rPr>
            </w:pPr>
            <w:r w:rsidRPr="00F36C27">
              <w:rPr>
                <w:bCs/>
                <w:lang w:val="pt-PT"/>
              </w:rPr>
              <w:t>iš jų socialinės rizikos ir vaikų globos namų vaikai-</w:t>
            </w:r>
          </w:p>
        </w:tc>
      </w:tr>
    </w:tbl>
    <w:p w:rsidR="00625A8E" w:rsidRPr="00F36C27" w:rsidRDefault="00625A8E" w:rsidP="00625A8E">
      <w:pPr>
        <w:rPr>
          <w:b/>
          <w:bCs/>
          <w:lang w:val="pt-PT"/>
        </w:rPr>
      </w:pPr>
    </w:p>
    <w:p w:rsidR="00625A8E" w:rsidRPr="00F36C27" w:rsidRDefault="00625A8E" w:rsidP="00625A8E">
      <w:pPr>
        <w:rPr>
          <w:b/>
          <w:bCs/>
          <w:lang w:val="pt-PT"/>
        </w:rPr>
      </w:pPr>
    </w:p>
    <w:p w:rsidR="00625A8E" w:rsidRPr="00F36C27" w:rsidRDefault="00625A8E" w:rsidP="00625A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lang w:val="pt-PT"/>
        </w:rPr>
      </w:pPr>
      <w:r w:rsidRPr="00F36C27">
        <w:rPr>
          <w:b/>
          <w:bCs/>
          <w:lang w:val="pt-PT"/>
        </w:rPr>
        <w:lastRenderedPageBreak/>
        <w:t xml:space="preserve">7. Informacija apie programoje dalyvaujančius partnerius </w:t>
      </w:r>
      <w:r w:rsidRPr="00F36C27">
        <w:rPr>
          <w:bCs/>
          <w:lang w:val="pt-PT"/>
        </w:rPr>
        <w:t>(nurodykite konkrečias įstaigas, organizacijas,  dalyvaujančias programoje)</w:t>
      </w:r>
    </w:p>
    <w:p w:rsidR="00625A8E" w:rsidRPr="00F36C27" w:rsidRDefault="00625A8E" w:rsidP="00625A8E">
      <w:pPr>
        <w:jc w:val="both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A8E" w:rsidRPr="00F36C27" w:rsidTr="00C266F6">
        <w:tc>
          <w:tcPr>
            <w:tcW w:w="9720" w:type="dxa"/>
          </w:tcPr>
          <w:p w:rsidR="00625A8E" w:rsidRPr="00F36C27" w:rsidRDefault="00625A8E" w:rsidP="00C266F6">
            <w:pPr>
              <w:rPr>
                <w:b/>
                <w:bCs/>
                <w:lang w:val="pt-PT"/>
              </w:rPr>
            </w:pPr>
            <w:r w:rsidRPr="00F36C27">
              <w:rPr>
                <w:b/>
                <w:bCs/>
                <w:lang w:val="pt-PT"/>
              </w:rPr>
              <w:t xml:space="preserve">8. Programos tęstinumas ir sklaida   </w:t>
            </w:r>
          </w:p>
          <w:p w:rsidR="00625A8E" w:rsidRPr="00F36C27" w:rsidRDefault="00625A8E" w:rsidP="00C266F6">
            <w:pPr>
              <w:rPr>
                <w:b/>
                <w:bCs/>
                <w:lang w:val="pt-PT"/>
              </w:rPr>
            </w:pPr>
          </w:p>
        </w:tc>
      </w:tr>
    </w:tbl>
    <w:p w:rsidR="00625A8E" w:rsidRPr="00F36C27" w:rsidRDefault="00625A8E" w:rsidP="00625A8E">
      <w:pPr>
        <w:jc w:val="both"/>
        <w:rPr>
          <w:b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A8E" w:rsidRPr="00F36C27" w:rsidTr="00C266F6">
        <w:tc>
          <w:tcPr>
            <w:tcW w:w="9720" w:type="dxa"/>
          </w:tcPr>
          <w:p w:rsidR="00625A8E" w:rsidRPr="00F36C27" w:rsidRDefault="00625A8E" w:rsidP="00C266F6">
            <w:pPr>
              <w:rPr>
                <w:bCs/>
                <w:color w:val="000000"/>
                <w:lang w:val="pt-PT"/>
              </w:rPr>
            </w:pPr>
            <w:r w:rsidRPr="00F36C27">
              <w:rPr>
                <w:b/>
                <w:bCs/>
                <w:color w:val="000000"/>
                <w:lang w:val="pt-PT"/>
              </w:rPr>
              <w:t xml:space="preserve">9. Kiti finansavimo šaltiniai </w:t>
            </w:r>
            <w:r w:rsidRPr="00F36C27">
              <w:rPr>
                <w:bCs/>
                <w:color w:val="000000"/>
                <w:lang w:val="pt-PT"/>
              </w:rPr>
              <w:t xml:space="preserve">(nurodyti organizacijos pavadinimą, lėšas)  </w:t>
            </w:r>
          </w:p>
          <w:p w:rsidR="00625A8E" w:rsidRPr="00F36C27" w:rsidRDefault="00625A8E" w:rsidP="00C266F6">
            <w:pPr>
              <w:rPr>
                <w:b/>
                <w:bCs/>
                <w:color w:val="000000"/>
                <w:lang w:val="pt-PT"/>
              </w:rPr>
            </w:pPr>
          </w:p>
        </w:tc>
      </w:tr>
    </w:tbl>
    <w:p w:rsidR="00625A8E" w:rsidRPr="00F36C27" w:rsidRDefault="00625A8E" w:rsidP="00625A8E">
      <w:pPr>
        <w:jc w:val="center"/>
        <w:rPr>
          <w:b/>
          <w:lang w:val="pt-PT"/>
        </w:rPr>
      </w:pPr>
    </w:p>
    <w:p w:rsidR="00625A8E" w:rsidRPr="00125F01" w:rsidRDefault="00625A8E" w:rsidP="00625A8E">
      <w:pPr>
        <w:pStyle w:val="Antrat2"/>
        <w:keepLines w:val="0"/>
        <w:numPr>
          <w:ilvl w:val="0"/>
          <w:numId w:val="6"/>
        </w:numPr>
        <w:spacing w:before="0"/>
        <w:jc w:val="center"/>
        <w:rPr>
          <w:rFonts w:ascii="Times New Roman" w:hAnsi="Times New Roman"/>
          <w:bCs/>
          <w:color w:val="auto"/>
          <w:sz w:val="24"/>
          <w:szCs w:val="24"/>
          <w:lang w:val="lt-LT"/>
        </w:rPr>
      </w:pPr>
      <w:r w:rsidRPr="0025078D">
        <w:rPr>
          <w:rFonts w:ascii="Times New Roman" w:hAnsi="Times New Roman"/>
          <w:bCs/>
          <w:color w:val="auto"/>
          <w:sz w:val="24"/>
          <w:szCs w:val="24"/>
          <w:lang w:val="lt-LT"/>
        </w:rPr>
        <w:t>Numatomos išlaidos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155"/>
        <w:gridCol w:w="2125"/>
        <w:gridCol w:w="1779"/>
        <w:gridCol w:w="1925"/>
      </w:tblGrid>
      <w:tr w:rsidR="00625A8E" w:rsidRPr="004C0B9A" w:rsidTr="00C266F6">
        <w:tc>
          <w:tcPr>
            <w:tcW w:w="9721" w:type="dxa"/>
            <w:gridSpan w:val="5"/>
          </w:tcPr>
          <w:p w:rsidR="00625A8E" w:rsidRPr="004C0B9A" w:rsidRDefault="00625A8E" w:rsidP="00C266F6">
            <w:pPr>
              <w:jc w:val="both"/>
              <w:rPr>
                <w:b/>
              </w:rPr>
            </w:pPr>
            <w:r w:rsidRPr="004C0B9A">
              <w:rPr>
                <w:b/>
              </w:rPr>
              <w:t>10. Programos išlaidos</w:t>
            </w:r>
          </w:p>
        </w:tc>
      </w:tr>
      <w:tr w:rsidR="00625A8E" w:rsidRPr="004C0B9A" w:rsidTr="00C266F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8E" w:rsidRPr="004C0B9A" w:rsidRDefault="00625A8E" w:rsidP="00C266F6">
            <w:pPr>
              <w:ind w:left="-288" w:right="-108" w:firstLine="180"/>
              <w:rPr>
                <w:bCs/>
              </w:rPr>
            </w:pPr>
            <w:r w:rsidRPr="004C0B9A">
              <w:rPr>
                <w:bCs/>
              </w:rPr>
              <w:t>Eil.</w:t>
            </w:r>
          </w:p>
          <w:p w:rsidR="00625A8E" w:rsidRPr="004C0B9A" w:rsidRDefault="00625A8E" w:rsidP="00C266F6">
            <w:pPr>
              <w:ind w:left="-288" w:right="-108" w:firstLine="180"/>
              <w:rPr>
                <w:b/>
              </w:rPr>
            </w:pPr>
            <w:r w:rsidRPr="004C0B9A">
              <w:rPr>
                <w:bCs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5A8E" w:rsidRPr="004C0B9A" w:rsidRDefault="00625A8E" w:rsidP="00C266F6">
            <w:pPr>
              <w:pStyle w:val="Antrats"/>
              <w:tabs>
                <w:tab w:val="clear" w:pos="4153"/>
                <w:tab w:val="clear" w:pos="8306"/>
              </w:tabs>
              <w:rPr>
                <w:bCs/>
              </w:rPr>
            </w:pPr>
            <w:r w:rsidRPr="004C0B9A">
              <w:rPr>
                <w:bCs/>
              </w:rPr>
              <w:t>Išlaidų  pavadinimas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8E" w:rsidRPr="004C0B9A" w:rsidRDefault="00625A8E" w:rsidP="00C266F6">
            <w:pPr>
              <w:jc w:val="center"/>
              <w:rPr>
                <w:bCs/>
              </w:rPr>
            </w:pPr>
            <w:r w:rsidRPr="004C0B9A">
              <w:rPr>
                <w:bCs/>
              </w:rPr>
              <w:t xml:space="preserve">Lėšos, prašomos iš Savivaldybės biudžeto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8E" w:rsidRPr="004C0B9A" w:rsidRDefault="00625A8E" w:rsidP="00C266F6">
            <w:pPr>
              <w:jc w:val="center"/>
              <w:rPr>
                <w:bCs/>
              </w:rPr>
            </w:pPr>
            <w:r w:rsidRPr="004C0B9A">
              <w:rPr>
                <w:bCs/>
              </w:rPr>
              <w:t xml:space="preserve"> Kiti finansavimo šaltiniai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8E" w:rsidRPr="004C0B9A" w:rsidRDefault="00625A8E" w:rsidP="00C266F6">
            <w:pPr>
              <w:pStyle w:val="Antrats"/>
              <w:tabs>
                <w:tab w:val="clear" w:pos="4153"/>
                <w:tab w:val="clear" w:pos="8306"/>
              </w:tabs>
              <w:rPr>
                <w:bCs/>
              </w:rPr>
            </w:pPr>
            <w:r w:rsidRPr="004C0B9A">
              <w:rPr>
                <w:bCs/>
              </w:rPr>
              <w:t xml:space="preserve">Vienos dienos lėšų suma vaikui eurais </w:t>
            </w:r>
          </w:p>
        </w:tc>
      </w:tr>
      <w:tr w:rsidR="00625A8E" w:rsidRPr="004C0B9A" w:rsidTr="00C266F6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pStyle w:val="Antrat4"/>
              <w:rPr>
                <w:rFonts w:ascii="Times New Roman" w:hAnsi="Times New Roman"/>
                <w:i w:val="0"/>
                <w:color w:val="auto"/>
                <w:lang w:val="lt-LT"/>
              </w:rPr>
            </w:pPr>
            <w:r w:rsidRPr="004C0B9A">
              <w:rPr>
                <w:rFonts w:ascii="Times New Roman" w:hAnsi="Times New Roman"/>
                <w:i w:val="0"/>
                <w:color w:val="auto"/>
                <w:lang w:val="lt-LT"/>
              </w:rPr>
              <w:t>(detalizuokite)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</w:tr>
      <w:tr w:rsidR="00625A8E" w:rsidRPr="004C0B9A" w:rsidTr="00C266F6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pStyle w:val="Antrat4"/>
              <w:rPr>
                <w:rFonts w:ascii="Times New Roman" w:hAnsi="Times New Roman"/>
                <w:i w:val="0"/>
                <w:color w:val="auto"/>
                <w:lang w:val="lt-LT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4C0B9A" w:rsidTr="00C266F6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pStyle w:val="Antrat4"/>
              <w:rPr>
                <w:b/>
                <w:lang w:val="lt-LT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</w:tr>
      <w:tr w:rsidR="00625A8E" w:rsidRPr="004C0B9A" w:rsidTr="00C266F6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pStyle w:val="Antrat4"/>
              <w:rPr>
                <w:b/>
                <w:lang w:val="lt-LT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pStyle w:val="Antrats"/>
              <w:tabs>
                <w:tab w:val="clear" w:pos="4153"/>
                <w:tab w:val="clear" w:pos="8306"/>
              </w:tabs>
              <w:rPr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Cs/>
              </w:rPr>
            </w:pPr>
          </w:p>
        </w:tc>
      </w:tr>
      <w:tr w:rsidR="00625A8E" w:rsidRPr="004C0B9A" w:rsidTr="00C266F6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rPr>
                <w:b/>
              </w:rPr>
            </w:pPr>
            <w:r w:rsidRPr="004C0B9A">
              <w:rPr>
                <w:b/>
              </w:rPr>
              <w:t xml:space="preserve">                                                       Iš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8E" w:rsidRPr="004C0B9A" w:rsidRDefault="00625A8E" w:rsidP="00C266F6">
            <w:pPr>
              <w:jc w:val="both"/>
              <w:rPr>
                <w:b/>
              </w:rPr>
            </w:pPr>
          </w:p>
        </w:tc>
      </w:tr>
    </w:tbl>
    <w:p w:rsidR="00625A8E" w:rsidRPr="004C0B9A" w:rsidRDefault="00625A8E" w:rsidP="00625A8E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625A8E" w:rsidRPr="004C0B9A" w:rsidTr="00C266F6">
        <w:tc>
          <w:tcPr>
            <w:tcW w:w="9720" w:type="dxa"/>
            <w:tcBorders>
              <w:bottom w:val="nil"/>
            </w:tcBorders>
          </w:tcPr>
          <w:p w:rsidR="00625A8E" w:rsidRPr="004C0B9A" w:rsidRDefault="00625A8E" w:rsidP="00C266F6">
            <w:pPr>
              <w:rPr>
                <w:b/>
                <w:caps/>
              </w:rPr>
            </w:pPr>
            <w:r w:rsidRPr="004C0B9A">
              <w:rPr>
                <w:b/>
                <w:bCs/>
              </w:rPr>
              <w:t xml:space="preserve">11. Organizuojamos stovyklos tipas </w:t>
            </w:r>
            <w:r w:rsidRPr="004C0B9A">
              <w:rPr>
                <w:bCs/>
              </w:rPr>
              <w:t>(pabraukti):</w:t>
            </w:r>
          </w:p>
        </w:tc>
      </w:tr>
      <w:tr w:rsidR="00625A8E" w:rsidRPr="004C0B9A" w:rsidTr="00C266F6">
        <w:tc>
          <w:tcPr>
            <w:tcW w:w="9720" w:type="dxa"/>
            <w:tcBorders>
              <w:top w:val="nil"/>
            </w:tcBorders>
          </w:tcPr>
          <w:p w:rsidR="00625A8E" w:rsidRPr="004C0B9A" w:rsidRDefault="00625A8E" w:rsidP="00C266F6">
            <w:pPr>
              <w:jc w:val="both"/>
              <w:rPr>
                <w:b/>
                <w:caps/>
              </w:rPr>
            </w:pPr>
            <w:r w:rsidRPr="004C0B9A">
              <w:t>stacionari, dieninė, turistinė, darbo ir poilsio</w:t>
            </w:r>
          </w:p>
        </w:tc>
      </w:tr>
    </w:tbl>
    <w:p w:rsidR="00625A8E" w:rsidRPr="004C0B9A" w:rsidRDefault="00625A8E" w:rsidP="00625A8E">
      <w:pPr>
        <w:jc w:val="both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25A8E" w:rsidRPr="004C0B9A" w:rsidTr="00C266F6">
        <w:tc>
          <w:tcPr>
            <w:tcW w:w="9720" w:type="dxa"/>
          </w:tcPr>
          <w:p w:rsidR="00625A8E" w:rsidRPr="004C0B9A" w:rsidRDefault="00625A8E" w:rsidP="00C266F6">
            <w:pPr>
              <w:rPr>
                <w:b/>
                <w:bCs/>
              </w:rPr>
            </w:pPr>
            <w:r w:rsidRPr="004C0B9A">
              <w:rPr>
                <w:b/>
                <w:bCs/>
              </w:rPr>
              <w:t xml:space="preserve">12. Stovyklos veiklos kryptis </w:t>
            </w:r>
            <w:r w:rsidRPr="004C0B9A">
              <w:rPr>
                <w:bCs/>
              </w:rPr>
              <w:t>(pabraukti):</w:t>
            </w:r>
          </w:p>
        </w:tc>
      </w:tr>
      <w:tr w:rsidR="00625A8E" w:rsidRPr="004C0B9A" w:rsidTr="00C266F6">
        <w:tc>
          <w:tcPr>
            <w:tcW w:w="9720" w:type="dxa"/>
          </w:tcPr>
          <w:p w:rsidR="00625A8E" w:rsidRPr="004C0B9A" w:rsidRDefault="00625A8E" w:rsidP="00C266F6">
            <w:pPr>
              <w:jc w:val="both"/>
              <w:rPr>
                <w:b/>
                <w:color w:val="000000"/>
              </w:rPr>
            </w:pPr>
            <w:r w:rsidRPr="004C0B9A">
              <w:rPr>
                <w:color w:val="000000"/>
              </w:rPr>
              <w:t xml:space="preserve">meninė, sportinė, turistinė, kraštotyrinė, </w:t>
            </w:r>
            <w:proofErr w:type="spellStart"/>
            <w:r w:rsidRPr="004C0B9A">
              <w:rPr>
                <w:color w:val="000000"/>
              </w:rPr>
              <w:t>gamtotyrinė</w:t>
            </w:r>
            <w:proofErr w:type="spellEnd"/>
            <w:r w:rsidRPr="004C0B9A">
              <w:rPr>
                <w:color w:val="000000"/>
              </w:rPr>
              <w:t xml:space="preserve">, mokslinė, kalbų, konfesinė, </w:t>
            </w:r>
            <w:r w:rsidRPr="004C0B9A">
              <w:t>karinė,</w:t>
            </w:r>
            <w:r w:rsidRPr="004C0B9A">
              <w:rPr>
                <w:color w:val="000000"/>
              </w:rPr>
              <w:t xml:space="preserve"> bendro pobūdžio,  kt. (įrašykite)</w:t>
            </w:r>
          </w:p>
        </w:tc>
      </w:tr>
    </w:tbl>
    <w:p w:rsidR="00625A8E" w:rsidRPr="004C0B9A" w:rsidRDefault="00625A8E" w:rsidP="00625A8E">
      <w:pPr>
        <w:pStyle w:val="Antrat"/>
        <w:ind w:left="720"/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25A8E" w:rsidRPr="004C0B9A" w:rsidTr="00C266F6">
        <w:tc>
          <w:tcPr>
            <w:tcW w:w="9720" w:type="dxa"/>
          </w:tcPr>
          <w:p w:rsidR="00625A8E" w:rsidRPr="004C0B9A" w:rsidRDefault="00625A8E" w:rsidP="00C266F6">
            <w:pPr>
              <w:rPr>
                <w:b/>
                <w:bCs/>
              </w:rPr>
            </w:pPr>
            <w:r w:rsidRPr="004C0B9A">
              <w:rPr>
                <w:b/>
                <w:bCs/>
              </w:rPr>
              <w:t xml:space="preserve">13. Numatoma kelialapio kaina </w:t>
            </w:r>
            <w:r w:rsidRPr="004C0B9A">
              <w:rPr>
                <w:bCs/>
              </w:rPr>
              <w:t>(</w:t>
            </w:r>
            <w:r w:rsidRPr="004C0B9A">
              <w:rPr>
                <w:bCs/>
                <w:color w:val="000000"/>
              </w:rPr>
              <w:t xml:space="preserve">nurodykite visą kelialapio kainą ir kainą </w:t>
            </w:r>
            <w:r w:rsidRPr="004C0B9A">
              <w:rPr>
                <w:bCs/>
              </w:rPr>
              <w:t>gavus</w:t>
            </w:r>
            <w:r w:rsidRPr="004C0B9A">
              <w:rPr>
                <w:bCs/>
                <w:color w:val="000000"/>
              </w:rPr>
              <w:t xml:space="preserve"> lėšas projektui įgyvendinti)</w:t>
            </w:r>
          </w:p>
        </w:tc>
      </w:tr>
      <w:tr w:rsidR="00625A8E" w:rsidRPr="004C0B9A" w:rsidTr="00C266F6">
        <w:tc>
          <w:tcPr>
            <w:tcW w:w="9720" w:type="dxa"/>
            <w:tcBorders>
              <w:left w:val="nil"/>
              <w:right w:val="nil"/>
            </w:tcBorders>
          </w:tcPr>
          <w:p w:rsidR="00625A8E" w:rsidRPr="004C0B9A" w:rsidRDefault="00625A8E" w:rsidP="00C266F6">
            <w:pPr>
              <w:rPr>
                <w:b/>
                <w:bCs/>
              </w:rPr>
            </w:pPr>
          </w:p>
        </w:tc>
      </w:tr>
      <w:tr w:rsidR="00625A8E" w:rsidRPr="004C0B9A" w:rsidTr="00C266F6">
        <w:tblPrEx>
          <w:tblLook w:val="0000" w:firstRow="0" w:lastRow="0" w:firstColumn="0" w:lastColumn="0" w:noHBand="0" w:noVBand="0"/>
        </w:tblPrEx>
        <w:tc>
          <w:tcPr>
            <w:tcW w:w="9720" w:type="dxa"/>
          </w:tcPr>
          <w:p w:rsidR="00625A8E" w:rsidRPr="004C0B9A" w:rsidRDefault="00625A8E" w:rsidP="00C266F6">
            <w:pPr>
              <w:rPr>
                <w:b/>
                <w:bCs/>
              </w:rPr>
            </w:pPr>
            <w:r w:rsidRPr="004C0B9A">
              <w:rPr>
                <w:b/>
                <w:bCs/>
              </w:rPr>
              <w:t xml:space="preserve">14. Programos vykdymo laikas  </w:t>
            </w:r>
            <w:r w:rsidRPr="004C0B9A">
              <w:rPr>
                <w:bCs/>
              </w:rPr>
              <w:t>(jei stovykla stacionari - nurodyti visas pamainas ir jų trukmę:</w:t>
            </w:r>
            <w:r w:rsidRPr="004C0B9A">
              <w:rPr>
                <w:b/>
                <w:bCs/>
              </w:rPr>
              <w:t xml:space="preserve">  </w:t>
            </w:r>
          </w:p>
          <w:p w:rsidR="00625A8E" w:rsidRPr="004C0B9A" w:rsidRDefault="00625A8E" w:rsidP="00C266F6">
            <w:pPr>
              <w:rPr>
                <w:b/>
                <w:bCs/>
              </w:rPr>
            </w:pPr>
          </w:p>
        </w:tc>
      </w:tr>
    </w:tbl>
    <w:p w:rsidR="00625A8E" w:rsidRPr="004C0B9A" w:rsidRDefault="00625A8E" w:rsidP="00625A8E"/>
    <w:p w:rsidR="00625A8E" w:rsidRPr="004C0B9A" w:rsidRDefault="00625A8E" w:rsidP="00625A8E">
      <w:pPr>
        <w:pStyle w:val="Antrat"/>
        <w:ind w:left="720"/>
        <w:rPr>
          <w:lang w:val="lt-LT"/>
        </w:rPr>
      </w:pPr>
      <w:r w:rsidRPr="004C0B9A">
        <w:rPr>
          <w:lang w:val="lt-LT"/>
        </w:rPr>
        <w:t>IV. Kita būtina informacija apie programos teikėją</w:t>
      </w:r>
    </w:p>
    <w:p w:rsidR="00625A8E" w:rsidRPr="004C0B9A" w:rsidRDefault="00625A8E" w:rsidP="00625A8E">
      <w:pPr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794"/>
      </w:tblGrid>
      <w:tr w:rsidR="00625A8E" w:rsidRPr="004C0B9A" w:rsidTr="00C266F6">
        <w:trPr>
          <w:gridAfter w:val="1"/>
          <w:wAfter w:w="5940" w:type="dxa"/>
        </w:trPr>
        <w:tc>
          <w:tcPr>
            <w:tcW w:w="3780" w:type="dxa"/>
          </w:tcPr>
          <w:p w:rsidR="00625A8E" w:rsidRPr="004C0B9A" w:rsidRDefault="00625A8E" w:rsidP="00C266F6">
            <w:pPr>
              <w:jc w:val="both"/>
              <w:rPr>
                <w:b/>
              </w:rPr>
            </w:pPr>
            <w:r w:rsidRPr="004C0B9A">
              <w:rPr>
                <w:b/>
              </w:rPr>
              <w:t>15. Prie paraiškos pridedama</w:t>
            </w:r>
          </w:p>
        </w:tc>
      </w:tr>
      <w:tr w:rsidR="00625A8E" w:rsidRPr="004C0B9A" w:rsidTr="00C266F6">
        <w:tc>
          <w:tcPr>
            <w:tcW w:w="9720" w:type="dxa"/>
            <w:gridSpan w:val="2"/>
          </w:tcPr>
          <w:p w:rsidR="00625A8E" w:rsidRPr="004C0B9A" w:rsidRDefault="00625A8E" w:rsidP="00C266F6">
            <w:pPr>
              <w:jc w:val="both"/>
              <w:rPr>
                <w:bCs/>
              </w:rPr>
            </w:pPr>
            <w:r w:rsidRPr="004C0B9A">
              <w:rPr>
                <w:bCs/>
              </w:rPr>
              <w:t>Programos teikėjo registravimo Juridinių asmenų registre pažymėjimo kopija</w:t>
            </w:r>
          </w:p>
          <w:p w:rsidR="00625A8E" w:rsidRPr="004C0B9A" w:rsidRDefault="00625A8E" w:rsidP="00C266F6">
            <w:pPr>
              <w:jc w:val="both"/>
              <w:rPr>
                <w:bCs/>
              </w:rPr>
            </w:pPr>
            <w:r w:rsidRPr="004C0B9A">
              <w:rPr>
                <w:bCs/>
              </w:rPr>
              <w:t xml:space="preserve">Programos teikėjo įstatų (nuostatų) kopija- (mokykloms ir neformaliojo švietimo/ugdymo įstaigoms įstatų pridėti </w:t>
            </w:r>
            <w:r w:rsidRPr="004C0B9A">
              <w:rPr>
                <w:b/>
                <w:bCs/>
              </w:rPr>
              <w:t>nereikia</w:t>
            </w:r>
            <w:r w:rsidRPr="004C0B9A">
              <w:rPr>
                <w:bCs/>
              </w:rPr>
              <w:t xml:space="preserve">) </w:t>
            </w:r>
          </w:p>
          <w:p w:rsidR="00625A8E" w:rsidRPr="004C0B9A" w:rsidRDefault="00625A8E" w:rsidP="00C266F6">
            <w:pPr>
              <w:jc w:val="both"/>
              <w:rPr>
                <w:bCs/>
              </w:rPr>
            </w:pPr>
            <w:r w:rsidRPr="004C0B9A">
              <w:rPr>
                <w:bCs/>
              </w:rPr>
              <w:t>Programos vadovo gyvenimo aprašymas (CV)</w:t>
            </w:r>
          </w:p>
          <w:p w:rsidR="00625A8E" w:rsidRPr="004C0B9A" w:rsidRDefault="00625A8E" w:rsidP="00C266F6">
            <w:pPr>
              <w:jc w:val="both"/>
              <w:rPr>
                <w:bCs/>
              </w:rPr>
            </w:pPr>
            <w:r w:rsidRPr="004C0B9A">
              <w:rPr>
                <w:bCs/>
              </w:rPr>
              <w:t>Higienos pasas (stacionarioms vaikų vasaros poilsio stovykloms)</w:t>
            </w:r>
          </w:p>
          <w:p w:rsidR="00625A8E" w:rsidRPr="004C0B9A" w:rsidRDefault="00625A8E" w:rsidP="00C266F6">
            <w:pPr>
              <w:jc w:val="both"/>
              <w:rPr>
                <w:b/>
              </w:rPr>
            </w:pPr>
            <w:r w:rsidRPr="004C0B9A">
              <w:rPr>
                <w:bCs/>
              </w:rPr>
              <w:t>Rekomendacijos</w:t>
            </w:r>
          </w:p>
        </w:tc>
      </w:tr>
    </w:tbl>
    <w:p w:rsidR="00625A8E" w:rsidRPr="00F36C27" w:rsidRDefault="00625A8E" w:rsidP="00625A8E">
      <w:pPr>
        <w:jc w:val="both"/>
        <w:rPr>
          <w:lang w:val="pt-PT"/>
        </w:rPr>
      </w:pPr>
      <w:r w:rsidRPr="00F36C27">
        <w:rPr>
          <w:bCs/>
          <w:lang w:val="pt-PT"/>
        </w:rPr>
        <w:t xml:space="preserve"> </w:t>
      </w:r>
    </w:p>
    <w:p w:rsidR="00625A8E" w:rsidRPr="00F36C27" w:rsidRDefault="00625A8E" w:rsidP="00625A8E">
      <w:pPr>
        <w:jc w:val="both"/>
        <w:rPr>
          <w:b/>
          <w:lang w:val="pt-PT"/>
        </w:rPr>
      </w:pPr>
      <w:r w:rsidRPr="00F36C27">
        <w:rPr>
          <w:lang w:val="pt-PT"/>
        </w:rPr>
        <w:t>Įstaigos vadovas</w:t>
      </w:r>
      <w:r w:rsidRPr="00F36C27">
        <w:rPr>
          <w:lang w:val="pt-PT"/>
        </w:rPr>
        <w:tab/>
      </w:r>
      <w:r w:rsidRPr="00F36C27">
        <w:rPr>
          <w:lang w:val="pt-PT"/>
        </w:rPr>
        <w:tab/>
      </w:r>
      <w:r w:rsidRPr="00F36C27">
        <w:rPr>
          <w:lang w:val="pt-PT"/>
        </w:rPr>
        <w:tab/>
      </w:r>
      <w:r w:rsidRPr="00F36C27">
        <w:rPr>
          <w:lang w:val="pt-PT"/>
        </w:rPr>
        <w:tab/>
      </w:r>
      <w:r w:rsidRPr="00F36C27">
        <w:rPr>
          <w:lang w:val="pt-PT"/>
        </w:rPr>
        <w:tab/>
      </w:r>
    </w:p>
    <w:p w:rsidR="00625A8E" w:rsidRPr="00F36C27" w:rsidRDefault="00625A8E" w:rsidP="00625A8E">
      <w:pPr>
        <w:ind w:left="6480" w:firstLine="720"/>
        <w:jc w:val="both"/>
        <w:rPr>
          <w:lang w:val="pt-PT"/>
        </w:rPr>
      </w:pPr>
      <w:r w:rsidRPr="00F36C27">
        <w:rPr>
          <w:lang w:val="pt-PT"/>
        </w:rPr>
        <w:t>(vardas ir pavardė)</w:t>
      </w:r>
    </w:p>
    <w:p w:rsidR="00625A8E" w:rsidRPr="00F36C27" w:rsidRDefault="00625A8E" w:rsidP="00625A8E">
      <w:pPr>
        <w:jc w:val="both"/>
        <w:rPr>
          <w:lang w:val="pt-PT"/>
        </w:rPr>
      </w:pPr>
      <w:r w:rsidRPr="00F36C27">
        <w:rPr>
          <w:lang w:val="pt-PT"/>
        </w:rPr>
        <w:t xml:space="preserve">           A.V. </w:t>
      </w:r>
      <w:r w:rsidRPr="00F36C27">
        <w:rPr>
          <w:lang w:val="pt-PT"/>
        </w:rPr>
        <w:tab/>
      </w:r>
      <w:r w:rsidRPr="00F36C27">
        <w:rPr>
          <w:lang w:val="pt-PT"/>
        </w:rPr>
        <w:tab/>
      </w:r>
      <w:r w:rsidRPr="00F36C27">
        <w:rPr>
          <w:lang w:val="pt-PT"/>
        </w:rPr>
        <w:tab/>
        <w:t xml:space="preserve">       (parašas) </w:t>
      </w:r>
      <w:r w:rsidRPr="00F36C27">
        <w:rPr>
          <w:lang w:val="pt-PT"/>
        </w:rPr>
        <w:tab/>
      </w:r>
    </w:p>
    <w:p w:rsidR="00625A8E" w:rsidRPr="006D3C53" w:rsidRDefault="00625A8E" w:rsidP="006D3C53">
      <w:pPr>
        <w:jc w:val="both"/>
        <w:rPr>
          <w:u w:val="single"/>
          <w:lang w:val="pt-PT"/>
        </w:rPr>
      </w:pPr>
      <w:r w:rsidRPr="00F36C27">
        <w:rPr>
          <w:lang w:val="pt-PT"/>
        </w:rPr>
        <w:t xml:space="preserve">                                                          </w:t>
      </w:r>
      <w:r w:rsidRPr="00F36C27">
        <w:rPr>
          <w:u w:val="single"/>
          <w:lang w:val="pt-PT"/>
        </w:rPr>
        <w:tab/>
      </w:r>
      <w:r w:rsidRPr="00F36C27">
        <w:rPr>
          <w:u w:val="single"/>
          <w:lang w:val="pt-PT"/>
        </w:rPr>
        <w:tab/>
      </w:r>
      <w:r w:rsidRPr="00F36C27">
        <w:rPr>
          <w:u w:val="single"/>
          <w:lang w:val="pt-PT"/>
        </w:rPr>
        <w:tab/>
      </w:r>
    </w:p>
    <w:p w:rsidR="00625A8E" w:rsidRDefault="00625A8E" w:rsidP="00625A8E"/>
    <w:p w:rsidR="00625A8E" w:rsidRDefault="00625A8E" w:rsidP="00625A8E"/>
    <w:p w:rsidR="00625A8E" w:rsidRDefault="00625A8E" w:rsidP="00625A8E"/>
    <w:p w:rsidR="002A6F53" w:rsidRPr="00C41FD6" w:rsidRDefault="002A6F53" w:rsidP="002A6F53">
      <w:pPr>
        <w:pStyle w:val="Pavadinimas"/>
        <w:ind w:right="-1054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                                                                                                                         </w:t>
      </w:r>
      <w:r w:rsidRPr="00C41FD6">
        <w:rPr>
          <w:b w:val="0"/>
          <w:i w:val="0"/>
        </w:rPr>
        <w:t>2 priedas</w:t>
      </w:r>
    </w:p>
    <w:p w:rsidR="002A6F53" w:rsidRPr="009A7482" w:rsidRDefault="002A6F53" w:rsidP="002A6F53">
      <w:pPr>
        <w:pStyle w:val="Pavadinimas"/>
        <w:ind w:right="-1054"/>
        <w:rPr>
          <w:i w:val="0"/>
        </w:rPr>
      </w:pPr>
      <w:r>
        <w:rPr>
          <w:i w:val="0"/>
        </w:rPr>
        <w:t xml:space="preserve">PASVALIO RAJONO </w:t>
      </w:r>
      <w:r w:rsidRPr="009A7482">
        <w:rPr>
          <w:i w:val="0"/>
        </w:rPr>
        <w:t xml:space="preserve"> VAIKŲ  IR JAUNIMO SOCIALIZACIJOS </w:t>
      </w:r>
      <w:r w:rsidRPr="009A7482">
        <w:rPr>
          <w:b w:val="0"/>
          <w:i w:val="0"/>
          <w:iCs w:val="0"/>
        </w:rPr>
        <w:t xml:space="preserve"> </w:t>
      </w:r>
      <w:r>
        <w:rPr>
          <w:bCs w:val="0"/>
          <w:i w:val="0"/>
          <w:iCs w:val="0"/>
        </w:rPr>
        <w:t>PROGRAMŲ</w:t>
      </w:r>
      <w:r w:rsidRPr="009A7482">
        <w:rPr>
          <w:bCs w:val="0"/>
          <w:i w:val="0"/>
          <w:iCs w:val="0"/>
        </w:rPr>
        <w:t xml:space="preserve"> </w:t>
      </w:r>
      <w:r w:rsidRPr="009A7482">
        <w:rPr>
          <w:bCs w:val="0"/>
          <w:i w:val="0"/>
        </w:rPr>
        <w:t xml:space="preserve">VEIKLOS </w:t>
      </w:r>
      <w:r w:rsidRPr="009A7482">
        <w:rPr>
          <w:i w:val="0"/>
        </w:rPr>
        <w:t>ATASKAITA</w:t>
      </w:r>
    </w:p>
    <w:p w:rsidR="002A6F53" w:rsidRPr="009A7482" w:rsidRDefault="002A6F53" w:rsidP="002A6F53">
      <w:pPr>
        <w:jc w:val="center"/>
        <w:rPr>
          <w:bCs/>
          <w:iCs/>
        </w:rPr>
      </w:pPr>
      <w:r w:rsidRPr="009A7482">
        <w:rPr>
          <w:bCs/>
          <w:iCs/>
          <w:u w:val="single"/>
        </w:rPr>
        <w:t xml:space="preserve">           </w:t>
      </w:r>
      <w:r w:rsidRPr="009A7482">
        <w:rPr>
          <w:bCs/>
          <w:iCs/>
        </w:rPr>
        <w:t xml:space="preserve">    m. __________  ___ d.</w:t>
      </w:r>
    </w:p>
    <w:p w:rsidR="002A6F53" w:rsidRPr="009A7482" w:rsidRDefault="002A6F53" w:rsidP="002A6F53">
      <w:pPr>
        <w:jc w:val="center"/>
        <w:rPr>
          <w:bCs/>
          <w:iCs/>
        </w:rPr>
      </w:pPr>
      <w:r w:rsidRPr="009A7482">
        <w:rPr>
          <w:bCs/>
          <w:iCs/>
        </w:rPr>
        <w:t>(Dokumento sudarymo data)</w:t>
      </w:r>
    </w:p>
    <w:p w:rsidR="002A6F53" w:rsidRPr="009A7482" w:rsidRDefault="002A6F53" w:rsidP="002A6F53">
      <w:pPr>
        <w:numPr>
          <w:ilvl w:val="0"/>
          <w:numId w:val="8"/>
        </w:numPr>
        <w:ind w:right="-1054"/>
        <w:jc w:val="both"/>
        <w:rPr>
          <w:b/>
        </w:rPr>
      </w:pPr>
      <w:r w:rsidRPr="009A7482">
        <w:rPr>
          <w:b/>
        </w:rPr>
        <w:t>Programos vykdytojo pavadinimas   _</w:t>
      </w:r>
      <w:r w:rsidRPr="009A7482">
        <w:rPr>
          <w:b/>
          <w:u w:val="single"/>
        </w:rPr>
        <w:t xml:space="preserve">       </w:t>
      </w:r>
      <w:r w:rsidRPr="009A7482">
        <w:rPr>
          <w:b/>
        </w:rPr>
        <w:t>____________________</w:t>
      </w:r>
      <w:r w:rsidRPr="009A7482">
        <w:rPr>
          <w:b/>
          <w:u w:val="single"/>
        </w:rPr>
        <w:t xml:space="preserve">                </w:t>
      </w:r>
      <w:r w:rsidRPr="009A7482">
        <w:rPr>
          <w:b/>
        </w:rPr>
        <w:t>________</w:t>
      </w:r>
    </w:p>
    <w:p w:rsidR="002A6F53" w:rsidRPr="009A7482" w:rsidRDefault="002A6F53" w:rsidP="002A6F53">
      <w:pPr>
        <w:ind w:left="360" w:right="-1054"/>
        <w:rPr>
          <w:b/>
        </w:rPr>
      </w:pPr>
      <w:r w:rsidRPr="009A7482">
        <w:rPr>
          <w:b/>
        </w:rPr>
        <w:t>2. Adresas, telefonas, faksas, el. paštas  ________________</w:t>
      </w:r>
      <w:r w:rsidRPr="009A7482">
        <w:rPr>
          <w:b/>
          <w:u w:val="single"/>
        </w:rPr>
        <w:t xml:space="preserve">      </w:t>
      </w:r>
      <w:r w:rsidRPr="009A7482">
        <w:rPr>
          <w:b/>
        </w:rPr>
        <w:t>_____________</w:t>
      </w:r>
      <w:r w:rsidRPr="009A7482">
        <w:rPr>
          <w:b/>
          <w:u w:val="single"/>
        </w:rPr>
        <w:t xml:space="preserve">               </w:t>
      </w:r>
      <w:r>
        <w:rPr>
          <w:b/>
        </w:rPr>
        <w:t>_</w:t>
      </w:r>
    </w:p>
    <w:p w:rsidR="002A6F53" w:rsidRPr="009A7482" w:rsidRDefault="002A6F53" w:rsidP="002A6F53">
      <w:pPr>
        <w:ind w:left="360" w:right="723"/>
        <w:rPr>
          <w:b/>
          <w:u w:val="single"/>
        </w:rPr>
      </w:pPr>
      <w:r w:rsidRPr="009A7482">
        <w:rPr>
          <w:b/>
        </w:rPr>
        <w:t>3. Programos pavadinimas                  _____________________________</w:t>
      </w:r>
    </w:p>
    <w:p w:rsidR="002A6F53" w:rsidRPr="00B64FEB" w:rsidRDefault="002A6F53" w:rsidP="002A6F53">
      <w:pPr>
        <w:ind w:left="360" w:right="3"/>
        <w:rPr>
          <w:b/>
        </w:rPr>
      </w:pPr>
      <w:r w:rsidRPr="009A7482">
        <w:rPr>
          <w:b/>
        </w:rPr>
        <w:t>4. Programos vadovo vardas, pavardė, pareigos</w:t>
      </w:r>
      <w:r>
        <w:rPr>
          <w:b/>
        </w:rPr>
        <w:t xml:space="preserve">, telefonas, faksas, el. paštas </w:t>
      </w:r>
      <w:r w:rsidRPr="009A7482">
        <w:rPr>
          <w:b/>
        </w:rPr>
        <w:t>_________________________________________________________________</w:t>
      </w:r>
      <w:r w:rsidRPr="009A7482">
        <w:rPr>
          <w:b/>
          <w:u w:val="single"/>
        </w:rPr>
        <w:t xml:space="preserve">                            </w:t>
      </w:r>
    </w:p>
    <w:p w:rsidR="002A6F53" w:rsidRPr="009A7482" w:rsidRDefault="002A6F53" w:rsidP="002A6F53">
      <w:pPr>
        <w:ind w:left="360" w:right="-1054"/>
        <w:jc w:val="both"/>
      </w:pPr>
      <w:r w:rsidRPr="009A7482">
        <w:rPr>
          <w:b/>
        </w:rPr>
        <w:t>5. Stovyklos veiklos kryptis</w:t>
      </w:r>
    </w:p>
    <w:p w:rsidR="002A6F53" w:rsidRPr="009A7482" w:rsidRDefault="002A6F53" w:rsidP="002A6F53">
      <w:pPr>
        <w:ind w:left="360" w:right="-1054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54"/>
        <w:gridCol w:w="969"/>
        <w:gridCol w:w="923"/>
        <w:gridCol w:w="1074"/>
        <w:gridCol w:w="783"/>
        <w:gridCol w:w="1259"/>
        <w:gridCol w:w="1004"/>
        <w:gridCol w:w="726"/>
        <w:gridCol w:w="576"/>
      </w:tblGrid>
      <w:tr w:rsidR="002A6F53" w:rsidRPr="009A7482" w:rsidTr="00C25CC2"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Bendro 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>pobūdžio</w:t>
            </w: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Meninė</w:t>
            </w: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Turistinė</w:t>
            </w: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Sportinė</w:t>
            </w: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Konfesinė</w:t>
            </w: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Karinė</w:t>
            </w:r>
          </w:p>
        </w:tc>
        <w:tc>
          <w:tcPr>
            <w:tcW w:w="126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Kraštotyrinė</w:t>
            </w: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Mokslinė</w:t>
            </w:r>
          </w:p>
        </w:tc>
        <w:tc>
          <w:tcPr>
            <w:tcW w:w="72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Kalbų</w:t>
            </w:r>
          </w:p>
        </w:tc>
        <w:tc>
          <w:tcPr>
            <w:tcW w:w="646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Kita</w:t>
            </w:r>
          </w:p>
        </w:tc>
      </w:tr>
      <w:tr w:rsidR="002A6F53" w:rsidRPr="009A7482" w:rsidTr="00C25CC2">
        <w:trPr>
          <w:trHeight w:val="330"/>
        </w:trPr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</w:p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90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26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08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72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646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</w:tr>
    </w:tbl>
    <w:p w:rsidR="002A6F53" w:rsidRPr="009A7482" w:rsidRDefault="002A6F53" w:rsidP="002A6F53">
      <w:pPr>
        <w:pStyle w:val="Tekstoblokas"/>
        <w:rPr>
          <w:sz w:val="24"/>
        </w:rPr>
      </w:pPr>
    </w:p>
    <w:p w:rsidR="002A6F53" w:rsidRPr="009A7482" w:rsidRDefault="002A6F53" w:rsidP="002A6F53">
      <w:pPr>
        <w:ind w:right="-1054" w:firstLine="360"/>
        <w:jc w:val="both"/>
        <w:rPr>
          <w:b/>
        </w:rPr>
      </w:pPr>
      <w:r w:rsidRPr="009A7482">
        <w:rPr>
          <w:b/>
        </w:rPr>
        <w:t>6. Informacija apie programų dalyvius</w:t>
      </w:r>
    </w:p>
    <w:p w:rsidR="002A6F53" w:rsidRPr="009A7482" w:rsidRDefault="002A6F53" w:rsidP="002A6F53">
      <w:pPr>
        <w:ind w:right="-1054" w:firstLine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7"/>
        <w:gridCol w:w="2070"/>
        <w:gridCol w:w="2275"/>
      </w:tblGrid>
      <w:tr w:rsidR="002A6F53" w:rsidRPr="009A7482" w:rsidTr="00C25CC2">
        <w:trPr>
          <w:trHeight w:val="318"/>
        </w:trPr>
        <w:tc>
          <w:tcPr>
            <w:tcW w:w="2520" w:type="dxa"/>
            <w:vMerge w:val="restart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Sutartyje nurodytas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vaikų skaičius </w:t>
            </w:r>
          </w:p>
          <w:p w:rsidR="002A6F53" w:rsidRPr="009A7482" w:rsidRDefault="002A6F53" w:rsidP="00C25CC2">
            <w:pPr>
              <w:ind w:right="-1054"/>
              <w:jc w:val="both"/>
            </w:pPr>
          </w:p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520" w:type="dxa"/>
            <w:vMerge w:val="restart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Vaikų, dalyvavusių skaičius  programoje skaičius</w:t>
            </w:r>
          </w:p>
        </w:tc>
        <w:tc>
          <w:tcPr>
            <w:tcW w:w="4500" w:type="dxa"/>
            <w:gridSpan w:val="2"/>
          </w:tcPr>
          <w:p w:rsidR="002A6F53" w:rsidRPr="009A7482" w:rsidRDefault="002A6F53" w:rsidP="00C25CC2">
            <w:pPr>
              <w:ind w:right="-1054"/>
            </w:pPr>
            <w:r w:rsidRPr="009A7482">
              <w:t xml:space="preserve">                      Suaugusiųjų skaičius</w:t>
            </w:r>
          </w:p>
        </w:tc>
      </w:tr>
      <w:tr w:rsidR="002A6F53" w:rsidRPr="009A7482" w:rsidTr="00C25CC2">
        <w:trPr>
          <w:trHeight w:val="150"/>
        </w:trPr>
        <w:tc>
          <w:tcPr>
            <w:tcW w:w="2520" w:type="dxa"/>
            <w:vMerge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520" w:type="dxa"/>
            <w:vMerge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16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 Mokytojų</w:t>
            </w:r>
          </w:p>
        </w:tc>
        <w:tc>
          <w:tcPr>
            <w:tcW w:w="234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Kitų darbuotojų 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>(detalizuokite)</w:t>
            </w:r>
          </w:p>
        </w:tc>
      </w:tr>
      <w:tr w:rsidR="002A6F53" w:rsidRPr="009A7482" w:rsidTr="00C25CC2">
        <w:trPr>
          <w:trHeight w:val="182"/>
        </w:trPr>
        <w:tc>
          <w:tcPr>
            <w:tcW w:w="2520" w:type="dxa"/>
            <w:vMerge w:val="restart"/>
          </w:tcPr>
          <w:p w:rsidR="002A6F53" w:rsidRPr="009A7482" w:rsidRDefault="002A6F53" w:rsidP="00C25CC2">
            <w:pPr>
              <w:ind w:right="-1054"/>
              <w:jc w:val="both"/>
            </w:pPr>
          </w:p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520" w:type="dxa"/>
            <w:vMerge w:val="restart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16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340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</w:tr>
      <w:tr w:rsidR="002A6F53" w:rsidRPr="009A7482" w:rsidTr="00C25CC2">
        <w:trPr>
          <w:trHeight w:val="135"/>
        </w:trPr>
        <w:tc>
          <w:tcPr>
            <w:tcW w:w="2520" w:type="dxa"/>
            <w:vMerge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2520" w:type="dxa"/>
            <w:vMerge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4500" w:type="dxa"/>
            <w:gridSpan w:val="2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                              Iš viso:</w:t>
            </w:r>
          </w:p>
        </w:tc>
      </w:tr>
    </w:tbl>
    <w:p w:rsidR="002A6F53" w:rsidRPr="009A7482" w:rsidRDefault="002A6F53" w:rsidP="002A6F53">
      <w:pPr>
        <w:ind w:right="-1054" w:firstLine="360"/>
        <w:jc w:val="both"/>
      </w:pPr>
    </w:p>
    <w:p w:rsidR="002A6F53" w:rsidRPr="009A7482" w:rsidRDefault="002A6F53" w:rsidP="002A6F53">
      <w:pPr>
        <w:ind w:left="360" w:right="-1054"/>
        <w:jc w:val="both"/>
        <w:rPr>
          <w:b/>
        </w:rPr>
      </w:pPr>
      <w:r w:rsidRPr="009A7482">
        <w:rPr>
          <w:b/>
        </w:rPr>
        <w:t xml:space="preserve">7. Informacija apie lėšas  programai/programoms vykdyti </w:t>
      </w:r>
    </w:p>
    <w:p w:rsidR="002A6F53" w:rsidRPr="009A7482" w:rsidRDefault="002A6F53" w:rsidP="002A6F53">
      <w:pPr>
        <w:ind w:left="360" w:right="-1054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06"/>
        <w:gridCol w:w="1623"/>
        <w:gridCol w:w="1625"/>
        <w:gridCol w:w="1739"/>
      </w:tblGrid>
      <w:tr w:rsidR="002A6F53" w:rsidRPr="009A7482" w:rsidTr="00C25CC2">
        <w:tc>
          <w:tcPr>
            <w:tcW w:w="2334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Savivaldybės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 lėšos</w:t>
            </w:r>
          </w:p>
        </w:tc>
        <w:tc>
          <w:tcPr>
            <w:tcW w:w="1984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Labdara ir 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>parama</w:t>
            </w:r>
          </w:p>
        </w:tc>
        <w:tc>
          <w:tcPr>
            <w:tcW w:w="1701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Tėvų lėšos</w:t>
            </w:r>
          </w:p>
        </w:tc>
        <w:tc>
          <w:tcPr>
            <w:tcW w:w="1701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Kitos lėšos</w:t>
            </w:r>
          </w:p>
        </w:tc>
        <w:tc>
          <w:tcPr>
            <w:tcW w:w="1820" w:type="dxa"/>
          </w:tcPr>
          <w:p w:rsidR="002A6F53" w:rsidRPr="009A7482" w:rsidRDefault="002A6F53" w:rsidP="00C25CC2">
            <w:pPr>
              <w:ind w:right="-1054"/>
              <w:jc w:val="both"/>
            </w:pPr>
            <w:r w:rsidRPr="009A7482">
              <w:t>Gauta lėšų</w:t>
            </w:r>
          </w:p>
          <w:p w:rsidR="002A6F53" w:rsidRPr="009A7482" w:rsidRDefault="002A6F53" w:rsidP="00C25CC2">
            <w:pPr>
              <w:ind w:right="-1054"/>
              <w:jc w:val="both"/>
            </w:pPr>
            <w:r w:rsidRPr="009A7482">
              <w:t xml:space="preserve"> iš viso</w:t>
            </w:r>
          </w:p>
        </w:tc>
      </w:tr>
      <w:tr w:rsidR="002A6F53" w:rsidRPr="009A7482" w:rsidTr="00C25CC2">
        <w:tc>
          <w:tcPr>
            <w:tcW w:w="2334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984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701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701" w:type="dxa"/>
          </w:tcPr>
          <w:p w:rsidR="002A6F53" w:rsidRPr="009A7482" w:rsidRDefault="002A6F53" w:rsidP="00C25CC2">
            <w:pPr>
              <w:ind w:right="-1054"/>
              <w:jc w:val="both"/>
            </w:pPr>
          </w:p>
        </w:tc>
        <w:tc>
          <w:tcPr>
            <w:tcW w:w="1820" w:type="dxa"/>
          </w:tcPr>
          <w:p w:rsidR="002A6F53" w:rsidRPr="009A7482" w:rsidRDefault="002A6F53" w:rsidP="00C25CC2">
            <w:pPr>
              <w:ind w:right="-1054"/>
              <w:jc w:val="both"/>
            </w:pPr>
          </w:p>
          <w:p w:rsidR="002A6F53" w:rsidRPr="009A7482" w:rsidRDefault="002A6F53" w:rsidP="00C25CC2">
            <w:pPr>
              <w:ind w:right="-1054"/>
              <w:jc w:val="both"/>
            </w:pPr>
          </w:p>
        </w:tc>
      </w:tr>
    </w:tbl>
    <w:p w:rsidR="002A6F53" w:rsidRPr="009A7482" w:rsidRDefault="002A6F53" w:rsidP="002A6F53">
      <w:pPr>
        <w:ind w:right="-1054"/>
        <w:jc w:val="both"/>
      </w:pPr>
    </w:p>
    <w:p w:rsidR="002A6F53" w:rsidRPr="009A7482" w:rsidRDefault="002A6F53" w:rsidP="002A6F53">
      <w:pPr>
        <w:ind w:left="360" w:right="-1054"/>
        <w:jc w:val="both"/>
        <w:rPr>
          <w:u w:val="single"/>
        </w:rPr>
      </w:pPr>
      <w:r w:rsidRPr="009A7482">
        <w:t xml:space="preserve">Liko nepanaudota Savivaldybės lėšų  </w:t>
      </w:r>
      <w:r w:rsidRPr="009A7482">
        <w:rPr>
          <w:u w:val="single"/>
        </w:rPr>
        <w:t xml:space="preserve">  </w:t>
      </w:r>
      <w:r w:rsidRPr="009A7482">
        <w:rPr>
          <w:u w:val="single"/>
        </w:rPr>
        <w:tab/>
      </w:r>
      <w:r w:rsidRPr="009A7482">
        <w:rPr>
          <w:u w:val="single"/>
        </w:rPr>
        <w:tab/>
      </w:r>
      <w:r w:rsidRPr="009A7482">
        <w:rPr>
          <w:u w:val="single"/>
        </w:rPr>
        <w:tab/>
      </w:r>
    </w:p>
    <w:p w:rsidR="002A6F53" w:rsidRPr="009A7482" w:rsidRDefault="002A6F53" w:rsidP="002A6F53">
      <w:pPr>
        <w:ind w:left="360" w:right="721"/>
        <w:rPr>
          <w:b/>
        </w:rPr>
      </w:pPr>
      <w:r w:rsidRPr="009A7482">
        <w:t>Programos dalyvio mokestis (kelialapio kaina vaikui ar pan.)</w:t>
      </w:r>
      <w:r w:rsidRPr="009A7482">
        <w:rPr>
          <w:b/>
        </w:rPr>
        <w:t xml:space="preserve">   _________</w:t>
      </w:r>
    </w:p>
    <w:p w:rsidR="002A6F53" w:rsidRPr="009A7482" w:rsidRDefault="002A6F53" w:rsidP="002A6F53">
      <w:pPr>
        <w:ind w:left="360" w:right="3"/>
        <w:jc w:val="both"/>
      </w:pPr>
    </w:p>
    <w:p w:rsidR="002A6F53" w:rsidRPr="009A7482" w:rsidRDefault="002A6F53" w:rsidP="002A6F53">
      <w:pPr>
        <w:ind w:left="360" w:right="3"/>
      </w:pPr>
      <w:r w:rsidRPr="009A7482">
        <w:rPr>
          <w:b/>
        </w:rPr>
        <w:t>8. Pasiekti rezultatai</w:t>
      </w:r>
      <w:r w:rsidRPr="009A7482">
        <w:t xml:space="preserve"> ___________________________________________________________________</w:t>
      </w:r>
    </w:p>
    <w:p w:rsidR="002A6F53" w:rsidRPr="009A7482" w:rsidRDefault="002A6F53" w:rsidP="002A6F53">
      <w:pPr>
        <w:ind w:left="360" w:right="3"/>
      </w:pPr>
    </w:p>
    <w:p w:rsidR="002A6F53" w:rsidRPr="009A7482" w:rsidRDefault="002A6F53" w:rsidP="002A6F53">
      <w:pPr>
        <w:ind w:left="360" w:right="3"/>
      </w:pPr>
      <w:r w:rsidRPr="009A7482">
        <w:rPr>
          <w:b/>
        </w:rPr>
        <w:t>10. Siūlymai, pageidavimai</w:t>
      </w:r>
      <w:r w:rsidRPr="009A7482">
        <w:t xml:space="preserve"> ________</w:t>
      </w:r>
      <w:r w:rsidRPr="009A7482">
        <w:rPr>
          <w:u w:val="single"/>
        </w:rPr>
        <w:t xml:space="preserve">                 </w:t>
      </w:r>
      <w:r w:rsidRPr="009A7482">
        <w:t>____________________________________________</w:t>
      </w:r>
    </w:p>
    <w:p w:rsidR="002A6F53" w:rsidRPr="009A7482" w:rsidRDefault="002A6F53" w:rsidP="002A6F53">
      <w:pPr>
        <w:ind w:left="360" w:right="3"/>
      </w:pPr>
    </w:p>
    <w:p w:rsidR="002A6F53" w:rsidRPr="009A7482" w:rsidRDefault="002A6F53" w:rsidP="002A6F53">
      <w:pPr>
        <w:ind w:left="360" w:right="723"/>
      </w:pPr>
      <w:r w:rsidRPr="009A7482">
        <w:rPr>
          <w:b/>
        </w:rPr>
        <w:t>11. Nelaimingi atsitikimai, traumos, vaikų susirgimai (nurodyti skaičių ir pobūdį)</w:t>
      </w:r>
      <w:r w:rsidRPr="009A7482">
        <w:t xml:space="preserve"> _____________</w:t>
      </w:r>
    </w:p>
    <w:p w:rsidR="002A6F53" w:rsidRPr="009A7482" w:rsidRDefault="002A6F53" w:rsidP="002A6F53">
      <w:pPr>
        <w:ind w:right="723"/>
        <w:jc w:val="both"/>
      </w:pPr>
    </w:p>
    <w:p w:rsidR="002A6F53" w:rsidRDefault="002A6F53" w:rsidP="002A6F53">
      <w:pPr>
        <w:ind w:left="360" w:right="-1054"/>
        <w:jc w:val="both"/>
        <w:rPr>
          <w:b/>
        </w:rPr>
      </w:pPr>
      <w:r w:rsidRPr="009A7482">
        <w:rPr>
          <w:b/>
        </w:rPr>
        <w:t xml:space="preserve">12. Ataskaitą rengusio asmens vardas, pavardė, darbovietė, pareigos, telefonas, faksas, </w:t>
      </w:r>
    </w:p>
    <w:p w:rsidR="002A6F53" w:rsidRPr="009A7482" w:rsidRDefault="002A6F53" w:rsidP="002A6F53">
      <w:pPr>
        <w:ind w:left="360" w:right="-1054"/>
        <w:jc w:val="both"/>
        <w:rPr>
          <w:b/>
        </w:rPr>
      </w:pPr>
      <w:r w:rsidRPr="009A7482">
        <w:rPr>
          <w:b/>
        </w:rPr>
        <w:t>el. paštas</w:t>
      </w:r>
    </w:p>
    <w:p w:rsidR="002A6F53" w:rsidRPr="009A7482" w:rsidRDefault="002A6F53" w:rsidP="002A6F53">
      <w:pPr>
        <w:ind w:left="360" w:right="-1054"/>
        <w:jc w:val="both"/>
      </w:pPr>
      <w:r w:rsidRPr="009A7482">
        <w:t>___________________________________________________________________________</w:t>
      </w:r>
    </w:p>
    <w:p w:rsidR="002A6F53" w:rsidRPr="009A7482" w:rsidRDefault="002A6F53" w:rsidP="002A6F53">
      <w:pPr>
        <w:ind w:left="360" w:right="-1054"/>
        <w:jc w:val="both"/>
      </w:pPr>
      <w:r w:rsidRPr="009A7482">
        <w:t xml:space="preserve">Programos  koordinatorius       </w:t>
      </w:r>
      <w:r>
        <w:t xml:space="preserve">                      ________</w:t>
      </w:r>
      <w:r>
        <w:tab/>
      </w:r>
      <w:r w:rsidRPr="009A7482">
        <w:t>____________________</w:t>
      </w:r>
    </w:p>
    <w:p w:rsidR="002A6F53" w:rsidRPr="009A7482" w:rsidRDefault="002A6F53" w:rsidP="002A6F53">
      <w:pPr>
        <w:ind w:left="360" w:right="-1054"/>
        <w:jc w:val="both"/>
      </w:pPr>
      <w:r w:rsidRPr="009A7482">
        <w:tab/>
      </w:r>
      <w:r w:rsidRPr="009A7482">
        <w:tab/>
      </w:r>
      <w:r w:rsidRPr="009A7482">
        <w:tab/>
      </w:r>
      <w:r w:rsidRPr="009A7482">
        <w:tab/>
      </w:r>
      <w:r w:rsidRPr="009A7482">
        <w:tab/>
      </w:r>
      <w:r w:rsidRPr="009A7482">
        <w:tab/>
        <w:t xml:space="preserve">      (parašas)</w:t>
      </w:r>
      <w:r w:rsidRPr="009A7482">
        <w:tab/>
      </w:r>
      <w:r w:rsidRPr="009A7482">
        <w:tab/>
        <w:t>(vardas, pavardė, pareigos )</w:t>
      </w:r>
    </w:p>
    <w:p w:rsidR="002A6F53" w:rsidRPr="009A7482" w:rsidRDefault="002A6F53" w:rsidP="002A6F53">
      <w:pPr>
        <w:ind w:left="360" w:right="-1054"/>
        <w:jc w:val="both"/>
      </w:pPr>
      <w:r w:rsidRPr="009A7482">
        <w:t>Data ______________</w:t>
      </w:r>
    </w:p>
    <w:p w:rsidR="00545C54" w:rsidRDefault="002A6F53" w:rsidP="00453ED2">
      <w:pPr>
        <w:ind w:left="360" w:right="-1054"/>
      </w:pPr>
      <w:r w:rsidRPr="009A7482">
        <w:t xml:space="preserve">                                                     _______________________________</w:t>
      </w:r>
    </w:p>
    <w:sectPr w:rsidR="00545C54" w:rsidSect="005461C5">
      <w:type w:val="continuous"/>
      <w:pgSz w:w="11906" w:h="16838" w:code="9"/>
      <w:pgMar w:top="1134" w:right="567" w:bottom="1134" w:left="1701" w:header="96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1B" w:rsidRDefault="00E0021B">
      <w:r>
        <w:separator/>
      </w:r>
    </w:p>
  </w:endnote>
  <w:endnote w:type="continuationSeparator" w:id="0">
    <w:p w:rsidR="00E0021B" w:rsidRDefault="00E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1B" w:rsidRDefault="00E0021B">
      <w:r>
        <w:separator/>
      </w:r>
    </w:p>
  </w:footnote>
  <w:footnote w:type="continuationSeparator" w:id="0">
    <w:p w:rsidR="00E0021B" w:rsidRDefault="00E0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DF" w:rsidRPr="00F966E4" w:rsidRDefault="00A07A43" w:rsidP="00F966E4">
    <w:pPr>
      <w:pStyle w:val="Antrats"/>
      <w:ind w:left="3767" w:firstLine="3433"/>
      <w:jc w:val="center"/>
      <w:rPr>
        <w:b/>
      </w:rPr>
    </w:pPr>
    <w:r w:rsidRPr="00F966E4">
      <w:rPr>
        <w:b/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DF" w:rsidRDefault="00A07A43" w:rsidP="009A6EDF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>
                                <wp:extent cx="723900" cy="695325"/>
                                <wp:effectExtent l="0" t="0" r="0" b="9525"/>
                                <wp:docPr id="2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CeJdK2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9A6EDF" w:rsidRDefault="00A07A43" w:rsidP="009A6EDF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23900" cy="695325"/>
                          <wp:effectExtent l="0" t="0" r="0" b="9525"/>
                          <wp:docPr id="2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66E4" w:rsidRPr="00F966E4">
      <w:rPr>
        <w:b/>
      </w:rPr>
      <w:t xml:space="preserve">    </w:t>
    </w:r>
  </w:p>
  <w:p w:rsidR="009A6EDF" w:rsidRDefault="009A6EDF" w:rsidP="009A6EDF">
    <w:pPr>
      <w:pStyle w:val="Antrats"/>
    </w:pPr>
  </w:p>
  <w:p w:rsidR="009A6EDF" w:rsidRDefault="009A6EDF" w:rsidP="009A6EDF">
    <w:pPr>
      <w:pStyle w:val="Antrats"/>
    </w:pPr>
  </w:p>
  <w:p w:rsidR="009A6EDF" w:rsidRDefault="009A6EDF" w:rsidP="009A6EDF">
    <w:pPr>
      <w:pStyle w:val="Antrats"/>
      <w:jc w:val="center"/>
      <w:rPr>
        <w:b/>
        <w:bCs/>
        <w:caps/>
      </w:rPr>
    </w:pPr>
  </w:p>
  <w:p w:rsidR="009A6EDF" w:rsidRDefault="009A6EDF" w:rsidP="009A6EDF">
    <w:pPr>
      <w:pStyle w:val="Antrats"/>
      <w:jc w:val="center"/>
      <w:rPr>
        <w:b/>
        <w:bCs/>
        <w:caps/>
        <w:sz w:val="10"/>
      </w:rPr>
    </w:pPr>
  </w:p>
  <w:p w:rsidR="009A6EDF" w:rsidRDefault="009A6EDF" w:rsidP="009A6EDF">
    <w:pPr>
      <w:pStyle w:val="Antrats"/>
      <w:jc w:val="center"/>
      <w:rPr>
        <w:b/>
        <w:bCs/>
        <w:caps/>
        <w:sz w:val="26"/>
      </w:rPr>
    </w:pPr>
    <w:bookmarkStart w:id="5" w:name="Institucija"/>
    <w:r>
      <w:rPr>
        <w:b/>
        <w:bCs/>
        <w:caps/>
        <w:sz w:val="26"/>
      </w:rPr>
      <w:t xml:space="preserve">Pasvalio rajono savivaldybės administracijos </w:t>
    </w:r>
  </w:p>
  <w:p w:rsidR="009A6EDF" w:rsidRDefault="009A6EDF" w:rsidP="00BD3474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direktorius</w:t>
    </w:r>
    <w:bookmarkEnd w:id="5"/>
  </w:p>
  <w:p w:rsidR="009A6EDF" w:rsidRDefault="009A6ED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9F8"/>
    <w:multiLevelType w:val="hybridMultilevel"/>
    <w:tmpl w:val="19067C8C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E4D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A13E5B"/>
    <w:multiLevelType w:val="hybridMultilevel"/>
    <w:tmpl w:val="E65043AC"/>
    <w:lvl w:ilvl="0" w:tplc="8EA86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C53BB3"/>
    <w:multiLevelType w:val="hybridMultilevel"/>
    <w:tmpl w:val="836ADD9E"/>
    <w:lvl w:ilvl="0" w:tplc="2C949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908"/>
    <w:multiLevelType w:val="multilevel"/>
    <w:tmpl w:val="D64A8292"/>
    <w:lvl w:ilvl="0">
      <w:start w:val="23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10780"/>
    <w:rsid w:val="000629FF"/>
    <w:rsid w:val="00153B3B"/>
    <w:rsid w:val="001A1E6A"/>
    <w:rsid w:val="001A3320"/>
    <w:rsid w:val="001B7775"/>
    <w:rsid w:val="00245475"/>
    <w:rsid w:val="002518DF"/>
    <w:rsid w:val="0028774E"/>
    <w:rsid w:val="00295E59"/>
    <w:rsid w:val="002A6F53"/>
    <w:rsid w:val="002C2645"/>
    <w:rsid w:val="002F7F9C"/>
    <w:rsid w:val="00321A49"/>
    <w:rsid w:val="0032635E"/>
    <w:rsid w:val="003277AB"/>
    <w:rsid w:val="00360DF1"/>
    <w:rsid w:val="00390BC9"/>
    <w:rsid w:val="003949C0"/>
    <w:rsid w:val="003B32ED"/>
    <w:rsid w:val="003C54F4"/>
    <w:rsid w:val="00453ED2"/>
    <w:rsid w:val="00544876"/>
    <w:rsid w:val="00545C54"/>
    <w:rsid w:val="005461C5"/>
    <w:rsid w:val="00566AE7"/>
    <w:rsid w:val="0059710F"/>
    <w:rsid w:val="005F0838"/>
    <w:rsid w:val="005F48CF"/>
    <w:rsid w:val="00625A8E"/>
    <w:rsid w:val="00652EF5"/>
    <w:rsid w:val="00697476"/>
    <w:rsid w:val="006D2973"/>
    <w:rsid w:val="006D3C53"/>
    <w:rsid w:val="006F5109"/>
    <w:rsid w:val="00714191"/>
    <w:rsid w:val="00763E98"/>
    <w:rsid w:val="00770D30"/>
    <w:rsid w:val="007846BF"/>
    <w:rsid w:val="00825AC3"/>
    <w:rsid w:val="008379DA"/>
    <w:rsid w:val="008A4B79"/>
    <w:rsid w:val="008A67AC"/>
    <w:rsid w:val="00902A2C"/>
    <w:rsid w:val="009062DF"/>
    <w:rsid w:val="00922AE7"/>
    <w:rsid w:val="00937B60"/>
    <w:rsid w:val="00947DA7"/>
    <w:rsid w:val="00995F09"/>
    <w:rsid w:val="009A6EDF"/>
    <w:rsid w:val="009E5782"/>
    <w:rsid w:val="00A07A43"/>
    <w:rsid w:val="00A2071B"/>
    <w:rsid w:val="00A50688"/>
    <w:rsid w:val="00A5639B"/>
    <w:rsid w:val="00A76EA8"/>
    <w:rsid w:val="00AA0725"/>
    <w:rsid w:val="00AB1C28"/>
    <w:rsid w:val="00AC15C7"/>
    <w:rsid w:val="00AD13B9"/>
    <w:rsid w:val="00AF728A"/>
    <w:rsid w:val="00B37281"/>
    <w:rsid w:val="00B967F5"/>
    <w:rsid w:val="00BB180C"/>
    <w:rsid w:val="00BD3046"/>
    <w:rsid w:val="00BD3474"/>
    <w:rsid w:val="00BE3665"/>
    <w:rsid w:val="00C43B2B"/>
    <w:rsid w:val="00C7043C"/>
    <w:rsid w:val="00C83107"/>
    <w:rsid w:val="00CD14D6"/>
    <w:rsid w:val="00D050C9"/>
    <w:rsid w:val="00D71D1C"/>
    <w:rsid w:val="00DA6F86"/>
    <w:rsid w:val="00E0021B"/>
    <w:rsid w:val="00E50128"/>
    <w:rsid w:val="00E77599"/>
    <w:rsid w:val="00E8124A"/>
    <w:rsid w:val="00EC145F"/>
    <w:rsid w:val="00F02BA8"/>
    <w:rsid w:val="00F46789"/>
    <w:rsid w:val="00F76A49"/>
    <w:rsid w:val="00F8122B"/>
    <w:rsid w:val="00F83830"/>
    <w:rsid w:val="00F966E4"/>
    <w:rsid w:val="00FB3797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C5729-2B4A-4395-BE7E-D4A819F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25A8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25A8E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  <w:lang w:val="en-GB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625A8E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545C54"/>
    <w:rPr>
      <w:sz w:val="24"/>
      <w:lang w:val="lt-LT"/>
    </w:rPr>
  </w:style>
  <w:style w:type="character" w:customStyle="1" w:styleId="Antrat7Diagrama">
    <w:name w:val="Antraštė 7 Diagrama"/>
    <w:basedOn w:val="Numatytasispastraiposriftas"/>
    <w:link w:val="Antrat7"/>
    <w:semiHidden/>
    <w:rsid w:val="00625A8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Hipersaitas">
    <w:name w:val="Hyperlink"/>
    <w:unhideWhenUsed/>
    <w:rsid w:val="00625A8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25A8E"/>
    <w:pPr>
      <w:ind w:left="720"/>
      <w:contextualSpacing/>
    </w:pPr>
    <w:rPr>
      <w:szCs w:val="24"/>
      <w:lang w:val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25A8E"/>
    <w:rPr>
      <w:rFonts w:ascii="Calibri Light" w:hAnsi="Calibri Light"/>
      <w:color w:val="2E74B5"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25A8E"/>
    <w:rPr>
      <w:rFonts w:ascii="Calibri Light" w:hAnsi="Calibri Light"/>
      <w:i/>
      <w:iCs/>
      <w:color w:val="2E74B5"/>
      <w:sz w:val="24"/>
      <w:szCs w:val="24"/>
      <w:lang w:val="en-GB" w:eastAsia="en-US"/>
    </w:rPr>
  </w:style>
  <w:style w:type="paragraph" w:styleId="Antrat">
    <w:name w:val="caption"/>
    <w:basedOn w:val="prastasis"/>
    <w:next w:val="prastasis"/>
    <w:qFormat/>
    <w:rsid w:val="00625A8E"/>
    <w:pPr>
      <w:jc w:val="center"/>
    </w:pPr>
    <w:rPr>
      <w:b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2A6F53"/>
    <w:pPr>
      <w:jc w:val="center"/>
    </w:pPr>
    <w:rPr>
      <w:b/>
      <w:bCs/>
      <w:i/>
      <w:iC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2A6F53"/>
    <w:rPr>
      <w:b/>
      <w:bCs/>
      <w:i/>
      <w:iCs/>
      <w:sz w:val="24"/>
      <w:szCs w:val="24"/>
      <w:lang w:eastAsia="en-US"/>
    </w:rPr>
  </w:style>
  <w:style w:type="paragraph" w:styleId="Tekstoblokas">
    <w:name w:val="Block Text"/>
    <w:basedOn w:val="prastasis"/>
    <w:rsid w:val="002A6F53"/>
    <w:pPr>
      <w:ind w:left="360" w:right="-1054"/>
      <w:jc w:val="both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.stokiene@pasvaly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svaly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stokiene@pasvaly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7584</Words>
  <Characters>4324</Characters>
  <Application>Microsoft Office Word</Application>
  <DocSecurity>0</DocSecurity>
  <Lines>36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2</cp:revision>
  <cp:lastPrinted>2017-04-18T10:17:00Z</cp:lastPrinted>
  <dcterms:created xsi:type="dcterms:W3CDTF">2017-04-18T10:18:00Z</dcterms:created>
  <dcterms:modified xsi:type="dcterms:W3CDTF">2017-04-18T10:18:00Z</dcterms:modified>
</cp:coreProperties>
</file>