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7574" w14:textId="3F163079" w:rsidR="00BD223D" w:rsidRDefault="000255F2" w:rsidP="00BD223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B1B7" wp14:editId="40DED174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1BA58A" w14:textId="77777777" w:rsidR="00BD223D" w:rsidRDefault="00BD223D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1AA7D18" w14:textId="0537C128" w:rsidR="00BD223D" w:rsidRDefault="00BD223D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</w:t>
                            </w:r>
                            <w:r w:rsidR="009A55DC">
                              <w:rPr>
                                <w:b/>
                                <w:bCs/>
                              </w:rPr>
                              <w:t xml:space="preserve"> T-183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48DD305" w14:textId="764EE8E5" w:rsidR="00BD223D" w:rsidRDefault="009A55DC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67BC6">
                              <w:rPr>
                                <w:b/>
                              </w:rPr>
                              <w:t>29.</w:t>
                            </w:r>
                            <w:r w:rsidR="00BD223D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FB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3A1BA58A" w14:textId="77777777" w:rsidR="00BD223D" w:rsidRDefault="00BD223D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1AA7D18" w14:textId="0537C128" w:rsidR="00BD223D" w:rsidRDefault="00BD223D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</w:t>
                      </w:r>
                      <w:r w:rsidR="009A55DC">
                        <w:rPr>
                          <w:b/>
                          <w:bCs/>
                        </w:rPr>
                        <w:t xml:space="preserve"> T-183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48DD305" w14:textId="764EE8E5" w:rsidR="00BD223D" w:rsidRDefault="009A55DC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67BC6">
                        <w:rPr>
                          <w:b/>
                        </w:rPr>
                        <w:t>29.</w:t>
                      </w:r>
                      <w:r w:rsidR="00BD223D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6ECBB868" w14:textId="77777777" w:rsidR="00BD223D" w:rsidRDefault="00BD223D" w:rsidP="00BD223D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14:paraId="186E62BF" w14:textId="77777777" w:rsidR="00BD223D" w:rsidRDefault="00BD223D" w:rsidP="00BD223D"/>
    <w:p w14:paraId="5DCF01B1" w14:textId="77777777" w:rsidR="00BD223D" w:rsidRDefault="00BD223D" w:rsidP="00BD223D">
      <w:pPr>
        <w:jc w:val="center"/>
        <w:rPr>
          <w:b/>
          <w:caps/>
        </w:rPr>
      </w:pPr>
      <w:r>
        <w:rPr>
          <w:b/>
          <w:caps/>
        </w:rPr>
        <w:t>Sprendimas</w:t>
      </w:r>
    </w:p>
    <w:p w14:paraId="6980C801" w14:textId="77777777" w:rsidR="00BD223D" w:rsidRDefault="00BD223D" w:rsidP="00BD223D">
      <w:pPr>
        <w:jc w:val="center"/>
        <w:rPr>
          <w:b/>
          <w:caps/>
        </w:rPr>
      </w:pPr>
      <w:r>
        <w:rPr>
          <w:b/>
          <w:bCs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C36CCD">
        <w:rPr>
          <w:b/>
          <w:bCs/>
          <w:caps/>
        </w:rPr>
        <w:t>rajono savivaldybės tarybos 20</w:t>
      </w:r>
      <w:r w:rsidR="00695C31">
        <w:rPr>
          <w:b/>
          <w:bCs/>
          <w:caps/>
        </w:rPr>
        <w:t>20</w:t>
      </w:r>
      <w:r w:rsidR="00C36CCD">
        <w:rPr>
          <w:b/>
          <w:bCs/>
          <w:caps/>
        </w:rPr>
        <w:t xml:space="preserve"> m. vasario 2</w:t>
      </w:r>
      <w:r w:rsidR="00695C31">
        <w:rPr>
          <w:b/>
          <w:bCs/>
          <w:caps/>
        </w:rPr>
        <w:t>6</w:t>
      </w:r>
      <w:r w:rsidR="00C36CCD">
        <w:rPr>
          <w:b/>
          <w:bCs/>
          <w:caps/>
        </w:rPr>
        <w:t xml:space="preserve"> d. sprendimo nr.t1-</w:t>
      </w:r>
      <w:r w:rsidR="00695C31">
        <w:rPr>
          <w:b/>
          <w:bCs/>
          <w:caps/>
        </w:rPr>
        <w:t>36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C36CCD">
        <w:rPr>
          <w:b/>
          <w:caps/>
        </w:rPr>
        <w:t>imo specialiosios programos 20</w:t>
      </w:r>
      <w:r w:rsidR="00695C31">
        <w:rPr>
          <w:b/>
          <w:caps/>
        </w:rPr>
        <w:t>20</w:t>
      </w:r>
      <w:r w:rsidRPr="001E05BF">
        <w:rPr>
          <w:b/>
          <w:caps/>
        </w:rPr>
        <w:t xml:space="preserve"> metų </w:t>
      </w:r>
      <w:r w:rsidRPr="001E05BF">
        <w:rPr>
          <w:b/>
          <w:szCs w:val="24"/>
        </w:rPr>
        <w:t xml:space="preserve">PLANUOJAMŲ </w:t>
      </w:r>
      <w:r>
        <w:rPr>
          <w:b/>
          <w:szCs w:val="24"/>
        </w:rPr>
        <w:t xml:space="preserve">PRIEMONIŲ </w:t>
      </w:r>
      <w:r w:rsidRPr="001E05BF">
        <w:rPr>
          <w:b/>
          <w:szCs w:val="24"/>
        </w:rPr>
        <w:t>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14:paraId="0C85AD00" w14:textId="77777777" w:rsidR="00BD223D" w:rsidRPr="0014297C" w:rsidRDefault="00BD223D" w:rsidP="00BD223D">
      <w:pPr>
        <w:jc w:val="center"/>
        <w:rPr>
          <w:b/>
          <w:caps/>
        </w:rPr>
      </w:pPr>
    </w:p>
    <w:p w14:paraId="7F4A9C48" w14:textId="471A32D6" w:rsidR="00BD223D" w:rsidRPr="00F77E5A" w:rsidRDefault="00BD223D" w:rsidP="00BD223D">
      <w:pPr>
        <w:jc w:val="center"/>
      </w:pPr>
      <w:r w:rsidRPr="00F77E5A">
        <w:t>20</w:t>
      </w:r>
      <w:r w:rsidR="00695C31">
        <w:t>20</w:t>
      </w:r>
      <w:r w:rsidRPr="00F77E5A">
        <w:t xml:space="preserve"> m.</w:t>
      </w:r>
      <w:r>
        <w:t xml:space="preserve"> </w:t>
      </w:r>
      <w:r w:rsidR="00695C31">
        <w:t>rugsėjo</w:t>
      </w:r>
      <w:r>
        <w:t xml:space="preserve">  </w:t>
      </w:r>
      <w:r w:rsidRPr="00F77E5A">
        <w:t>d. Nr. T1-</w:t>
      </w:r>
    </w:p>
    <w:p w14:paraId="6C5A7AB4" w14:textId="77777777" w:rsidR="00BD223D" w:rsidRDefault="00BD223D" w:rsidP="00BD223D">
      <w:pPr>
        <w:jc w:val="center"/>
      </w:pPr>
      <w:r>
        <w:t>Pasvalys</w:t>
      </w:r>
    </w:p>
    <w:p w14:paraId="662231AA" w14:textId="77777777"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522F49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8D844B6" w14:textId="77777777"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436240">
          <w:headerReference w:type="first" r:id="rId9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BD0E0EC" w14:textId="664D1FDB" w:rsidR="00BD223D" w:rsidRPr="00876A37" w:rsidRDefault="00BD223D" w:rsidP="00BD223D">
      <w:pPr>
        <w:shd w:val="clear" w:color="auto" w:fill="FFFFFF"/>
        <w:ind w:firstLine="851"/>
        <w:jc w:val="both"/>
        <w:rPr>
          <w:szCs w:val="24"/>
        </w:rPr>
      </w:pPr>
      <w:r w:rsidRPr="00876A37">
        <w:rPr>
          <w:szCs w:val="24"/>
        </w:rPr>
        <w:t>Vadovaudamasi Lietuvos Respublikos vietos savivaldos įstatymo</w:t>
      </w:r>
      <w:r w:rsidRPr="00876A37">
        <w:rPr>
          <w:szCs w:val="24"/>
          <w:lang w:eastAsia="lt-LT"/>
        </w:rPr>
        <w:t xml:space="preserve"> 18 straipsnio 1 dalimi,</w:t>
      </w:r>
      <w:r w:rsidRPr="00E92209">
        <w:rPr>
          <w:szCs w:val="24"/>
        </w:rPr>
        <w:t xml:space="preserve"> </w:t>
      </w:r>
      <w:r w:rsidR="005574CD" w:rsidRPr="00E92209">
        <w:rPr>
          <w:color w:val="000000" w:themeColor="text1"/>
          <w:szCs w:val="24"/>
          <w:lang w:eastAsia="lt-LT"/>
        </w:rPr>
        <w:t xml:space="preserve">Lietuvos Respublikos savivaldybių aplinkos apsaugos rėmimo specialiosios programos įstatymo 4 straipsnio 1 dalies 1, </w:t>
      </w:r>
      <w:r w:rsidR="00E92209">
        <w:rPr>
          <w:color w:val="000000" w:themeColor="text1"/>
          <w:szCs w:val="24"/>
          <w:lang w:eastAsia="lt-LT"/>
        </w:rPr>
        <w:t xml:space="preserve">2, </w:t>
      </w:r>
      <w:r w:rsidR="005574CD" w:rsidRPr="00E92209">
        <w:rPr>
          <w:color w:val="000000" w:themeColor="text1"/>
          <w:szCs w:val="24"/>
          <w:lang w:eastAsia="lt-LT"/>
        </w:rPr>
        <w:t>3, 4, punktais</w:t>
      </w:r>
      <w:r w:rsidR="005574CD" w:rsidRPr="00E92209">
        <w:rPr>
          <w:color w:val="000000" w:themeColor="text1"/>
          <w:szCs w:val="24"/>
        </w:rPr>
        <w:t xml:space="preserve"> </w:t>
      </w:r>
      <w:r w:rsidRPr="00876A37">
        <w:rPr>
          <w:szCs w:val="24"/>
        </w:rPr>
        <w:t xml:space="preserve">Pasvalio rajono savivaldybės taryba </w:t>
      </w:r>
      <w:r w:rsidRPr="00876A37">
        <w:rPr>
          <w:spacing w:val="20"/>
          <w:szCs w:val="24"/>
        </w:rPr>
        <w:t>nusprendžia</w:t>
      </w:r>
    </w:p>
    <w:p w14:paraId="0751794E" w14:textId="3739D92D" w:rsidR="00876A37" w:rsidRPr="00E92209" w:rsidRDefault="00BD223D" w:rsidP="00BD223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 w:rsidRPr="000255F2">
        <w:rPr>
          <w:szCs w:val="24"/>
        </w:rPr>
        <w:t xml:space="preserve">pakeisti </w:t>
      </w:r>
      <w:r w:rsidR="00876A37" w:rsidRPr="000255F2">
        <w:rPr>
          <w:szCs w:val="24"/>
        </w:rPr>
        <w:t xml:space="preserve">Pasvalio rajono </w:t>
      </w:r>
      <w:r w:rsidR="00876A37" w:rsidRPr="00C70266">
        <w:rPr>
          <w:szCs w:val="24"/>
        </w:rPr>
        <w:t>s</w:t>
      </w:r>
      <w:r w:rsidRPr="005574CD">
        <w:rPr>
          <w:szCs w:val="24"/>
        </w:rPr>
        <w:t>avivaldybės aplinkos apsaugos rėmimo specialiosios programos 20</w:t>
      </w:r>
      <w:r w:rsidR="00695C31" w:rsidRPr="005574CD">
        <w:rPr>
          <w:szCs w:val="24"/>
        </w:rPr>
        <w:t>20</w:t>
      </w:r>
      <w:r w:rsidRPr="005574CD">
        <w:rPr>
          <w:szCs w:val="24"/>
        </w:rPr>
        <w:t xml:space="preserve"> metų planuojamų priemonių sąmat</w:t>
      </w:r>
      <w:r w:rsidR="00876A37" w:rsidRPr="005574CD">
        <w:rPr>
          <w:szCs w:val="24"/>
        </w:rPr>
        <w:t>ą</w:t>
      </w:r>
      <w:r w:rsidRPr="005574CD">
        <w:rPr>
          <w:szCs w:val="24"/>
        </w:rPr>
        <w:t xml:space="preserve">, </w:t>
      </w:r>
      <w:r w:rsidR="00876A37" w:rsidRPr="005574CD">
        <w:rPr>
          <w:szCs w:val="24"/>
        </w:rPr>
        <w:t xml:space="preserve">patvirtintą </w:t>
      </w:r>
      <w:r w:rsidRPr="005574CD">
        <w:rPr>
          <w:szCs w:val="24"/>
        </w:rPr>
        <w:t>Pasvalio rajono savivaldybės tarybos 20</w:t>
      </w:r>
      <w:r w:rsidR="00695C31" w:rsidRPr="00E92209">
        <w:rPr>
          <w:szCs w:val="24"/>
        </w:rPr>
        <w:t>20</w:t>
      </w:r>
      <w:r w:rsidRPr="00E92209">
        <w:rPr>
          <w:szCs w:val="24"/>
        </w:rPr>
        <w:t xml:space="preserve"> m. vasario 2</w:t>
      </w:r>
      <w:r w:rsidR="00695C31" w:rsidRPr="00E92209">
        <w:rPr>
          <w:szCs w:val="24"/>
        </w:rPr>
        <w:t>6</w:t>
      </w:r>
      <w:r w:rsidRPr="00E92209">
        <w:rPr>
          <w:szCs w:val="24"/>
        </w:rPr>
        <w:t xml:space="preserve"> d. sprendimu Nr. T1-</w:t>
      </w:r>
      <w:r w:rsidR="00695C31" w:rsidRPr="00E92209">
        <w:rPr>
          <w:szCs w:val="24"/>
        </w:rPr>
        <w:t>36</w:t>
      </w:r>
      <w:r w:rsidRPr="00E92209">
        <w:rPr>
          <w:szCs w:val="24"/>
        </w:rPr>
        <w:t xml:space="preserve"> „Dėl Pasvalio rajono savivaldybės aplinkos apsaugos rėmimo specialiosios programos 20</w:t>
      </w:r>
      <w:r w:rsidR="00695C31" w:rsidRPr="00E92209">
        <w:rPr>
          <w:szCs w:val="24"/>
        </w:rPr>
        <w:t>20</w:t>
      </w:r>
      <w:r w:rsidRPr="00E92209">
        <w:rPr>
          <w:szCs w:val="24"/>
        </w:rPr>
        <w:t xml:space="preserve"> metų planuojamų priemonių sąmatos patvirtinimo“</w:t>
      </w:r>
      <w:r w:rsidR="00876A37" w:rsidRPr="00E92209">
        <w:rPr>
          <w:szCs w:val="24"/>
        </w:rPr>
        <w:t>:</w:t>
      </w:r>
    </w:p>
    <w:p w14:paraId="5BA76852" w14:textId="414D6505" w:rsidR="00876A37" w:rsidRPr="00E92209" w:rsidRDefault="00876A37" w:rsidP="00BD223D">
      <w:pPr>
        <w:pStyle w:val="Antrats"/>
        <w:tabs>
          <w:tab w:val="clear" w:pos="4153"/>
          <w:tab w:val="clear" w:pos="8306"/>
        </w:tabs>
        <w:ind w:firstLine="709"/>
        <w:jc w:val="both"/>
        <w:rPr>
          <w:bCs/>
          <w:szCs w:val="24"/>
        </w:rPr>
      </w:pPr>
      <w:r w:rsidRPr="00E92209">
        <w:rPr>
          <w:szCs w:val="24"/>
        </w:rPr>
        <w:t xml:space="preserve">1. pakeisti Sąmatos </w:t>
      </w:r>
      <w:r w:rsidRPr="00E92209">
        <w:rPr>
          <w:bCs/>
          <w:szCs w:val="24"/>
        </w:rPr>
        <w:t xml:space="preserve"> 2 punktą ir jį išdėstyti taip:</w:t>
      </w:r>
    </w:p>
    <w:p w14:paraId="56EA778D" w14:textId="77777777" w:rsidR="000E63F8" w:rsidRDefault="00876A37" w:rsidP="000E63F8">
      <w:pPr>
        <w:ind w:firstLine="720"/>
        <w:jc w:val="both"/>
        <w:rPr>
          <w:b/>
        </w:rPr>
      </w:pPr>
      <w:r>
        <w:rPr>
          <w:b/>
        </w:rPr>
        <w:t>„</w:t>
      </w:r>
      <w:r w:rsidR="000E63F8">
        <w:rPr>
          <w:b/>
        </w:rPr>
        <w:t>2. Priemonės, kurioms finansuoti naudojamos lėšos, surinktos už medžiojamųjų gyvūnų išteklių naudojimą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1"/>
        <w:gridCol w:w="6502"/>
        <w:gridCol w:w="18"/>
        <w:gridCol w:w="2410"/>
      </w:tblGrid>
      <w:tr w:rsidR="000E63F8" w14:paraId="494C4D55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5E5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759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447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Lėšos, Eur</w:t>
            </w:r>
          </w:p>
        </w:tc>
      </w:tr>
      <w:tr w:rsidR="000E63F8" w14:paraId="4ABC63AB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8FCC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2DA" w14:textId="77777777" w:rsidR="000E63F8" w:rsidRDefault="000E63F8" w:rsidP="008E6BA9">
            <w:pPr>
              <w:widowControl w:val="0"/>
              <w:suppressAutoHyphens/>
              <w:rPr>
                <w:szCs w:val="24"/>
              </w:rPr>
            </w:pPr>
            <w:r>
              <w:rPr>
                <w:szCs w:val="24"/>
              </w:rPr>
              <w:t>Miško ir žemės sklypų, kuriuose medžioklė nėra uždrausta, savininkų, valdytojų ir naudotojų, įgyvendinamos žalos prevencijos priemonės, kuriomis jie siekia išvengti medžiojamųjų gyvūnų daromos žalos miškui: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271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E63F8" w14:paraId="6C8FE475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276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C74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Miško želdinių ir žėlinių apsauga (repelentai, individualios medelių apsaugos priemonės, tvoros, priemonių įgyvendinimas)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1D6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D14AD">
              <w:rPr>
                <w:szCs w:val="24"/>
              </w:rPr>
              <w:t>7</w:t>
            </w:r>
            <w:r w:rsidR="00F628AE">
              <w:rPr>
                <w:szCs w:val="24"/>
              </w:rPr>
              <w:t> </w:t>
            </w:r>
            <w:r w:rsidR="002D14AD">
              <w:rPr>
                <w:szCs w:val="24"/>
              </w:rPr>
              <w:t>2</w:t>
            </w:r>
            <w:r>
              <w:rPr>
                <w:szCs w:val="24"/>
              </w:rPr>
              <w:t>00</w:t>
            </w:r>
          </w:p>
        </w:tc>
      </w:tr>
      <w:tr w:rsidR="000E63F8" w14:paraId="7F3D47EF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4E9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6AF4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Bebrų gausos reguliavimas, jų pastatytų užtvankų ardymas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33A" w14:textId="77777777" w:rsidR="000E63F8" w:rsidRDefault="002D14AD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</w:tr>
      <w:tr w:rsidR="000E63F8" w14:paraId="46B90347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34B" w14:textId="77777777" w:rsidR="000E63F8" w:rsidRDefault="000E63F8" w:rsidP="008E6BA9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2.2.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5DAB" w14:textId="77777777" w:rsidR="000E63F8" w:rsidRDefault="000E63F8" w:rsidP="008E6BA9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 (2.1.1.+ 2.1.2. + 2.1.3.):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8D6" w14:textId="77777777" w:rsidR="000E63F8" w:rsidRPr="004B1DD1" w:rsidRDefault="004B1DD1" w:rsidP="008E6BA9">
            <w:pPr>
              <w:spacing w:line="240" w:lineRule="atLeast"/>
              <w:jc w:val="center"/>
              <w:rPr>
                <w:b/>
                <w:szCs w:val="24"/>
              </w:rPr>
            </w:pPr>
            <w:r w:rsidRPr="004B1DD1">
              <w:rPr>
                <w:b/>
                <w:szCs w:val="24"/>
              </w:rPr>
              <w:t>22 200</w:t>
            </w:r>
          </w:p>
        </w:tc>
      </w:tr>
      <w:tr w:rsidR="000E63F8" w14:paraId="090A6F11" w14:textId="77777777" w:rsidTr="008E6BA9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F863F" w14:textId="77777777" w:rsidR="000E63F8" w:rsidRDefault="00876A37" w:rsidP="008E6BA9">
            <w:pPr>
              <w:ind w:firstLine="720"/>
              <w:jc w:val="both"/>
              <w:rPr>
                <w:b/>
                <w:color w:val="000000"/>
                <w:szCs w:val="24"/>
              </w:rPr>
            </w:pPr>
            <w:r w:rsidRPr="00E92209">
              <w:rPr>
                <w:color w:val="000000"/>
                <w:szCs w:val="24"/>
              </w:rPr>
              <w:t>2.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876A37">
              <w:t>pakeisti Sąmatos</w:t>
            </w:r>
            <w:r w:rsidRPr="00876A37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876A37">
              <w:rPr>
                <w:bCs/>
              </w:rPr>
              <w:t xml:space="preserve"> punktą ir jį išdėstyti taip</w:t>
            </w:r>
            <w:r>
              <w:rPr>
                <w:bCs/>
              </w:rPr>
              <w:t>:</w:t>
            </w:r>
          </w:p>
          <w:p w14:paraId="488DF55B" w14:textId="77777777" w:rsidR="000E63F8" w:rsidRDefault="00876A37" w:rsidP="00876A37">
            <w:pPr>
              <w:ind w:firstLine="720"/>
              <w:jc w:val="both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„</w:t>
            </w:r>
            <w:r w:rsidR="000E63F8">
              <w:rPr>
                <w:b/>
                <w:color w:val="000000"/>
                <w:szCs w:val="24"/>
              </w:rPr>
              <w:t>3. Programos lėšos, skirtos Savivaldybės visuomenės sveikatos rėmimo specialiajai programai</w:t>
            </w:r>
          </w:p>
        </w:tc>
      </w:tr>
      <w:tr w:rsidR="000E63F8" w14:paraId="59E8EE48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BD5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1C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905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Lėšos, Eur</w:t>
            </w:r>
          </w:p>
        </w:tc>
      </w:tr>
      <w:tr w:rsidR="000E63F8" w14:paraId="07608903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559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554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Savivaldybės visuomenės sveikatos rėmimo specialioji programa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3DF" w14:textId="77777777" w:rsidR="000E63F8" w:rsidRDefault="002D14AD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9 000</w:t>
            </w:r>
          </w:p>
        </w:tc>
      </w:tr>
      <w:tr w:rsidR="000E63F8" w14:paraId="597E1F17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802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5E2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b/>
                <w:szCs w:val="24"/>
              </w:rPr>
              <w:t>Iš viso: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892" w14:textId="77777777" w:rsidR="000E63F8" w:rsidRDefault="00AD1FB4" w:rsidP="008E6BA9">
            <w:pPr>
              <w:spacing w:line="240" w:lineRule="atLeast"/>
              <w:jc w:val="center"/>
              <w:rPr>
                <w:szCs w:val="24"/>
              </w:rPr>
            </w:pPr>
            <w:r w:rsidRPr="004B1DD1">
              <w:rPr>
                <w:b/>
                <w:szCs w:val="24"/>
              </w:rPr>
              <w:t>9</w:t>
            </w:r>
            <w:r w:rsidR="000E63F8" w:rsidRPr="004B1DD1">
              <w:rPr>
                <w:b/>
                <w:szCs w:val="24"/>
              </w:rPr>
              <w:t xml:space="preserve"> 000</w:t>
            </w:r>
          </w:p>
        </w:tc>
      </w:tr>
      <w:tr w:rsidR="000E63F8" w:rsidRPr="00876A37" w14:paraId="06E3608A" w14:textId="77777777" w:rsidTr="008E6BA9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B9E54" w14:textId="77777777" w:rsidR="000E63F8" w:rsidRPr="00E92209" w:rsidRDefault="00876A37" w:rsidP="008E6BA9">
            <w:pPr>
              <w:ind w:firstLine="720"/>
              <w:jc w:val="both"/>
              <w:rPr>
                <w:szCs w:val="24"/>
              </w:rPr>
            </w:pPr>
            <w:r w:rsidRPr="00E92209">
              <w:rPr>
                <w:szCs w:val="24"/>
              </w:rPr>
              <w:t xml:space="preserve">3. </w:t>
            </w:r>
            <w:r w:rsidRPr="00876A37">
              <w:t>pakeisti Sąmatos</w:t>
            </w:r>
            <w:r w:rsidRPr="00876A37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876A37">
              <w:rPr>
                <w:bCs/>
              </w:rPr>
              <w:t xml:space="preserve"> punktą ir jį išdėstyti taip</w:t>
            </w:r>
            <w:r>
              <w:rPr>
                <w:bCs/>
              </w:rPr>
              <w:t>:</w:t>
            </w:r>
          </w:p>
          <w:p w14:paraId="5F75E8B6" w14:textId="77777777" w:rsidR="000E63F8" w:rsidRPr="00876A37" w:rsidRDefault="00876A37" w:rsidP="008E6BA9">
            <w:pPr>
              <w:ind w:firstLine="720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„</w:t>
            </w:r>
            <w:r w:rsidR="000E63F8" w:rsidRPr="00876A37">
              <w:rPr>
                <w:b/>
                <w:szCs w:val="24"/>
              </w:rPr>
              <w:t>4.</w:t>
            </w:r>
            <w:r w:rsidR="000E63F8" w:rsidRPr="00876A37">
              <w:rPr>
                <w:b/>
                <w:color w:val="000000"/>
                <w:szCs w:val="24"/>
              </w:rPr>
              <w:t xml:space="preserve"> Kitos aplinkosaugos priemonės, kurioms įgyvendinti panaudotos Programos lėšos</w:t>
            </w:r>
          </w:p>
          <w:p w14:paraId="496D730C" w14:textId="77777777" w:rsidR="000E63F8" w:rsidRPr="00E92209" w:rsidRDefault="000E63F8" w:rsidP="008E6BA9">
            <w:pPr>
              <w:spacing w:line="240" w:lineRule="atLeast"/>
              <w:ind w:firstLine="720"/>
              <w:jc w:val="both"/>
              <w:rPr>
                <w:szCs w:val="24"/>
              </w:rPr>
            </w:pPr>
          </w:p>
        </w:tc>
      </w:tr>
      <w:tr w:rsidR="000E63F8" w14:paraId="68A1CCF9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50E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965" w14:textId="77777777" w:rsidR="000E63F8" w:rsidRDefault="000E63F8" w:rsidP="008E6BA9">
            <w:pPr>
              <w:widowControl w:val="0"/>
              <w:suppressAutoHyphens/>
              <w:rPr>
                <w:szCs w:val="24"/>
              </w:rPr>
            </w:pPr>
            <w:r>
              <w:rPr>
                <w:color w:val="000000"/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354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E63F8" w14:paraId="359CC5AB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608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820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796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E63F8" w14:paraId="32D83F91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F23C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BB7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Invazinių pavojingų augalų (Sosnovskio barštis) naikinimas </w:t>
            </w:r>
            <w:r>
              <w:rPr>
                <w:color w:val="0070C0"/>
                <w:szCs w:val="24"/>
              </w:rPr>
              <w:t xml:space="preserve">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61B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</w:tr>
      <w:tr w:rsidR="000E63F8" w14:paraId="13F6EC55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BA3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D83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Saugojamų teritorijų, gamtos paminklų ir gamtos paveldo objektų tvarkymas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781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D14AD">
              <w:rPr>
                <w:szCs w:val="24"/>
              </w:rPr>
              <w:t xml:space="preserve"> 0</w:t>
            </w:r>
            <w:r>
              <w:rPr>
                <w:szCs w:val="24"/>
              </w:rPr>
              <w:t>00</w:t>
            </w:r>
          </w:p>
        </w:tc>
      </w:tr>
      <w:tr w:rsidR="000E63F8" w14:paraId="1C20F503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2C3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A10" w14:textId="77777777" w:rsidR="000E63F8" w:rsidRDefault="000E63F8" w:rsidP="008E6BA9">
            <w:pPr>
              <w:pageBreakBefore/>
              <w:widowControl w:val="0"/>
              <w:suppressAutoHyphens/>
              <w:ind w:firstLine="13"/>
              <w:rPr>
                <w:szCs w:val="24"/>
              </w:rPr>
            </w:pPr>
            <w:r>
              <w:rPr>
                <w:szCs w:val="24"/>
              </w:rPr>
              <w:t xml:space="preserve">Atliekų, kurių turėtojo nustatyti neįmanoma arba kuris nebeegzistuoja, tvarkymas, tvarkymo priemonių įsigijimas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CA3" w14:textId="77777777" w:rsidR="000E63F8" w:rsidRDefault="00036CCA" w:rsidP="00036CCA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  <w:r w:rsidRPr="00036CCA">
              <w:rPr>
                <w:szCs w:val="24"/>
              </w:rPr>
              <w:t>600</w:t>
            </w:r>
          </w:p>
        </w:tc>
      </w:tr>
      <w:tr w:rsidR="000E63F8" w14:paraId="3CCE2429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59E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4.1.4.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AB6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Aplinkos prevencinės, aplinkos atkūrimo priemonės: išmetamų į vandenį teršalų mažinimo įrenginių statyba; absorbentų ir kitų priemonių, reikalingų avarijų padariniams likviduoti, įsigijimas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990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D14AD">
              <w:rPr>
                <w:szCs w:val="24"/>
              </w:rPr>
              <w:t>1</w:t>
            </w:r>
            <w:r w:rsidR="00AD1FB4">
              <w:rPr>
                <w:szCs w:val="24"/>
              </w:rPr>
              <w:t> </w:t>
            </w:r>
            <w:r w:rsidR="002D14AD">
              <w:rPr>
                <w:szCs w:val="24"/>
              </w:rPr>
              <w:t xml:space="preserve"> </w:t>
            </w:r>
            <w:r>
              <w:rPr>
                <w:szCs w:val="24"/>
              </w:rPr>
              <w:t>00</w:t>
            </w:r>
            <w:r w:rsidR="002D14AD">
              <w:rPr>
                <w:szCs w:val="24"/>
              </w:rPr>
              <w:t>0</w:t>
            </w:r>
          </w:p>
        </w:tc>
      </w:tr>
      <w:tr w:rsidR="000E63F8" w14:paraId="29A5569D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3A2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4.1.6.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66C" w14:textId="77777777" w:rsidR="000E63F8" w:rsidRDefault="000E63F8" w:rsidP="008E6BA9">
            <w:pPr>
              <w:widowControl w:val="0"/>
              <w:suppressAutoHyphens/>
              <w:ind w:firstLine="13"/>
              <w:rPr>
                <w:szCs w:val="24"/>
              </w:rPr>
            </w:pPr>
            <w:r>
              <w:rPr>
                <w:szCs w:val="24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52B" w14:textId="77777777" w:rsidR="000E63F8" w:rsidRPr="004B1DD1" w:rsidRDefault="004B1DD1" w:rsidP="008E6BA9">
            <w:pPr>
              <w:spacing w:line="240" w:lineRule="atLeast"/>
              <w:jc w:val="center"/>
              <w:rPr>
                <w:szCs w:val="24"/>
              </w:rPr>
            </w:pPr>
            <w:r w:rsidRPr="004B1DD1">
              <w:rPr>
                <w:szCs w:val="24"/>
              </w:rPr>
              <w:t>2 500</w:t>
            </w:r>
          </w:p>
          <w:p w14:paraId="35DE3BB5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E63F8" w14:paraId="15A9F23C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FEE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4.1.7.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E75" w14:textId="77777777" w:rsidR="000E63F8" w:rsidRDefault="000E63F8" w:rsidP="008E6BA9">
            <w:pPr>
              <w:widowControl w:val="0"/>
              <w:suppressAutoHyphens/>
              <w:ind w:firstLine="13"/>
              <w:rPr>
                <w:szCs w:val="24"/>
              </w:rPr>
            </w:pPr>
            <w:r>
              <w:rPr>
                <w:szCs w:val="24"/>
              </w:rPr>
              <w:t xml:space="preserve">Aplinkos tvarkymo konkursų organizavimas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D5E8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0E63F8" w14:paraId="1D125C8B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02E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4.1.8.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A05" w14:textId="77777777" w:rsidR="000E63F8" w:rsidRDefault="000E63F8" w:rsidP="008E6BA9">
            <w:pPr>
              <w:widowControl w:val="0"/>
              <w:suppressAutoHyphens/>
              <w:ind w:firstLine="13"/>
              <w:rPr>
                <w:szCs w:val="24"/>
              </w:rPr>
            </w:pPr>
            <w:r>
              <w:rPr>
                <w:szCs w:val="24"/>
              </w:rPr>
              <w:t xml:space="preserve">Ugdymo įstaigų, nevyriausybinių organizacijų aplinkosauginė veikla, jų parengtų aplinkosauginių projektų ir programų įgyvendinimas         </w:t>
            </w:r>
            <w:r>
              <w:rPr>
                <w:color w:val="0070C0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C55" w14:textId="77777777" w:rsidR="000E63F8" w:rsidRDefault="004B1DD1" w:rsidP="004B1DD1">
            <w:pPr>
              <w:spacing w:line="240" w:lineRule="atLeast"/>
              <w:jc w:val="center"/>
              <w:rPr>
                <w:szCs w:val="24"/>
              </w:rPr>
            </w:pPr>
            <w:r w:rsidRPr="00AB7061">
              <w:rPr>
                <w:szCs w:val="24"/>
              </w:rPr>
              <w:t>5 500</w:t>
            </w:r>
          </w:p>
        </w:tc>
      </w:tr>
      <w:tr w:rsidR="000E63F8" w14:paraId="1192F9B2" w14:textId="77777777" w:rsidTr="008E6BA9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F4CB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4.1.9.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7B4" w14:textId="77777777" w:rsidR="000E63F8" w:rsidRDefault="000E63F8" w:rsidP="008E6BA9">
            <w:pPr>
              <w:widowControl w:val="0"/>
              <w:suppressAutoHyphens/>
              <w:ind w:firstLine="13"/>
              <w:rPr>
                <w:szCs w:val="24"/>
              </w:rPr>
            </w:pPr>
            <w:r>
              <w:rPr>
                <w:szCs w:val="24"/>
              </w:rPr>
              <w:t xml:space="preserve">Savivaldybės aplinkos monitoringo programos įgyvendinimas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D2D" w14:textId="77777777" w:rsidR="000E63F8" w:rsidRDefault="002D14AD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E63F8" w14:paraId="45FE75FC" w14:textId="77777777" w:rsidTr="008E6BA9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ED0B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4.1.10.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E7E" w14:textId="77777777" w:rsidR="000E63F8" w:rsidRDefault="000E63F8" w:rsidP="008E6BA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Želdynų ir želdinių apsaugos, tvarkymo, būklės stebėsenos, želdynų kūrimo, želdinių veisimo ir inventorizavimo priemonės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6D42" w14:textId="77777777" w:rsidR="000E63F8" w:rsidRDefault="000E63F8" w:rsidP="008E6BA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7 000</w:t>
            </w:r>
          </w:p>
        </w:tc>
      </w:tr>
      <w:tr w:rsidR="000E63F8" w14:paraId="3D319008" w14:textId="77777777" w:rsidTr="008E6BA9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BDF" w14:textId="77777777" w:rsidR="000E63F8" w:rsidRDefault="000E63F8" w:rsidP="008E6BA9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65C" w14:textId="48DC3C82" w:rsidR="000E63F8" w:rsidRDefault="000E63F8" w:rsidP="008E6BA9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 4.1.1.</w:t>
            </w:r>
            <w:r>
              <w:rPr>
                <w:b/>
              </w:rPr>
              <w:t>–</w:t>
            </w:r>
            <w:r>
              <w:rPr>
                <w:b/>
                <w:szCs w:val="24"/>
              </w:rPr>
              <w:t>4.1.10.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3ED" w14:textId="77777777" w:rsidR="000E63F8" w:rsidRPr="00036CCA" w:rsidRDefault="000E63F8" w:rsidP="008E6BA9">
            <w:pPr>
              <w:spacing w:line="240" w:lineRule="atLeast"/>
              <w:jc w:val="center"/>
              <w:rPr>
                <w:b/>
                <w:szCs w:val="24"/>
              </w:rPr>
            </w:pPr>
            <w:r w:rsidRPr="00036CCA">
              <w:rPr>
                <w:b/>
                <w:szCs w:val="24"/>
              </w:rPr>
              <w:t>51 000</w:t>
            </w:r>
          </w:p>
        </w:tc>
      </w:tr>
    </w:tbl>
    <w:p w14:paraId="316F60F1" w14:textId="77777777" w:rsidR="00BD223D" w:rsidRDefault="00BD223D" w:rsidP="00BD223D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8E6D5D2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</w:p>
    <w:p w14:paraId="6AA58BB7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</w:p>
    <w:p w14:paraId="6BEDCEAF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1EFC4C" w14:textId="77777777" w:rsidR="00BD223D" w:rsidRPr="000161B8" w:rsidRDefault="00BD223D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8C1B8AA" w14:textId="77777777" w:rsidR="00BD223D" w:rsidRDefault="00BD223D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AD62F6B" w14:textId="77777777" w:rsidR="00227EB7" w:rsidRDefault="00227EB7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5E5F7A9" w14:textId="77777777" w:rsidR="00BD223D" w:rsidRPr="0065698F" w:rsidRDefault="00BD223D" w:rsidP="00BD223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14:paraId="325AD56D" w14:textId="77777777" w:rsidR="00BD223D" w:rsidRPr="0065698F" w:rsidRDefault="00BD223D" w:rsidP="00BD223D">
      <w:pPr>
        <w:pStyle w:val="Antrats"/>
        <w:tabs>
          <w:tab w:val="left" w:pos="1296"/>
        </w:tabs>
        <w:rPr>
          <w:szCs w:val="24"/>
        </w:rPr>
      </w:pPr>
      <w:r w:rsidRPr="0065698F">
        <w:rPr>
          <w:szCs w:val="24"/>
        </w:rPr>
        <w:t>Strateginio planavimo ir invest</w:t>
      </w:r>
      <w:r>
        <w:rPr>
          <w:szCs w:val="24"/>
        </w:rPr>
        <w:t>icijų skyriaus vyriausioji specialistė                    Apolonija Lindienė</w:t>
      </w:r>
    </w:p>
    <w:p w14:paraId="61BA97EE" w14:textId="77777777" w:rsidR="00BD223D" w:rsidRPr="0065698F" w:rsidRDefault="00BD223D" w:rsidP="00BD223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4E635D6D" w14:textId="77777777" w:rsidR="00BD223D" w:rsidRPr="0065698F" w:rsidRDefault="00BD223D" w:rsidP="00BD223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</w:t>
      </w:r>
      <w:r w:rsidR="00AD1FB4">
        <w:rPr>
          <w:szCs w:val="24"/>
        </w:rPr>
        <w:t>20</w:t>
      </w:r>
      <w:r>
        <w:rPr>
          <w:szCs w:val="24"/>
        </w:rPr>
        <w:t>-</w:t>
      </w:r>
      <w:r w:rsidR="003251C6">
        <w:rPr>
          <w:szCs w:val="24"/>
        </w:rPr>
        <w:t>09</w:t>
      </w:r>
      <w:r>
        <w:rPr>
          <w:szCs w:val="24"/>
        </w:rPr>
        <w:t>-</w:t>
      </w:r>
      <w:r w:rsidR="00492CAB">
        <w:rPr>
          <w:szCs w:val="24"/>
        </w:rPr>
        <w:t>14</w:t>
      </w:r>
    </w:p>
    <w:p w14:paraId="550401E0" w14:textId="77777777" w:rsidR="00BD223D" w:rsidRDefault="00BD223D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5C8E211" w14:textId="77777777" w:rsidR="00BD223D" w:rsidRPr="008C1726" w:rsidRDefault="00BD223D" w:rsidP="00BD223D">
      <w:pPr>
        <w:pStyle w:val="Antrats"/>
        <w:rPr>
          <w:szCs w:val="24"/>
        </w:rPr>
      </w:pPr>
      <w:r>
        <w:rPr>
          <w:szCs w:val="24"/>
        </w:rPr>
        <w:t>Suderinta DVS Nr. RTS-</w:t>
      </w:r>
    </w:p>
    <w:p w14:paraId="56956B09" w14:textId="77777777" w:rsidR="00BD223D" w:rsidRDefault="00BD223D" w:rsidP="00BD223D">
      <w:pPr>
        <w:pStyle w:val="Antrats"/>
        <w:rPr>
          <w:szCs w:val="24"/>
        </w:rPr>
      </w:pPr>
    </w:p>
    <w:p w14:paraId="3D380F56" w14:textId="77777777" w:rsidR="00227EB7" w:rsidRDefault="00227EB7" w:rsidP="00BD223D">
      <w:pPr>
        <w:pStyle w:val="Antrats"/>
        <w:rPr>
          <w:szCs w:val="24"/>
        </w:rPr>
      </w:pPr>
    </w:p>
    <w:p w14:paraId="2AB132A1" w14:textId="77777777" w:rsidR="00227EB7" w:rsidRDefault="00227EB7" w:rsidP="00BD223D">
      <w:pPr>
        <w:pStyle w:val="Antrats"/>
        <w:rPr>
          <w:szCs w:val="24"/>
        </w:rPr>
      </w:pPr>
    </w:p>
    <w:p w14:paraId="6AF022E7" w14:textId="77777777" w:rsidR="00227EB7" w:rsidRDefault="00227EB7" w:rsidP="00BD223D">
      <w:pPr>
        <w:pStyle w:val="Antrats"/>
        <w:rPr>
          <w:szCs w:val="24"/>
        </w:rPr>
      </w:pPr>
    </w:p>
    <w:p w14:paraId="1977DEA6" w14:textId="77777777" w:rsidR="00227EB7" w:rsidRDefault="00227EB7" w:rsidP="00BD223D">
      <w:pPr>
        <w:pStyle w:val="Antrats"/>
        <w:rPr>
          <w:szCs w:val="24"/>
        </w:rPr>
      </w:pPr>
    </w:p>
    <w:p w14:paraId="26A53AFB" w14:textId="77777777" w:rsidR="00227EB7" w:rsidRDefault="00227EB7" w:rsidP="00BD223D">
      <w:pPr>
        <w:pStyle w:val="Antrats"/>
        <w:rPr>
          <w:szCs w:val="24"/>
        </w:rPr>
      </w:pPr>
    </w:p>
    <w:p w14:paraId="2BD47D43" w14:textId="77777777" w:rsidR="00227EB7" w:rsidRDefault="00227EB7" w:rsidP="00BD223D">
      <w:pPr>
        <w:pStyle w:val="Antrats"/>
        <w:rPr>
          <w:szCs w:val="24"/>
        </w:rPr>
      </w:pPr>
    </w:p>
    <w:p w14:paraId="11D63129" w14:textId="77777777" w:rsidR="00227EB7" w:rsidRDefault="00227EB7" w:rsidP="00BD223D">
      <w:pPr>
        <w:pStyle w:val="Antrats"/>
        <w:rPr>
          <w:szCs w:val="24"/>
        </w:rPr>
      </w:pPr>
    </w:p>
    <w:p w14:paraId="61289FC0" w14:textId="77777777" w:rsidR="00227EB7" w:rsidRDefault="00227EB7" w:rsidP="00BD223D">
      <w:pPr>
        <w:pStyle w:val="Antrats"/>
        <w:rPr>
          <w:szCs w:val="24"/>
        </w:rPr>
      </w:pPr>
    </w:p>
    <w:p w14:paraId="6E8568E1" w14:textId="77777777" w:rsidR="00227EB7" w:rsidRDefault="00227EB7" w:rsidP="00BD223D">
      <w:pPr>
        <w:pStyle w:val="Antrats"/>
        <w:rPr>
          <w:szCs w:val="24"/>
        </w:rPr>
      </w:pPr>
    </w:p>
    <w:p w14:paraId="0F1581AB" w14:textId="77777777" w:rsidR="00227EB7" w:rsidRDefault="00227EB7" w:rsidP="00BD223D">
      <w:pPr>
        <w:pStyle w:val="Antrats"/>
        <w:rPr>
          <w:szCs w:val="24"/>
        </w:rPr>
      </w:pPr>
    </w:p>
    <w:p w14:paraId="471C2F66" w14:textId="77777777" w:rsidR="00227EB7" w:rsidRDefault="00227EB7" w:rsidP="00BD223D">
      <w:pPr>
        <w:pStyle w:val="Antrats"/>
        <w:rPr>
          <w:szCs w:val="24"/>
        </w:rPr>
      </w:pPr>
    </w:p>
    <w:p w14:paraId="1F533153" w14:textId="77777777" w:rsidR="00227EB7" w:rsidRDefault="00227EB7" w:rsidP="00BD223D">
      <w:pPr>
        <w:pStyle w:val="Antrats"/>
        <w:rPr>
          <w:szCs w:val="24"/>
        </w:rPr>
      </w:pPr>
    </w:p>
    <w:p w14:paraId="55980BC0" w14:textId="77777777" w:rsidR="00227EB7" w:rsidRDefault="00227EB7" w:rsidP="00BD223D">
      <w:pPr>
        <w:pStyle w:val="Antrats"/>
        <w:rPr>
          <w:szCs w:val="24"/>
        </w:rPr>
      </w:pPr>
    </w:p>
    <w:p w14:paraId="4507B358" w14:textId="77777777" w:rsidR="00227EB7" w:rsidRDefault="00227EB7" w:rsidP="00BD223D">
      <w:pPr>
        <w:pStyle w:val="Antrats"/>
        <w:rPr>
          <w:szCs w:val="24"/>
        </w:rPr>
      </w:pPr>
    </w:p>
    <w:p w14:paraId="537814B4" w14:textId="77777777" w:rsidR="00227EB7" w:rsidRDefault="00227EB7" w:rsidP="00BD223D">
      <w:pPr>
        <w:pStyle w:val="Antrats"/>
        <w:rPr>
          <w:szCs w:val="24"/>
        </w:rPr>
      </w:pPr>
    </w:p>
    <w:p w14:paraId="40BF2025" w14:textId="77777777" w:rsidR="00227EB7" w:rsidRDefault="00227EB7" w:rsidP="00BD223D">
      <w:pPr>
        <w:pStyle w:val="Antrats"/>
        <w:rPr>
          <w:szCs w:val="24"/>
        </w:rPr>
      </w:pPr>
    </w:p>
    <w:p w14:paraId="7F4114B6" w14:textId="77777777" w:rsidR="00227EB7" w:rsidRDefault="00227EB7" w:rsidP="00BD223D">
      <w:pPr>
        <w:pStyle w:val="Antrats"/>
        <w:rPr>
          <w:szCs w:val="24"/>
        </w:rPr>
      </w:pPr>
    </w:p>
    <w:p w14:paraId="7EC4922F" w14:textId="77777777" w:rsidR="00227EB7" w:rsidRDefault="00227EB7" w:rsidP="00BD223D">
      <w:pPr>
        <w:pStyle w:val="Antrats"/>
        <w:rPr>
          <w:szCs w:val="24"/>
        </w:rPr>
      </w:pPr>
    </w:p>
    <w:p w14:paraId="56290FE1" w14:textId="77777777" w:rsidR="00227EB7" w:rsidRDefault="00227EB7" w:rsidP="00BD223D">
      <w:pPr>
        <w:pStyle w:val="Antrats"/>
        <w:rPr>
          <w:szCs w:val="24"/>
        </w:rPr>
      </w:pPr>
    </w:p>
    <w:p w14:paraId="00531FDB" w14:textId="77777777" w:rsidR="00227EB7" w:rsidRDefault="00227EB7" w:rsidP="00BD223D">
      <w:pPr>
        <w:pStyle w:val="Antrats"/>
        <w:rPr>
          <w:szCs w:val="24"/>
        </w:rPr>
      </w:pPr>
    </w:p>
    <w:p w14:paraId="0FF9C45E" w14:textId="77777777" w:rsidR="00227EB7" w:rsidRDefault="00227EB7" w:rsidP="00BD223D">
      <w:pPr>
        <w:pStyle w:val="Antrats"/>
        <w:rPr>
          <w:szCs w:val="24"/>
        </w:rPr>
      </w:pPr>
    </w:p>
    <w:p w14:paraId="7BEEF947" w14:textId="77777777" w:rsidR="00227EB7" w:rsidRDefault="00227EB7" w:rsidP="00BD223D">
      <w:pPr>
        <w:pStyle w:val="Antrats"/>
        <w:rPr>
          <w:szCs w:val="24"/>
        </w:rPr>
      </w:pPr>
    </w:p>
    <w:p w14:paraId="19DE0AAB" w14:textId="77777777" w:rsidR="00227EB7" w:rsidRDefault="00227EB7" w:rsidP="00BD223D">
      <w:pPr>
        <w:pStyle w:val="Antrats"/>
        <w:rPr>
          <w:szCs w:val="24"/>
        </w:rPr>
      </w:pPr>
    </w:p>
    <w:p w14:paraId="764C0122" w14:textId="77777777" w:rsidR="00BD223D" w:rsidRDefault="00BD223D" w:rsidP="002D14AD">
      <w:pPr>
        <w:rPr>
          <w:b/>
        </w:rPr>
      </w:pPr>
    </w:p>
    <w:p w14:paraId="5CD46C56" w14:textId="77777777" w:rsidR="00BD223D" w:rsidRDefault="00BD223D" w:rsidP="00BD223D">
      <w:pPr>
        <w:jc w:val="center"/>
        <w:rPr>
          <w:b/>
        </w:rPr>
      </w:pPr>
    </w:p>
    <w:p w14:paraId="5C4D0A2A" w14:textId="77777777" w:rsidR="00492CAB" w:rsidRDefault="00492CAB" w:rsidP="00A27779"/>
    <w:p w14:paraId="128BCED1" w14:textId="77777777" w:rsidR="00A27779" w:rsidRPr="001E05BF" w:rsidRDefault="00A27779" w:rsidP="00A27779">
      <w:r w:rsidRPr="001E05BF">
        <w:lastRenderedPageBreak/>
        <w:t>Pasvalio rajono savivaldybės tarybai</w:t>
      </w:r>
    </w:p>
    <w:p w14:paraId="1889EE70" w14:textId="77777777" w:rsidR="00A27779" w:rsidRPr="001E05BF" w:rsidRDefault="00A27779" w:rsidP="00A27779"/>
    <w:p w14:paraId="7E8CEF3D" w14:textId="77777777" w:rsidR="00A27779" w:rsidRPr="001E05BF" w:rsidRDefault="00A27779" w:rsidP="00A27779">
      <w:pPr>
        <w:jc w:val="center"/>
        <w:rPr>
          <w:b/>
        </w:rPr>
      </w:pPr>
    </w:p>
    <w:p w14:paraId="7FC2EBF8" w14:textId="77777777" w:rsidR="00A27779" w:rsidRPr="001E05BF" w:rsidRDefault="00A27779" w:rsidP="00A27779">
      <w:pPr>
        <w:jc w:val="center"/>
        <w:rPr>
          <w:b/>
        </w:rPr>
      </w:pPr>
      <w:r w:rsidRPr="001E05BF">
        <w:rPr>
          <w:b/>
        </w:rPr>
        <w:t>AIŠKINAMASIS RAŠTAS</w:t>
      </w:r>
    </w:p>
    <w:p w14:paraId="73E39030" w14:textId="77777777" w:rsidR="00A27779" w:rsidRPr="001E05BF" w:rsidRDefault="00A27779" w:rsidP="00A27779">
      <w:pPr>
        <w:jc w:val="center"/>
        <w:rPr>
          <w:b/>
          <w:caps/>
        </w:rPr>
      </w:pPr>
      <w:r w:rsidRPr="001E05BF">
        <w:rPr>
          <w:b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650C32">
        <w:rPr>
          <w:b/>
          <w:bCs/>
          <w:caps/>
        </w:rPr>
        <w:t>rajono savivaldybės tarybos 20</w:t>
      </w:r>
      <w:r w:rsidR="00695C31">
        <w:rPr>
          <w:b/>
          <w:bCs/>
          <w:caps/>
        </w:rPr>
        <w:t>20</w:t>
      </w:r>
      <w:r w:rsidR="00650C32">
        <w:rPr>
          <w:b/>
          <w:bCs/>
          <w:caps/>
        </w:rPr>
        <w:t xml:space="preserve"> m. vasario 2</w:t>
      </w:r>
      <w:r w:rsidR="00695C31">
        <w:rPr>
          <w:b/>
          <w:bCs/>
          <w:caps/>
        </w:rPr>
        <w:t>6</w:t>
      </w:r>
      <w:r w:rsidR="00650C32">
        <w:rPr>
          <w:b/>
          <w:bCs/>
          <w:caps/>
        </w:rPr>
        <w:t xml:space="preserve"> d. sprendimo nr.t1-</w:t>
      </w:r>
      <w:r w:rsidR="00695C31">
        <w:rPr>
          <w:b/>
          <w:bCs/>
          <w:caps/>
        </w:rPr>
        <w:t>36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650C32">
        <w:rPr>
          <w:b/>
          <w:caps/>
        </w:rPr>
        <w:t>imo specialiosios programos 20</w:t>
      </w:r>
      <w:r w:rsidR="00695C31">
        <w:rPr>
          <w:b/>
          <w:caps/>
        </w:rPr>
        <w:t>20</w:t>
      </w:r>
      <w:r w:rsidRPr="001E05BF">
        <w:rPr>
          <w:b/>
          <w:caps/>
        </w:rPr>
        <w:t xml:space="preserve"> metų </w:t>
      </w:r>
      <w:r>
        <w:rPr>
          <w:b/>
          <w:szCs w:val="24"/>
        </w:rPr>
        <w:t>PLANUOJAMŲ</w:t>
      </w:r>
      <w:r w:rsidRPr="001E05BF">
        <w:rPr>
          <w:b/>
          <w:szCs w:val="24"/>
        </w:rPr>
        <w:t xml:space="preserve"> </w:t>
      </w:r>
      <w:r>
        <w:rPr>
          <w:b/>
          <w:szCs w:val="24"/>
        </w:rPr>
        <w:t>PRIEMONIŲ</w:t>
      </w:r>
      <w:r w:rsidRPr="001E05BF">
        <w:rPr>
          <w:b/>
          <w:szCs w:val="24"/>
        </w:rPr>
        <w:t xml:space="preserve"> 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14:paraId="7C1F6E74" w14:textId="77777777" w:rsidR="00A27779" w:rsidRPr="001E05BF" w:rsidRDefault="00A27779" w:rsidP="00A27779">
      <w:pPr>
        <w:jc w:val="center"/>
        <w:rPr>
          <w:b/>
        </w:rPr>
      </w:pPr>
    </w:p>
    <w:p w14:paraId="5CDD636E" w14:textId="77777777" w:rsidR="00A27779" w:rsidRPr="001E05BF" w:rsidRDefault="00650C32" w:rsidP="00A27779">
      <w:pPr>
        <w:jc w:val="center"/>
        <w:rPr>
          <w:b/>
        </w:rPr>
      </w:pPr>
      <w:r>
        <w:rPr>
          <w:b/>
        </w:rPr>
        <w:t>20</w:t>
      </w:r>
      <w:r w:rsidR="00695C31">
        <w:rPr>
          <w:b/>
        </w:rPr>
        <w:t>20</w:t>
      </w:r>
      <w:r>
        <w:rPr>
          <w:b/>
        </w:rPr>
        <w:t>-</w:t>
      </w:r>
      <w:r w:rsidR="00695C31">
        <w:rPr>
          <w:b/>
        </w:rPr>
        <w:t>09</w:t>
      </w:r>
      <w:r>
        <w:rPr>
          <w:b/>
        </w:rPr>
        <w:t>-</w:t>
      </w:r>
      <w:r w:rsidR="00492CAB">
        <w:rPr>
          <w:b/>
        </w:rPr>
        <w:t>14</w:t>
      </w:r>
    </w:p>
    <w:p w14:paraId="343C6694" w14:textId="77777777" w:rsidR="00A27779" w:rsidRPr="001E05BF" w:rsidRDefault="00A27779" w:rsidP="00A27779">
      <w:pPr>
        <w:jc w:val="center"/>
      </w:pPr>
      <w:r w:rsidRPr="001E05BF">
        <w:t>Pasvalys</w:t>
      </w:r>
    </w:p>
    <w:p w14:paraId="0C37F9A9" w14:textId="77777777" w:rsidR="00A27779" w:rsidRPr="001E05BF" w:rsidRDefault="00A27779" w:rsidP="00A27779">
      <w:pPr>
        <w:jc w:val="center"/>
      </w:pPr>
    </w:p>
    <w:p w14:paraId="5A717D38" w14:textId="77777777" w:rsidR="00FD2CF5" w:rsidRPr="002D14AD" w:rsidRDefault="00A27779" w:rsidP="001B2E92">
      <w:pPr>
        <w:ind w:firstLine="720"/>
        <w:jc w:val="both"/>
        <w:rPr>
          <w:szCs w:val="24"/>
        </w:rPr>
      </w:pPr>
      <w:r w:rsidRPr="001E05BF">
        <w:rPr>
          <w:b/>
          <w:szCs w:val="24"/>
        </w:rPr>
        <w:t>1. Problemos esmė.</w:t>
      </w:r>
      <w:r w:rsidR="00650C32">
        <w:rPr>
          <w:szCs w:val="24"/>
        </w:rPr>
        <w:t xml:space="preserve"> </w:t>
      </w:r>
      <w:r w:rsidR="007E03D2" w:rsidRPr="002D14AD">
        <w:rPr>
          <w:szCs w:val="24"/>
        </w:rPr>
        <w:t>Pasvalio rajono s</w:t>
      </w:r>
      <w:r w:rsidRPr="002D14AD">
        <w:rPr>
          <w:szCs w:val="24"/>
        </w:rPr>
        <w:t>avivaldybės</w:t>
      </w:r>
      <w:r w:rsidR="007E03D2" w:rsidRPr="002D14AD">
        <w:rPr>
          <w:szCs w:val="24"/>
        </w:rPr>
        <w:t xml:space="preserve"> aplinkos apsaugos rėmimo specialiosios programos</w:t>
      </w:r>
      <w:r w:rsidRPr="002D14AD">
        <w:rPr>
          <w:szCs w:val="24"/>
        </w:rPr>
        <w:t xml:space="preserve"> </w:t>
      </w:r>
      <w:r w:rsidR="007E03D2" w:rsidRPr="002D14AD">
        <w:rPr>
          <w:szCs w:val="24"/>
        </w:rPr>
        <w:t>20</w:t>
      </w:r>
      <w:r w:rsidR="00695C31" w:rsidRPr="002D14AD">
        <w:rPr>
          <w:szCs w:val="24"/>
        </w:rPr>
        <w:t>20</w:t>
      </w:r>
      <w:r w:rsidR="007E03D2" w:rsidRPr="002D14AD">
        <w:rPr>
          <w:szCs w:val="24"/>
        </w:rPr>
        <w:t xml:space="preserve"> metų sąmatos</w:t>
      </w:r>
      <w:r w:rsidR="00FD2CF5" w:rsidRPr="002D14AD">
        <w:rPr>
          <w:szCs w:val="24"/>
        </w:rPr>
        <w:t xml:space="preserve"> keitimas būtinas dėl kelių priežasčių:</w:t>
      </w:r>
    </w:p>
    <w:p w14:paraId="4EDDA95B" w14:textId="77777777" w:rsidR="00002582" w:rsidRPr="002D14AD" w:rsidRDefault="00FD2CF5" w:rsidP="001B2E92">
      <w:pPr>
        <w:ind w:firstLine="720"/>
        <w:jc w:val="both"/>
        <w:rPr>
          <w:szCs w:val="24"/>
        </w:rPr>
      </w:pPr>
      <w:r w:rsidRPr="00492CAB">
        <w:rPr>
          <w:szCs w:val="24"/>
        </w:rPr>
        <w:t>1</w:t>
      </w:r>
      <w:r w:rsidR="00492CAB">
        <w:rPr>
          <w:szCs w:val="24"/>
        </w:rPr>
        <w:t>.1</w:t>
      </w:r>
      <w:r w:rsidRPr="00492CAB">
        <w:rPr>
          <w:szCs w:val="24"/>
        </w:rPr>
        <w:t>.</w:t>
      </w:r>
      <w:r w:rsidRPr="002D14AD">
        <w:rPr>
          <w:b/>
          <w:szCs w:val="24"/>
        </w:rPr>
        <w:t xml:space="preserve"> </w:t>
      </w:r>
      <w:r w:rsidR="007E03D2" w:rsidRPr="002D14AD">
        <w:rPr>
          <w:szCs w:val="24"/>
        </w:rPr>
        <w:t xml:space="preserve"> </w:t>
      </w:r>
      <w:r w:rsidRPr="002D14AD">
        <w:rPr>
          <w:szCs w:val="24"/>
        </w:rPr>
        <w:t>Aplinkos ministerijos</w:t>
      </w:r>
      <w:r w:rsidR="00F740E9" w:rsidRPr="002D14AD">
        <w:rPr>
          <w:szCs w:val="24"/>
        </w:rPr>
        <w:t xml:space="preserve"> 2020 m. </w:t>
      </w:r>
      <w:r w:rsidR="007A0DB7" w:rsidRPr="002D14AD">
        <w:rPr>
          <w:szCs w:val="24"/>
        </w:rPr>
        <w:t>kovo 20 d. atnaujintose</w:t>
      </w:r>
      <w:r w:rsidRPr="002D14AD">
        <w:rPr>
          <w:szCs w:val="24"/>
        </w:rPr>
        <w:t xml:space="preserve"> </w:t>
      </w:r>
      <w:r w:rsidR="003251C6" w:rsidRPr="002D14AD">
        <w:rPr>
          <w:szCs w:val="24"/>
        </w:rPr>
        <w:t>Savivaldybių aplinkos apsaugos</w:t>
      </w:r>
      <w:r w:rsidRPr="002D14AD">
        <w:rPr>
          <w:szCs w:val="24"/>
        </w:rPr>
        <w:t xml:space="preserve"> rėmimo specialiosios programos lėšų naudojimo rekomendacijose neliko punkto „</w:t>
      </w:r>
      <w:r w:rsidR="007A0DB7" w:rsidRPr="002D14AD">
        <w:rPr>
          <w:szCs w:val="24"/>
        </w:rPr>
        <w:t>L</w:t>
      </w:r>
      <w:r w:rsidRPr="002D14AD">
        <w:rPr>
          <w:szCs w:val="24"/>
        </w:rPr>
        <w:t xml:space="preserve">aukinių gyvūnų natūralias mitybos sąlygas gerinančių priemonių įgyvendinimas“, todėl sąmatoje numatytos sumos (5 200 Eur) nebebuvo galima panaudoti. </w:t>
      </w:r>
      <w:r w:rsidR="00002582" w:rsidRPr="002D14AD">
        <w:rPr>
          <w:szCs w:val="24"/>
        </w:rPr>
        <w:t xml:space="preserve">Šią sumą siūloma perkelti į 2.1.1.  punktą  „Miško želdinių ir žėlinių apsauga (repelentai, individualios medelių apsaugos priemonės, tvoros, priemonių įgyvendinimas).  </w:t>
      </w:r>
    </w:p>
    <w:p w14:paraId="28B6E3FF" w14:textId="77777777" w:rsidR="007A0DB7" w:rsidRPr="002D14AD" w:rsidRDefault="00492CAB" w:rsidP="001B2E92">
      <w:pPr>
        <w:ind w:firstLine="720"/>
        <w:jc w:val="both"/>
        <w:rPr>
          <w:szCs w:val="24"/>
        </w:rPr>
      </w:pPr>
      <w:r>
        <w:rPr>
          <w:szCs w:val="24"/>
        </w:rPr>
        <w:t>1.</w:t>
      </w:r>
      <w:r w:rsidR="007A0DB7" w:rsidRPr="002D14AD">
        <w:rPr>
          <w:szCs w:val="24"/>
        </w:rPr>
        <w:t>2. Mokesčio už medžiojamųjų gyvūnų išteklius per šių metų I ir II ketvirčius surinkta daugiau lėšų, nei buvo planuota (buvo planuota 12 000 Eur, o surinkta 29 000 Eur), o mokesčio už valstybinius gamtos išteklius mažiau, nei planuota (buvo planuota 26 000 Eur, o surinkta 7 700 Eur), todėl reikalinga perkelti lėšas iš 3 ir(ar) 4 punktų į 2 punktą. Siūloma iš 3</w:t>
      </w:r>
      <w:r w:rsidR="000125C0" w:rsidRPr="002D14AD">
        <w:rPr>
          <w:szCs w:val="24"/>
        </w:rPr>
        <w:t>.1.</w:t>
      </w:r>
      <w:r w:rsidR="007A0DB7" w:rsidRPr="002D14AD">
        <w:rPr>
          <w:szCs w:val="24"/>
        </w:rPr>
        <w:t xml:space="preserve"> punkto </w:t>
      </w:r>
      <w:r w:rsidR="000125C0" w:rsidRPr="002D14AD">
        <w:rPr>
          <w:szCs w:val="24"/>
        </w:rPr>
        <w:t xml:space="preserve">„Savivaldybės visuomenės sveikatos rėmimo specialioji programa“ perkelti 3 000 Eurų </w:t>
      </w:r>
      <w:r w:rsidR="00222D05" w:rsidRPr="002D14AD">
        <w:rPr>
          <w:szCs w:val="24"/>
        </w:rPr>
        <w:t xml:space="preserve">į 2.1.2. punktą „Bebrų gausos reguliavimas, jų pastatytų užtvankų ardymas“. </w:t>
      </w:r>
    </w:p>
    <w:p w14:paraId="0B55829C" w14:textId="440A305A" w:rsidR="00A27779" w:rsidRDefault="00492CAB" w:rsidP="001B2E92">
      <w:pPr>
        <w:ind w:firstLine="720"/>
        <w:jc w:val="both"/>
        <w:rPr>
          <w:szCs w:val="24"/>
        </w:rPr>
      </w:pPr>
      <w:r>
        <w:rPr>
          <w:szCs w:val="24"/>
        </w:rPr>
        <w:t>1.</w:t>
      </w:r>
      <w:r w:rsidR="000125C0" w:rsidRPr="002D14AD">
        <w:rPr>
          <w:szCs w:val="24"/>
        </w:rPr>
        <w:t xml:space="preserve">3. </w:t>
      </w:r>
      <w:r w:rsidR="007E03D2" w:rsidRPr="002D14AD">
        <w:rPr>
          <w:szCs w:val="24"/>
        </w:rPr>
        <w:t xml:space="preserve">4 punkte kitoms aplinkosaugos priemonėms įgyvendinti </w:t>
      </w:r>
      <w:r w:rsidR="005B06B3" w:rsidRPr="002D14AD">
        <w:rPr>
          <w:szCs w:val="24"/>
        </w:rPr>
        <w:t xml:space="preserve">buvo </w:t>
      </w:r>
      <w:r w:rsidR="007E03D2" w:rsidRPr="002D14AD">
        <w:rPr>
          <w:szCs w:val="24"/>
        </w:rPr>
        <w:t xml:space="preserve">skirta </w:t>
      </w:r>
      <w:r w:rsidR="000125C0" w:rsidRPr="002D14AD">
        <w:rPr>
          <w:szCs w:val="24"/>
        </w:rPr>
        <w:t xml:space="preserve">51 000 </w:t>
      </w:r>
      <w:r w:rsidR="007E03D2" w:rsidRPr="002D14AD">
        <w:rPr>
          <w:szCs w:val="24"/>
        </w:rPr>
        <w:t>Eur suma.</w:t>
      </w:r>
      <w:r w:rsidR="001F677D" w:rsidRPr="002D14AD">
        <w:rPr>
          <w:szCs w:val="24"/>
        </w:rPr>
        <w:t xml:space="preserve"> Kadangi rajone, o ypatingai Pasvalio mieste </w:t>
      </w:r>
      <w:r w:rsidR="00905279" w:rsidRPr="002D14AD">
        <w:rPr>
          <w:szCs w:val="24"/>
        </w:rPr>
        <w:t xml:space="preserve">reikalinga surinkti ir sutvarkyti šiais metais  </w:t>
      </w:r>
      <w:r w:rsidR="001B2E92">
        <w:rPr>
          <w:szCs w:val="24"/>
        </w:rPr>
        <w:t xml:space="preserve">ženkliai </w:t>
      </w:r>
      <w:r w:rsidR="00905279" w:rsidRPr="002D14AD">
        <w:rPr>
          <w:szCs w:val="24"/>
        </w:rPr>
        <w:t>padidėjusį kiekį bešeimininkių atliekų  (tai dalinai susiję su COVID-19 situacija, kadangi nebuvo vykdomas didžiųjų atliekų surinkimas iš gyventojų apvažiavimo būdu, ir galimai tos atliekos atsiduria</w:t>
      </w:r>
      <w:r w:rsidR="00F800EE" w:rsidRPr="002D14AD">
        <w:rPr>
          <w:szCs w:val="24"/>
        </w:rPr>
        <w:t xml:space="preserve"> bendro naudojimo teritorijose</w:t>
      </w:r>
      <w:r w:rsidR="00905279" w:rsidRPr="002D14AD">
        <w:rPr>
          <w:szCs w:val="24"/>
        </w:rPr>
        <w:t xml:space="preserve">), todėl siūloma į 4.1.3 p. „Atliekų, kurių turėtojo nustatyti arba kuris nebeegzistuoja, tvarkymas, tvarkymo priemonių </w:t>
      </w:r>
      <w:r w:rsidR="00876A37" w:rsidRPr="002D14AD">
        <w:rPr>
          <w:szCs w:val="24"/>
        </w:rPr>
        <w:t>įsigijimas</w:t>
      </w:r>
      <w:r w:rsidR="00905279" w:rsidRPr="002D14AD">
        <w:rPr>
          <w:szCs w:val="24"/>
        </w:rPr>
        <w:t>“ perkelti</w:t>
      </w:r>
      <w:r w:rsidR="00F800EE" w:rsidRPr="002D14AD">
        <w:rPr>
          <w:szCs w:val="24"/>
        </w:rPr>
        <w:t xml:space="preserve"> </w:t>
      </w:r>
      <w:r w:rsidR="00222D05" w:rsidRPr="002D14AD">
        <w:rPr>
          <w:szCs w:val="24"/>
        </w:rPr>
        <w:t xml:space="preserve">sekančias lėšų sumas: </w:t>
      </w:r>
      <w:r w:rsidR="00905279" w:rsidRPr="002D14AD">
        <w:rPr>
          <w:szCs w:val="24"/>
        </w:rPr>
        <w:t xml:space="preserve">iš 4.1.2. p. „Saugojamų teritorijų, gamtos paminklų ir gamtos paveldo objektų tvarkymas“ 500 Eur; iš 4.1.4. p. </w:t>
      </w:r>
      <w:r w:rsidR="00F800EE" w:rsidRPr="002D14AD">
        <w:rPr>
          <w:szCs w:val="24"/>
        </w:rPr>
        <w:t>„Aplinkos prevencinės, aplinkos atkūrimo priemonės</w:t>
      </w:r>
      <w:r w:rsidR="00552BA6">
        <w:rPr>
          <w:szCs w:val="24"/>
        </w:rPr>
        <w:t xml:space="preserve"> &lt;</w:t>
      </w:r>
      <w:r w:rsidR="00F800EE" w:rsidRPr="002D14AD">
        <w:rPr>
          <w:szCs w:val="24"/>
        </w:rPr>
        <w:t>...</w:t>
      </w:r>
      <w:r w:rsidR="00552BA6">
        <w:rPr>
          <w:szCs w:val="24"/>
        </w:rPr>
        <w:t>&gt;</w:t>
      </w:r>
      <w:r w:rsidR="00F800EE" w:rsidRPr="002D14AD">
        <w:rPr>
          <w:szCs w:val="24"/>
        </w:rPr>
        <w:t xml:space="preserve">“ 2 500 Eur; </w:t>
      </w:r>
      <w:r>
        <w:rPr>
          <w:szCs w:val="24"/>
        </w:rPr>
        <w:t xml:space="preserve">iš 4.1.6. p. „Plakatų, laikraščių, žurnalų,&lt;....,&gt; įsigyjimas ir prenumerata“ 100 Eur; </w:t>
      </w:r>
      <w:r w:rsidR="00F800EE" w:rsidRPr="002D14AD">
        <w:rPr>
          <w:szCs w:val="24"/>
        </w:rPr>
        <w:t>iš 4.1.7. p. „Aplinkos tvarkymo konkursų organizavimas“ 1</w:t>
      </w:r>
      <w:r w:rsidR="00552BA6">
        <w:rPr>
          <w:szCs w:val="24"/>
        </w:rPr>
        <w:t xml:space="preserve"> </w:t>
      </w:r>
      <w:r w:rsidR="00F800EE" w:rsidRPr="002D14AD">
        <w:rPr>
          <w:szCs w:val="24"/>
        </w:rPr>
        <w:t>000 Eur; iš 4.1.8. „Ugdymo įstaigų, nevyriausybinių organizacijų aplinkosauginė veikla.....“ 1</w:t>
      </w:r>
      <w:r w:rsidR="00552BA6">
        <w:rPr>
          <w:szCs w:val="24"/>
        </w:rPr>
        <w:t xml:space="preserve"> </w:t>
      </w:r>
      <w:r w:rsidR="00F800EE" w:rsidRPr="002D14AD">
        <w:rPr>
          <w:szCs w:val="24"/>
        </w:rPr>
        <w:t>500 Eur; iš 4.1.9. p. „Savivaldybės aplinkos monitoringo programos įgyvendinimas“ 5</w:t>
      </w:r>
      <w:r w:rsidR="00552BA6">
        <w:rPr>
          <w:szCs w:val="24"/>
        </w:rPr>
        <w:t xml:space="preserve"> </w:t>
      </w:r>
      <w:r>
        <w:rPr>
          <w:szCs w:val="24"/>
        </w:rPr>
        <w:t>0</w:t>
      </w:r>
      <w:r w:rsidR="00F800EE" w:rsidRPr="002D14AD">
        <w:rPr>
          <w:szCs w:val="24"/>
        </w:rPr>
        <w:t>00 Eur. Iš viso į 4.1.3.p perkelti 10 </w:t>
      </w:r>
      <w:r>
        <w:rPr>
          <w:szCs w:val="24"/>
        </w:rPr>
        <w:t>6</w:t>
      </w:r>
      <w:r w:rsidR="00F800EE" w:rsidRPr="002D14AD">
        <w:rPr>
          <w:szCs w:val="24"/>
        </w:rPr>
        <w:t xml:space="preserve">00 Eur. </w:t>
      </w:r>
      <w:r w:rsidR="00905279" w:rsidRPr="002D14AD">
        <w:rPr>
          <w:szCs w:val="24"/>
        </w:rPr>
        <w:t xml:space="preserve"> </w:t>
      </w:r>
    </w:p>
    <w:p w14:paraId="6A804D65" w14:textId="77777777" w:rsidR="00EE5EDF" w:rsidRDefault="00EE5EDF" w:rsidP="001B2E92">
      <w:pPr>
        <w:ind w:firstLine="720"/>
        <w:jc w:val="both"/>
        <w:rPr>
          <w:szCs w:val="24"/>
        </w:rPr>
      </w:pPr>
    </w:p>
    <w:p w14:paraId="57261AC5" w14:textId="77777777" w:rsidR="00A27779" w:rsidRPr="001E05BF" w:rsidRDefault="00A27779" w:rsidP="001B2E92">
      <w:pPr>
        <w:ind w:right="38" w:firstLine="720"/>
        <w:jc w:val="both"/>
        <w:rPr>
          <w:b/>
          <w:bCs/>
          <w:szCs w:val="24"/>
        </w:rPr>
      </w:pPr>
      <w:r w:rsidRPr="001E05BF">
        <w:rPr>
          <w:b/>
          <w:bCs/>
          <w:szCs w:val="24"/>
        </w:rPr>
        <w:t>2. Kokios siūlomos naujos teisinio reguliavimo nuostatos ir kokių  rezultatų laukiama.</w:t>
      </w:r>
    </w:p>
    <w:p w14:paraId="6BDDD3CD" w14:textId="77777777" w:rsidR="00A27779" w:rsidRDefault="00A27779" w:rsidP="001B2E92">
      <w:pPr>
        <w:ind w:firstLine="720"/>
        <w:jc w:val="both"/>
        <w:rPr>
          <w:szCs w:val="24"/>
        </w:rPr>
      </w:pPr>
      <w:r w:rsidRPr="001E05BF">
        <w:rPr>
          <w:bCs/>
          <w:szCs w:val="24"/>
        </w:rPr>
        <w:t>Naujų teisinio reguliavimo nuostatų nesiūloma, p</w:t>
      </w:r>
      <w:r w:rsidRPr="001E05BF">
        <w:rPr>
          <w:szCs w:val="24"/>
        </w:rPr>
        <w:t>arengtas sprendimo projektas neprieštarauja galiojantiems teisės aktams.</w:t>
      </w:r>
    </w:p>
    <w:p w14:paraId="38135051" w14:textId="77777777" w:rsidR="00EE5EDF" w:rsidRPr="001E05BF" w:rsidRDefault="00EE5EDF" w:rsidP="001B2E92">
      <w:pPr>
        <w:ind w:firstLine="720"/>
        <w:jc w:val="both"/>
        <w:rPr>
          <w:bCs/>
          <w:szCs w:val="24"/>
        </w:rPr>
      </w:pPr>
    </w:p>
    <w:p w14:paraId="57FCFC2E" w14:textId="77777777" w:rsidR="00A27779" w:rsidRPr="001E05BF" w:rsidRDefault="00A27779" w:rsidP="001B2E92">
      <w:pPr>
        <w:ind w:left="720"/>
        <w:jc w:val="both"/>
        <w:rPr>
          <w:szCs w:val="24"/>
        </w:rPr>
      </w:pPr>
      <w:r w:rsidRPr="001E05BF">
        <w:rPr>
          <w:bCs/>
          <w:szCs w:val="24"/>
        </w:rPr>
        <w:t xml:space="preserve">3. </w:t>
      </w:r>
      <w:r w:rsidRPr="001E05BF">
        <w:rPr>
          <w:b/>
          <w:szCs w:val="24"/>
        </w:rPr>
        <w:t>Skaičiavimai, išlaidų sąmatos, finansavimo šaltiniai.</w:t>
      </w:r>
    </w:p>
    <w:p w14:paraId="1F6358DD" w14:textId="77777777" w:rsidR="00A27779" w:rsidRDefault="00A27779" w:rsidP="001B2E92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E05BF">
        <w:rPr>
          <w:rFonts w:ascii="Times New Roman" w:hAnsi="Times New Roman"/>
          <w:sz w:val="24"/>
          <w:szCs w:val="24"/>
          <w:lang w:val="lt-LT"/>
        </w:rPr>
        <w:t>Sprendimui įgyvendinti papildomų lėšų nereikia.</w:t>
      </w:r>
    </w:p>
    <w:p w14:paraId="4154DC32" w14:textId="77777777" w:rsidR="00EE5EDF" w:rsidRPr="001E05BF" w:rsidRDefault="00EE5EDF" w:rsidP="001B2E92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6F902FB2" w14:textId="77777777" w:rsidR="00A27779" w:rsidRPr="001E05BF" w:rsidRDefault="00A27779" w:rsidP="001B2E92">
      <w:pPr>
        <w:ind w:right="38" w:firstLine="720"/>
        <w:jc w:val="both"/>
        <w:rPr>
          <w:b/>
          <w:bCs/>
          <w:szCs w:val="24"/>
        </w:rPr>
      </w:pPr>
      <w:r w:rsidRPr="001E05BF">
        <w:rPr>
          <w:b/>
          <w:bCs/>
          <w:szCs w:val="24"/>
        </w:rPr>
        <w:t xml:space="preserve">4. Numatomo teisinio reguliavimo poveikio vertinimo rezultatai. </w:t>
      </w:r>
    </w:p>
    <w:p w14:paraId="0982AF16" w14:textId="77777777" w:rsidR="00A27779" w:rsidRDefault="00A27779" w:rsidP="001B2E92">
      <w:pPr>
        <w:ind w:firstLine="731"/>
        <w:jc w:val="both"/>
        <w:rPr>
          <w:bCs/>
          <w:szCs w:val="24"/>
        </w:rPr>
      </w:pPr>
      <w:r w:rsidRPr="001E05BF">
        <w:rPr>
          <w:bCs/>
          <w:szCs w:val="24"/>
        </w:rPr>
        <w:t>Neigiamų pasekmių nenumatoma.</w:t>
      </w:r>
    </w:p>
    <w:p w14:paraId="7583965C" w14:textId="77777777" w:rsidR="00EE5EDF" w:rsidRPr="001E05BF" w:rsidRDefault="00EE5EDF" w:rsidP="001B2E92">
      <w:pPr>
        <w:ind w:firstLine="731"/>
        <w:jc w:val="both"/>
        <w:rPr>
          <w:szCs w:val="24"/>
        </w:rPr>
      </w:pPr>
    </w:p>
    <w:p w14:paraId="542C508A" w14:textId="77777777" w:rsidR="00A27779" w:rsidRPr="001E05BF" w:rsidRDefault="00A27779" w:rsidP="001B2E92">
      <w:pPr>
        <w:ind w:firstLine="731"/>
        <w:jc w:val="both"/>
        <w:rPr>
          <w:b/>
          <w:bCs/>
          <w:szCs w:val="24"/>
        </w:rPr>
      </w:pPr>
      <w:r w:rsidRPr="001E05BF">
        <w:rPr>
          <w:b/>
          <w:bCs/>
          <w:szCs w:val="24"/>
        </w:rPr>
        <w:t>5. Jeigu sprendimui  įgyvendinti reikia įgyvendinamųjų teisės aktų, – kas ir kada juos turėtų priimti.</w:t>
      </w:r>
    </w:p>
    <w:p w14:paraId="431AA78F" w14:textId="77777777" w:rsidR="00A27779" w:rsidRPr="001E05BF" w:rsidRDefault="00A27779" w:rsidP="001B2E92">
      <w:pPr>
        <w:ind w:firstLine="731"/>
        <w:jc w:val="both"/>
        <w:rPr>
          <w:bCs/>
          <w:szCs w:val="24"/>
        </w:rPr>
      </w:pPr>
      <w:r w:rsidRPr="001E05BF">
        <w:rPr>
          <w:bCs/>
          <w:szCs w:val="24"/>
        </w:rPr>
        <w:t>Naujų teisės aktų nereikės.</w:t>
      </w:r>
    </w:p>
    <w:p w14:paraId="709AE23A" w14:textId="77777777" w:rsidR="00A27779" w:rsidRPr="001E05BF" w:rsidRDefault="00A27779" w:rsidP="001B2E92">
      <w:pPr>
        <w:ind w:firstLine="720"/>
        <w:jc w:val="both"/>
        <w:rPr>
          <w:b/>
          <w:szCs w:val="24"/>
        </w:rPr>
      </w:pPr>
      <w:r w:rsidRPr="001E05BF">
        <w:rPr>
          <w:b/>
          <w:szCs w:val="24"/>
        </w:rPr>
        <w:lastRenderedPageBreak/>
        <w:t>6. Sprendimo projekto iniciatoriai</w:t>
      </w:r>
    </w:p>
    <w:p w14:paraId="00E5BDA4" w14:textId="77777777" w:rsidR="00A27779" w:rsidRDefault="00A27779" w:rsidP="001B2E92">
      <w:pPr>
        <w:ind w:firstLine="720"/>
        <w:jc w:val="both"/>
        <w:rPr>
          <w:szCs w:val="24"/>
        </w:rPr>
      </w:pPr>
      <w:r w:rsidRPr="001E05BF">
        <w:rPr>
          <w:szCs w:val="24"/>
        </w:rPr>
        <w:t xml:space="preserve">Savivaldybės administracija. </w:t>
      </w:r>
    </w:p>
    <w:p w14:paraId="08A8E5B8" w14:textId="77777777" w:rsidR="00EE5EDF" w:rsidRPr="001E05BF" w:rsidRDefault="00EE5EDF" w:rsidP="001B2E92">
      <w:pPr>
        <w:ind w:firstLine="720"/>
        <w:jc w:val="both"/>
        <w:rPr>
          <w:szCs w:val="24"/>
        </w:rPr>
      </w:pPr>
    </w:p>
    <w:p w14:paraId="52816C9B" w14:textId="77777777" w:rsidR="00A27779" w:rsidRPr="001E05BF" w:rsidRDefault="00A27779" w:rsidP="001B2E92">
      <w:pPr>
        <w:ind w:firstLine="731"/>
        <w:jc w:val="both"/>
        <w:rPr>
          <w:b/>
          <w:szCs w:val="24"/>
        </w:rPr>
      </w:pPr>
      <w:r w:rsidRPr="001E05BF">
        <w:rPr>
          <w:b/>
          <w:szCs w:val="24"/>
        </w:rPr>
        <w:t>7</w:t>
      </w:r>
      <w:r w:rsidRPr="001E05BF">
        <w:rPr>
          <w:b/>
          <w:bCs/>
          <w:szCs w:val="24"/>
        </w:rPr>
        <w:t xml:space="preserve">. Sprendimo projekto rengimo metu gauti specialistų vertinimai ir išvados </w:t>
      </w:r>
    </w:p>
    <w:p w14:paraId="4A305475" w14:textId="77777777" w:rsidR="00A27779" w:rsidRDefault="00A27779" w:rsidP="001B2E92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E05BF">
        <w:rPr>
          <w:rFonts w:ascii="Times New Roman" w:hAnsi="Times New Roman"/>
          <w:sz w:val="24"/>
          <w:szCs w:val="24"/>
          <w:lang w:val="lt-LT"/>
        </w:rPr>
        <w:t xml:space="preserve">Negauta. </w:t>
      </w:r>
    </w:p>
    <w:p w14:paraId="3B24DC14" w14:textId="77777777" w:rsidR="00EE5EDF" w:rsidRPr="00E92209" w:rsidRDefault="00EE5EDF" w:rsidP="001B2E92">
      <w:pPr>
        <w:pStyle w:val="Pagrindinistekstas1"/>
        <w:ind w:firstLine="720"/>
        <w:rPr>
          <w:caps/>
          <w:szCs w:val="22"/>
          <w:lang w:val="lt-LT" w:eastAsia="ar-SA"/>
        </w:rPr>
      </w:pPr>
    </w:p>
    <w:p w14:paraId="101BC15D" w14:textId="77777777" w:rsidR="0014626A" w:rsidRDefault="00A27779" w:rsidP="00EE5EDF">
      <w:pPr>
        <w:spacing w:after="120"/>
        <w:ind w:firstLine="720"/>
        <w:rPr>
          <w:szCs w:val="24"/>
        </w:rPr>
      </w:pPr>
      <w:r w:rsidRPr="001E05BF">
        <w:rPr>
          <w:caps/>
          <w:szCs w:val="22"/>
          <w:lang w:eastAsia="ar-SA"/>
        </w:rPr>
        <w:t xml:space="preserve">PRIDEDAMA. </w:t>
      </w:r>
      <w:r w:rsidRPr="001E05BF">
        <w:rPr>
          <w:szCs w:val="24"/>
        </w:rPr>
        <w:t>Lyginamasis variantas</w:t>
      </w:r>
    </w:p>
    <w:p w14:paraId="13D5B4F3" w14:textId="77777777" w:rsidR="00D15734" w:rsidRDefault="00D15734" w:rsidP="001B2E92">
      <w:pPr>
        <w:spacing w:after="120"/>
        <w:rPr>
          <w:b/>
        </w:rPr>
      </w:pPr>
    </w:p>
    <w:p w14:paraId="088B8F8B" w14:textId="77777777" w:rsidR="00BD223D" w:rsidRDefault="00BD223D" w:rsidP="0014626A">
      <w:pPr>
        <w:spacing w:after="120"/>
        <w:rPr>
          <w:b/>
        </w:rPr>
      </w:pPr>
    </w:p>
    <w:p w14:paraId="6D0E82FD" w14:textId="77777777" w:rsidR="00BD223D" w:rsidRDefault="00BD223D" w:rsidP="0014626A">
      <w:pPr>
        <w:spacing w:after="120"/>
        <w:rPr>
          <w:b/>
        </w:rPr>
      </w:pPr>
    </w:p>
    <w:p w14:paraId="60C4064A" w14:textId="77777777" w:rsidR="00BD223D" w:rsidRDefault="00BD223D" w:rsidP="0014626A">
      <w:pPr>
        <w:spacing w:after="120"/>
        <w:rPr>
          <w:b/>
        </w:rPr>
      </w:pPr>
    </w:p>
    <w:p w14:paraId="5B3231C1" w14:textId="77777777" w:rsidR="00BD223D" w:rsidRDefault="00BD223D" w:rsidP="0014626A">
      <w:pPr>
        <w:spacing w:after="120"/>
        <w:rPr>
          <w:b/>
        </w:rPr>
      </w:pPr>
    </w:p>
    <w:p w14:paraId="2FAB9008" w14:textId="77777777" w:rsidR="00BD223D" w:rsidRDefault="00BD223D" w:rsidP="0014626A">
      <w:pPr>
        <w:spacing w:after="120"/>
        <w:rPr>
          <w:b/>
        </w:rPr>
      </w:pPr>
    </w:p>
    <w:p w14:paraId="63C1515B" w14:textId="77777777" w:rsidR="00BD223D" w:rsidRDefault="00BD223D" w:rsidP="0014626A">
      <w:pPr>
        <w:spacing w:after="120"/>
        <w:rPr>
          <w:b/>
        </w:rPr>
      </w:pPr>
    </w:p>
    <w:p w14:paraId="0A5AF0B8" w14:textId="77777777" w:rsidR="00227EB7" w:rsidRDefault="00227EB7" w:rsidP="0014626A">
      <w:pPr>
        <w:spacing w:after="120"/>
        <w:rPr>
          <w:b/>
        </w:rPr>
      </w:pPr>
    </w:p>
    <w:p w14:paraId="5DD18275" w14:textId="77777777" w:rsidR="00227EB7" w:rsidRDefault="00227EB7" w:rsidP="0014626A">
      <w:pPr>
        <w:spacing w:after="120"/>
        <w:rPr>
          <w:b/>
        </w:rPr>
      </w:pPr>
    </w:p>
    <w:p w14:paraId="4986A483" w14:textId="77777777" w:rsidR="00227EB7" w:rsidRDefault="00227EB7" w:rsidP="0014626A">
      <w:pPr>
        <w:spacing w:after="120"/>
        <w:rPr>
          <w:b/>
        </w:rPr>
      </w:pPr>
    </w:p>
    <w:p w14:paraId="4D61FF8B" w14:textId="77777777" w:rsidR="00222D05" w:rsidRDefault="00222D05" w:rsidP="0014626A">
      <w:pPr>
        <w:spacing w:after="120"/>
        <w:rPr>
          <w:b/>
        </w:rPr>
      </w:pPr>
    </w:p>
    <w:p w14:paraId="43955C0D" w14:textId="77777777" w:rsidR="00222D05" w:rsidRDefault="00222D05" w:rsidP="0014626A">
      <w:pPr>
        <w:spacing w:after="120"/>
        <w:rPr>
          <w:b/>
        </w:rPr>
      </w:pPr>
    </w:p>
    <w:p w14:paraId="53F92F6B" w14:textId="77777777" w:rsidR="00222D05" w:rsidRDefault="00222D05" w:rsidP="0014626A">
      <w:pPr>
        <w:spacing w:after="120"/>
        <w:rPr>
          <w:b/>
        </w:rPr>
      </w:pPr>
    </w:p>
    <w:p w14:paraId="199D0DC4" w14:textId="77777777" w:rsidR="00222D05" w:rsidRDefault="00222D05" w:rsidP="0014626A">
      <w:pPr>
        <w:spacing w:after="120"/>
        <w:rPr>
          <w:b/>
        </w:rPr>
      </w:pPr>
    </w:p>
    <w:p w14:paraId="3925CF47" w14:textId="77777777" w:rsidR="00222D05" w:rsidRDefault="00222D05" w:rsidP="0014626A">
      <w:pPr>
        <w:spacing w:after="120"/>
        <w:rPr>
          <w:b/>
        </w:rPr>
      </w:pPr>
    </w:p>
    <w:p w14:paraId="7A8D9DAC" w14:textId="77777777" w:rsidR="00222D05" w:rsidRDefault="00222D05" w:rsidP="0014626A">
      <w:pPr>
        <w:spacing w:after="120"/>
        <w:rPr>
          <w:b/>
        </w:rPr>
      </w:pPr>
    </w:p>
    <w:p w14:paraId="25E6C93F" w14:textId="77777777" w:rsidR="00222D05" w:rsidRDefault="00222D05" w:rsidP="0014626A">
      <w:pPr>
        <w:spacing w:after="120"/>
        <w:rPr>
          <w:b/>
        </w:rPr>
      </w:pPr>
    </w:p>
    <w:p w14:paraId="21C32FCF" w14:textId="77777777" w:rsidR="00222D05" w:rsidRDefault="00222D05" w:rsidP="0014626A">
      <w:pPr>
        <w:spacing w:after="120"/>
        <w:rPr>
          <w:b/>
        </w:rPr>
      </w:pPr>
    </w:p>
    <w:p w14:paraId="580DDB55" w14:textId="77777777" w:rsidR="00222D05" w:rsidRDefault="00222D05" w:rsidP="0014626A">
      <w:pPr>
        <w:spacing w:after="120"/>
        <w:rPr>
          <w:b/>
        </w:rPr>
      </w:pPr>
    </w:p>
    <w:p w14:paraId="26A4427E" w14:textId="77777777" w:rsidR="00222D05" w:rsidRDefault="00222D05" w:rsidP="0014626A">
      <w:pPr>
        <w:spacing w:after="120"/>
        <w:rPr>
          <w:b/>
        </w:rPr>
      </w:pPr>
    </w:p>
    <w:p w14:paraId="0697A3DC" w14:textId="77777777" w:rsidR="00222D05" w:rsidRDefault="00222D05" w:rsidP="0014626A">
      <w:pPr>
        <w:spacing w:after="120"/>
        <w:rPr>
          <w:b/>
        </w:rPr>
      </w:pPr>
    </w:p>
    <w:p w14:paraId="0275D85C" w14:textId="77777777" w:rsidR="00EE5EDF" w:rsidRDefault="00EE5EDF" w:rsidP="0014626A">
      <w:pPr>
        <w:spacing w:after="120"/>
        <w:rPr>
          <w:b/>
        </w:rPr>
      </w:pPr>
    </w:p>
    <w:p w14:paraId="7DFA060E" w14:textId="77777777" w:rsidR="00EE5EDF" w:rsidRDefault="00EE5EDF" w:rsidP="0014626A">
      <w:pPr>
        <w:spacing w:after="120"/>
        <w:rPr>
          <w:b/>
        </w:rPr>
      </w:pPr>
    </w:p>
    <w:p w14:paraId="7BC72F9C" w14:textId="77777777" w:rsidR="00EE5EDF" w:rsidRDefault="00EE5EDF" w:rsidP="0014626A">
      <w:pPr>
        <w:spacing w:after="120"/>
        <w:rPr>
          <w:b/>
        </w:rPr>
      </w:pPr>
    </w:p>
    <w:p w14:paraId="237A736D" w14:textId="77777777" w:rsidR="00EE5EDF" w:rsidRDefault="00EE5EDF" w:rsidP="0014626A">
      <w:pPr>
        <w:spacing w:after="120"/>
        <w:rPr>
          <w:b/>
        </w:rPr>
      </w:pPr>
    </w:p>
    <w:p w14:paraId="2BAAEAE6" w14:textId="77777777" w:rsidR="00EE5EDF" w:rsidRDefault="00EE5EDF" w:rsidP="0014626A">
      <w:pPr>
        <w:spacing w:after="120"/>
        <w:rPr>
          <w:b/>
        </w:rPr>
      </w:pPr>
    </w:p>
    <w:p w14:paraId="57024C46" w14:textId="77777777" w:rsidR="00EE5EDF" w:rsidRDefault="00EE5EDF" w:rsidP="0014626A">
      <w:pPr>
        <w:spacing w:after="120"/>
        <w:rPr>
          <w:b/>
        </w:rPr>
      </w:pPr>
    </w:p>
    <w:p w14:paraId="0E3507A7" w14:textId="77777777" w:rsidR="00EE5EDF" w:rsidRDefault="00EE5EDF" w:rsidP="0014626A">
      <w:pPr>
        <w:spacing w:after="120"/>
        <w:rPr>
          <w:b/>
        </w:rPr>
      </w:pPr>
    </w:p>
    <w:p w14:paraId="23734C90" w14:textId="77777777" w:rsidR="00EE5EDF" w:rsidRDefault="00EE5EDF" w:rsidP="0014626A">
      <w:pPr>
        <w:spacing w:after="120"/>
        <w:rPr>
          <w:b/>
        </w:rPr>
      </w:pPr>
    </w:p>
    <w:p w14:paraId="194D0150" w14:textId="77777777" w:rsidR="00EE5EDF" w:rsidRDefault="00EE5EDF" w:rsidP="0014626A">
      <w:pPr>
        <w:spacing w:after="120"/>
        <w:rPr>
          <w:b/>
        </w:rPr>
      </w:pPr>
    </w:p>
    <w:p w14:paraId="3A381B1A" w14:textId="77777777" w:rsidR="00EE5EDF" w:rsidRDefault="00EE5EDF" w:rsidP="0014626A">
      <w:pPr>
        <w:spacing w:after="120"/>
        <w:rPr>
          <w:b/>
        </w:rPr>
      </w:pPr>
    </w:p>
    <w:p w14:paraId="15748166" w14:textId="77777777" w:rsidR="00227EB7" w:rsidRDefault="00227EB7" w:rsidP="0014626A">
      <w:pPr>
        <w:spacing w:after="120"/>
        <w:rPr>
          <w:b/>
        </w:rPr>
      </w:pPr>
    </w:p>
    <w:p w14:paraId="3194EE70" w14:textId="77777777" w:rsidR="00BD223D" w:rsidRPr="00227EB7" w:rsidRDefault="007B4929" w:rsidP="00227EB7">
      <w:pPr>
        <w:spacing w:after="120"/>
        <w:ind w:firstLine="6521"/>
        <w:rPr>
          <w:b/>
          <w:i/>
        </w:rPr>
      </w:pPr>
      <w:r w:rsidRPr="00227EB7">
        <w:rPr>
          <w:b/>
          <w:i/>
        </w:rPr>
        <w:lastRenderedPageBreak/>
        <w:t>Lyginamasis variantas</w:t>
      </w:r>
    </w:p>
    <w:p w14:paraId="398C03FF" w14:textId="77777777" w:rsidR="00A27779" w:rsidRDefault="00A27779" w:rsidP="00A27779">
      <w:pPr>
        <w:jc w:val="center"/>
      </w:pPr>
    </w:p>
    <w:p w14:paraId="4B822826" w14:textId="77777777" w:rsidR="00002582" w:rsidRDefault="00002582" w:rsidP="00002582">
      <w:pPr>
        <w:ind w:left="5760" w:firstLine="52"/>
        <w:outlineLvl w:val="0"/>
        <w:rPr>
          <w:szCs w:val="24"/>
        </w:rPr>
      </w:pPr>
      <w:r w:rsidRPr="00695C31">
        <w:rPr>
          <w:szCs w:val="24"/>
        </w:rPr>
        <w:t>PATVIRTINTA</w:t>
      </w:r>
    </w:p>
    <w:p w14:paraId="5B4B23D4" w14:textId="77777777" w:rsidR="00002582" w:rsidRDefault="00002582" w:rsidP="00002582">
      <w:pPr>
        <w:ind w:left="6480" w:hanging="668"/>
        <w:outlineLvl w:val="0"/>
        <w:rPr>
          <w:szCs w:val="24"/>
        </w:rPr>
      </w:pPr>
      <w:r w:rsidRPr="00695C31">
        <w:rPr>
          <w:szCs w:val="24"/>
        </w:rPr>
        <w:t xml:space="preserve">Pasvalio rajono savivaldybės </w:t>
      </w:r>
      <w:r>
        <w:rPr>
          <w:szCs w:val="24"/>
        </w:rPr>
        <w:t>t</w:t>
      </w:r>
      <w:r w:rsidRPr="00695C31">
        <w:rPr>
          <w:szCs w:val="24"/>
        </w:rPr>
        <w:t xml:space="preserve">arybos </w:t>
      </w:r>
    </w:p>
    <w:p w14:paraId="6CAA56AD" w14:textId="77777777" w:rsidR="00002582" w:rsidRPr="00695C31" w:rsidRDefault="00002582" w:rsidP="00002582">
      <w:pPr>
        <w:ind w:left="6480" w:hanging="668"/>
        <w:outlineLvl w:val="0"/>
        <w:rPr>
          <w:szCs w:val="24"/>
        </w:rPr>
      </w:pPr>
      <w:r>
        <w:rPr>
          <w:szCs w:val="24"/>
        </w:rPr>
        <w:t>2020</w:t>
      </w:r>
      <w:r w:rsidRPr="00695C31">
        <w:rPr>
          <w:szCs w:val="24"/>
        </w:rPr>
        <w:t xml:space="preserve"> m. vasario </w:t>
      </w:r>
      <w:r w:rsidR="00222D05">
        <w:rPr>
          <w:szCs w:val="24"/>
        </w:rPr>
        <w:t>26</w:t>
      </w:r>
      <w:r>
        <w:rPr>
          <w:szCs w:val="24"/>
        </w:rPr>
        <w:t xml:space="preserve"> </w:t>
      </w:r>
      <w:r w:rsidRPr="00695C31">
        <w:rPr>
          <w:szCs w:val="24"/>
        </w:rPr>
        <w:t>d. sprendimu Nr. T1-</w:t>
      </w:r>
      <w:r w:rsidR="00222D05">
        <w:rPr>
          <w:szCs w:val="24"/>
        </w:rPr>
        <w:t>36</w:t>
      </w:r>
    </w:p>
    <w:p w14:paraId="5DCC22CE" w14:textId="77777777" w:rsidR="00002582" w:rsidRDefault="00002582" w:rsidP="00002582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ab/>
      </w:r>
      <w:r>
        <w:tab/>
      </w:r>
    </w:p>
    <w:p w14:paraId="7B6031B1" w14:textId="77777777" w:rsidR="00002582" w:rsidRDefault="00002582" w:rsidP="00002582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PASVALIO RAJONO SAVIVALDYBĖS APLINKOS APSAUGOS RĖMIMO SPECIALIOSIOS PROGRAMOS 2020 METŲ PLANUOJAMŲ VYKDYTI PRIEMONIŲ SĄMATA</w:t>
      </w:r>
    </w:p>
    <w:p w14:paraId="345F52FB" w14:textId="77777777" w:rsidR="00002582" w:rsidRDefault="00002582" w:rsidP="00002582">
      <w:pPr>
        <w:jc w:val="center"/>
        <w:rPr>
          <w:b/>
          <w:szCs w:val="24"/>
        </w:rPr>
      </w:pPr>
    </w:p>
    <w:p w14:paraId="47FF2E71" w14:textId="77777777" w:rsidR="00002582" w:rsidRDefault="00002582" w:rsidP="00002582">
      <w:pPr>
        <w:pStyle w:val="MAZAS"/>
        <w:outlineLvl w:val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pt-BR"/>
        </w:rPr>
        <w:t>Informacija apie Savivaldybės aplinkos apsaugos rėmimo specialiosios programos lėšas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002582" w:rsidRPr="00DD4FFC" w14:paraId="62D12B15" w14:textId="77777777" w:rsidTr="00881C38">
        <w:tc>
          <w:tcPr>
            <w:tcW w:w="959" w:type="dxa"/>
          </w:tcPr>
          <w:p w14:paraId="23A574ED" w14:textId="77777777" w:rsidR="00002582" w:rsidRPr="00DD4FFC" w:rsidRDefault="00002582" w:rsidP="00881C38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1D8373B4" w14:textId="77777777" w:rsidR="00002582" w:rsidRPr="00DD4FFC" w:rsidRDefault="00002582" w:rsidP="00881C38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2428" w:type="dxa"/>
          </w:tcPr>
          <w:p w14:paraId="56FA7E6E" w14:textId="77777777" w:rsidR="00002582" w:rsidRPr="00DD4FFC" w:rsidRDefault="00002582" w:rsidP="00881C38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Surinkta lėšų, Eur</w:t>
            </w:r>
          </w:p>
        </w:tc>
      </w:tr>
      <w:tr w:rsidR="00002582" w:rsidRPr="00DD4FFC" w14:paraId="4F871B56" w14:textId="77777777" w:rsidTr="00881C38">
        <w:tc>
          <w:tcPr>
            <w:tcW w:w="959" w:type="dxa"/>
          </w:tcPr>
          <w:p w14:paraId="0D6EBEC4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</w:p>
        </w:tc>
        <w:tc>
          <w:tcPr>
            <w:tcW w:w="6502" w:type="dxa"/>
          </w:tcPr>
          <w:p w14:paraId="6C991B86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         </w:t>
            </w:r>
          </w:p>
        </w:tc>
        <w:tc>
          <w:tcPr>
            <w:tcW w:w="2428" w:type="dxa"/>
          </w:tcPr>
          <w:p w14:paraId="48C1D7F8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24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002582" w:rsidRPr="00DD4FFC" w14:paraId="6A4E571B" w14:textId="77777777" w:rsidTr="00881C38">
        <w:trPr>
          <w:trHeight w:val="335"/>
        </w:trPr>
        <w:tc>
          <w:tcPr>
            <w:tcW w:w="959" w:type="dxa"/>
          </w:tcPr>
          <w:p w14:paraId="0D308EB5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</w:p>
        </w:tc>
        <w:tc>
          <w:tcPr>
            <w:tcW w:w="6502" w:type="dxa"/>
          </w:tcPr>
          <w:p w14:paraId="1ADF6EC7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valstybinius gamtos išteklius     </w:t>
            </w:r>
          </w:p>
        </w:tc>
        <w:tc>
          <w:tcPr>
            <w:tcW w:w="2428" w:type="dxa"/>
          </w:tcPr>
          <w:p w14:paraId="08A9848A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26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002582" w:rsidRPr="00DD4FFC" w14:paraId="14CACA71" w14:textId="77777777" w:rsidTr="00881C38">
        <w:tc>
          <w:tcPr>
            <w:tcW w:w="959" w:type="dxa"/>
          </w:tcPr>
          <w:p w14:paraId="5A7090C2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3.</w:t>
            </w:r>
          </w:p>
        </w:tc>
        <w:tc>
          <w:tcPr>
            <w:tcW w:w="6502" w:type="dxa"/>
          </w:tcPr>
          <w:p w14:paraId="2B6E362C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2428" w:type="dxa"/>
          </w:tcPr>
          <w:p w14:paraId="3E210BB4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002582" w:rsidRPr="00DD4FFC" w14:paraId="70082F7D" w14:textId="77777777" w:rsidTr="00881C38">
        <w:tc>
          <w:tcPr>
            <w:tcW w:w="959" w:type="dxa"/>
          </w:tcPr>
          <w:p w14:paraId="42C5008E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</w:t>
            </w:r>
          </w:p>
        </w:tc>
        <w:tc>
          <w:tcPr>
            <w:tcW w:w="6502" w:type="dxa"/>
          </w:tcPr>
          <w:p w14:paraId="1AB32792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2428" w:type="dxa"/>
          </w:tcPr>
          <w:p w14:paraId="6601D9AA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002582" w:rsidRPr="00DD4FFC" w14:paraId="554D3C56" w14:textId="77777777" w:rsidTr="00881C38">
        <w:tc>
          <w:tcPr>
            <w:tcW w:w="959" w:type="dxa"/>
          </w:tcPr>
          <w:p w14:paraId="0512BB5C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5.</w:t>
            </w:r>
          </w:p>
        </w:tc>
        <w:tc>
          <w:tcPr>
            <w:tcW w:w="6502" w:type="dxa"/>
          </w:tcPr>
          <w:p w14:paraId="3AAA7018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379B20FC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50 000</w:t>
            </w:r>
          </w:p>
        </w:tc>
      </w:tr>
      <w:tr w:rsidR="00002582" w:rsidRPr="00DD4FFC" w14:paraId="212A7A5C" w14:textId="77777777" w:rsidTr="00881C38">
        <w:tc>
          <w:tcPr>
            <w:tcW w:w="959" w:type="dxa"/>
          </w:tcPr>
          <w:p w14:paraId="0F109273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6.</w:t>
            </w:r>
          </w:p>
        </w:tc>
        <w:tc>
          <w:tcPr>
            <w:tcW w:w="6502" w:type="dxa"/>
          </w:tcPr>
          <w:p w14:paraId="09CF0C23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Mokesčiai, sumokėti už medžiojamųjų gyvūnų išteklių naudojimą  </w:t>
            </w:r>
          </w:p>
        </w:tc>
        <w:tc>
          <w:tcPr>
            <w:tcW w:w="2428" w:type="dxa"/>
          </w:tcPr>
          <w:p w14:paraId="671163B1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</w:tr>
      <w:tr w:rsidR="00002582" w:rsidRPr="00DD4FFC" w14:paraId="3EC33663" w14:textId="77777777" w:rsidTr="00881C38">
        <w:tc>
          <w:tcPr>
            <w:tcW w:w="959" w:type="dxa"/>
          </w:tcPr>
          <w:p w14:paraId="75A4D4F7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7.</w:t>
            </w:r>
          </w:p>
        </w:tc>
        <w:tc>
          <w:tcPr>
            <w:tcW w:w="6502" w:type="dxa"/>
          </w:tcPr>
          <w:p w14:paraId="4F8AF4C0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20DC4EAE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20 200</w:t>
            </w:r>
          </w:p>
        </w:tc>
      </w:tr>
      <w:tr w:rsidR="00002582" w:rsidRPr="00DD4FFC" w14:paraId="2DAA19F4" w14:textId="77777777" w:rsidTr="00881C38">
        <w:tc>
          <w:tcPr>
            <w:tcW w:w="959" w:type="dxa"/>
          </w:tcPr>
          <w:p w14:paraId="620A5140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8.</w:t>
            </w:r>
          </w:p>
        </w:tc>
        <w:tc>
          <w:tcPr>
            <w:tcW w:w="6502" w:type="dxa"/>
          </w:tcPr>
          <w:p w14:paraId="40DBE38F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6+1.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4EB5C096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32 200</w:t>
            </w:r>
          </w:p>
        </w:tc>
      </w:tr>
      <w:tr w:rsidR="00002582" w:rsidRPr="0019743B" w14:paraId="749C33C4" w14:textId="77777777" w:rsidTr="00881C38">
        <w:tc>
          <w:tcPr>
            <w:tcW w:w="959" w:type="dxa"/>
          </w:tcPr>
          <w:p w14:paraId="71B268D9" w14:textId="77777777" w:rsidR="00002582" w:rsidRPr="0019743B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9.</w:t>
            </w:r>
          </w:p>
        </w:tc>
        <w:tc>
          <w:tcPr>
            <w:tcW w:w="6502" w:type="dxa"/>
          </w:tcPr>
          <w:p w14:paraId="646D4A69" w14:textId="77777777" w:rsidR="00002582" w:rsidRPr="0019743B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Programos lėšos (1.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5.+1.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8.):</w:t>
            </w:r>
          </w:p>
        </w:tc>
        <w:tc>
          <w:tcPr>
            <w:tcW w:w="2428" w:type="dxa"/>
          </w:tcPr>
          <w:p w14:paraId="4FCC8878" w14:textId="77777777" w:rsidR="00002582" w:rsidRPr="0019743B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82 200</w:t>
            </w:r>
          </w:p>
        </w:tc>
      </w:tr>
    </w:tbl>
    <w:p w14:paraId="277ACDAE" w14:textId="77777777" w:rsidR="00002582" w:rsidRPr="00DD4FFC" w:rsidRDefault="00002582" w:rsidP="00002582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002582" w:rsidRPr="00DD4FFC" w14:paraId="0754F20B" w14:textId="77777777" w:rsidTr="00881C38">
        <w:tc>
          <w:tcPr>
            <w:tcW w:w="959" w:type="dxa"/>
          </w:tcPr>
          <w:p w14:paraId="2D316035" w14:textId="77777777" w:rsidR="00002582" w:rsidRPr="00DD4FFC" w:rsidRDefault="00002582" w:rsidP="00881C38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5A449C7B" w14:textId="77777777" w:rsidR="00002582" w:rsidRPr="00DD4FFC" w:rsidRDefault="00002582" w:rsidP="00881C38">
            <w:pPr>
              <w:pStyle w:val="MAZAS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2428" w:type="dxa"/>
          </w:tcPr>
          <w:p w14:paraId="1534029D" w14:textId="77777777" w:rsidR="00002582" w:rsidRPr="00DD4FFC" w:rsidRDefault="00002582" w:rsidP="00881C38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002582" w:rsidRPr="00DD4FFC" w14:paraId="0A34DF79" w14:textId="77777777" w:rsidTr="00881C38">
        <w:tc>
          <w:tcPr>
            <w:tcW w:w="959" w:type="dxa"/>
          </w:tcPr>
          <w:p w14:paraId="60D63B87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14:paraId="15B69857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14:paraId="18FF0378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10 000</w:t>
            </w:r>
          </w:p>
        </w:tc>
      </w:tr>
      <w:tr w:rsidR="00002582" w:rsidRPr="00DD4FFC" w14:paraId="7358738E" w14:textId="77777777" w:rsidTr="00881C38">
        <w:tc>
          <w:tcPr>
            <w:tcW w:w="959" w:type="dxa"/>
          </w:tcPr>
          <w:p w14:paraId="296DE65F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14:paraId="782B93F0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3AD75EB1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2 000</w:t>
            </w:r>
          </w:p>
        </w:tc>
      </w:tr>
      <w:tr w:rsidR="00002582" w:rsidRPr="0056702C" w14:paraId="10CE7E5D" w14:textId="77777777" w:rsidTr="00881C38">
        <w:tc>
          <w:tcPr>
            <w:tcW w:w="959" w:type="dxa"/>
          </w:tcPr>
          <w:p w14:paraId="235604D3" w14:textId="77777777" w:rsidR="00002582" w:rsidRPr="0056702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2.3.</w:t>
            </w:r>
          </w:p>
        </w:tc>
        <w:tc>
          <w:tcPr>
            <w:tcW w:w="6502" w:type="dxa"/>
          </w:tcPr>
          <w:p w14:paraId="3603DE68" w14:textId="77777777" w:rsidR="00002582" w:rsidRPr="0056702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2.1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+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4D7807C2" w14:textId="77777777" w:rsidR="00002582" w:rsidRPr="0056702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12 000</w:t>
            </w:r>
          </w:p>
        </w:tc>
      </w:tr>
    </w:tbl>
    <w:p w14:paraId="5CD263F1" w14:textId="77777777" w:rsidR="00002582" w:rsidRPr="0056702C" w:rsidRDefault="00002582" w:rsidP="00002582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002582" w:rsidRPr="00DD4FFC" w14:paraId="4BBA7833" w14:textId="77777777" w:rsidTr="00881C38">
        <w:tc>
          <w:tcPr>
            <w:tcW w:w="959" w:type="dxa"/>
          </w:tcPr>
          <w:p w14:paraId="0E50EA32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51354B3E" w14:textId="77777777" w:rsidR="00002582" w:rsidRPr="00DD4FFC" w:rsidRDefault="00002582" w:rsidP="00881C38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2428" w:type="dxa"/>
          </w:tcPr>
          <w:p w14:paraId="04946384" w14:textId="77777777" w:rsidR="00002582" w:rsidRPr="00DD4FFC" w:rsidRDefault="00002582" w:rsidP="00881C38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002582" w:rsidRPr="00DD4FFC" w14:paraId="4AB6C3EA" w14:textId="77777777" w:rsidTr="00881C38">
        <w:tc>
          <w:tcPr>
            <w:tcW w:w="959" w:type="dxa"/>
          </w:tcPr>
          <w:p w14:paraId="4BA20DAD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.1.</w:t>
            </w:r>
          </w:p>
        </w:tc>
        <w:tc>
          <w:tcPr>
            <w:tcW w:w="6502" w:type="dxa"/>
          </w:tcPr>
          <w:p w14:paraId="22F374D3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 w:rsidDel="0038456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14:paraId="70D5875C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40 000</w:t>
            </w:r>
          </w:p>
        </w:tc>
      </w:tr>
      <w:tr w:rsidR="00002582" w:rsidRPr="00DD4FFC" w14:paraId="4D08AA09" w14:textId="77777777" w:rsidTr="00881C38">
        <w:tc>
          <w:tcPr>
            <w:tcW w:w="959" w:type="dxa"/>
          </w:tcPr>
          <w:p w14:paraId="6086CCA3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14:paraId="2E6560E2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02428583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11 000</w:t>
            </w:r>
          </w:p>
        </w:tc>
      </w:tr>
      <w:tr w:rsidR="00002582" w:rsidRPr="00DD4FFC" w14:paraId="7F924C90" w14:textId="77777777" w:rsidTr="00881C38">
        <w:tc>
          <w:tcPr>
            <w:tcW w:w="959" w:type="dxa"/>
          </w:tcPr>
          <w:p w14:paraId="607004FE" w14:textId="77777777" w:rsidR="00002582" w:rsidRPr="0056702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3.3.</w:t>
            </w:r>
          </w:p>
        </w:tc>
        <w:tc>
          <w:tcPr>
            <w:tcW w:w="6502" w:type="dxa"/>
          </w:tcPr>
          <w:p w14:paraId="447C806E" w14:textId="77777777" w:rsidR="00002582" w:rsidRPr="0056702C" w:rsidRDefault="00002582" w:rsidP="00881C38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3.1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+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3.2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7757D4F9" w14:textId="77777777" w:rsidR="00002582" w:rsidRPr="0056702C" w:rsidRDefault="00002582" w:rsidP="00881C38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51 000</w:t>
            </w:r>
          </w:p>
        </w:tc>
      </w:tr>
    </w:tbl>
    <w:p w14:paraId="2A90371C" w14:textId="77777777" w:rsidR="00EE5EDF" w:rsidRDefault="00EE5EDF" w:rsidP="00002582">
      <w:pPr>
        <w:spacing w:after="120"/>
        <w:ind w:firstLine="720"/>
        <w:jc w:val="both"/>
        <w:outlineLvl w:val="0"/>
        <w:rPr>
          <w:b/>
        </w:rPr>
      </w:pPr>
    </w:p>
    <w:p w14:paraId="799EFE51" w14:textId="77777777" w:rsidR="00002582" w:rsidRPr="007954A1" w:rsidRDefault="00002582" w:rsidP="00002582">
      <w:pPr>
        <w:spacing w:after="120"/>
        <w:ind w:firstLine="720"/>
        <w:jc w:val="both"/>
        <w:outlineLvl w:val="0"/>
        <w:rPr>
          <w:b/>
        </w:rPr>
      </w:pPr>
      <w:r w:rsidRPr="00DD4FFC">
        <w:rPr>
          <w:b/>
        </w:rPr>
        <w:t>2. Priemonės, kurioms finansuoti naudojamos lėšos, surinktos už medžiojamųjų gyvūnų</w:t>
      </w:r>
      <w:r w:rsidRPr="007954A1">
        <w:rPr>
          <w:b/>
        </w:rPr>
        <w:t xml:space="preserve"> išteklių naudojimą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1"/>
        <w:gridCol w:w="6502"/>
        <w:gridCol w:w="18"/>
        <w:gridCol w:w="2410"/>
      </w:tblGrid>
      <w:tr w:rsidR="00002582" w:rsidRPr="007954A1" w14:paraId="6C867A1F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EC3" w14:textId="77777777" w:rsidR="00002582" w:rsidRPr="007954A1" w:rsidRDefault="00002582" w:rsidP="00881C38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A11" w14:textId="77777777" w:rsidR="00002582" w:rsidRPr="007954A1" w:rsidRDefault="00002582" w:rsidP="00881C38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EE1" w14:textId="77777777" w:rsidR="00002582" w:rsidRPr="007954A1" w:rsidRDefault="00002582" w:rsidP="00881C38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002582" w:rsidRPr="00DD4FFC" w14:paraId="5217F4F1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609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lastRenderedPageBreak/>
              <w:t>2.1.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45D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Miško ir žemės sklypų, kuriuose medžioklė nėra uždrausta, savininkų, valdytojų ir naudotojų, įgyvendinamos žalos prevencijos priemonės, kuriomis jie siekia išvengti medžiojamųjų gyvūnų daromos žalos miškui: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875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02582" w:rsidRPr="00DD4FFC" w14:paraId="2D5000C2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5E0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AE4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Miško želdinių ir žėlinių apsauga (repelentai, individualios medelių apsaugos priemonės</w:t>
            </w:r>
            <w:r>
              <w:rPr>
                <w:szCs w:val="24"/>
              </w:rPr>
              <w:t>, tvoros, priemonių įgyvendinimas</w:t>
            </w:r>
            <w:r w:rsidRPr="00DD4FFC">
              <w:rPr>
                <w:szCs w:val="24"/>
              </w:rPr>
              <w:t xml:space="preserve">)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B3C" w14:textId="77777777" w:rsidR="00002582" w:rsidRPr="00DD4FFC" w:rsidRDefault="00002582" w:rsidP="00F73E75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>12 000</w:t>
            </w:r>
            <w:r>
              <w:rPr>
                <w:szCs w:val="24"/>
              </w:rPr>
              <w:t xml:space="preserve"> </w:t>
            </w:r>
            <w:r w:rsidR="00F73E75">
              <w:rPr>
                <w:szCs w:val="24"/>
              </w:rPr>
              <w:t xml:space="preserve"> 17 200</w:t>
            </w:r>
          </w:p>
        </w:tc>
      </w:tr>
      <w:tr w:rsidR="00002582" w:rsidRPr="00DD4FFC" w14:paraId="363F96E6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2A6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1C8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Bebrų gausos reguliavimas, jų pastatytų užtvankų ardymas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9A6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>2 000</w:t>
            </w:r>
            <w:r>
              <w:rPr>
                <w:szCs w:val="24"/>
              </w:rPr>
              <w:t xml:space="preserve"> </w:t>
            </w:r>
            <w:r w:rsidR="00F73E75">
              <w:rPr>
                <w:szCs w:val="24"/>
              </w:rPr>
              <w:t>5</w:t>
            </w:r>
            <w:r>
              <w:rPr>
                <w:szCs w:val="24"/>
              </w:rPr>
              <w:t> 000</w:t>
            </w:r>
          </w:p>
        </w:tc>
      </w:tr>
      <w:tr w:rsidR="00002582" w:rsidRPr="00DD4FFC" w14:paraId="1A9DAEF4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71E" w14:textId="77777777" w:rsidR="00002582" w:rsidRPr="00F73E75" w:rsidRDefault="00002582" w:rsidP="00881C38">
            <w:pPr>
              <w:spacing w:line="240" w:lineRule="atLeast"/>
              <w:rPr>
                <w:strike/>
                <w:szCs w:val="24"/>
                <w:highlight w:val="yellow"/>
              </w:rPr>
            </w:pPr>
            <w:r w:rsidRPr="00F73E75">
              <w:rPr>
                <w:strike/>
                <w:szCs w:val="24"/>
                <w:highlight w:val="yellow"/>
              </w:rPr>
              <w:t>2.1.3.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143" w14:textId="77777777" w:rsidR="00002582" w:rsidRPr="00F73E75" w:rsidRDefault="00002582" w:rsidP="00881C38">
            <w:pPr>
              <w:spacing w:line="240" w:lineRule="atLeast"/>
              <w:rPr>
                <w:strike/>
                <w:szCs w:val="24"/>
                <w:highlight w:val="yellow"/>
              </w:rPr>
            </w:pPr>
            <w:r w:rsidRPr="00F73E75">
              <w:rPr>
                <w:strike/>
                <w:szCs w:val="24"/>
                <w:highlight w:val="yellow"/>
              </w:rPr>
              <w:t>Laukinių gyvūnų natūralias mitybos sąlygas gerinančių priemonių įgyvendinimas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F9A" w14:textId="77777777" w:rsidR="00002582" w:rsidRPr="00F73E75" w:rsidRDefault="00002582" w:rsidP="00881C38">
            <w:pPr>
              <w:spacing w:line="240" w:lineRule="atLeast"/>
              <w:jc w:val="center"/>
              <w:rPr>
                <w:strike/>
                <w:szCs w:val="24"/>
                <w:highlight w:val="yellow"/>
              </w:rPr>
            </w:pPr>
            <w:r w:rsidRPr="00F73E75">
              <w:rPr>
                <w:strike/>
                <w:szCs w:val="24"/>
                <w:highlight w:val="yellow"/>
              </w:rPr>
              <w:t xml:space="preserve">5 200 </w:t>
            </w:r>
          </w:p>
        </w:tc>
      </w:tr>
      <w:tr w:rsidR="00002582" w:rsidRPr="00DD4FFC" w14:paraId="7FC7581F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F79" w14:textId="77777777" w:rsidR="00002582" w:rsidRPr="00DD4FFC" w:rsidRDefault="00002582" w:rsidP="00881C38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2.2.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DB6" w14:textId="77777777" w:rsidR="00002582" w:rsidRPr="00DD4FFC" w:rsidRDefault="00002582" w:rsidP="00881C38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 xml:space="preserve"> (2.1.1.+ 2.1.2. + 2.1.3.)</w:t>
            </w:r>
            <w:r w:rsidRPr="00DD4FFC">
              <w:rPr>
                <w:b/>
                <w:szCs w:val="24"/>
              </w:rPr>
              <w:t>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744" w14:textId="77777777" w:rsidR="00002582" w:rsidRPr="00DD4FFC" w:rsidRDefault="00F73E75" w:rsidP="00881C38">
            <w:pPr>
              <w:spacing w:line="240" w:lineRule="atLeast"/>
              <w:jc w:val="center"/>
              <w:rPr>
                <w:b/>
                <w:szCs w:val="24"/>
              </w:rPr>
            </w:pPr>
            <w:r w:rsidRPr="007F7151">
              <w:rPr>
                <w:b/>
                <w:strike/>
                <w:szCs w:val="24"/>
                <w:highlight w:val="yellow"/>
              </w:rPr>
              <w:t>19 200</w:t>
            </w:r>
            <w:r>
              <w:rPr>
                <w:b/>
                <w:szCs w:val="24"/>
              </w:rPr>
              <w:t xml:space="preserve"> </w:t>
            </w:r>
            <w:r w:rsidR="00222D05" w:rsidRPr="00F73E75">
              <w:rPr>
                <w:b/>
                <w:szCs w:val="24"/>
              </w:rPr>
              <w:t>22</w:t>
            </w:r>
            <w:r w:rsidR="00002582" w:rsidRPr="00F73E75">
              <w:rPr>
                <w:b/>
                <w:szCs w:val="24"/>
              </w:rPr>
              <w:t xml:space="preserve"> 200</w:t>
            </w:r>
          </w:p>
        </w:tc>
      </w:tr>
      <w:tr w:rsidR="00002582" w:rsidRPr="00DD4FFC" w14:paraId="663C7978" w14:textId="77777777" w:rsidTr="00881C38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C9719" w14:textId="77777777" w:rsidR="00002582" w:rsidRPr="00DD4FFC" w:rsidRDefault="00002582" w:rsidP="00881C38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58D5B0C" w14:textId="77777777" w:rsidR="00002582" w:rsidRPr="00DD4FFC" w:rsidRDefault="00002582" w:rsidP="00881C38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 Programos lėšos, skirtos Savivaldybės visuomenės sveikatos rėmimo specialiajai programai</w:t>
            </w:r>
          </w:p>
          <w:p w14:paraId="0AEAA159" w14:textId="77777777" w:rsidR="00002582" w:rsidRPr="00DD4FFC" w:rsidRDefault="00002582" w:rsidP="00881C38">
            <w:pPr>
              <w:spacing w:line="240" w:lineRule="atLeast"/>
              <w:ind w:firstLine="720"/>
              <w:jc w:val="center"/>
              <w:rPr>
                <w:b/>
                <w:szCs w:val="24"/>
              </w:rPr>
            </w:pPr>
          </w:p>
        </w:tc>
      </w:tr>
      <w:tr w:rsidR="00002582" w:rsidRPr="00DD4FFC" w14:paraId="7F85E702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DBE4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7DD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18D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002582" w:rsidRPr="00DD4FFC" w14:paraId="4A396C98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14B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6F8" w14:textId="77777777" w:rsidR="00002582" w:rsidRPr="00826DF5" w:rsidRDefault="00002582" w:rsidP="00881C38">
            <w:pPr>
              <w:spacing w:line="240" w:lineRule="atLeast"/>
              <w:rPr>
                <w:szCs w:val="24"/>
              </w:rPr>
            </w:pPr>
            <w:r w:rsidRPr="00591D78">
              <w:rPr>
                <w:szCs w:val="24"/>
              </w:rPr>
              <w:t>Savivaldybės visuomenės sveikatos rėmimo specialioji programa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E113" w14:textId="77777777" w:rsidR="00002582" w:rsidRPr="00591D78" w:rsidRDefault="00002582" w:rsidP="00881C38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>12</w:t>
            </w:r>
            <w:r w:rsidR="00222D05" w:rsidRPr="007F7151">
              <w:rPr>
                <w:strike/>
                <w:szCs w:val="24"/>
                <w:highlight w:val="yellow"/>
              </w:rPr>
              <w:t> </w:t>
            </w:r>
            <w:r w:rsidRPr="007F7151">
              <w:rPr>
                <w:strike/>
                <w:szCs w:val="24"/>
                <w:highlight w:val="yellow"/>
              </w:rPr>
              <w:t>000</w:t>
            </w:r>
            <w:r w:rsidR="00222D05">
              <w:rPr>
                <w:szCs w:val="24"/>
              </w:rPr>
              <w:t xml:space="preserve"> </w:t>
            </w:r>
            <w:r w:rsidR="00F73E75">
              <w:rPr>
                <w:szCs w:val="24"/>
              </w:rPr>
              <w:t>9</w:t>
            </w:r>
            <w:r w:rsidR="00222D05">
              <w:rPr>
                <w:szCs w:val="24"/>
              </w:rPr>
              <w:t xml:space="preserve"> 000</w:t>
            </w:r>
          </w:p>
        </w:tc>
      </w:tr>
      <w:tr w:rsidR="00002582" w:rsidRPr="00DD4FFC" w14:paraId="658AA551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321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FA6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b/>
                <w:szCs w:val="24"/>
              </w:rPr>
              <w:t>Iš viso: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1CC" w14:textId="77777777" w:rsidR="00002582" w:rsidRPr="00222D05" w:rsidRDefault="00002582" w:rsidP="00881C38">
            <w:pPr>
              <w:spacing w:line="240" w:lineRule="atLeast"/>
              <w:jc w:val="center"/>
              <w:rPr>
                <w:strike/>
                <w:szCs w:val="24"/>
              </w:rPr>
            </w:pPr>
            <w:r w:rsidRPr="007F7151">
              <w:rPr>
                <w:b/>
                <w:strike/>
                <w:szCs w:val="24"/>
                <w:highlight w:val="yellow"/>
              </w:rPr>
              <w:t>12</w:t>
            </w:r>
            <w:r w:rsidR="00222D05" w:rsidRPr="007F7151">
              <w:rPr>
                <w:b/>
                <w:strike/>
                <w:szCs w:val="24"/>
                <w:highlight w:val="yellow"/>
              </w:rPr>
              <w:t> </w:t>
            </w:r>
            <w:r w:rsidRPr="007F7151">
              <w:rPr>
                <w:b/>
                <w:strike/>
                <w:szCs w:val="24"/>
                <w:highlight w:val="yellow"/>
              </w:rPr>
              <w:t>000</w:t>
            </w:r>
            <w:r w:rsidR="00222D05" w:rsidRPr="002D14AD">
              <w:rPr>
                <w:b/>
                <w:szCs w:val="24"/>
              </w:rPr>
              <w:t xml:space="preserve"> 9 000</w:t>
            </w:r>
          </w:p>
        </w:tc>
      </w:tr>
      <w:tr w:rsidR="00002582" w:rsidRPr="00DD4FFC" w14:paraId="71618996" w14:textId="77777777" w:rsidTr="00881C38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50156" w14:textId="77777777" w:rsidR="00002582" w:rsidRPr="00DD4FFC" w:rsidRDefault="00002582" w:rsidP="00881C38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  <w:p w14:paraId="5C41076C" w14:textId="77777777" w:rsidR="00002582" w:rsidRPr="00DD4FFC" w:rsidRDefault="00002582" w:rsidP="00881C38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14:paraId="45C6A981" w14:textId="77777777" w:rsidR="00002582" w:rsidRPr="00DD4FFC" w:rsidRDefault="00002582" w:rsidP="00881C38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002582" w:rsidRPr="00DD4FFC" w14:paraId="136027E1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385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Eil. Nr.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9209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29D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02582" w:rsidRPr="00DD4FFC" w14:paraId="65F8A8AF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A38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B20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9F1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02582" w:rsidRPr="00DD4FFC" w14:paraId="4375164B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1C04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4.1.1.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225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Invazinių pavojingų augalų (Sosnovskio barštis) naikinimas </w:t>
            </w:r>
            <w:r w:rsidRPr="00DD4FFC">
              <w:rPr>
                <w:color w:val="0070C0"/>
                <w:szCs w:val="24"/>
              </w:rPr>
              <w:t xml:space="preserve">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A43A" w14:textId="77777777" w:rsidR="00002582" w:rsidRPr="00DD4FFC" w:rsidRDefault="007F7151" w:rsidP="00881C38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002582">
              <w:rPr>
                <w:szCs w:val="24"/>
              </w:rPr>
              <w:t>2 0</w:t>
            </w:r>
            <w:r w:rsidR="00002582" w:rsidRPr="00DD4FFC">
              <w:rPr>
                <w:szCs w:val="24"/>
              </w:rPr>
              <w:t>00</w:t>
            </w:r>
          </w:p>
        </w:tc>
      </w:tr>
      <w:tr w:rsidR="00002582" w:rsidRPr="00DD4FFC" w14:paraId="01C74A3B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12F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4.1.2.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563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Saugojamų teritorijų, gamtos paminklų ir gamtos paveldo objektų tvarkymas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6FC" w14:textId="77777777" w:rsidR="00002582" w:rsidRPr="00DD4FFC" w:rsidRDefault="00002582" w:rsidP="007F7151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>2</w:t>
            </w:r>
            <w:r w:rsidR="00222D05" w:rsidRPr="007F7151">
              <w:rPr>
                <w:strike/>
                <w:szCs w:val="24"/>
                <w:highlight w:val="yellow"/>
              </w:rPr>
              <w:t> </w:t>
            </w:r>
            <w:r w:rsidRPr="007F7151">
              <w:rPr>
                <w:strike/>
                <w:szCs w:val="24"/>
                <w:highlight w:val="yellow"/>
              </w:rPr>
              <w:t>500</w:t>
            </w:r>
            <w:r w:rsidR="00222D05">
              <w:rPr>
                <w:szCs w:val="24"/>
              </w:rPr>
              <w:t xml:space="preserve"> </w:t>
            </w:r>
            <w:r w:rsidR="007F7151">
              <w:rPr>
                <w:szCs w:val="24"/>
              </w:rPr>
              <w:t xml:space="preserve">  2 000</w:t>
            </w:r>
          </w:p>
        </w:tc>
      </w:tr>
      <w:tr w:rsidR="00002582" w:rsidRPr="00DD4FFC" w14:paraId="454C9052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440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</w:t>
            </w:r>
            <w:r>
              <w:rPr>
                <w:szCs w:val="24"/>
              </w:rPr>
              <w:t>1.3.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BA5" w14:textId="77777777" w:rsidR="00002582" w:rsidRPr="00DD4FFC" w:rsidRDefault="00002582" w:rsidP="00881C38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Atliekų, kurių turėtojo nustatyti neįmanoma arba kuris nebeegzistuoja,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tvarkymas, tvarkymo priemonių įsigijimas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51B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>10</w:t>
            </w:r>
            <w:r w:rsidR="00222D05" w:rsidRPr="007F7151">
              <w:rPr>
                <w:strike/>
                <w:szCs w:val="24"/>
                <w:highlight w:val="yellow"/>
              </w:rPr>
              <w:t> </w:t>
            </w:r>
            <w:r w:rsidRPr="007F7151">
              <w:rPr>
                <w:strike/>
                <w:szCs w:val="24"/>
                <w:highlight w:val="yellow"/>
              </w:rPr>
              <w:t>000</w:t>
            </w:r>
            <w:r w:rsidR="00222D05">
              <w:rPr>
                <w:szCs w:val="24"/>
              </w:rPr>
              <w:t xml:space="preserve"> </w:t>
            </w:r>
            <w:r w:rsidR="007F7151">
              <w:rPr>
                <w:szCs w:val="24"/>
              </w:rPr>
              <w:t>20 600</w:t>
            </w:r>
          </w:p>
        </w:tc>
      </w:tr>
      <w:tr w:rsidR="00002582" w:rsidRPr="00DD4FFC" w14:paraId="0B7A7244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685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4.</w:t>
            </w:r>
            <w:r>
              <w:rPr>
                <w:szCs w:val="24"/>
              </w:rPr>
              <w:t>1.4.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AFCC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Aplinkos</w:t>
            </w:r>
            <w:r w:rsidRPr="00DD4FFC">
              <w:rPr>
                <w:szCs w:val="24"/>
              </w:rPr>
              <w:t xml:space="preserve"> prevencinės, aplinkos atkūrimo priemonės: </w:t>
            </w:r>
            <w:r>
              <w:rPr>
                <w:szCs w:val="24"/>
              </w:rPr>
              <w:t>išmetamų į vandenį teršalų mažinimo įrenginių statyba; a</w:t>
            </w:r>
            <w:r w:rsidRPr="00DD4FFC">
              <w:rPr>
                <w:szCs w:val="24"/>
              </w:rPr>
              <w:t>bsorbentų ir kitų priemonių, reikalingų avarijų padar</w:t>
            </w:r>
            <w:r>
              <w:rPr>
                <w:szCs w:val="24"/>
              </w:rPr>
              <w:t>iniams likviduoti, įsigijimas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06B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>13</w:t>
            </w:r>
            <w:r w:rsidR="00222D05" w:rsidRPr="007F7151">
              <w:rPr>
                <w:strike/>
                <w:szCs w:val="24"/>
                <w:highlight w:val="yellow"/>
              </w:rPr>
              <w:t> </w:t>
            </w:r>
            <w:r w:rsidRPr="007F7151">
              <w:rPr>
                <w:strike/>
                <w:szCs w:val="24"/>
                <w:highlight w:val="yellow"/>
              </w:rPr>
              <w:t>500</w:t>
            </w:r>
            <w:r w:rsidR="00222D05">
              <w:rPr>
                <w:szCs w:val="24"/>
              </w:rPr>
              <w:t xml:space="preserve"> </w:t>
            </w:r>
            <w:r w:rsidR="007F7151">
              <w:rPr>
                <w:szCs w:val="24"/>
              </w:rPr>
              <w:t>11 000</w:t>
            </w:r>
          </w:p>
        </w:tc>
      </w:tr>
      <w:tr w:rsidR="00002582" w:rsidRPr="00DD4FFC" w14:paraId="538AA7F3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290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4.1.6.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06E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804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>2 600</w:t>
            </w:r>
            <w:r w:rsidRPr="00DD4FFC">
              <w:rPr>
                <w:szCs w:val="24"/>
              </w:rPr>
              <w:t xml:space="preserve"> </w:t>
            </w:r>
            <w:r w:rsidR="007F7151">
              <w:rPr>
                <w:szCs w:val="24"/>
              </w:rPr>
              <w:t xml:space="preserve">   2 500</w:t>
            </w:r>
          </w:p>
          <w:p w14:paraId="5D7102F0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02582" w:rsidRPr="00DD4FFC" w14:paraId="1D445CD9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B4C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4.1.7.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A2A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Aplinkos tvarkymo konkursų organizavimas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902" w14:textId="77777777" w:rsidR="00002582" w:rsidRPr="00DD4FFC" w:rsidRDefault="00002582" w:rsidP="007F7151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>1</w:t>
            </w:r>
            <w:r w:rsidR="00222D05" w:rsidRPr="007F7151">
              <w:rPr>
                <w:strike/>
                <w:szCs w:val="24"/>
                <w:highlight w:val="yellow"/>
              </w:rPr>
              <w:t> </w:t>
            </w:r>
            <w:r w:rsidRPr="007F7151">
              <w:rPr>
                <w:strike/>
                <w:szCs w:val="24"/>
                <w:highlight w:val="yellow"/>
              </w:rPr>
              <w:t>400</w:t>
            </w:r>
            <w:r w:rsidR="00222D05">
              <w:rPr>
                <w:szCs w:val="24"/>
              </w:rPr>
              <w:t xml:space="preserve"> </w:t>
            </w:r>
            <w:r w:rsidR="007F7151">
              <w:rPr>
                <w:szCs w:val="24"/>
              </w:rPr>
              <w:t xml:space="preserve">      400</w:t>
            </w:r>
          </w:p>
        </w:tc>
      </w:tr>
      <w:tr w:rsidR="00002582" w:rsidRPr="00DD4FFC" w14:paraId="1A47AE9B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05F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4.1.8.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78D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Ugdymo įstaigų, nevyriausybinių organizacijų aplinkosauginė veikla, jų parengtų aplinkosauginių projektų ir programų įgyvendinimas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392507">
              <w:rPr>
                <w:rFonts w:ascii="Times New Roman" w:hAnsi="Times New Roman"/>
                <w:color w:val="0070C0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                                                             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A4C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>7</w:t>
            </w:r>
            <w:r w:rsidR="00222D05" w:rsidRPr="007F7151">
              <w:rPr>
                <w:strike/>
                <w:szCs w:val="24"/>
                <w:highlight w:val="yellow"/>
              </w:rPr>
              <w:t> </w:t>
            </w:r>
            <w:r w:rsidRPr="007F7151">
              <w:rPr>
                <w:strike/>
                <w:szCs w:val="24"/>
                <w:highlight w:val="yellow"/>
              </w:rPr>
              <w:t>000</w:t>
            </w:r>
            <w:r w:rsidR="00222D05">
              <w:rPr>
                <w:szCs w:val="24"/>
              </w:rPr>
              <w:t xml:space="preserve"> </w:t>
            </w:r>
            <w:r w:rsidR="007F7151">
              <w:rPr>
                <w:szCs w:val="24"/>
              </w:rPr>
              <w:t xml:space="preserve">    5 500</w:t>
            </w:r>
          </w:p>
          <w:p w14:paraId="47FB99CA" w14:textId="77777777" w:rsidR="00002582" w:rsidRPr="00DD4FFC" w:rsidRDefault="00002582" w:rsidP="00881C38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02582" w:rsidRPr="00DD4FFC" w14:paraId="78E2478E" w14:textId="77777777" w:rsidTr="00881C3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A14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4.1.9.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CD4" w14:textId="77777777" w:rsidR="00002582" w:rsidRPr="00DD4FFC" w:rsidRDefault="00002582" w:rsidP="00881C38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Savivaldybės aplinkos monitoringo programos įgyvendinimas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982" w14:textId="77777777" w:rsidR="00002582" w:rsidRPr="00DD4FFC" w:rsidRDefault="00002582" w:rsidP="007F7151">
            <w:pPr>
              <w:spacing w:line="240" w:lineRule="atLeast"/>
              <w:jc w:val="center"/>
              <w:rPr>
                <w:szCs w:val="24"/>
              </w:rPr>
            </w:pPr>
            <w:r w:rsidRPr="007F7151">
              <w:rPr>
                <w:strike/>
                <w:szCs w:val="24"/>
                <w:highlight w:val="yellow"/>
              </w:rPr>
              <w:t xml:space="preserve">5 </w:t>
            </w:r>
            <w:r w:rsidR="00492CAB" w:rsidRPr="007F7151">
              <w:rPr>
                <w:strike/>
                <w:szCs w:val="24"/>
                <w:highlight w:val="yellow"/>
              </w:rPr>
              <w:t>0</w:t>
            </w:r>
            <w:r w:rsidRPr="007F7151">
              <w:rPr>
                <w:strike/>
                <w:szCs w:val="24"/>
                <w:highlight w:val="yellow"/>
              </w:rPr>
              <w:t>00</w:t>
            </w:r>
            <w:r w:rsidR="00222D05">
              <w:rPr>
                <w:szCs w:val="24"/>
              </w:rPr>
              <w:t xml:space="preserve"> </w:t>
            </w:r>
            <w:r w:rsidR="007F7151">
              <w:rPr>
                <w:szCs w:val="24"/>
              </w:rPr>
              <w:t xml:space="preserve">         0</w:t>
            </w:r>
          </w:p>
        </w:tc>
      </w:tr>
      <w:tr w:rsidR="00002582" w:rsidRPr="00DD4FFC" w14:paraId="4F134B7A" w14:textId="77777777" w:rsidTr="00881C38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FCB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4.1.10.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A64D" w14:textId="77777777" w:rsidR="00002582" w:rsidRPr="00DD4FFC" w:rsidRDefault="00002582" w:rsidP="00881C38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Želdynų ir želdinių apsaugos, tvarkymo, būklės stebėsenos, želdynų kūrimo, želdinių veisimo ir inventorizavimo priemonės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3B8" w14:textId="77777777" w:rsidR="00002582" w:rsidRPr="00DD4FFC" w:rsidRDefault="007F7151" w:rsidP="00881C38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002582" w:rsidRPr="007F7151">
              <w:rPr>
                <w:szCs w:val="24"/>
              </w:rPr>
              <w:t>7 000</w:t>
            </w:r>
          </w:p>
        </w:tc>
      </w:tr>
      <w:tr w:rsidR="00002582" w14:paraId="560177F2" w14:textId="77777777" w:rsidTr="00881C38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4CC" w14:textId="77777777" w:rsidR="00002582" w:rsidRPr="00DD4FFC" w:rsidRDefault="00002582" w:rsidP="00881C38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8E7" w14:textId="77777777" w:rsidR="00002582" w:rsidRPr="00DD4FFC" w:rsidRDefault="00002582" w:rsidP="00881C38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 4.1</w:t>
            </w:r>
            <w:r>
              <w:rPr>
                <w:b/>
                <w:szCs w:val="24"/>
              </w:rPr>
              <w:t>.1.</w:t>
            </w:r>
            <w:r w:rsidRPr="00DD4FFC">
              <w:rPr>
                <w:b/>
              </w:rPr>
              <w:t xml:space="preserve">– </w:t>
            </w:r>
            <w:r>
              <w:rPr>
                <w:b/>
                <w:szCs w:val="24"/>
              </w:rPr>
              <w:t>4.1.10.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B1B" w14:textId="77777777" w:rsidR="00002582" w:rsidRPr="007F7151" w:rsidRDefault="007F7151" w:rsidP="00881C38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</w:t>
            </w:r>
            <w:r w:rsidR="00002582" w:rsidRPr="007F7151">
              <w:rPr>
                <w:b/>
                <w:szCs w:val="24"/>
              </w:rPr>
              <w:t>51 000</w:t>
            </w:r>
          </w:p>
        </w:tc>
      </w:tr>
    </w:tbl>
    <w:p w14:paraId="1163504A" w14:textId="77777777" w:rsidR="00002582" w:rsidRDefault="00002582" w:rsidP="00002582">
      <w:pPr>
        <w:rPr>
          <w:b/>
        </w:rPr>
      </w:pPr>
    </w:p>
    <w:p w14:paraId="2A0BE467" w14:textId="77777777" w:rsidR="00A27779" w:rsidRDefault="00A27779" w:rsidP="00A27779">
      <w:pPr>
        <w:jc w:val="center"/>
      </w:pPr>
    </w:p>
    <w:p w14:paraId="2545FBC4" w14:textId="77777777" w:rsidR="00A27779" w:rsidRPr="001E05BF" w:rsidRDefault="00A27779" w:rsidP="00A27779">
      <w:pPr>
        <w:rPr>
          <w:szCs w:val="24"/>
        </w:rPr>
      </w:pPr>
    </w:p>
    <w:p w14:paraId="08D85876" w14:textId="77777777" w:rsidR="00A27779" w:rsidRPr="001E05BF" w:rsidRDefault="00A27779" w:rsidP="00A27779">
      <w:r w:rsidRPr="001E05BF">
        <w:t>Strateginio planavimo ir investicijų skyriaus vyr. specialist</w:t>
      </w:r>
      <w:r w:rsidR="001256FD">
        <w:t>ė</w:t>
      </w:r>
      <w:r w:rsidRPr="001E05BF">
        <w:t xml:space="preserve"> </w:t>
      </w:r>
      <w:r w:rsidRPr="001E05BF">
        <w:tab/>
      </w:r>
      <w:r w:rsidRPr="001E05BF">
        <w:tab/>
      </w:r>
      <w:r w:rsidR="001256FD">
        <w:t>Apolonija Lindienė</w:t>
      </w:r>
    </w:p>
    <w:p w14:paraId="6EC65A91" w14:textId="77777777" w:rsidR="00A27779" w:rsidRPr="001E05BF" w:rsidRDefault="00A27779" w:rsidP="00A27779">
      <w:pPr>
        <w:jc w:val="both"/>
        <w:rPr>
          <w:szCs w:val="24"/>
        </w:rPr>
      </w:pPr>
    </w:p>
    <w:p w14:paraId="4A8D5341" w14:textId="77777777" w:rsidR="00436240" w:rsidRDefault="00436240" w:rsidP="00436240">
      <w:pPr>
        <w:jc w:val="both"/>
      </w:pPr>
    </w:p>
    <w:sectPr w:rsidR="0043624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63942" w14:textId="77777777" w:rsidR="00963DC5" w:rsidRDefault="00963DC5">
      <w:r>
        <w:separator/>
      </w:r>
    </w:p>
  </w:endnote>
  <w:endnote w:type="continuationSeparator" w:id="0">
    <w:p w14:paraId="17AF96DB" w14:textId="77777777" w:rsidR="00963DC5" w:rsidRDefault="009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A6440" w14:textId="77777777" w:rsidR="00963DC5" w:rsidRDefault="00963DC5">
      <w:r>
        <w:separator/>
      </w:r>
    </w:p>
  </w:footnote>
  <w:footnote w:type="continuationSeparator" w:id="0">
    <w:p w14:paraId="28623293" w14:textId="77777777" w:rsidR="00963DC5" w:rsidRDefault="0096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96A92" w14:textId="77777777" w:rsidR="00BD223D" w:rsidRDefault="00BD223D" w:rsidP="00B62A4C">
    <w:pPr>
      <w:pStyle w:val="Antrats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8A012" w14:textId="45236E7E" w:rsidR="00BD223D" w:rsidRDefault="000255F2" w:rsidP="00AC1ED0">
    <w:pPr>
      <w:rPr>
        <w:b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33D268" wp14:editId="00E75137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5B8647" w14:textId="77777777" w:rsidR="00BD223D" w:rsidRDefault="00BD223D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 wp14:anchorId="261F179B" wp14:editId="11D94FE8">
                                <wp:extent cx="723900" cy="69469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D2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" stroked="f">
              <v:textbox>
                <w:txbxContent>
                  <w:p w14:paraId="435B8647" w14:textId="77777777" w:rsidR="00BD223D" w:rsidRDefault="00BD223D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 wp14:anchorId="261F179B" wp14:editId="11D94FE8">
                          <wp:extent cx="723900" cy="69469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tab/>
    </w:r>
    <w:r w:rsidR="00BD223D">
      <w:rPr>
        <w:b/>
        <w:bCs/>
      </w:rPr>
      <w:t>projektas</w:t>
    </w:r>
  </w:p>
  <w:p w14:paraId="1B61B67F" w14:textId="77777777" w:rsidR="00BD223D" w:rsidRDefault="00BD223D" w:rsidP="00AC1ED0">
    <w:pPr>
      <w:ind w:left="5760" w:firstLine="720"/>
      <w:rPr>
        <w:b/>
      </w:rPr>
    </w:pPr>
    <w:r>
      <w:rPr>
        <w:b/>
        <w:bCs/>
      </w:rPr>
      <w:t>reg. Nr. T</w:t>
    </w:r>
    <w:r>
      <w:rPr>
        <w:b/>
      </w:rPr>
      <w:t>-</w:t>
    </w:r>
  </w:p>
  <w:p w14:paraId="0EA2E574" w14:textId="77777777" w:rsidR="00BD223D" w:rsidRDefault="00BD223D" w:rsidP="00AC1ED0">
    <w:pPr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</w:rPr>
      <w:t>2.    darbotvarkės klausimas</w:t>
    </w:r>
  </w:p>
  <w:p w14:paraId="1A495947" w14:textId="77777777" w:rsidR="00BD223D" w:rsidRDefault="00BD223D" w:rsidP="00AC1ED0">
    <w:pPr>
      <w:pStyle w:val="Antrats"/>
      <w:tabs>
        <w:tab w:val="clear" w:pos="4153"/>
        <w:tab w:val="clear" w:pos="8306"/>
        <w:tab w:val="left" w:pos="7466"/>
      </w:tabs>
    </w:pPr>
  </w:p>
  <w:p w14:paraId="0AF2ACDF" w14:textId="77777777" w:rsidR="00BD223D" w:rsidRDefault="00BD223D">
    <w:pPr>
      <w:pStyle w:val="Antrats"/>
    </w:pPr>
  </w:p>
  <w:p w14:paraId="1ADEA3B5" w14:textId="77777777" w:rsidR="00BD223D" w:rsidRDefault="00BD223D">
    <w:pPr>
      <w:pStyle w:val="Antrats"/>
    </w:pPr>
  </w:p>
  <w:p w14:paraId="6A3B0F2C" w14:textId="77777777" w:rsidR="00BD223D" w:rsidRDefault="00BD223D">
    <w:pPr>
      <w:pStyle w:val="Antrats"/>
      <w:jc w:val="center"/>
      <w:rPr>
        <w:b/>
        <w:bCs/>
        <w:caps/>
      </w:rPr>
    </w:pPr>
  </w:p>
  <w:p w14:paraId="76C20291" w14:textId="77777777" w:rsidR="00BD223D" w:rsidRDefault="00BD223D">
    <w:pPr>
      <w:pStyle w:val="Antrats"/>
      <w:jc w:val="center"/>
      <w:rPr>
        <w:b/>
        <w:bCs/>
        <w:caps/>
        <w:sz w:val="10"/>
      </w:rPr>
    </w:pPr>
  </w:p>
  <w:p w14:paraId="0BE970FC" w14:textId="77777777" w:rsidR="00BD223D" w:rsidRDefault="00BD223D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14:paraId="15A03437" w14:textId="77777777" w:rsidR="00BD223D" w:rsidRDefault="00BD223D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337CDE"/>
    <w:multiLevelType w:val="hybridMultilevel"/>
    <w:tmpl w:val="A84C18F2"/>
    <w:lvl w:ilvl="0" w:tplc="954E65F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2582"/>
    <w:rsid w:val="000125C0"/>
    <w:rsid w:val="00013FFF"/>
    <w:rsid w:val="00017EAD"/>
    <w:rsid w:val="000255F2"/>
    <w:rsid w:val="00036CCA"/>
    <w:rsid w:val="000370C3"/>
    <w:rsid w:val="00042F10"/>
    <w:rsid w:val="00043E3E"/>
    <w:rsid w:val="00065A3B"/>
    <w:rsid w:val="00094ECC"/>
    <w:rsid w:val="000B00D7"/>
    <w:rsid w:val="000B6902"/>
    <w:rsid w:val="000C5C88"/>
    <w:rsid w:val="000E63F8"/>
    <w:rsid w:val="000F220C"/>
    <w:rsid w:val="000F2FF8"/>
    <w:rsid w:val="001102C3"/>
    <w:rsid w:val="001107AE"/>
    <w:rsid w:val="001112A2"/>
    <w:rsid w:val="001256FD"/>
    <w:rsid w:val="0014626A"/>
    <w:rsid w:val="00151139"/>
    <w:rsid w:val="00184B6C"/>
    <w:rsid w:val="00193618"/>
    <w:rsid w:val="001A0DCB"/>
    <w:rsid w:val="001B2E92"/>
    <w:rsid w:val="001F677D"/>
    <w:rsid w:val="002118CC"/>
    <w:rsid w:val="00216017"/>
    <w:rsid w:val="00222D05"/>
    <w:rsid w:val="00227EB7"/>
    <w:rsid w:val="00231BE6"/>
    <w:rsid w:val="00241DF8"/>
    <w:rsid w:val="002466D9"/>
    <w:rsid w:val="002C6571"/>
    <w:rsid w:val="002D14AD"/>
    <w:rsid w:val="002F31BA"/>
    <w:rsid w:val="002F3F6D"/>
    <w:rsid w:val="002F4953"/>
    <w:rsid w:val="00313EE5"/>
    <w:rsid w:val="00325084"/>
    <w:rsid w:val="003251C6"/>
    <w:rsid w:val="00333E18"/>
    <w:rsid w:val="00345F5D"/>
    <w:rsid w:val="003B5018"/>
    <w:rsid w:val="003C2805"/>
    <w:rsid w:val="003D6D34"/>
    <w:rsid w:val="004336BF"/>
    <w:rsid w:val="00436240"/>
    <w:rsid w:val="00474F10"/>
    <w:rsid w:val="00484134"/>
    <w:rsid w:val="0048436C"/>
    <w:rsid w:val="00492CAB"/>
    <w:rsid w:val="0049617E"/>
    <w:rsid w:val="00496533"/>
    <w:rsid w:val="004B1DD1"/>
    <w:rsid w:val="004D0579"/>
    <w:rsid w:val="004D1448"/>
    <w:rsid w:val="004E2CB3"/>
    <w:rsid w:val="00552BA6"/>
    <w:rsid w:val="005552A7"/>
    <w:rsid w:val="005564E3"/>
    <w:rsid w:val="005574CD"/>
    <w:rsid w:val="00567BC6"/>
    <w:rsid w:val="00591345"/>
    <w:rsid w:val="005B06B3"/>
    <w:rsid w:val="005B3856"/>
    <w:rsid w:val="005D372C"/>
    <w:rsid w:val="005F5350"/>
    <w:rsid w:val="00612687"/>
    <w:rsid w:val="00631219"/>
    <w:rsid w:val="006336CF"/>
    <w:rsid w:val="00637C95"/>
    <w:rsid w:val="00646AC5"/>
    <w:rsid w:val="00650C32"/>
    <w:rsid w:val="00674D03"/>
    <w:rsid w:val="00693FBF"/>
    <w:rsid w:val="00695C31"/>
    <w:rsid w:val="006C6128"/>
    <w:rsid w:val="007009A1"/>
    <w:rsid w:val="00712E1F"/>
    <w:rsid w:val="00717F54"/>
    <w:rsid w:val="00722A2D"/>
    <w:rsid w:val="00733496"/>
    <w:rsid w:val="00760BD5"/>
    <w:rsid w:val="0076481B"/>
    <w:rsid w:val="00764F7B"/>
    <w:rsid w:val="007759D7"/>
    <w:rsid w:val="00780793"/>
    <w:rsid w:val="007852DD"/>
    <w:rsid w:val="007979B9"/>
    <w:rsid w:val="007A0DB7"/>
    <w:rsid w:val="007A3E97"/>
    <w:rsid w:val="007B4929"/>
    <w:rsid w:val="007D5514"/>
    <w:rsid w:val="007E03D2"/>
    <w:rsid w:val="007F7151"/>
    <w:rsid w:val="00814CA7"/>
    <w:rsid w:val="00836AA3"/>
    <w:rsid w:val="008520E7"/>
    <w:rsid w:val="00876A37"/>
    <w:rsid w:val="008A5927"/>
    <w:rsid w:val="008A6696"/>
    <w:rsid w:val="008F517E"/>
    <w:rsid w:val="008F5A67"/>
    <w:rsid w:val="0090323D"/>
    <w:rsid w:val="00905279"/>
    <w:rsid w:val="009073DA"/>
    <w:rsid w:val="009217F2"/>
    <w:rsid w:val="00931E2E"/>
    <w:rsid w:val="009327CF"/>
    <w:rsid w:val="0094106B"/>
    <w:rsid w:val="00963DC5"/>
    <w:rsid w:val="00964982"/>
    <w:rsid w:val="009A55DC"/>
    <w:rsid w:val="009A6DF6"/>
    <w:rsid w:val="009C44F1"/>
    <w:rsid w:val="00A14256"/>
    <w:rsid w:val="00A27779"/>
    <w:rsid w:val="00A42A3E"/>
    <w:rsid w:val="00A431C6"/>
    <w:rsid w:val="00A61381"/>
    <w:rsid w:val="00A9430D"/>
    <w:rsid w:val="00A95BB6"/>
    <w:rsid w:val="00A97B0F"/>
    <w:rsid w:val="00AA4A4D"/>
    <w:rsid w:val="00AB5186"/>
    <w:rsid w:val="00AB5B3F"/>
    <w:rsid w:val="00AB7061"/>
    <w:rsid w:val="00AC40F4"/>
    <w:rsid w:val="00AD1FB4"/>
    <w:rsid w:val="00AE662E"/>
    <w:rsid w:val="00B27617"/>
    <w:rsid w:val="00B34346"/>
    <w:rsid w:val="00B502D2"/>
    <w:rsid w:val="00B62A4C"/>
    <w:rsid w:val="00B63BF8"/>
    <w:rsid w:val="00B67D6C"/>
    <w:rsid w:val="00B76EB0"/>
    <w:rsid w:val="00BD223D"/>
    <w:rsid w:val="00BF03EB"/>
    <w:rsid w:val="00C010E9"/>
    <w:rsid w:val="00C238A9"/>
    <w:rsid w:val="00C36CCD"/>
    <w:rsid w:val="00C404DB"/>
    <w:rsid w:val="00C56F65"/>
    <w:rsid w:val="00C6588F"/>
    <w:rsid w:val="00C70266"/>
    <w:rsid w:val="00C70A61"/>
    <w:rsid w:val="00C733AE"/>
    <w:rsid w:val="00C775F7"/>
    <w:rsid w:val="00CA6005"/>
    <w:rsid w:val="00CC5535"/>
    <w:rsid w:val="00CF2A79"/>
    <w:rsid w:val="00D125A8"/>
    <w:rsid w:val="00D15734"/>
    <w:rsid w:val="00D379BC"/>
    <w:rsid w:val="00D40910"/>
    <w:rsid w:val="00D6232F"/>
    <w:rsid w:val="00D64C37"/>
    <w:rsid w:val="00D7418F"/>
    <w:rsid w:val="00DD071C"/>
    <w:rsid w:val="00DD7A45"/>
    <w:rsid w:val="00E92209"/>
    <w:rsid w:val="00EE1AA2"/>
    <w:rsid w:val="00EE5EDF"/>
    <w:rsid w:val="00EF2854"/>
    <w:rsid w:val="00EF563B"/>
    <w:rsid w:val="00F11B19"/>
    <w:rsid w:val="00F266B9"/>
    <w:rsid w:val="00F36E16"/>
    <w:rsid w:val="00F628AE"/>
    <w:rsid w:val="00F72BAB"/>
    <w:rsid w:val="00F73E75"/>
    <w:rsid w:val="00F740E9"/>
    <w:rsid w:val="00F77E5A"/>
    <w:rsid w:val="00F800EE"/>
    <w:rsid w:val="00F86C10"/>
    <w:rsid w:val="00FD2CF5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43634D"/>
  <w15:docId w15:val="{968DE736-DED2-457E-8B45-C4BC2EA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Patvirtinta">
    <w:name w:val="Patvirtinta"/>
    <w:rsid w:val="0043624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szCs w:val="20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1573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1573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15734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1573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1573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105A-ECB1-4253-98BF-396852EE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1416</Words>
  <Characters>10098</Characters>
  <Application>Microsoft Office Word</Application>
  <DocSecurity>0</DocSecurity>
  <Lines>84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2020-09-14T08:44:00Z</cp:lastPrinted>
  <dcterms:created xsi:type="dcterms:W3CDTF">2020-09-15T07:42:00Z</dcterms:created>
  <dcterms:modified xsi:type="dcterms:W3CDTF">2020-09-17T08:29:00Z</dcterms:modified>
</cp:coreProperties>
</file>