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DD00E" w14:textId="77777777" w:rsidR="00BE7C12" w:rsidRPr="000023B9" w:rsidRDefault="00D05EF1">
      <w:pPr>
        <w:rPr>
          <w:szCs w:val="24"/>
        </w:rPr>
      </w:pPr>
      <w:r>
        <w:rPr>
          <w:noProof/>
          <w:szCs w:val="24"/>
          <w:lang w:eastAsia="lt-LT"/>
        </w:rPr>
        <mc:AlternateContent>
          <mc:Choice Requires="wps">
            <w:drawing>
              <wp:anchor distT="0" distB="0" distL="114300" distR="114300" simplePos="0" relativeHeight="251657728" behindDoc="0" locked="0" layoutInCell="1" allowOverlap="1" wp14:anchorId="35D642F4" wp14:editId="77D360A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6017EB5" w14:textId="77777777" w:rsidR="00AF4B3A" w:rsidRDefault="00AF4B3A">
                            <w:pPr>
                              <w:rPr>
                                <w:b/>
                              </w:rPr>
                            </w:pPr>
                            <w:r>
                              <w:rPr>
                                <w:b/>
                                <w:bCs/>
                              </w:rPr>
                              <w:t>projektas</w:t>
                            </w:r>
                          </w:p>
                          <w:p w14:paraId="2266AD03" w14:textId="78709BF2" w:rsidR="00AF4B3A" w:rsidRDefault="00AF4B3A">
                            <w:pPr>
                              <w:rPr>
                                <w:b/>
                              </w:rPr>
                            </w:pPr>
                            <w:r>
                              <w:rPr>
                                <w:b/>
                                <w:bCs/>
                              </w:rPr>
                              <w:t>reg. Nr. T</w:t>
                            </w:r>
                            <w:r>
                              <w:rPr>
                                <w:b/>
                              </w:rPr>
                              <w:t>-</w:t>
                            </w:r>
                            <w:r w:rsidR="0095335B">
                              <w:rPr>
                                <w:b/>
                              </w:rPr>
                              <w:t>257</w:t>
                            </w:r>
                          </w:p>
                          <w:p w14:paraId="58081BF6" w14:textId="627B95EE" w:rsidR="00AF4B3A" w:rsidRDefault="00D82BB2">
                            <w:pPr>
                              <w:rPr>
                                <w:b/>
                              </w:rPr>
                            </w:pPr>
                            <w:r>
                              <w:rPr>
                                <w:b/>
                              </w:rPr>
                              <w:t>2.</w:t>
                            </w:r>
                            <w:r w:rsidR="00514A04">
                              <w:rPr>
                                <w:b/>
                              </w:rPr>
                              <w:t xml:space="preserve">23. </w:t>
                            </w:r>
                            <w:r w:rsidR="00AF4B3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642F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6017EB5" w14:textId="77777777" w:rsidR="00AF4B3A" w:rsidRDefault="00AF4B3A">
                      <w:pPr>
                        <w:rPr>
                          <w:b/>
                        </w:rPr>
                      </w:pPr>
                      <w:r>
                        <w:rPr>
                          <w:b/>
                          <w:bCs/>
                        </w:rPr>
                        <w:t>projektas</w:t>
                      </w:r>
                    </w:p>
                    <w:p w14:paraId="2266AD03" w14:textId="78709BF2" w:rsidR="00AF4B3A" w:rsidRDefault="00AF4B3A">
                      <w:pPr>
                        <w:rPr>
                          <w:b/>
                        </w:rPr>
                      </w:pPr>
                      <w:r>
                        <w:rPr>
                          <w:b/>
                          <w:bCs/>
                        </w:rPr>
                        <w:t>reg. Nr. T</w:t>
                      </w:r>
                      <w:r>
                        <w:rPr>
                          <w:b/>
                        </w:rPr>
                        <w:t>-</w:t>
                      </w:r>
                      <w:r w:rsidR="0095335B">
                        <w:rPr>
                          <w:b/>
                        </w:rPr>
                        <w:t>257</w:t>
                      </w:r>
                    </w:p>
                    <w:p w14:paraId="58081BF6" w14:textId="627B95EE" w:rsidR="00AF4B3A" w:rsidRDefault="00D82BB2">
                      <w:pPr>
                        <w:rPr>
                          <w:b/>
                        </w:rPr>
                      </w:pPr>
                      <w:r>
                        <w:rPr>
                          <w:b/>
                        </w:rPr>
                        <w:t>2.</w:t>
                      </w:r>
                      <w:r w:rsidR="00514A04">
                        <w:rPr>
                          <w:b/>
                        </w:rPr>
                        <w:t xml:space="preserve">23. </w:t>
                      </w:r>
                      <w:r w:rsidR="00AF4B3A">
                        <w:rPr>
                          <w:b/>
                        </w:rPr>
                        <w:t>darbotvarkės klausimas</w:t>
                      </w:r>
                    </w:p>
                  </w:txbxContent>
                </v:textbox>
              </v:shape>
            </w:pict>
          </mc:Fallback>
        </mc:AlternateContent>
      </w:r>
    </w:p>
    <w:p w14:paraId="14838F84" w14:textId="77777777" w:rsidR="00BE7C12" w:rsidRPr="000023B9" w:rsidRDefault="00BE7C12">
      <w:pPr>
        <w:pStyle w:val="Antrats"/>
        <w:jc w:val="center"/>
        <w:rPr>
          <w:b/>
          <w:bCs/>
          <w:caps/>
          <w:szCs w:val="24"/>
        </w:rPr>
      </w:pPr>
      <w:bookmarkStart w:id="0" w:name="Institucija"/>
      <w:r w:rsidRPr="000023B9">
        <w:rPr>
          <w:b/>
          <w:bCs/>
          <w:caps/>
          <w:szCs w:val="24"/>
        </w:rPr>
        <w:t>Pasvalio rajono savivaldybės taryba</w:t>
      </w:r>
      <w:bookmarkEnd w:id="0"/>
    </w:p>
    <w:p w14:paraId="16257A1F" w14:textId="77777777" w:rsidR="00BE7C12" w:rsidRPr="000023B9" w:rsidRDefault="00BE7C12">
      <w:pPr>
        <w:rPr>
          <w:szCs w:val="24"/>
        </w:rPr>
      </w:pPr>
    </w:p>
    <w:tbl>
      <w:tblPr>
        <w:tblW w:w="9889" w:type="dxa"/>
        <w:tblLook w:val="0000" w:firstRow="0" w:lastRow="0" w:firstColumn="0" w:lastColumn="0" w:noHBand="0" w:noVBand="0"/>
      </w:tblPr>
      <w:tblGrid>
        <w:gridCol w:w="5637"/>
        <w:gridCol w:w="450"/>
        <w:gridCol w:w="3802"/>
      </w:tblGrid>
      <w:tr w:rsidR="00BE7C12" w:rsidRPr="000023B9" w14:paraId="18B9FE30" w14:textId="77777777">
        <w:trPr>
          <w:cantSplit/>
          <w:trHeight w:val="352"/>
        </w:trPr>
        <w:tc>
          <w:tcPr>
            <w:tcW w:w="9889" w:type="dxa"/>
            <w:gridSpan w:val="3"/>
            <w:tcBorders>
              <w:bottom w:val="nil"/>
            </w:tcBorders>
          </w:tcPr>
          <w:p w14:paraId="36CAAF75" w14:textId="77777777" w:rsidR="00BE7C12" w:rsidRPr="000023B9" w:rsidRDefault="00BE7C12">
            <w:pPr>
              <w:pStyle w:val="Antrat1"/>
              <w:rPr>
                <w:szCs w:val="24"/>
              </w:rPr>
            </w:pPr>
            <w:bookmarkStart w:id="1" w:name="Forma"/>
            <w:r w:rsidRPr="000023B9">
              <w:rPr>
                <w:szCs w:val="24"/>
              </w:rPr>
              <w:t>sprendimas</w:t>
            </w:r>
            <w:bookmarkEnd w:id="1"/>
          </w:p>
        </w:tc>
      </w:tr>
      <w:tr w:rsidR="00BE7C12" w:rsidRPr="000023B9" w14:paraId="46FF4915" w14:textId="77777777">
        <w:trPr>
          <w:cantSplit/>
        </w:trPr>
        <w:tc>
          <w:tcPr>
            <w:tcW w:w="9889" w:type="dxa"/>
            <w:gridSpan w:val="3"/>
          </w:tcPr>
          <w:p w14:paraId="32593362" w14:textId="4729D937" w:rsidR="00D167E0" w:rsidRPr="000023B9" w:rsidRDefault="00D167E0" w:rsidP="00D167E0">
            <w:pPr>
              <w:jc w:val="center"/>
              <w:rPr>
                <w:b/>
                <w:caps/>
                <w:szCs w:val="24"/>
                <w:lang w:eastAsia="lt-LT"/>
              </w:rPr>
            </w:pPr>
            <w:bookmarkStart w:id="2" w:name="Pavadinimas" w:colFirst="0" w:colLast="0"/>
            <w:r w:rsidRPr="000023B9">
              <w:rPr>
                <w:b/>
                <w:caps/>
                <w:szCs w:val="24"/>
                <w:lang w:eastAsia="lt-LT"/>
              </w:rPr>
              <w:t>DĖL savivaldybės infrastruktūros plėtros įmokos tarifO PATVIRTINIMO</w:t>
            </w:r>
          </w:p>
          <w:p w14:paraId="7630BE3E" w14:textId="77777777" w:rsidR="00BE7C12" w:rsidRPr="000023B9" w:rsidRDefault="00BE7C12">
            <w:pPr>
              <w:suppressAutoHyphens/>
              <w:jc w:val="center"/>
              <w:rPr>
                <w:b/>
                <w:caps/>
                <w:szCs w:val="24"/>
              </w:rPr>
            </w:pPr>
          </w:p>
        </w:tc>
      </w:tr>
      <w:tr w:rsidR="00BE7C12" w:rsidRPr="000023B9" w14:paraId="5D5357FB" w14:textId="77777777">
        <w:trPr>
          <w:cantSplit/>
          <w:trHeight w:val="277"/>
        </w:trPr>
        <w:tc>
          <w:tcPr>
            <w:tcW w:w="5637" w:type="dxa"/>
          </w:tcPr>
          <w:p w14:paraId="7F9EEFEF" w14:textId="77777777" w:rsidR="00BE7C12" w:rsidRPr="000023B9" w:rsidRDefault="006B1349" w:rsidP="008B0C8B">
            <w:pPr>
              <w:jc w:val="right"/>
              <w:rPr>
                <w:szCs w:val="24"/>
              </w:rPr>
            </w:pPr>
            <w:bookmarkStart w:id="3" w:name="Data"/>
            <w:bookmarkStart w:id="4" w:name="Nr" w:colFirst="2" w:colLast="2"/>
            <w:bookmarkEnd w:id="2"/>
            <w:r w:rsidRPr="000023B9">
              <w:rPr>
                <w:szCs w:val="24"/>
              </w:rPr>
              <w:t xml:space="preserve">2020 </w:t>
            </w:r>
            <w:r w:rsidR="00BE7C12" w:rsidRPr="000023B9">
              <w:rPr>
                <w:szCs w:val="24"/>
              </w:rPr>
              <w:t xml:space="preserve">m. </w:t>
            </w:r>
            <w:r w:rsidR="00652627" w:rsidRPr="000023B9">
              <w:rPr>
                <w:szCs w:val="24"/>
              </w:rPr>
              <w:t xml:space="preserve">gruodžio        </w:t>
            </w:r>
            <w:r w:rsidR="00BE7C12" w:rsidRPr="000023B9">
              <w:rPr>
                <w:szCs w:val="24"/>
              </w:rPr>
              <w:t>d.</w:t>
            </w:r>
            <w:bookmarkEnd w:id="3"/>
            <w:r w:rsidR="00BE7C12" w:rsidRPr="000023B9">
              <w:rPr>
                <w:szCs w:val="24"/>
              </w:rPr>
              <w:t xml:space="preserve"> </w:t>
            </w:r>
          </w:p>
        </w:tc>
        <w:tc>
          <w:tcPr>
            <w:tcW w:w="450" w:type="dxa"/>
            <w:tcMar>
              <w:right w:w="28" w:type="dxa"/>
            </w:tcMar>
          </w:tcPr>
          <w:p w14:paraId="0F679472" w14:textId="77777777" w:rsidR="00BE7C12" w:rsidRPr="000023B9" w:rsidRDefault="00BE7C12">
            <w:pPr>
              <w:jc w:val="right"/>
              <w:rPr>
                <w:szCs w:val="24"/>
              </w:rPr>
            </w:pPr>
            <w:r w:rsidRPr="000023B9">
              <w:rPr>
                <w:szCs w:val="24"/>
              </w:rPr>
              <w:t>Nr.</w:t>
            </w:r>
          </w:p>
        </w:tc>
        <w:tc>
          <w:tcPr>
            <w:tcW w:w="3802" w:type="dxa"/>
          </w:tcPr>
          <w:p w14:paraId="13B68D31" w14:textId="77777777" w:rsidR="00BE7C12" w:rsidRPr="000023B9" w:rsidRDefault="00BE7C12">
            <w:pPr>
              <w:rPr>
                <w:szCs w:val="24"/>
              </w:rPr>
            </w:pPr>
            <w:r w:rsidRPr="000023B9">
              <w:rPr>
                <w:szCs w:val="24"/>
              </w:rPr>
              <w:t>T1-</w:t>
            </w:r>
          </w:p>
        </w:tc>
      </w:tr>
      <w:bookmarkEnd w:id="4"/>
      <w:tr w:rsidR="00BE7C12" w:rsidRPr="000023B9" w14:paraId="34106E51" w14:textId="77777777">
        <w:trPr>
          <w:cantSplit/>
          <w:trHeight w:val="277"/>
        </w:trPr>
        <w:tc>
          <w:tcPr>
            <w:tcW w:w="9889" w:type="dxa"/>
            <w:gridSpan w:val="3"/>
          </w:tcPr>
          <w:p w14:paraId="33ED5CDE" w14:textId="0041D093" w:rsidR="00BE7C12" w:rsidRPr="000023B9" w:rsidRDefault="00BE7C12" w:rsidP="00A02C55">
            <w:pPr>
              <w:jc w:val="center"/>
              <w:rPr>
                <w:szCs w:val="24"/>
              </w:rPr>
            </w:pPr>
            <w:r w:rsidRPr="000023B9">
              <w:rPr>
                <w:szCs w:val="24"/>
              </w:rPr>
              <w:t>Pasvalys</w:t>
            </w:r>
          </w:p>
        </w:tc>
      </w:tr>
    </w:tbl>
    <w:p w14:paraId="7564DFB5" w14:textId="77777777" w:rsidR="00BE7C12" w:rsidRPr="000023B9" w:rsidRDefault="00BE7C12">
      <w:pPr>
        <w:pStyle w:val="Antrats"/>
        <w:tabs>
          <w:tab w:val="clear" w:pos="4153"/>
          <w:tab w:val="clear" w:pos="8306"/>
        </w:tabs>
        <w:rPr>
          <w:szCs w:val="24"/>
        </w:rPr>
      </w:pPr>
    </w:p>
    <w:p w14:paraId="39E70B21" w14:textId="77777777" w:rsidR="00BE7C12" w:rsidRPr="000023B9" w:rsidRDefault="00BE7C12">
      <w:pPr>
        <w:pStyle w:val="Antrats"/>
        <w:tabs>
          <w:tab w:val="clear" w:pos="4153"/>
          <w:tab w:val="clear" w:pos="8306"/>
        </w:tabs>
        <w:rPr>
          <w:szCs w:val="24"/>
        </w:rPr>
        <w:sectPr w:rsidR="00BE7C12" w:rsidRPr="000023B9">
          <w:headerReference w:type="first" r:id="rId8"/>
          <w:pgSz w:w="11906" w:h="16838" w:code="9"/>
          <w:pgMar w:top="1134" w:right="567" w:bottom="1134" w:left="1701" w:header="964" w:footer="567" w:gutter="0"/>
          <w:cols w:space="1296"/>
          <w:titlePg/>
        </w:sectPr>
      </w:pPr>
    </w:p>
    <w:p w14:paraId="6FA2CBE0" w14:textId="0930DBD0" w:rsidR="00752370" w:rsidRDefault="00652627" w:rsidP="00D82BB2">
      <w:pPr>
        <w:tabs>
          <w:tab w:val="left" w:pos="900"/>
        </w:tabs>
        <w:ind w:firstLine="900"/>
        <w:jc w:val="both"/>
        <w:rPr>
          <w:szCs w:val="24"/>
        </w:rPr>
      </w:pPr>
      <w:r w:rsidRPr="000023B9">
        <w:rPr>
          <w:szCs w:val="24"/>
          <w:lang w:eastAsia="lt-LT"/>
        </w:rPr>
        <w:t>Vadovaudamasi</w:t>
      </w:r>
      <w:r w:rsidR="006F7900" w:rsidRPr="000023B9">
        <w:rPr>
          <w:szCs w:val="24"/>
          <w:lang w:eastAsia="lt-LT"/>
        </w:rPr>
        <w:t xml:space="preserve"> Lietuvos Respublikos vietos savivaldos įstatymo </w:t>
      </w:r>
      <w:r w:rsidR="00C877E4">
        <w:rPr>
          <w:szCs w:val="24"/>
          <w:lang w:eastAsia="lt-LT"/>
        </w:rPr>
        <w:t xml:space="preserve">16 straipsnio 4 dalimi, </w:t>
      </w:r>
      <w:r w:rsidRPr="000023B9">
        <w:rPr>
          <w:szCs w:val="24"/>
          <w:lang w:eastAsia="lt-LT"/>
        </w:rPr>
        <w:t xml:space="preserve">Lietuvos Respublikos savivaldybių infrastruktūros plėtros įstatymo 2 straipsnio 7 </w:t>
      </w:r>
      <w:r w:rsidR="00C877E4">
        <w:rPr>
          <w:szCs w:val="24"/>
          <w:lang w:eastAsia="lt-LT"/>
        </w:rPr>
        <w:t>dalimi</w:t>
      </w:r>
      <w:r w:rsidR="00C877E4" w:rsidRPr="000023B9">
        <w:rPr>
          <w:szCs w:val="24"/>
          <w:lang w:eastAsia="lt-LT"/>
        </w:rPr>
        <w:t xml:space="preserve"> </w:t>
      </w:r>
      <w:r w:rsidRPr="000023B9">
        <w:rPr>
          <w:szCs w:val="24"/>
          <w:lang w:eastAsia="lt-LT"/>
        </w:rPr>
        <w:t>ir 4 straipsnio 2 dalies 4 punktu</w:t>
      </w:r>
      <w:r w:rsidR="00AF4B3A">
        <w:rPr>
          <w:szCs w:val="24"/>
          <w:lang w:eastAsia="lt-LT"/>
        </w:rPr>
        <w:t>,</w:t>
      </w:r>
      <w:r w:rsidRPr="000023B9">
        <w:rPr>
          <w:szCs w:val="24"/>
          <w:lang w:eastAsia="lt-LT"/>
        </w:rPr>
        <w:t xml:space="preserve"> </w:t>
      </w:r>
      <w:r w:rsidRPr="000023B9">
        <w:rPr>
          <w:bCs/>
          <w:szCs w:val="24"/>
          <w:lang w:eastAsia="lt-LT"/>
        </w:rPr>
        <w:t xml:space="preserve">Pasvalio rajono savivaldybės </w:t>
      </w:r>
      <w:r w:rsidRPr="000023B9">
        <w:rPr>
          <w:szCs w:val="24"/>
          <w:lang w:eastAsia="lt-LT"/>
        </w:rPr>
        <w:t>taryba  n u s p r e n d ž i a</w:t>
      </w:r>
      <w:r w:rsidR="00AF4B3A">
        <w:rPr>
          <w:szCs w:val="24"/>
          <w:lang w:eastAsia="lt-LT"/>
        </w:rPr>
        <w:t>:</w:t>
      </w:r>
    </w:p>
    <w:p w14:paraId="537436E0" w14:textId="1FE65601" w:rsidR="00A4423B" w:rsidRDefault="00AF4B3A" w:rsidP="00D82BB2">
      <w:pPr>
        <w:tabs>
          <w:tab w:val="left" w:pos="900"/>
        </w:tabs>
        <w:ind w:firstLine="900"/>
        <w:jc w:val="both"/>
        <w:rPr>
          <w:color w:val="000000"/>
          <w:szCs w:val="24"/>
          <w:lang w:eastAsia="zh-CN"/>
        </w:rPr>
      </w:pPr>
      <w:r>
        <w:rPr>
          <w:szCs w:val="24"/>
        </w:rPr>
        <w:t>1. P</w:t>
      </w:r>
      <w:r w:rsidR="00C877E4">
        <w:rPr>
          <w:szCs w:val="24"/>
        </w:rPr>
        <w:t xml:space="preserve">atvirtinti </w:t>
      </w:r>
      <w:r w:rsidR="00A4423B" w:rsidRPr="000023B9">
        <w:rPr>
          <w:szCs w:val="24"/>
        </w:rPr>
        <w:t xml:space="preserve">Pasvalio rajono savivaldybės infrastruktūros plėtros įmokos </w:t>
      </w:r>
      <w:r w:rsidR="00C877E4" w:rsidRPr="000023B9">
        <w:rPr>
          <w:szCs w:val="24"/>
        </w:rPr>
        <w:t>tarif</w:t>
      </w:r>
      <w:r w:rsidR="00C877E4">
        <w:rPr>
          <w:szCs w:val="24"/>
        </w:rPr>
        <w:t>ą</w:t>
      </w:r>
      <w:r w:rsidR="00A4423B" w:rsidRPr="000023B9">
        <w:rPr>
          <w:color w:val="000000"/>
          <w:szCs w:val="24"/>
          <w:lang w:eastAsia="zh-CN"/>
        </w:rPr>
        <w:t xml:space="preserve"> </w:t>
      </w:r>
      <w:r>
        <w:rPr>
          <w:color w:val="000000"/>
          <w:szCs w:val="24"/>
          <w:lang w:eastAsia="zh-CN"/>
        </w:rPr>
        <w:t>–</w:t>
      </w:r>
      <w:r w:rsidRPr="000023B9">
        <w:rPr>
          <w:color w:val="000000"/>
          <w:szCs w:val="24"/>
          <w:lang w:eastAsia="zh-CN"/>
        </w:rPr>
        <w:t xml:space="preserve"> </w:t>
      </w:r>
      <w:r w:rsidR="00A4423B" w:rsidRPr="000023B9">
        <w:rPr>
          <w:color w:val="000000"/>
          <w:szCs w:val="24"/>
          <w:lang w:eastAsia="zh-CN"/>
        </w:rPr>
        <w:t xml:space="preserve">0 Eur/m². </w:t>
      </w:r>
    </w:p>
    <w:p w14:paraId="2C6A1BCC" w14:textId="6FBF9745" w:rsidR="00C877E4" w:rsidRPr="000023B9" w:rsidRDefault="00C877E4" w:rsidP="00D82BB2">
      <w:pPr>
        <w:tabs>
          <w:tab w:val="left" w:pos="900"/>
        </w:tabs>
        <w:ind w:firstLine="900"/>
        <w:jc w:val="both"/>
        <w:rPr>
          <w:color w:val="000000"/>
          <w:szCs w:val="24"/>
          <w:lang w:eastAsia="zh-CN"/>
        </w:rPr>
      </w:pPr>
      <w:r>
        <w:rPr>
          <w:color w:val="000000"/>
          <w:szCs w:val="24"/>
          <w:lang w:eastAsia="zh-CN"/>
        </w:rPr>
        <w:t>2. Sprendimas įsigalioja</w:t>
      </w:r>
      <w:r w:rsidR="00DC7EA6">
        <w:rPr>
          <w:color w:val="000000"/>
          <w:szCs w:val="24"/>
          <w:lang w:eastAsia="zh-CN"/>
        </w:rPr>
        <w:t xml:space="preserve"> nuo</w:t>
      </w:r>
      <w:r>
        <w:rPr>
          <w:color w:val="000000"/>
          <w:szCs w:val="24"/>
          <w:lang w:eastAsia="zh-CN"/>
        </w:rPr>
        <w:t xml:space="preserve"> </w:t>
      </w:r>
      <w:r w:rsidR="00D82BB2">
        <w:rPr>
          <w:color w:val="000000"/>
          <w:szCs w:val="24"/>
          <w:lang w:eastAsia="zh-CN"/>
        </w:rPr>
        <w:t>202</w:t>
      </w:r>
      <w:r w:rsidR="00B478C6">
        <w:rPr>
          <w:color w:val="000000"/>
          <w:szCs w:val="24"/>
          <w:lang w:eastAsia="zh-CN"/>
        </w:rPr>
        <w:t>1</w:t>
      </w:r>
      <w:r w:rsidR="00D82BB2">
        <w:rPr>
          <w:color w:val="000000"/>
          <w:szCs w:val="24"/>
          <w:lang w:eastAsia="zh-CN"/>
        </w:rPr>
        <w:t xml:space="preserve"> m. sausio 1 d.</w:t>
      </w:r>
      <w:r>
        <w:rPr>
          <w:color w:val="000000"/>
          <w:szCs w:val="24"/>
          <w:lang w:eastAsia="zh-CN"/>
        </w:rPr>
        <w:t xml:space="preserve"> </w:t>
      </w:r>
    </w:p>
    <w:p w14:paraId="7DB93493" w14:textId="77777777" w:rsidR="004A2797" w:rsidRPr="000023B9" w:rsidRDefault="004A2797" w:rsidP="00D82BB2">
      <w:pPr>
        <w:ind w:firstLine="850"/>
        <w:jc w:val="both"/>
        <w:rPr>
          <w:color w:val="000000"/>
          <w:szCs w:val="24"/>
        </w:rPr>
      </w:pPr>
      <w:r w:rsidRPr="000023B9">
        <w:rPr>
          <w:color w:val="000000"/>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4522F8F1" w14:textId="77777777" w:rsidR="00BE7C12" w:rsidRDefault="00BE7C12">
      <w:pPr>
        <w:pStyle w:val="Antrats"/>
        <w:tabs>
          <w:tab w:val="clear" w:pos="4153"/>
          <w:tab w:val="clear" w:pos="8306"/>
        </w:tabs>
        <w:jc w:val="both"/>
        <w:rPr>
          <w:szCs w:val="24"/>
        </w:rPr>
      </w:pPr>
      <w:bookmarkStart w:id="5" w:name="part_ec5bffe999664ebc9edd4f06e17fd991"/>
      <w:bookmarkStart w:id="6" w:name="part_4b60a626eedd4f89b90207db34ebbb1a"/>
      <w:bookmarkStart w:id="7" w:name="part_047894ce078541d38e6d142714611d2a"/>
      <w:bookmarkStart w:id="8" w:name="part_555aa50c15414adda5791c191c167947"/>
      <w:bookmarkStart w:id="9" w:name="part_ce87ccf73d72477889765b5c7a3b2484"/>
      <w:bookmarkStart w:id="10" w:name="part_d191f1b3425e4abe9fa08be0627e8876"/>
      <w:bookmarkStart w:id="11" w:name="part_8b4b5602cfdc4dfb8f4b9656a7c1fc14"/>
      <w:bookmarkStart w:id="12" w:name="part_a1880d735dcf410281721239519b4b7b"/>
      <w:bookmarkStart w:id="13" w:name="part_1fb4509ab31f4f779c232cebc9551f56"/>
      <w:bookmarkStart w:id="14" w:name="part_feb9c669433e4d00bcb54e1ac2e4a7a2"/>
      <w:bookmarkStart w:id="15" w:name="part_cd0a1bbbf5a546a29fd94e7bfbbb05a7"/>
      <w:bookmarkStart w:id="16" w:name="part_2336df5367e44ff8af8b6e4cca7e9f85"/>
      <w:bookmarkStart w:id="17" w:name="part_bbdd5f4dfa104999af3c9d1d4d0bfa2c"/>
      <w:bookmarkEnd w:id="5"/>
      <w:bookmarkEnd w:id="6"/>
      <w:bookmarkEnd w:id="7"/>
      <w:bookmarkEnd w:id="8"/>
      <w:bookmarkEnd w:id="9"/>
      <w:bookmarkEnd w:id="10"/>
      <w:bookmarkEnd w:id="11"/>
      <w:bookmarkEnd w:id="12"/>
      <w:bookmarkEnd w:id="13"/>
      <w:bookmarkEnd w:id="14"/>
      <w:bookmarkEnd w:id="15"/>
      <w:bookmarkEnd w:id="16"/>
      <w:bookmarkEnd w:id="17"/>
    </w:p>
    <w:p w14:paraId="69B51408" w14:textId="77777777" w:rsidR="004300E7" w:rsidRPr="000023B9" w:rsidRDefault="004300E7">
      <w:pPr>
        <w:pStyle w:val="Antrats"/>
        <w:tabs>
          <w:tab w:val="clear" w:pos="4153"/>
          <w:tab w:val="clear" w:pos="8306"/>
        </w:tabs>
        <w:jc w:val="both"/>
        <w:rPr>
          <w:szCs w:val="24"/>
        </w:rPr>
      </w:pPr>
    </w:p>
    <w:p w14:paraId="62CE78FB" w14:textId="77777777" w:rsidR="00BE7C12" w:rsidRPr="000023B9" w:rsidRDefault="00BE7C12">
      <w:pPr>
        <w:pStyle w:val="Antrats"/>
        <w:tabs>
          <w:tab w:val="clear" w:pos="4153"/>
          <w:tab w:val="clear" w:pos="8306"/>
        </w:tabs>
        <w:jc w:val="both"/>
        <w:rPr>
          <w:szCs w:val="24"/>
        </w:rPr>
      </w:pPr>
      <w:r w:rsidRPr="000023B9">
        <w:rPr>
          <w:szCs w:val="24"/>
        </w:rPr>
        <w:t>Savivaldybės meras</w:t>
      </w:r>
      <w:r w:rsidR="004A2797" w:rsidRPr="000023B9">
        <w:rPr>
          <w:szCs w:val="24"/>
        </w:rPr>
        <w:t xml:space="preserve">                                                                       </w:t>
      </w:r>
      <w:r w:rsidRPr="000023B9">
        <w:rPr>
          <w:szCs w:val="24"/>
        </w:rPr>
        <w:t xml:space="preserve"> </w:t>
      </w:r>
      <w:r w:rsidR="0058009B" w:rsidRPr="000023B9">
        <w:rPr>
          <w:szCs w:val="24"/>
        </w:rPr>
        <w:t xml:space="preserve"> </w:t>
      </w:r>
      <w:r w:rsidR="00F27643" w:rsidRPr="000023B9">
        <w:rPr>
          <w:szCs w:val="24"/>
        </w:rPr>
        <w:t xml:space="preserve">   </w:t>
      </w:r>
      <w:r w:rsidRPr="000023B9">
        <w:rPr>
          <w:szCs w:val="24"/>
        </w:rPr>
        <w:tab/>
      </w:r>
      <w:r w:rsidRPr="000023B9">
        <w:rPr>
          <w:szCs w:val="24"/>
        </w:rPr>
        <w:tab/>
      </w:r>
      <w:r w:rsidRPr="000023B9">
        <w:rPr>
          <w:szCs w:val="24"/>
        </w:rPr>
        <w:tab/>
      </w:r>
      <w:r w:rsidRPr="000023B9">
        <w:rPr>
          <w:szCs w:val="24"/>
        </w:rPr>
        <w:tab/>
      </w:r>
      <w:r w:rsidRPr="000023B9">
        <w:rPr>
          <w:szCs w:val="24"/>
        </w:rPr>
        <w:tab/>
      </w:r>
      <w:r w:rsidRPr="000023B9">
        <w:rPr>
          <w:szCs w:val="24"/>
        </w:rPr>
        <w:tab/>
      </w:r>
      <w:r w:rsidRPr="000023B9">
        <w:rPr>
          <w:szCs w:val="24"/>
        </w:rPr>
        <w:tab/>
      </w:r>
    </w:p>
    <w:p w14:paraId="26041B9D" w14:textId="77777777" w:rsidR="00BE7C12" w:rsidRPr="000023B9" w:rsidRDefault="00BE7C12">
      <w:pPr>
        <w:pStyle w:val="Antrats"/>
        <w:tabs>
          <w:tab w:val="clear" w:pos="4153"/>
          <w:tab w:val="clear" w:pos="8306"/>
        </w:tabs>
        <w:jc w:val="both"/>
        <w:rPr>
          <w:szCs w:val="24"/>
        </w:rPr>
      </w:pPr>
    </w:p>
    <w:p w14:paraId="06A41521" w14:textId="77777777" w:rsidR="003E2798" w:rsidRPr="000023B9" w:rsidRDefault="003E2798">
      <w:pPr>
        <w:pStyle w:val="Antrats"/>
        <w:tabs>
          <w:tab w:val="clear" w:pos="4153"/>
          <w:tab w:val="clear" w:pos="8306"/>
        </w:tabs>
        <w:jc w:val="both"/>
        <w:rPr>
          <w:szCs w:val="24"/>
        </w:rPr>
      </w:pPr>
    </w:p>
    <w:p w14:paraId="5FCB4437" w14:textId="77777777" w:rsidR="003E2798" w:rsidRPr="000023B9" w:rsidRDefault="003E2798">
      <w:pPr>
        <w:pStyle w:val="Antrats"/>
        <w:tabs>
          <w:tab w:val="clear" w:pos="4153"/>
          <w:tab w:val="clear" w:pos="8306"/>
        </w:tabs>
        <w:jc w:val="both"/>
        <w:rPr>
          <w:szCs w:val="24"/>
        </w:rPr>
      </w:pPr>
    </w:p>
    <w:p w14:paraId="1404D8C9" w14:textId="77777777" w:rsidR="003E2798" w:rsidRPr="000023B9" w:rsidRDefault="003E2798">
      <w:pPr>
        <w:pStyle w:val="Antrats"/>
        <w:tabs>
          <w:tab w:val="clear" w:pos="4153"/>
          <w:tab w:val="clear" w:pos="8306"/>
        </w:tabs>
        <w:jc w:val="both"/>
        <w:rPr>
          <w:szCs w:val="24"/>
        </w:rPr>
      </w:pPr>
    </w:p>
    <w:p w14:paraId="18FD5297" w14:textId="77777777" w:rsidR="003E2798" w:rsidRPr="000023B9" w:rsidRDefault="003E2798">
      <w:pPr>
        <w:pStyle w:val="Antrats"/>
        <w:tabs>
          <w:tab w:val="clear" w:pos="4153"/>
          <w:tab w:val="clear" w:pos="8306"/>
        </w:tabs>
        <w:jc w:val="both"/>
        <w:rPr>
          <w:szCs w:val="24"/>
        </w:rPr>
      </w:pPr>
    </w:p>
    <w:p w14:paraId="49562DD7" w14:textId="77777777" w:rsidR="002C6F71" w:rsidRPr="000023B9" w:rsidRDefault="002C6F71">
      <w:pPr>
        <w:pStyle w:val="Antrats"/>
        <w:tabs>
          <w:tab w:val="clear" w:pos="4153"/>
          <w:tab w:val="clear" w:pos="8306"/>
        </w:tabs>
        <w:jc w:val="both"/>
        <w:rPr>
          <w:szCs w:val="24"/>
        </w:rPr>
      </w:pPr>
    </w:p>
    <w:p w14:paraId="0A2979C9" w14:textId="77777777" w:rsidR="002C6F71" w:rsidRPr="000023B9" w:rsidRDefault="002C6F71">
      <w:pPr>
        <w:pStyle w:val="Antrats"/>
        <w:tabs>
          <w:tab w:val="clear" w:pos="4153"/>
          <w:tab w:val="clear" w:pos="8306"/>
        </w:tabs>
        <w:jc w:val="both"/>
        <w:rPr>
          <w:szCs w:val="24"/>
        </w:rPr>
      </w:pPr>
    </w:p>
    <w:p w14:paraId="7431BDFA" w14:textId="77777777" w:rsidR="002C6F71" w:rsidRPr="000023B9" w:rsidRDefault="002C6F71">
      <w:pPr>
        <w:pStyle w:val="Antrats"/>
        <w:tabs>
          <w:tab w:val="clear" w:pos="4153"/>
          <w:tab w:val="clear" w:pos="8306"/>
        </w:tabs>
        <w:jc w:val="both"/>
        <w:rPr>
          <w:szCs w:val="24"/>
        </w:rPr>
      </w:pPr>
    </w:p>
    <w:p w14:paraId="3352153C" w14:textId="77777777" w:rsidR="002C6F71" w:rsidRPr="000023B9" w:rsidRDefault="002C6F71">
      <w:pPr>
        <w:pStyle w:val="Antrats"/>
        <w:tabs>
          <w:tab w:val="clear" w:pos="4153"/>
          <w:tab w:val="clear" w:pos="8306"/>
        </w:tabs>
        <w:jc w:val="both"/>
        <w:rPr>
          <w:szCs w:val="24"/>
        </w:rPr>
      </w:pPr>
    </w:p>
    <w:p w14:paraId="6F056A8C" w14:textId="77777777" w:rsidR="002C6F71" w:rsidRPr="000023B9" w:rsidRDefault="002C6F71">
      <w:pPr>
        <w:pStyle w:val="Antrats"/>
        <w:tabs>
          <w:tab w:val="clear" w:pos="4153"/>
          <w:tab w:val="clear" w:pos="8306"/>
        </w:tabs>
        <w:jc w:val="both"/>
        <w:rPr>
          <w:szCs w:val="24"/>
        </w:rPr>
      </w:pPr>
    </w:p>
    <w:p w14:paraId="3DD56F33" w14:textId="77777777" w:rsidR="002C6F71" w:rsidRPr="000023B9" w:rsidRDefault="002C6F71">
      <w:pPr>
        <w:pStyle w:val="Antrats"/>
        <w:tabs>
          <w:tab w:val="clear" w:pos="4153"/>
          <w:tab w:val="clear" w:pos="8306"/>
        </w:tabs>
        <w:jc w:val="both"/>
        <w:rPr>
          <w:szCs w:val="24"/>
        </w:rPr>
      </w:pPr>
    </w:p>
    <w:p w14:paraId="4017D88F" w14:textId="77777777" w:rsidR="002C6F71" w:rsidRPr="000023B9" w:rsidRDefault="002C6F71">
      <w:pPr>
        <w:pStyle w:val="Antrats"/>
        <w:tabs>
          <w:tab w:val="clear" w:pos="4153"/>
          <w:tab w:val="clear" w:pos="8306"/>
        </w:tabs>
        <w:jc w:val="both"/>
        <w:rPr>
          <w:szCs w:val="24"/>
        </w:rPr>
      </w:pPr>
    </w:p>
    <w:p w14:paraId="6DDBC867" w14:textId="77777777" w:rsidR="002C6F71" w:rsidRPr="000023B9" w:rsidRDefault="002C6F71">
      <w:pPr>
        <w:pStyle w:val="Antrats"/>
        <w:tabs>
          <w:tab w:val="clear" w:pos="4153"/>
          <w:tab w:val="clear" w:pos="8306"/>
        </w:tabs>
        <w:jc w:val="both"/>
        <w:rPr>
          <w:szCs w:val="24"/>
        </w:rPr>
      </w:pPr>
    </w:p>
    <w:p w14:paraId="23A40B2F" w14:textId="77777777" w:rsidR="002C6F71" w:rsidRPr="000023B9" w:rsidRDefault="002C6F71">
      <w:pPr>
        <w:pStyle w:val="Antrats"/>
        <w:tabs>
          <w:tab w:val="clear" w:pos="4153"/>
          <w:tab w:val="clear" w:pos="8306"/>
        </w:tabs>
        <w:jc w:val="both"/>
        <w:rPr>
          <w:szCs w:val="24"/>
        </w:rPr>
      </w:pPr>
    </w:p>
    <w:p w14:paraId="674DD5F9" w14:textId="77777777" w:rsidR="002C6F71" w:rsidRPr="000023B9" w:rsidRDefault="002C6F71">
      <w:pPr>
        <w:pStyle w:val="Antrats"/>
        <w:tabs>
          <w:tab w:val="clear" w:pos="4153"/>
          <w:tab w:val="clear" w:pos="8306"/>
        </w:tabs>
        <w:jc w:val="both"/>
        <w:rPr>
          <w:szCs w:val="24"/>
        </w:rPr>
      </w:pPr>
    </w:p>
    <w:p w14:paraId="3016B1BC" w14:textId="77777777" w:rsidR="002C6F71" w:rsidRPr="000023B9" w:rsidRDefault="002C6F71">
      <w:pPr>
        <w:pStyle w:val="Antrats"/>
        <w:tabs>
          <w:tab w:val="clear" w:pos="4153"/>
          <w:tab w:val="clear" w:pos="8306"/>
        </w:tabs>
        <w:jc w:val="both"/>
        <w:rPr>
          <w:szCs w:val="24"/>
        </w:rPr>
      </w:pPr>
    </w:p>
    <w:p w14:paraId="71AD51EF" w14:textId="77777777" w:rsidR="003E2798" w:rsidRPr="000023B9" w:rsidRDefault="003E2798">
      <w:pPr>
        <w:pStyle w:val="Antrats"/>
        <w:tabs>
          <w:tab w:val="clear" w:pos="4153"/>
          <w:tab w:val="clear" w:pos="8306"/>
        </w:tabs>
        <w:jc w:val="both"/>
        <w:rPr>
          <w:szCs w:val="24"/>
        </w:rPr>
      </w:pPr>
    </w:p>
    <w:p w14:paraId="212D3975" w14:textId="77777777" w:rsidR="003E2798" w:rsidRPr="000023B9" w:rsidRDefault="003E2798">
      <w:pPr>
        <w:pStyle w:val="Antrats"/>
        <w:tabs>
          <w:tab w:val="clear" w:pos="4153"/>
          <w:tab w:val="clear" w:pos="8306"/>
        </w:tabs>
        <w:jc w:val="both"/>
        <w:rPr>
          <w:szCs w:val="24"/>
        </w:rPr>
      </w:pPr>
    </w:p>
    <w:p w14:paraId="5F020C41" w14:textId="77777777" w:rsidR="007735C8" w:rsidRPr="000023B9" w:rsidRDefault="007735C8">
      <w:pPr>
        <w:pStyle w:val="Antrats"/>
        <w:tabs>
          <w:tab w:val="clear" w:pos="4153"/>
          <w:tab w:val="clear" w:pos="8306"/>
        </w:tabs>
        <w:jc w:val="both"/>
        <w:rPr>
          <w:szCs w:val="24"/>
        </w:rPr>
      </w:pPr>
    </w:p>
    <w:p w14:paraId="6C9CEFC7" w14:textId="627E1511" w:rsidR="0058009B" w:rsidRPr="000023B9" w:rsidRDefault="008B6276" w:rsidP="0058009B">
      <w:pPr>
        <w:pStyle w:val="Antrats"/>
        <w:tabs>
          <w:tab w:val="left" w:pos="720"/>
        </w:tabs>
        <w:jc w:val="both"/>
        <w:rPr>
          <w:szCs w:val="24"/>
        </w:rPr>
      </w:pPr>
      <w:r>
        <w:rPr>
          <w:szCs w:val="24"/>
        </w:rPr>
        <w:t>P</w:t>
      </w:r>
      <w:r w:rsidRPr="000023B9">
        <w:rPr>
          <w:szCs w:val="24"/>
        </w:rPr>
        <w:t>arengė</w:t>
      </w:r>
    </w:p>
    <w:p w14:paraId="5BA7A126" w14:textId="77777777" w:rsidR="00F95D0C" w:rsidRPr="000023B9" w:rsidRDefault="00F95D0C" w:rsidP="0058009B">
      <w:pPr>
        <w:pStyle w:val="Antrats"/>
        <w:tabs>
          <w:tab w:val="left" w:pos="720"/>
        </w:tabs>
        <w:jc w:val="both"/>
        <w:rPr>
          <w:szCs w:val="24"/>
        </w:rPr>
      </w:pPr>
      <w:r w:rsidRPr="000023B9">
        <w:rPr>
          <w:szCs w:val="24"/>
        </w:rPr>
        <w:t>Vietinio</w:t>
      </w:r>
      <w:r w:rsidR="0058009B" w:rsidRPr="000023B9">
        <w:rPr>
          <w:szCs w:val="24"/>
        </w:rPr>
        <w:t xml:space="preserve"> ūkio</w:t>
      </w:r>
      <w:r w:rsidRPr="000023B9">
        <w:rPr>
          <w:szCs w:val="24"/>
        </w:rPr>
        <w:t xml:space="preserve"> ir</w:t>
      </w:r>
      <w:r w:rsidR="0058009B" w:rsidRPr="000023B9">
        <w:rPr>
          <w:szCs w:val="24"/>
        </w:rPr>
        <w:t xml:space="preserve"> plėtros</w:t>
      </w:r>
      <w:r w:rsidRPr="000023B9">
        <w:rPr>
          <w:szCs w:val="24"/>
        </w:rPr>
        <w:t xml:space="preserve"> skyriaus</w:t>
      </w:r>
      <w:r w:rsidR="0058009B" w:rsidRPr="000023B9">
        <w:rPr>
          <w:szCs w:val="24"/>
        </w:rPr>
        <w:t xml:space="preserve"> vyriausi</w:t>
      </w:r>
      <w:r w:rsidR="00933A7E" w:rsidRPr="000023B9">
        <w:rPr>
          <w:szCs w:val="24"/>
        </w:rPr>
        <w:t>oji</w:t>
      </w:r>
      <w:r w:rsidR="0058009B" w:rsidRPr="000023B9">
        <w:rPr>
          <w:szCs w:val="24"/>
        </w:rPr>
        <w:t xml:space="preserve"> </w:t>
      </w:r>
      <w:r w:rsidR="00933A7E" w:rsidRPr="000023B9">
        <w:rPr>
          <w:szCs w:val="24"/>
        </w:rPr>
        <w:t xml:space="preserve">specialistė </w:t>
      </w:r>
    </w:p>
    <w:p w14:paraId="48DE1262" w14:textId="77777777" w:rsidR="0058009B" w:rsidRPr="000023B9" w:rsidRDefault="0058009B" w:rsidP="0058009B">
      <w:pPr>
        <w:pStyle w:val="Antrats"/>
        <w:tabs>
          <w:tab w:val="left" w:pos="720"/>
        </w:tabs>
        <w:jc w:val="both"/>
        <w:rPr>
          <w:szCs w:val="24"/>
        </w:rPr>
      </w:pPr>
      <w:r w:rsidRPr="000023B9">
        <w:rPr>
          <w:szCs w:val="24"/>
        </w:rPr>
        <w:t xml:space="preserve">(Savivaldybės </w:t>
      </w:r>
      <w:r w:rsidR="00933A7E" w:rsidRPr="000023B9">
        <w:rPr>
          <w:szCs w:val="24"/>
        </w:rPr>
        <w:t>vyriausioji architektė</w:t>
      </w:r>
      <w:r w:rsidRPr="000023B9">
        <w:rPr>
          <w:szCs w:val="24"/>
        </w:rPr>
        <w:t>)</w:t>
      </w:r>
      <w:r w:rsidR="00F95D0C" w:rsidRPr="000023B9">
        <w:rPr>
          <w:szCs w:val="24"/>
        </w:rPr>
        <w:t xml:space="preserve">  </w:t>
      </w:r>
      <w:r w:rsidR="0018173A" w:rsidRPr="000023B9">
        <w:rPr>
          <w:szCs w:val="24"/>
        </w:rPr>
        <w:t>Zina Masilionytė</w:t>
      </w:r>
      <w:r w:rsidR="00F95D0C" w:rsidRPr="000023B9">
        <w:rPr>
          <w:szCs w:val="24"/>
        </w:rPr>
        <w:t>,</w:t>
      </w:r>
    </w:p>
    <w:p w14:paraId="0A7422CE" w14:textId="4EAAB1BA" w:rsidR="0018173A" w:rsidRPr="000023B9" w:rsidRDefault="0018173A" w:rsidP="0018173A">
      <w:pPr>
        <w:pStyle w:val="Antrats"/>
        <w:tabs>
          <w:tab w:val="left" w:pos="720"/>
        </w:tabs>
        <w:jc w:val="both"/>
        <w:rPr>
          <w:szCs w:val="24"/>
        </w:rPr>
      </w:pPr>
      <w:r w:rsidRPr="000023B9">
        <w:rPr>
          <w:szCs w:val="24"/>
        </w:rPr>
        <w:t>tel.</w:t>
      </w:r>
      <w:r w:rsidR="008B6276">
        <w:rPr>
          <w:szCs w:val="24"/>
        </w:rPr>
        <w:t xml:space="preserve"> </w:t>
      </w:r>
      <w:r w:rsidRPr="000023B9">
        <w:rPr>
          <w:szCs w:val="24"/>
        </w:rPr>
        <w:t>8 658 34</w:t>
      </w:r>
      <w:r w:rsidR="008B6276">
        <w:rPr>
          <w:szCs w:val="24"/>
        </w:rPr>
        <w:t xml:space="preserve"> </w:t>
      </w:r>
      <w:r w:rsidRPr="000023B9">
        <w:rPr>
          <w:szCs w:val="24"/>
        </w:rPr>
        <w:t>180, el.</w:t>
      </w:r>
      <w:r w:rsidR="008B6276">
        <w:rPr>
          <w:szCs w:val="24"/>
        </w:rPr>
        <w:t xml:space="preserve"> </w:t>
      </w:r>
      <w:r w:rsidRPr="000023B9">
        <w:rPr>
          <w:szCs w:val="24"/>
        </w:rPr>
        <w:t>p. z.masilionyte</w:t>
      </w:r>
      <w:r w:rsidRPr="000023B9">
        <w:rPr>
          <w:szCs w:val="24"/>
          <w:lang w:val="en-US"/>
        </w:rPr>
        <w:t>@</w:t>
      </w:r>
      <w:r w:rsidRPr="000023B9">
        <w:rPr>
          <w:szCs w:val="24"/>
        </w:rPr>
        <w:t>pasvalys.lt</w:t>
      </w:r>
    </w:p>
    <w:p w14:paraId="2467ED36" w14:textId="77777777" w:rsidR="0018173A" w:rsidRPr="000023B9" w:rsidRDefault="0018173A" w:rsidP="0018173A">
      <w:pPr>
        <w:pStyle w:val="Antrats"/>
        <w:tabs>
          <w:tab w:val="left" w:pos="720"/>
        </w:tabs>
        <w:jc w:val="both"/>
        <w:rPr>
          <w:szCs w:val="24"/>
        </w:rPr>
      </w:pPr>
    </w:p>
    <w:p w14:paraId="4204092F" w14:textId="77777777" w:rsidR="0018173A" w:rsidRPr="000023B9" w:rsidRDefault="0018173A" w:rsidP="0018173A">
      <w:pPr>
        <w:pStyle w:val="Antrats"/>
        <w:tabs>
          <w:tab w:val="left" w:pos="720"/>
        </w:tabs>
        <w:jc w:val="both"/>
        <w:rPr>
          <w:szCs w:val="24"/>
        </w:rPr>
      </w:pPr>
      <w:r w:rsidRPr="000023B9">
        <w:rPr>
          <w:szCs w:val="24"/>
        </w:rPr>
        <w:t>2020-08-</w:t>
      </w:r>
      <w:r w:rsidR="007318CE" w:rsidRPr="000023B9">
        <w:rPr>
          <w:szCs w:val="24"/>
        </w:rPr>
        <w:t xml:space="preserve">12 </w:t>
      </w:r>
    </w:p>
    <w:p w14:paraId="2FE11E60" w14:textId="2D06A852" w:rsidR="0018173A" w:rsidRPr="000023B9" w:rsidRDefault="0018173A" w:rsidP="0018173A">
      <w:pPr>
        <w:pStyle w:val="Antrats"/>
        <w:tabs>
          <w:tab w:val="left" w:pos="720"/>
        </w:tabs>
        <w:jc w:val="both"/>
        <w:rPr>
          <w:szCs w:val="24"/>
        </w:rPr>
      </w:pPr>
      <w:r w:rsidRPr="000023B9">
        <w:rPr>
          <w:szCs w:val="24"/>
        </w:rPr>
        <w:t>Suderinta DVS Nr. RTS-</w:t>
      </w:r>
      <w:r w:rsidR="00D82BB2">
        <w:rPr>
          <w:szCs w:val="24"/>
        </w:rPr>
        <w:t>275</w:t>
      </w:r>
    </w:p>
    <w:p w14:paraId="6A571B98" w14:textId="77777777" w:rsidR="00AF4B3A" w:rsidRDefault="00AF4B3A" w:rsidP="002933F7">
      <w:pPr>
        <w:jc w:val="both"/>
        <w:rPr>
          <w:szCs w:val="24"/>
        </w:rPr>
      </w:pPr>
    </w:p>
    <w:p w14:paraId="2ACA8471" w14:textId="77777777" w:rsidR="00AF4B3A" w:rsidRDefault="00AF4B3A" w:rsidP="002933F7">
      <w:pPr>
        <w:jc w:val="both"/>
        <w:rPr>
          <w:szCs w:val="24"/>
        </w:rPr>
      </w:pPr>
    </w:p>
    <w:p w14:paraId="36479DF2" w14:textId="77777777" w:rsidR="00BE7C12" w:rsidRPr="000023B9" w:rsidRDefault="00924A91" w:rsidP="002933F7">
      <w:pPr>
        <w:jc w:val="both"/>
        <w:rPr>
          <w:b/>
          <w:szCs w:val="24"/>
        </w:rPr>
      </w:pPr>
      <w:r w:rsidRPr="000023B9">
        <w:rPr>
          <w:szCs w:val="24"/>
        </w:rPr>
        <w:t>P</w:t>
      </w:r>
      <w:r w:rsidR="00BE7C12" w:rsidRPr="000023B9">
        <w:rPr>
          <w:szCs w:val="24"/>
        </w:rPr>
        <w:t>asvalio rajono savivaldybės tarybai</w:t>
      </w:r>
      <w:r w:rsidR="00BE7C12" w:rsidRPr="000023B9">
        <w:rPr>
          <w:b/>
          <w:szCs w:val="24"/>
        </w:rPr>
        <w:t xml:space="preserve"> </w:t>
      </w:r>
    </w:p>
    <w:p w14:paraId="74831DE9" w14:textId="77777777" w:rsidR="00BE7C12" w:rsidRPr="000023B9" w:rsidRDefault="00BE7C12" w:rsidP="00715A04">
      <w:pPr>
        <w:jc w:val="center"/>
        <w:rPr>
          <w:b/>
          <w:szCs w:val="24"/>
        </w:rPr>
      </w:pPr>
    </w:p>
    <w:p w14:paraId="7EF4A84F" w14:textId="0571134D" w:rsidR="00BE7C12" w:rsidRPr="000023B9" w:rsidRDefault="00BE7C12" w:rsidP="00D82BB2">
      <w:pPr>
        <w:jc w:val="center"/>
        <w:rPr>
          <w:szCs w:val="24"/>
        </w:rPr>
      </w:pPr>
      <w:r w:rsidRPr="000023B9">
        <w:rPr>
          <w:b/>
          <w:szCs w:val="24"/>
        </w:rPr>
        <w:t>AIŠKINAMASIS RAŠTAS</w:t>
      </w:r>
    </w:p>
    <w:p w14:paraId="467B53DF" w14:textId="79F43F82" w:rsidR="00CF32DE" w:rsidRPr="000023B9" w:rsidRDefault="00D167E0" w:rsidP="00D82BB2">
      <w:pPr>
        <w:jc w:val="center"/>
        <w:rPr>
          <w:szCs w:val="24"/>
        </w:rPr>
      </w:pPr>
      <w:r w:rsidRPr="000023B9">
        <w:rPr>
          <w:b/>
          <w:caps/>
          <w:szCs w:val="24"/>
          <w:lang w:eastAsia="lt-LT"/>
        </w:rPr>
        <w:t>DĖL savivaldybės infrastruktūros plėtros įmokos tarifO PATVIRTINIMO</w:t>
      </w:r>
    </w:p>
    <w:p w14:paraId="044D7A77" w14:textId="77777777" w:rsidR="00BE7C12" w:rsidRPr="000023B9" w:rsidRDefault="00BE7C12" w:rsidP="00B756B8">
      <w:pPr>
        <w:jc w:val="center"/>
        <w:rPr>
          <w:szCs w:val="24"/>
        </w:rPr>
      </w:pPr>
      <w:r w:rsidRPr="000023B9">
        <w:rPr>
          <w:szCs w:val="24"/>
        </w:rPr>
        <w:t>Pasvalys</w:t>
      </w:r>
    </w:p>
    <w:p w14:paraId="2B5FE2A6" w14:textId="77777777" w:rsidR="00BE7C12" w:rsidRPr="000023B9" w:rsidDel="00715A04" w:rsidRDefault="007318CE" w:rsidP="002933F7">
      <w:pPr>
        <w:jc w:val="center"/>
        <w:rPr>
          <w:szCs w:val="24"/>
        </w:rPr>
      </w:pPr>
      <w:r w:rsidRPr="000023B9">
        <w:rPr>
          <w:szCs w:val="24"/>
        </w:rPr>
        <w:t>2020</w:t>
      </w:r>
      <w:r w:rsidR="00BE7C12" w:rsidRPr="000023B9">
        <w:rPr>
          <w:szCs w:val="24"/>
        </w:rPr>
        <w:t>-</w:t>
      </w:r>
      <w:r w:rsidR="00652627" w:rsidRPr="000023B9">
        <w:rPr>
          <w:szCs w:val="24"/>
        </w:rPr>
        <w:t>12</w:t>
      </w:r>
      <w:r w:rsidR="00F51963" w:rsidRPr="000023B9">
        <w:rPr>
          <w:szCs w:val="24"/>
        </w:rPr>
        <w:t>-</w:t>
      </w:r>
      <w:r w:rsidR="00652627" w:rsidRPr="000023B9">
        <w:rPr>
          <w:szCs w:val="24"/>
        </w:rPr>
        <w:t>08</w:t>
      </w:r>
    </w:p>
    <w:p w14:paraId="1886D5B8" w14:textId="77777777" w:rsidR="00BE7C12" w:rsidRPr="000023B9" w:rsidDel="00715A04" w:rsidRDefault="00BE7C12" w:rsidP="00ED68C7">
      <w:pPr>
        <w:tabs>
          <w:tab w:val="left" w:pos="720"/>
        </w:tabs>
        <w:jc w:val="center"/>
        <w:rPr>
          <w:szCs w:val="24"/>
        </w:rPr>
      </w:pPr>
    </w:p>
    <w:p w14:paraId="07C1BE67" w14:textId="77777777" w:rsidR="00BE7C12" w:rsidRPr="000023B9" w:rsidRDefault="00BE7C12" w:rsidP="00ED68C7">
      <w:pPr>
        <w:pStyle w:val="Sraopastraipa"/>
        <w:numPr>
          <w:ilvl w:val="0"/>
          <w:numId w:val="9"/>
        </w:numPr>
        <w:tabs>
          <w:tab w:val="left" w:pos="720"/>
        </w:tabs>
        <w:jc w:val="both"/>
        <w:rPr>
          <w:szCs w:val="24"/>
        </w:rPr>
      </w:pPr>
      <w:r w:rsidRPr="000023B9">
        <w:rPr>
          <w:b/>
          <w:szCs w:val="24"/>
        </w:rPr>
        <w:t>Problemos esmė</w:t>
      </w:r>
      <w:r w:rsidRPr="000023B9">
        <w:rPr>
          <w:szCs w:val="24"/>
        </w:rPr>
        <w:t xml:space="preserve">. </w:t>
      </w:r>
    </w:p>
    <w:p w14:paraId="2EB21EA1" w14:textId="77777777" w:rsidR="00EC60DC" w:rsidRPr="00D82BB2" w:rsidRDefault="004B0E12" w:rsidP="006F7900">
      <w:pPr>
        <w:tabs>
          <w:tab w:val="left" w:pos="720"/>
        </w:tabs>
        <w:ind w:firstLine="567"/>
        <w:jc w:val="both"/>
        <w:rPr>
          <w:szCs w:val="24"/>
        </w:rPr>
      </w:pPr>
      <w:r w:rsidRPr="000023B9">
        <w:rPr>
          <w:i/>
          <w:szCs w:val="24"/>
        </w:rPr>
        <w:tab/>
      </w:r>
      <w:r w:rsidR="008B6276">
        <w:rPr>
          <w:i/>
          <w:szCs w:val="24"/>
        </w:rPr>
        <w:t xml:space="preserve">   </w:t>
      </w:r>
      <w:r w:rsidR="00807DD2" w:rsidRPr="00D82BB2">
        <w:rPr>
          <w:szCs w:val="24"/>
        </w:rPr>
        <w:t>Sprendimo tikslas</w:t>
      </w:r>
      <w:r w:rsidR="00EC60DC" w:rsidRPr="00D82BB2">
        <w:rPr>
          <w:szCs w:val="24"/>
        </w:rPr>
        <w:t>:</w:t>
      </w:r>
      <w:r w:rsidR="00807DD2" w:rsidRPr="00D82BB2">
        <w:rPr>
          <w:szCs w:val="24"/>
        </w:rPr>
        <w:t xml:space="preserve"> </w:t>
      </w:r>
    </w:p>
    <w:p w14:paraId="00140EA8" w14:textId="3165846D" w:rsidR="00AF4B3A" w:rsidRDefault="00AF4B3A" w:rsidP="006F7900">
      <w:pPr>
        <w:tabs>
          <w:tab w:val="left" w:pos="900"/>
        </w:tabs>
        <w:ind w:firstLine="709"/>
        <w:jc w:val="both"/>
        <w:rPr>
          <w:color w:val="000000"/>
          <w:szCs w:val="24"/>
          <w:lang w:eastAsia="zh-CN"/>
        </w:rPr>
      </w:pPr>
      <w:r>
        <w:rPr>
          <w:szCs w:val="24"/>
          <w:lang w:eastAsia="lt-LT"/>
        </w:rPr>
        <w:tab/>
      </w:r>
      <w:r w:rsidR="008B6276">
        <w:rPr>
          <w:szCs w:val="24"/>
          <w:lang w:eastAsia="lt-LT"/>
        </w:rPr>
        <w:t xml:space="preserve">Vadovaujantis </w:t>
      </w:r>
      <w:r w:rsidR="006F7900" w:rsidRPr="000023B9">
        <w:rPr>
          <w:szCs w:val="24"/>
          <w:lang w:eastAsia="lt-LT"/>
        </w:rPr>
        <w:t>Lietuvos Respublikos savivaldybių infrastruktūros plėtros įstatymo 2 straipsnio 7 punktu ir 4 straipsnio 2 dalies 4 punktu</w:t>
      </w:r>
      <w:r w:rsidR="00163B18" w:rsidRPr="000023B9">
        <w:rPr>
          <w:szCs w:val="24"/>
          <w:lang w:eastAsia="lt-LT"/>
        </w:rPr>
        <w:t>,</w:t>
      </w:r>
      <w:r w:rsidR="008B6276">
        <w:rPr>
          <w:szCs w:val="24"/>
          <w:lang w:eastAsia="lt-LT"/>
        </w:rPr>
        <w:t xml:space="preserve"> siūloma</w:t>
      </w:r>
      <w:r w:rsidR="006F7900" w:rsidRPr="000023B9">
        <w:rPr>
          <w:szCs w:val="24"/>
          <w:lang w:eastAsia="lt-LT"/>
        </w:rPr>
        <w:t xml:space="preserve"> nustatyti </w:t>
      </w:r>
      <w:r w:rsidR="006B5668" w:rsidRPr="000023B9">
        <w:rPr>
          <w:szCs w:val="24"/>
        </w:rPr>
        <w:t>plėtros įmokos tarifo (T) dydį (Eur/m</w:t>
      </w:r>
      <w:r w:rsidR="006B5668" w:rsidRPr="000023B9">
        <w:rPr>
          <w:szCs w:val="24"/>
          <w:vertAlign w:val="superscript"/>
        </w:rPr>
        <w:t>2</w:t>
      </w:r>
      <w:r w:rsidR="006B5668" w:rsidRPr="000023B9">
        <w:rPr>
          <w:szCs w:val="24"/>
        </w:rPr>
        <w:t>)</w:t>
      </w:r>
      <w:r w:rsidR="00D82BB2">
        <w:rPr>
          <w:szCs w:val="24"/>
        </w:rPr>
        <w:t>.</w:t>
      </w:r>
      <w:r w:rsidR="00E821AA">
        <w:rPr>
          <w:szCs w:val="24"/>
        </w:rPr>
        <w:t xml:space="preserve"> </w:t>
      </w:r>
      <w:r w:rsidR="00E821AA" w:rsidRPr="00E821AA">
        <w:rPr>
          <w:szCs w:val="24"/>
        </w:rPr>
        <w:t>Savivaldybių infrastruktūros plėtros įstatymas numato, kaip savivaldybės infrastruktūra turi būti planuojama, įgyvendinama ir finansuojama, taip pat nustato fizinių ir juridinių asmenų, valstybės ir savivaldos institucijų teises, pareigas ir atsakomybę infrastruktūros plėtros procesuose. Privatiems statytojams bus sudarytos sąlygos prisidėti prie infrastruktūros plėtros, o savivaldybės turės kompensuoti infrastruktūros plėtros iniciatorių patirtas išlaidas prioritetinėse plėtros teritorijose</w:t>
      </w:r>
      <w:r w:rsidR="00E821AA">
        <w:rPr>
          <w:szCs w:val="24"/>
        </w:rPr>
        <w:t>.</w:t>
      </w:r>
    </w:p>
    <w:p w14:paraId="1C83044C" w14:textId="6EFFAF26" w:rsidR="006B5668" w:rsidRPr="000023B9" w:rsidRDefault="00AF4B3A" w:rsidP="00D82BB2">
      <w:pPr>
        <w:tabs>
          <w:tab w:val="left" w:pos="900"/>
        </w:tabs>
        <w:ind w:firstLine="709"/>
        <w:jc w:val="both"/>
        <w:rPr>
          <w:color w:val="000000"/>
          <w:szCs w:val="24"/>
          <w:lang w:eastAsia="zh-CN"/>
        </w:rPr>
      </w:pPr>
      <w:r>
        <w:rPr>
          <w:color w:val="000000"/>
          <w:szCs w:val="24"/>
          <w:lang w:eastAsia="zh-CN"/>
        </w:rPr>
        <w:tab/>
      </w:r>
      <w:r w:rsidR="00E821AA">
        <w:rPr>
          <w:color w:val="000000"/>
          <w:szCs w:val="24"/>
          <w:lang w:eastAsia="zh-CN"/>
        </w:rPr>
        <w:t xml:space="preserve">Pasvalio rajono savivaldybė </w:t>
      </w:r>
      <w:r w:rsidR="006B5668" w:rsidRPr="000023B9">
        <w:rPr>
          <w:color w:val="000000"/>
          <w:szCs w:val="24"/>
          <w:lang w:eastAsia="zh-CN"/>
        </w:rPr>
        <w:t xml:space="preserve">2020 m. </w:t>
      </w:r>
      <w:r w:rsidR="00E821AA">
        <w:rPr>
          <w:color w:val="000000"/>
          <w:szCs w:val="24"/>
          <w:lang w:eastAsia="zh-CN"/>
        </w:rPr>
        <w:t>išdavė</w:t>
      </w:r>
      <w:r w:rsidR="008B6276" w:rsidRPr="000023B9">
        <w:rPr>
          <w:color w:val="000000"/>
          <w:szCs w:val="24"/>
          <w:lang w:eastAsia="zh-CN"/>
        </w:rPr>
        <w:t xml:space="preserve"> </w:t>
      </w:r>
      <w:r w:rsidR="008B6276">
        <w:rPr>
          <w:color w:val="000000"/>
          <w:szCs w:val="24"/>
          <w:lang w:eastAsia="zh-CN"/>
        </w:rPr>
        <w:t xml:space="preserve">41 </w:t>
      </w:r>
      <w:r w:rsidR="006B5668" w:rsidRPr="000023B9">
        <w:rPr>
          <w:color w:val="000000"/>
          <w:szCs w:val="24"/>
          <w:lang w:eastAsia="zh-CN"/>
        </w:rPr>
        <w:t xml:space="preserve">statybos </w:t>
      </w:r>
      <w:r w:rsidR="008B6276" w:rsidRPr="000023B9">
        <w:rPr>
          <w:color w:val="000000"/>
          <w:szCs w:val="24"/>
          <w:lang w:eastAsia="zh-CN"/>
        </w:rPr>
        <w:t>leidim</w:t>
      </w:r>
      <w:r w:rsidR="00E821AA">
        <w:rPr>
          <w:color w:val="000000"/>
          <w:szCs w:val="24"/>
          <w:lang w:eastAsia="zh-CN"/>
        </w:rPr>
        <w:t>ą</w:t>
      </w:r>
      <w:r w:rsidR="008B6276">
        <w:rPr>
          <w:color w:val="000000"/>
          <w:szCs w:val="24"/>
          <w:lang w:eastAsia="zh-CN"/>
        </w:rPr>
        <w:t>, iš jų</w:t>
      </w:r>
      <w:r w:rsidR="006B5668" w:rsidRPr="000023B9">
        <w:rPr>
          <w:color w:val="000000"/>
          <w:szCs w:val="24"/>
          <w:lang w:eastAsia="zh-CN"/>
        </w:rPr>
        <w:t>:</w:t>
      </w:r>
    </w:p>
    <w:p w14:paraId="6948AA19" w14:textId="1D039E6D" w:rsidR="00033C14" w:rsidRPr="000023B9" w:rsidRDefault="00AF4B3A" w:rsidP="006F7900">
      <w:pPr>
        <w:tabs>
          <w:tab w:val="left" w:pos="900"/>
        </w:tabs>
        <w:jc w:val="both"/>
        <w:rPr>
          <w:color w:val="000000"/>
          <w:szCs w:val="24"/>
          <w:lang w:eastAsia="zh-CN"/>
        </w:rPr>
      </w:pPr>
      <w:r>
        <w:rPr>
          <w:color w:val="000000"/>
          <w:szCs w:val="24"/>
          <w:lang w:eastAsia="zh-CN"/>
        </w:rPr>
        <w:tab/>
      </w:r>
      <w:r w:rsidR="008B6276">
        <w:rPr>
          <w:color w:val="000000"/>
          <w:szCs w:val="24"/>
          <w:lang w:eastAsia="zh-CN"/>
        </w:rPr>
        <w:t>n</w:t>
      </w:r>
      <w:r w:rsidR="008B6276" w:rsidRPr="000023B9">
        <w:rPr>
          <w:color w:val="000000"/>
          <w:szCs w:val="24"/>
          <w:lang w:eastAsia="zh-CN"/>
        </w:rPr>
        <w:t xml:space="preserve">aujų </w:t>
      </w:r>
      <w:r w:rsidR="000B4CFA" w:rsidRPr="000023B9">
        <w:rPr>
          <w:color w:val="000000"/>
          <w:szCs w:val="24"/>
          <w:lang w:eastAsia="zh-CN"/>
        </w:rPr>
        <w:t>gyvenamųjų namų statybai: miestuose</w:t>
      </w:r>
      <w:r>
        <w:rPr>
          <w:color w:val="000000"/>
          <w:szCs w:val="24"/>
          <w:lang w:eastAsia="zh-CN"/>
        </w:rPr>
        <w:t xml:space="preserve"> </w:t>
      </w:r>
      <w:r w:rsidR="000D0607" w:rsidRPr="000023B9">
        <w:rPr>
          <w:color w:val="000000"/>
          <w:szCs w:val="24"/>
          <w:lang w:eastAsia="zh-CN"/>
        </w:rPr>
        <w:t>(</w:t>
      </w:r>
      <w:r w:rsidR="00C6332A" w:rsidRPr="000023B9">
        <w:rPr>
          <w:color w:val="000000"/>
          <w:szCs w:val="24"/>
          <w:lang w:eastAsia="zh-CN"/>
        </w:rPr>
        <w:t xml:space="preserve">toliau </w:t>
      </w:r>
      <w:r w:rsidR="00580911">
        <w:rPr>
          <w:color w:val="000000"/>
          <w:szCs w:val="24"/>
          <w:lang w:eastAsia="zh-CN"/>
        </w:rPr>
        <w:t xml:space="preserve">– </w:t>
      </w:r>
      <w:r w:rsidR="000D0607" w:rsidRPr="000023B9">
        <w:rPr>
          <w:color w:val="000000"/>
          <w:szCs w:val="24"/>
          <w:lang w:eastAsia="zh-CN"/>
        </w:rPr>
        <w:t>m</w:t>
      </w:r>
      <w:r w:rsidR="00580911" w:rsidRPr="000023B9">
        <w:rPr>
          <w:color w:val="000000"/>
          <w:szCs w:val="24"/>
          <w:lang w:eastAsia="zh-CN"/>
        </w:rPr>
        <w:t>.)</w:t>
      </w:r>
      <w:r w:rsidR="00580911">
        <w:rPr>
          <w:color w:val="000000"/>
          <w:szCs w:val="24"/>
          <w:lang w:eastAsia="zh-CN"/>
        </w:rPr>
        <w:t xml:space="preserve"> –</w:t>
      </w:r>
      <w:r w:rsidR="00580911" w:rsidRPr="000023B9">
        <w:rPr>
          <w:color w:val="000000"/>
          <w:szCs w:val="24"/>
          <w:lang w:eastAsia="zh-CN"/>
        </w:rPr>
        <w:t xml:space="preserve"> </w:t>
      </w:r>
      <w:r w:rsidR="000B4CFA" w:rsidRPr="000023B9">
        <w:rPr>
          <w:color w:val="000000"/>
          <w:szCs w:val="24"/>
          <w:lang w:eastAsia="zh-CN"/>
        </w:rPr>
        <w:t>3; miesteliuose</w:t>
      </w:r>
      <w:r w:rsidR="00580911">
        <w:rPr>
          <w:color w:val="000000"/>
          <w:szCs w:val="24"/>
          <w:lang w:eastAsia="zh-CN"/>
        </w:rPr>
        <w:t xml:space="preserve"> </w:t>
      </w:r>
      <w:r w:rsidR="000D0607" w:rsidRPr="000023B9">
        <w:rPr>
          <w:color w:val="000000"/>
          <w:szCs w:val="24"/>
          <w:lang w:eastAsia="zh-CN"/>
        </w:rPr>
        <w:t>(</w:t>
      </w:r>
      <w:r w:rsidR="00C6332A" w:rsidRPr="000023B9">
        <w:rPr>
          <w:color w:val="000000"/>
          <w:szCs w:val="24"/>
          <w:lang w:eastAsia="zh-CN"/>
        </w:rPr>
        <w:t>toliau</w:t>
      </w:r>
      <w:r w:rsidR="00580911">
        <w:rPr>
          <w:color w:val="000000"/>
          <w:szCs w:val="24"/>
          <w:lang w:eastAsia="zh-CN"/>
        </w:rPr>
        <w:t xml:space="preserve"> </w:t>
      </w:r>
      <w:r w:rsidR="00580911" w:rsidRPr="00580911">
        <w:rPr>
          <w:color w:val="000000"/>
          <w:szCs w:val="24"/>
          <w:lang w:eastAsia="zh-CN"/>
        </w:rPr>
        <w:t>–</w:t>
      </w:r>
      <w:r w:rsidR="00C6332A" w:rsidRPr="000023B9">
        <w:rPr>
          <w:color w:val="000000"/>
          <w:szCs w:val="24"/>
          <w:lang w:eastAsia="zh-CN"/>
        </w:rPr>
        <w:t xml:space="preserve"> </w:t>
      </w:r>
      <w:r w:rsidR="000D0607" w:rsidRPr="000023B9">
        <w:rPr>
          <w:color w:val="000000"/>
          <w:szCs w:val="24"/>
          <w:lang w:eastAsia="zh-CN"/>
        </w:rPr>
        <w:t>m</w:t>
      </w:r>
      <w:r w:rsidR="00C6332A" w:rsidRPr="000023B9">
        <w:rPr>
          <w:color w:val="000000"/>
          <w:szCs w:val="24"/>
          <w:lang w:eastAsia="zh-CN"/>
        </w:rPr>
        <w:t>s</w:t>
      </w:r>
      <w:r w:rsidR="000D0607" w:rsidRPr="000023B9">
        <w:rPr>
          <w:color w:val="000000"/>
          <w:szCs w:val="24"/>
          <w:lang w:eastAsia="zh-CN"/>
        </w:rPr>
        <w:t>tl.)</w:t>
      </w:r>
      <w:r w:rsidR="00580911">
        <w:rPr>
          <w:color w:val="000000"/>
          <w:szCs w:val="24"/>
          <w:lang w:eastAsia="zh-CN"/>
        </w:rPr>
        <w:t xml:space="preserve"> </w:t>
      </w:r>
      <w:r w:rsidR="00580911" w:rsidRPr="00580911">
        <w:rPr>
          <w:color w:val="000000"/>
          <w:szCs w:val="24"/>
          <w:lang w:eastAsia="zh-CN"/>
        </w:rPr>
        <w:t>–</w:t>
      </w:r>
      <w:r w:rsidR="000B4CFA" w:rsidRPr="000023B9">
        <w:rPr>
          <w:color w:val="000000"/>
          <w:szCs w:val="24"/>
          <w:lang w:eastAsia="zh-CN"/>
        </w:rPr>
        <w:t>1; kaimuose</w:t>
      </w:r>
      <w:r>
        <w:rPr>
          <w:color w:val="000000"/>
          <w:szCs w:val="24"/>
          <w:lang w:eastAsia="zh-CN"/>
        </w:rPr>
        <w:t xml:space="preserve"> </w:t>
      </w:r>
      <w:r w:rsidR="000D0607" w:rsidRPr="000023B9">
        <w:rPr>
          <w:color w:val="000000"/>
          <w:szCs w:val="24"/>
          <w:lang w:eastAsia="zh-CN"/>
        </w:rPr>
        <w:t>(</w:t>
      </w:r>
      <w:r w:rsidR="00C6332A" w:rsidRPr="000023B9">
        <w:rPr>
          <w:color w:val="000000"/>
          <w:szCs w:val="24"/>
          <w:lang w:eastAsia="zh-CN"/>
        </w:rPr>
        <w:t xml:space="preserve">toliau </w:t>
      </w:r>
      <w:r w:rsidR="00580911" w:rsidRPr="00580911">
        <w:rPr>
          <w:color w:val="000000"/>
          <w:szCs w:val="24"/>
          <w:lang w:eastAsia="zh-CN"/>
        </w:rPr>
        <w:t>–</w:t>
      </w:r>
      <w:r w:rsidR="00580911">
        <w:rPr>
          <w:color w:val="000000"/>
          <w:szCs w:val="24"/>
          <w:lang w:eastAsia="zh-CN"/>
        </w:rPr>
        <w:t xml:space="preserve"> </w:t>
      </w:r>
      <w:r w:rsidR="000D0607" w:rsidRPr="000023B9">
        <w:rPr>
          <w:color w:val="000000"/>
          <w:szCs w:val="24"/>
          <w:lang w:eastAsia="zh-CN"/>
        </w:rPr>
        <w:t>k</w:t>
      </w:r>
      <w:r w:rsidR="00580911" w:rsidRPr="000023B9">
        <w:rPr>
          <w:color w:val="000000"/>
          <w:szCs w:val="24"/>
          <w:lang w:eastAsia="zh-CN"/>
        </w:rPr>
        <w:t>.)</w:t>
      </w:r>
      <w:r w:rsidR="00580911">
        <w:rPr>
          <w:color w:val="000000"/>
          <w:szCs w:val="24"/>
          <w:lang w:eastAsia="zh-CN"/>
        </w:rPr>
        <w:t xml:space="preserve"> – </w:t>
      </w:r>
      <w:r w:rsidR="000B4CFA" w:rsidRPr="000023B9">
        <w:rPr>
          <w:color w:val="000000"/>
          <w:szCs w:val="24"/>
          <w:lang w:eastAsia="zh-CN"/>
        </w:rPr>
        <w:t>8;</w:t>
      </w:r>
    </w:p>
    <w:p w14:paraId="23B26FCA" w14:textId="38F03A0D" w:rsidR="000B4CFA" w:rsidRPr="000023B9" w:rsidRDefault="008B6276" w:rsidP="006F7900">
      <w:pPr>
        <w:tabs>
          <w:tab w:val="left" w:pos="900"/>
        </w:tabs>
        <w:jc w:val="both"/>
        <w:rPr>
          <w:color w:val="000000"/>
          <w:szCs w:val="24"/>
          <w:lang w:eastAsia="zh-CN"/>
        </w:rPr>
      </w:pPr>
      <w:r>
        <w:rPr>
          <w:color w:val="000000"/>
          <w:szCs w:val="24"/>
          <w:lang w:eastAsia="zh-CN"/>
        </w:rPr>
        <w:tab/>
        <w:t>n</w:t>
      </w:r>
      <w:r w:rsidRPr="000023B9">
        <w:rPr>
          <w:color w:val="000000"/>
          <w:szCs w:val="24"/>
          <w:lang w:eastAsia="zh-CN"/>
        </w:rPr>
        <w:t xml:space="preserve">auja </w:t>
      </w:r>
      <w:r w:rsidR="000B4CFA" w:rsidRPr="000023B9">
        <w:rPr>
          <w:color w:val="000000"/>
          <w:szCs w:val="24"/>
          <w:lang w:eastAsia="zh-CN"/>
        </w:rPr>
        <w:t xml:space="preserve">negyvenamųjų statinių statyba: </w:t>
      </w:r>
      <w:r w:rsidR="00C6332A" w:rsidRPr="000023B9">
        <w:rPr>
          <w:color w:val="000000"/>
          <w:szCs w:val="24"/>
          <w:lang w:eastAsia="zh-CN"/>
        </w:rPr>
        <w:t>m</w:t>
      </w:r>
      <w:r w:rsidRPr="000023B9">
        <w:rPr>
          <w:color w:val="000000"/>
          <w:szCs w:val="24"/>
          <w:lang w:eastAsia="zh-CN"/>
        </w:rPr>
        <w:t>.</w:t>
      </w:r>
      <w:r>
        <w:rPr>
          <w:color w:val="000000"/>
          <w:szCs w:val="24"/>
          <w:lang w:eastAsia="zh-CN"/>
        </w:rPr>
        <w:t xml:space="preserve"> </w:t>
      </w:r>
      <w:r w:rsidRPr="008B6276">
        <w:rPr>
          <w:color w:val="000000"/>
          <w:szCs w:val="24"/>
          <w:lang w:eastAsia="zh-CN"/>
        </w:rPr>
        <w:t>–</w:t>
      </w:r>
      <w:r w:rsidRPr="000023B9">
        <w:rPr>
          <w:color w:val="000000"/>
          <w:szCs w:val="24"/>
          <w:lang w:eastAsia="zh-CN"/>
        </w:rPr>
        <w:t xml:space="preserve"> </w:t>
      </w:r>
      <w:r w:rsidR="000B4CFA" w:rsidRPr="000023B9">
        <w:rPr>
          <w:color w:val="000000"/>
          <w:szCs w:val="24"/>
          <w:lang w:eastAsia="zh-CN"/>
        </w:rPr>
        <w:t xml:space="preserve">1; </w:t>
      </w:r>
      <w:r w:rsidR="00C6332A" w:rsidRPr="000023B9">
        <w:rPr>
          <w:color w:val="000000"/>
          <w:szCs w:val="24"/>
          <w:lang w:eastAsia="zh-CN"/>
        </w:rPr>
        <w:t>mstl</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B4CFA" w:rsidRPr="000023B9">
        <w:rPr>
          <w:color w:val="000000"/>
          <w:szCs w:val="24"/>
          <w:lang w:eastAsia="zh-CN"/>
        </w:rPr>
        <w:t xml:space="preserve">2 ; </w:t>
      </w:r>
      <w:r w:rsidR="00C6332A" w:rsidRPr="000023B9">
        <w:rPr>
          <w:color w:val="000000"/>
          <w:szCs w:val="24"/>
          <w:lang w:eastAsia="zh-CN"/>
        </w:rPr>
        <w:t>k</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B4CFA" w:rsidRPr="000023B9">
        <w:rPr>
          <w:color w:val="000000"/>
          <w:szCs w:val="24"/>
          <w:lang w:eastAsia="zh-CN"/>
        </w:rPr>
        <w:t>6;</w:t>
      </w:r>
    </w:p>
    <w:p w14:paraId="0F776D5B" w14:textId="0460A238" w:rsidR="002C78CA" w:rsidRPr="000023B9" w:rsidRDefault="008B6276" w:rsidP="006F7900">
      <w:pPr>
        <w:tabs>
          <w:tab w:val="left" w:pos="900"/>
        </w:tabs>
        <w:jc w:val="both"/>
        <w:rPr>
          <w:color w:val="000000"/>
          <w:szCs w:val="24"/>
          <w:lang w:eastAsia="zh-CN"/>
        </w:rPr>
      </w:pPr>
      <w:r>
        <w:rPr>
          <w:color w:val="000000"/>
          <w:szCs w:val="24"/>
          <w:lang w:eastAsia="zh-CN"/>
        </w:rPr>
        <w:tab/>
        <w:t>g</w:t>
      </w:r>
      <w:r w:rsidRPr="000023B9">
        <w:rPr>
          <w:color w:val="000000"/>
          <w:szCs w:val="24"/>
          <w:lang w:eastAsia="zh-CN"/>
        </w:rPr>
        <w:t xml:space="preserve">yvenamųjų </w:t>
      </w:r>
      <w:r w:rsidR="002C78CA" w:rsidRPr="000023B9">
        <w:rPr>
          <w:color w:val="000000"/>
          <w:szCs w:val="24"/>
          <w:lang w:eastAsia="zh-CN"/>
        </w:rPr>
        <w:t xml:space="preserve">statinių rekonstravimas: </w:t>
      </w:r>
      <w:r w:rsidR="00C6332A" w:rsidRPr="000023B9">
        <w:rPr>
          <w:color w:val="000000"/>
          <w:szCs w:val="24"/>
          <w:lang w:eastAsia="zh-CN"/>
        </w:rPr>
        <w:t>m</w:t>
      </w:r>
      <w:r>
        <w:rPr>
          <w:color w:val="000000"/>
          <w:szCs w:val="24"/>
          <w:lang w:eastAsia="zh-CN"/>
        </w:rPr>
        <w:t xml:space="preserve">. </w:t>
      </w:r>
      <w:r w:rsidRPr="008B6276">
        <w:rPr>
          <w:color w:val="000000"/>
          <w:szCs w:val="24"/>
          <w:lang w:eastAsia="zh-CN"/>
        </w:rPr>
        <w:t>–</w:t>
      </w:r>
      <w:r w:rsidRPr="000023B9">
        <w:rPr>
          <w:color w:val="000000"/>
          <w:szCs w:val="24"/>
          <w:lang w:eastAsia="zh-CN"/>
        </w:rPr>
        <w:t xml:space="preserve"> </w:t>
      </w:r>
      <w:r w:rsidR="002C78CA" w:rsidRPr="000023B9">
        <w:rPr>
          <w:color w:val="000000"/>
          <w:szCs w:val="24"/>
          <w:lang w:eastAsia="zh-CN"/>
        </w:rPr>
        <w:t xml:space="preserve">1; </w:t>
      </w:r>
      <w:r w:rsidR="00C6332A" w:rsidRPr="000023B9">
        <w:rPr>
          <w:color w:val="000000"/>
          <w:szCs w:val="24"/>
          <w:lang w:eastAsia="zh-CN"/>
        </w:rPr>
        <w:t>k</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2C78CA" w:rsidRPr="000023B9">
        <w:rPr>
          <w:color w:val="000000"/>
          <w:szCs w:val="24"/>
          <w:lang w:eastAsia="zh-CN"/>
        </w:rPr>
        <w:t>5;</w:t>
      </w:r>
    </w:p>
    <w:p w14:paraId="73AAEEC8" w14:textId="66D0AC93" w:rsidR="008B6276" w:rsidRDefault="008B6276" w:rsidP="006F7900">
      <w:pPr>
        <w:tabs>
          <w:tab w:val="left" w:pos="900"/>
        </w:tabs>
        <w:jc w:val="both"/>
        <w:rPr>
          <w:color w:val="000000"/>
          <w:szCs w:val="24"/>
          <w:lang w:eastAsia="zh-CN"/>
        </w:rPr>
      </w:pPr>
      <w:r>
        <w:rPr>
          <w:color w:val="000000"/>
          <w:szCs w:val="24"/>
          <w:lang w:eastAsia="zh-CN"/>
        </w:rPr>
        <w:tab/>
        <w:t>n</w:t>
      </w:r>
      <w:r w:rsidR="002C78CA" w:rsidRPr="000023B9">
        <w:rPr>
          <w:color w:val="000000"/>
          <w:szCs w:val="24"/>
          <w:lang w:eastAsia="zh-CN"/>
        </w:rPr>
        <w:t xml:space="preserve">egyvenamųjų statinių rekonstravimas: </w:t>
      </w:r>
      <w:r w:rsidR="00C6332A" w:rsidRPr="000023B9">
        <w:rPr>
          <w:color w:val="000000"/>
          <w:szCs w:val="24"/>
          <w:lang w:eastAsia="zh-CN"/>
        </w:rPr>
        <w:t>k</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2C78CA" w:rsidRPr="000023B9">
        <w:rPr>
          <w:color w:val="000000"/>
          <w:szCs w:val="24"/>
          <w:lang w:eastAsia="zh-CN"/>
        </w:rPr>
        <w:t xml:space="preserve">1; </w:t>
      </w:r>
    </w:p>
    <w:p w14:paraId="7F976DBB" w14:textId="6E7962B5" w:rsidR="008B6276" w:rsidRDefault="008B6276" w:rsidP="006F7900">
      <w:pPr>
        <w:tabs>
          <w:tab w:val="left" w:pos="900"/>
        </w:tabs>
        <w:jc w:val="both"/>
        <w:rPr>
          <w:color w:val="000000"/>
          <w:szCs w:val="24"/>
          <w:lang w:eastAsia="zh-CN"/>
        </w:rPr>
      </w:pPr>
      <w:r>
        <w:rPr>
          <w:color w:val="000000"/>
          <w:szCs w:val="24"/>
          <w:lang w:eastAsia="zh-CN"/>
        </w:rPr>
        <w:tab/>
      </w:r>
      <w:r w:rsidRPr="000023B9">
        <w:rPr>
          <w:color w:val="000000"/>
          <w:szCs w:val="24"/>
          <w:lang w:eastAsia="zh-CN"/>
        </w:rPr>
        <w:t>kit</w:t>
      </w:r>
      <w:r>
        <w:rPr>
          <w:color w:val="000000"/>
          <w:szCs w:val="24"/>
          <w:lang w:eastAsia="zh-CN"/>
        </w:rPr>
        <w:t>a</w:t>
      </w:r>
      <w:r w:rsidR="002C78CA" w:rsidRPr="000023B9">
        <w:rPr>
          <w:color w:val="000000"/>
          <w:szCs w:val="24"/>
          <w:lang w:eastAsia="zh-CN"/>
        </w:rPr>
        <w:t>:</w:t>
      </w:r>
    </w:p>
    <w:p w14:paraId="6F59A188" w14:textId="0ACA33C8" w:rsidR="008B6276" w:rsidRDefault="008B6276" w:rsidP="006F7900">
      <w:pPr>
        <w:tabs>
          <w:tab w:val="left" w:pos="900"/>
        </w:tabs>
        <w:jc w:val="both"/>
        <w:rPr>
          <w:color w:val="000000"/>
          <w:szCs w:val="24"/>
          <w:lang w:eastAsia="zh-CN"/>
        </w:rPr>
      </w:pPr>
      <w:r>
        <w:rPr>
          <w:color w:val="000000"/>
          <w:szCs w:val="24"/>
          <w:lang w:eastAsia="zh-CN"/>
        </w:rPr>
        <w:tab/>
      </w:r>
      <w:r w:rsidR="002C78CA" w:rsidRPr="000023B9">
        <w:rPr>
          <w:color w:val="000000"/>
          <w:szCs w:val="24"/>
          <w:lang w:eastAsia="zh-CN"/>
        </w:rPr>
        <w:t>paprastas remontas gyvenamųjų ir negyvenamųjų statinių m</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2C78CA" w:rsidRPr="000023B9">
        <w:rPr>
          <w:color w:val="000000"/>
          <w:szCs w:val="24"/>
          <w:lang w:eastAsia="zh-CN"/>
        </w:rPr>
        <w:t>3, mstl</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2C78CA" w:rsidRPr="000023B9">
        <w:rPr>
          <w:color w:val="000000"/>
          <w:szCs w:val="24"/>
          <w:lang w:eastAsia="zh-CN"/>
        </w:rPr>
        <w:t>1, k</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2C78CA" w:rsidRPr="000023B9">
        <w:rPr>
          <w:color w:val="000000"/>
          <w:szCs w:val="24"/>
          <w:lang w:eastAsia="zh-CN"/>
        </w:rPr>
        <w:t>1</w:t>
      </w:r>
      <w:r>
        <w:rPr>
          <w:color w:val="000000"/>
          <w:szCs w:val="24"/>
          <w:lang w:eastAsia="zh-CN"/>
        </w:rPr>
        <w:t>;</w:t>
      </w:r>
    </w:p>
    <w:p w14:paraId="5C96CF52" w14:textId="679BFC3E" w:rsidR="00D05EF1" w:rsidRDefault="008B6276">
      <w:pPr>
        <w:tabs>
          <w:tab w:val="left" w:pos="900"/>
        </w:tabs>
        <w:jc w:val="both"/>
        <w:rPr>
          <w:color w:val="000000"/>
          <w:szCs w:val="24"/>
          <w:lang w:eastAsia="zh-CN"/>
        </w:rPr>
      </w:pPr>
      <w:r>
        <w:rPr>
          <w:color w:val="000000"/>
          <w:szCs w:val="24"/>
          <w:lang w:eastAsia="zh-CN"/>
        </w:rPr>
        <w:tab/>
      </w:r>
      <w:r w:rsidR="002C78CA" w:rsidRPr="000023B9">
        <w:rPr>
          <w:color w:val="000000"/>
          <w:szCs w:val="24"/>
          <w:lang w:eastAsia="zh-CN"/>
        </w:rPr>
        <w:t>inžinerinių statinių nauja statyba ir remontas: m</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2C78CA" w:rsidRPr="000023B9">
        <w:rPr>
          <w:color w:val="000000"/>
          <w:szCs w:val="24"/>
          <w:lang w:eastAsia="zh-CN"/>
        </w:rPr>
        <w:t>3, k.</w:t>
      </w:r>
      <w:r>
        <w:rPr>
          <w:color w:val="000000"/>
          <w:szCs w:val="24"/>
          <w:lang w:eastAsia="zh-CN"/>
        </w:rPr>
        <w:t xml:space="preserve"> V</w:t>
      </w:r>
      <w:r w:rsidRPr="008B6276">
        <w:rPr>
          <w:color w:val="000000"/>
          <w:szCs w:val="24"/>
          <w:lang w:eastAsia="zh-CN"/>
        </w:rPr>
        <w:t>–</w:t>
      </w:r>
      <w:r>
        <w:rPr>
          <w:color w:val="000000"/>
          <w:szCs w:val="24"/>
          <w:lang w:eastAsia="zh-CN"/>
        </w:rPr>
        <w:t xml:space="preserve"> </w:t>
      </w:r>
      <w:r w:rsidR="002C78CA" w:rsidRPr="000023B9">
        <w:rPr>
          <w:color w:val="000000"/>
          <w:szCs w:val="24"/>
          <w:lang w:eastAsia="zh-CN"/>
        </w:rPr>
        <w:t>4</w:t>
      </w:r>
      <w:r w:rsidR="00D05EF1">
        <w:rPr>
          <w:color w:val="000000"/>
          <w:szCs w:val="24"/>
          <w:lang w:eastAsia="zh-CN"/>
        </w:rPr>
        <w:t>;</w:t>
      </w:r>
      <w:r w:rsidR="002C78CA" w:rsidRPr="000023B9">
        <w:rPr>
          <w:color w:val="000000"/>
          <w:szCs w:val="24"/>
          <w:lang w:eastAsia="zh-CN"/>
        </w:rPr>
        <w:t xml:space="preserve"> </w:t>
      </w:r>
    </w:p>
    <w:p w14:paraId="209C72CE" w14:textId="479FF0CB" w:rsidR="002C78CA" w:rsidRPr="000023B9" w:rsidRDefault="00D05EF1">
      <w:pPr>
        <w:tabs>
          <w:tab w:val="left" w:pos="900"/>
        </w:tabs>
        <w:jc w:val="both"/>
        <w:rPr>
          <w:color w:val="000000"/>
          <w:szCs w:val="24"/>
          <w:lang w:eastAsia="zh-CN"/>
        </w:rPr>
      </w:pPr>
      <w:r>
        <w:rPr>
          <w:color w:val="000000"/>
          <w:szCs w:val="24"/>
          <w:lang w:eastAsia="zh-CN"/>
        </w:rPr>
        <w:tab/>
      </w:r>
      <w:r w:rsidR="002C78CA" w:rsidRPr="000023B9">
        <w:rPr>
          <w:color w:val="000000"/>
          <w:szCs w:val="24"/>
          <w:lang w:eastAsia="zh-CN"/>
        </w:rPr>
        <w:t xml:space="preserve">daugiabučių modernizavimas </w:t>
      </w:r>
      <w:r w:rsidR="00C6332A" w:rsidRPr="000023B9">
        <w:rPr>
          <w:color w:val="000000"/>
          <w:szCs w:val="24"/>
          <w:lang w:eastAsia="zh-CN"/>
        </w:rPr>
        <w:t>m.</w:t>
      </w:r>
      <w:r w:rsidR="008B6276">
        <w:rPr>
          <w:color w:val="000000"/>
          <w:szCs w:val="24"/>
          <w:lang w:eastAsia="zh-CN"/>
        </w:rPr>
        <w:t xml:space="preserve"> </w:t>
      </w:r>
      <w:r w:rsidR="008B6276" w:rsidRPr="008B6276">
        <w:rPr>
          <w:color w:val="000000"/>
          <w:szCs w:val="24"/>
          <w:lang w:eastAsia="zh-CN"/>
        </w:rPr>
        <w:t>–</w:t>
      </w:r>
      <w:r w:rsidR="008B6276">
        <w:rPr>
          <w:color w:val="000000"/>
          <w:szCs w:val="24"/>
          <w:lang w:eastAsia="zh-CN"/>
        </w:rPr>
        <w:t xml:space="preserve"> </w:t>
      </w:r>
      <w:r w:rsidR="002C78CA" w:rsidRPr="000023B9">
        <w:rPr>
          <w:color w:val="000000"/>
          <w:szCs w:val="24"/>
          <w:lang w:eastAsia="zh-CN"/>
        </w:rPr>
        <w:t>1.</w:t>
      </w:r>
    </w:p>
    <w:p w14:paraId="2CECFF89" w14:textId="367C3453" w:rsidR="000D0607" w:rsidRPr="000023B9" w:rsidRDefault="000D0607" w:rsidP="006F7900">
      <w:pPr>
        <w:tabs>
          <w:tab w:val="left" w:pos="900"/>
        </w:tabs>
        <w:ind w:firstLine="900"/>
        <w:jc w:val="both"/>
        <w:rPr>
          <w:color w:val="000000"/>
          <w:szCs w:val="24"/>
          <w:lang w:eastAsia="zh-CN"/>
        </w:rPr>
      </w:pPr>
      <w:r w:rsidRPr="000023B9">
        <w:rPr>
          <w:color w:val="000000"/>
          <w:szCs w:val="24"/>
          <w:lang w:eastAsia="zh-CN"/>
        </w:rPr>
        <w:t xml:space="preserve">2019 m. </w:t>
      </w:r>
      <w:r w:rsidR="008B6276">
        <w:rPr>
          <w:color w:val="000000"/>
          <w:szCs w:val="24"/>
          <w:lang w:eastAsia="zh-CN"/>
        </w:rPr>
        <w:t xml:space="preserve">buvo išduoti 85 </w:t>
      </w:r>
      <w:r w:rsidRPr="000023B9">
        <w:rPr>
          <w:color w:val="000000"/>
          <w:szCs w:val="24"/>
          <w:lang w:eastAsia="zh-CN"/>
        </w:rPr>
        <w:t xml:space="preserve">statybos </w:t>
      </w:r>
      <w:r w:rsidR="008B6276" w:rsidRPr="000023B9">
        <w:rPr>
          <w:color w:val="000000"/>
          <w:szCs w:val="24"/>
          <w:lang w:eastAsia="zh-CN"/>
        </w:rPr>
        <w:t>leidim</w:t>
      </w:r>
      <w:r w:rsidR="008B6276">
        <w:rPr>
          <w:color w:val="000000"/>
          <w:szCs w:val="24"/>
          <w:lang w:eastAsia="zh-CN"/>
        </w:rPr>
        <w:t>ai, iš jų</w:t>
      </w:r>
      <w:r w:rsidRPr="000023B9">
        <w:rPr>
          <w:color w:val="000000"/>
          <w:szCs w:val="24"/>
          <w:lang w:eastAsia="zh-CN"/>
        </w:rPr>
        <w:t>:</w:t>
      </w:r>
    </w:p>
    <w:p w14:paraId="1B13F52D" w14:textId="25409EED" w:rsidR="000D0607" w:rsidRPr="000023B9" w:rsidRDefault="008B6276" w:rsidP="006F7900">
      <w:pPr>
        <w:tabs>
          <w:tab w:val="left" w:pos="900"/>
        </w:tabs>
        <w:jc w:val="both"/>
        <w:rPr>
          <w:color w:val="000000"/>
          <w:szCs w:val="24"/>
          <w:lang w:eastAsia="zh-CN"/>
        </w:rPr>
      </w:pPr>
      <w:r>
        <w:rPr>
          <w:color w:val="000000"/>
          <w:szCs w:val="24"/>
          <w:lang w:eastAsia="zh-CN"/>
        </w:rPr>
        <w:tab/>
        <w:t>n</w:t>
      </w:r>
      <w:r w:rsidRPr="000023B9">
        <w:rPr>
          <w:color w:val="000000"/>
          <w:szCs w:val="24"/>
          <w:lang w:eastAsia="zh-CN"/>
        </w:rPr>
        <w:t xml:space="preserve">aujų </w:t>
      </w:r>
      <w:r w:rsidR="000D0607" w:rsidRPr="000023B9">
        <w:rPr>
          <w:color w:val="000000"/>
          <w:szCs w:val="24"/>
          <w:lang w:eastAsia="zh-CN"/>
        </w:rPr>
        <w:t>gyvenamųjų namų statyba: m</w:t>
      </w:r>
      <w:r w:rsidRPr="000023B9">
        <w:rPr>
          <w:color w:val="000000"/>
          <w:szCs w:val="24"/>
          <w:lang w:eastAsia="zh-CN"/>
        </w:rPr>
        <w:t>.</w:t>
      </w:r>
      <w:r>
        <w:rPr>
          <w:color w:val="000000"/>
          <w:szCs w:val="24"/>
          <w:lang w:eastAsia="zh-CN"/>
        </w:rPr>
        <w:t xml:space="preserve"> </w:t>
      </w:r>
      <w:r w:rsidRPr="008B6276">
        <w:rPr>
          <w:color w:val="000000"/>
          <w:szCs w:val="24"/>
          <w:lang w:eastAsia="zh-CN"/>
        </w:rPr>
        <w:t>–</w:t>
      </w:r>
      <w:r w:rsidRPr="000023B9">
        <w:rPr>
          <w:color w:val="000000"/>
          <w:szCs w:val="24"/>
          <w:lang w:eastAsia="zh-CN"/>
        </w:rPr>
        <w:t xml:space="preserve"> </w:t>
      </w:r>
      <w:r w:rsidR="000D0607" w:rsidRPr="000023B9">
        <w:rPr>
          <w:color w:val="000000"/>
          <w:szCs w:val="24"/>
          <w:lang w:eastAsia="zh-CN"/>
        </w:rPr>
        <w:t>3; mstl</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D0607" w:rsidRPr="000023B9">
        <w:rPr>
          <w:color w:val="000000"/>
          <w:szCs w:val="24"/>
          <w:lang w:eastAsia="zh-CN"/>
        </w:rPr>
        <w:t>1 ; k.</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D0607" w:rsidRPr="000023B9">
        <w:rPr>
          <w:color w:val="000000"/>
          <w:szCs w:val="24"/>
          <w:lang w:eastAsia="zh-CN"/>
        </w:rPr>
        <w:t>9 ;</w:t>
      </w:r>
    </w:p>
    <w:p w14:paraId="67B180FC" w14:textId="26A2B991" w:rsidR="000D0607" w:rsidRPr="000023B9" w:rsidRDefault="008B6276" w:rsidP="006F7900">
      <w:pPr>
        <w:tabs>
          <w:tab w:val="left" w:pos="900"/>
        </w:tabs>
        <w:jc w:val="both"/>
        <w:rPr>
          <w:color w:val="000000"/>
          <w:szCs w:val="24"/>
          <w:lang w:eastAsia="zh-CN"/>
        </w:rPr>
      </w:pPr>
      <w:r>
        <w:rPr>
          <w:color w:val="000000"/>
          <w:szCs w:val="24"/>
          <w:lang w:eastAsia="zh-CN"/>
        </w:rPr>
        <w:tab/>
        <w:t>n</w:t>
      </w:r>
      <w:r w:rsidRPr="000023B9">
        <w:rPr>
          <w:color w:val="000000"/>
          <w:szCs w:val="24"/>
          <w:lang w:eastAsia="zh-CN"/>
        </w:rPr>
        <w:t xml:space="preserve">auja </w:t>
      </w:r>
      <w:r w:rsidR="000D0607" w:rsidRPr="000023B9">
        <w:rPr>
          <w:color w:val="000000"/>
          <w:szCs w:val="24"/>
          <w:lang w:eastAsia="zh-CN"/>
        </w:rPr>
        <w:t xml:space="preserve">negyvenamųjų statinių statyba: </w:t>
      </w:r>
      <w:r w:rsidR="00C6332A" w:rsidRPr="000023B9">
        <w:rPr>
          <w:color w:val="000000"/>
          <w:szCs w:val="24"/>
          <w:lang w:eastAsia="zh-CN"/>
        </w:rPr>
        <w:t>mstl</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D0607" w:rsidRPr="000023B9">
        <w:rPr>
          <w:color w:val="000000"/>
          <w:szCs w:val="24"/>
          <w:lang w:eastAsia="zh-CN"/>
        </w:rPr>
        <w:t>1; k</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D0607" w:rsidRPr="000023B9">
        <w:rPr>
          <w:color w:val="000000"/>
          <w:szCs w:val="24"/>
          <w:lang w:eastAsia="zh-CN"/>
        </w:rPr>
        <w:t>12;</w:t>
      </w:r>
    </w:p>
    <w:p w14:paraId="1FAE21E2" w14:textId="44134EF3" w:rsidR="000D0607" w:rsidRPr="000023B9" w:rsidRDefault="008B6276" w:rsidP="006F7900">
      <w:pPr>
        <w:tabs>
          <w:tab w:val="left" w:pos="900"/>
        </w:tabs>
        <w:jc w:val="both"/>
        <w:rPr>
          <w:color w:val="000000"/>
          <w:szCs w:val="24"/>
          <w:lang w:eastAsia="zh-CN"/>
        </w:rPr>
      </w:pPr>
      <w:r>
        <w:rPr>
          <w:color w:val="000000"/>
          <w:szCs w:val="24"/>
          <w:lang w:eastAsia="zh-CN"/>
        </w:rPr>
        <w:tab/>
        <w:t>g</w:t>
      </w:r>
      <w:r w:rsidR="000D0607" w:rsidRPr="000023B9">
        <w:rPr>
          <w:color w:val="000000"/>
          <w:szCs w:val="24"/>
          <w:lang w:eastAsia="zh-CN"/>
        </w:rPr>
        <w:t>yvenamųjų statinių rekonstravimas: m</w:t>
      </w:r>
      <w:r w:rsidRPr="000023B9">
        <w:rPr>
          <w:color w:val="000000"/>
          <w:szCs w:val="24"/>
          <w:lang w:eastAsia="zh-CN"/>
        </w:rPr>
        <w:t>.</w:t>
      </w:r>
      <w:r>
        <w:rPr>
          <w:color w:val="000000"/>
          <w:szCs w:val="24"/>
          <w:lang w:eastAsia="zh-CN"/>
        </w:rPr>
        <w:t xml:space="preserve"> </w:t>
      </w:r>
      <w:r w:rsidRPr="008B6276">
        <w:rPr>
          <w:color w:val="000000"/>
          <w:szCs w:val="24"/>
          <w:lang w:eastAsia="zh-CN"/>
        </w:rPr>
        <w:t>–</w:t>
      </w:r>
      <w:r w:rsidRPr="000023B9">
        <w:rPr>
          <w:color w:val="000000"/>
          <w:szCs w:val="24"/>
          <w:lang w:eastAsia="zh-CN"/>
        </w:rPr>
        <w:t xml:space="preserve"> </w:t>
      </w:r>
      <w:r w:rsidR="000D0607" w:rsidRPr="000023B9">
        <w:rPr>
          <w:color w:val="000000"/>
          <w:szCs w:val="24"/>
          <w:lang w:eastAsia="zh-CN"/>
        </w:rPr>
        <w:t>4; mstl</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D0607" w:rsidRPr="000023B9">
        <w:rPr>
          <w:color w:val="000000"/>
          <w:szCs w:val="24"/>
          <w:lang w:eastAsia="zh-CN"/>
        </w:rPr>
        <w:t>1, k</w:t>
      </w:r>
      <w:r w:rsidRPr="000023B9">
        <w:rPr>
          <w:color w:val="000000"/>
          <w:szCs w:val="24"/>
          <w:lang w:eastAsia="zh-CN"/>
        </w:rPr>
        <w:t>.</w:t>
      </w:r>
      <w:r>
        <w:rPr>
          <w:color w:val="000000"/>
          <w:szCs w:val="24"/>
          <w:lang w:eastAsia="zh-CN"/>
        </w:rPr>
        <w:t xml:space="preserve"> </w:t>
      </w:r>
      <w:r w:rsidRPr="008B6276">
        <w:rPr>
          <w:color w:val="000000"/>
          <w:szCs w:val="24"/>
          <w:lang w:eastAsia="zh-CN"/>
        </w:rPr>
        <w:t>–</w:t>
      </w:r>
      <w:r>
        <w:rPr>
          <w:color w:val="000000"/>
          <w:szCs w:val="24"/>
          <w:lang w:eastAsia="zh-CN"/>
        </w:rPr>
        <w:t xml:space="preserve"> </w:t>
      </w:r>
      <w:r w:rsidR="000D0607" w:rsidRPr="000023B9">
        <w:rPr>
          <w:color w:val="000000"/>
          <w:szCs w:val="24"/>
          <w:lang w:eastAsia="zh-CN"/>
        </w:rPr>
        <w:t>6;</w:t>
      </w:r>
    </w:p>
    <w:p w14:paraId="7656A8E0" w14:textId="51FEE2FD" w:rsidR="00D05EF1" w:rsidRDefault="008B6276" w:rsidP="00752370">
      <w:pPr>
        <w:tabs>
          <w:tab w:val="left" w:pos="900"/>
        </w:tabs>
        <w:ind w:firstLine="709"/>
        <w:jc w:val="both"/>
        <w:rPr>
          <w:color w:val="000000"/>
          <w:szCs w:val="24"/>
          <w:lang w:eastAsia="zh-CN"/>
        </w:rPr>
      </w:pPr>
      <w:r>
        <w:rPr>
          <w:color w:val="000000"/>
          <w:szCs w:val="24"/>
          <w:lang w:eastAsia="zh-CN"/>
        </w:rPr>
        <w:tab/>
        <w:t>n</w:t>
      </w:r>
      <w:r w:rsidRPr="000023B9">
        <w:rPr>
          <w:color w:val="000000"/>
          <w:szCs w:val="24"/>
          <w:lang w:eastAsia="zh-CN"/>
        </w:rPr>
        <w:t xml:space="preserve">egyvenamųjų </w:t>
      </w:r>
      <w:r w:rsidR="000D0607" w:rsidRPr="000023B9">
        <w:rPr>
          <w:color w:val="000000"/>
          <w:szCs w:val="24"/>
          <w:lang w:eastAsia="zh-CN"/>
        </w:rPr>
        <w:t>statinių rekonstravimas: m</w:t>
      </w:r>
      <w:r w:rsidR="00D05EF1" w:rsidRPr="000023B9">
        <w:rPr>
          <w:color w:val="000000"/>
          <w:szCs w:val="24"/>
          <w:lang w:eastAsia="zh-CN"/>
        </w:rPr>
        <w:t>.</w:t>
      </w:r>
      <w:r w:rsidR="00D05EF1">
        <w:rPr>
          <w:color w:val="000000"/>
          <w:szCs w:val="24"/>
          <w:lang w:eastAsia="zh-CN"/>
        </w:rPr>
        <w:t xml:space="preserve"> </w:t>
      </w:r>
      <w:r w:rsidR="00D05EF1" w:rsidRPr="00D05EF1">
        <w:rPr>
          <w:color w:val="000000"/>
          <w:szCs w:val="24"/>
          <w:lang w:eastAsia="zh-CN"/>
        </w:rPr>
        <w:t>–</w:t>
      </w:r>
      <w:r w:rsidR="00D05EF1">
        <w:rPr>
          <w:color w:val="000000"/>
          <w:szCs w:val="24"/>
          <w:lang w:eastAsia="zh-CN"/>
        </w:rPr>
        <w:t xml:space="preserve"> </w:t>
      </w:r>
      <w:r w:rsidR="000D0607" w:rsidRPr="000023B9">
        <w:rPr>
          <w:color w:val="000000"/>
          <w:szCs w:val="24"/>
          <w:lang w:eastAsia="zh-CN"/>
        </w:rPr>
        <w:t>3, k</w:t>
      </w:r>
      <w:r w:rsidR="00C6332A" w:rsidRPr="000023B9">
        <w:rPr>
          <w:color w:val="000000"/>
          <w:szCs w:val="24"/>
          <w:lang w:eastAsia="zh-CN"/>
        </w:rPr>
        <w:t>.</w:t>
      </w:r>
      <w:r w:rsidR="00D05EF1" w:rsidRPr="00D05EF1">
        <w:rPr>
          <w:color w:val="000000"/>
          <w:szCs w:val="24"/>
          <w:lang w:eastAsia="zh-CN"/>
        </w:rPr>
        <w:t xml:space="preserve"> –</w:t>
      </w:r>
      <w:r w:rsidR="00D05EF1">
        <w:rPr>
          <w:color w:val="000000"/>
          <w:szCs w:val="24"/>
          <w:lang w:eastAsia="zh-CN"/>
        </w:rPr>
        <w:t xml:space="preserve"> </w:t>
      </w:r>
      <w:r w:rsidR="000D0607" w:rsidRPr="000023B9">
        <w:rPr>
          <w:color w:val="000000"/>
          <w:szCs w:val="24"/>
          <w:lang w:eastAsia="zh-CN"/>
        </w:rPr>
        <w:t xml:space="preserve">3; </w:t>
      </w:r>
    </w:p>
    <w:p w14:paraId="7599880B" w14:textId="3A56E205" w:rsidR="00D05EF1" w:rsidRDefault="00D05EF1" w:rsidP="00752370">
      <w:pPr>
        <w:tabs>
          <w:tab w:val="left" w:pos="900"/>
        </w:tabs>
        <w:ind w:firstLine="709"/>
        <w:jc w:val="both"/>
        <w:rPr>
          <w:color w:val="000000"/>
          <w:szCs w:val="24"/>
          <w:lang w:eastAsia="zh-CN"/>
        </w:rPr>
      </w:pPr>
      <w:r>
        <w:rPr>
          <w:color w:val="000000"/>
          <w:szCs w:val="24"/>
          <w:lang w:eastAsia="zh-CN"/>
        </w:rPr>
        <w:tab/>
      </w:r>
      <w:r w:rsidR="000D0607" w:rsidRPr="000023B9">
        <w:rPr>
          <w:color w:val="000000"/>
          <w:szCs w:val="24"/>
          <w:lang w:eastAsia="zh-CN"/>
        </w:rPr>
        <w:t>kit</w:t>
      </w:r>
      <w:r>
        <w:rPr>
          <w:color w:val="000000"/>
          <w:szCs w:val="24"/>
          <w:lang w:eastAsia="zh-CN"/>
        </w:rPr>
        <w:t>a</w:t>
      </w:r>
      <w:r w:rsidR="000D0607" w:rsidRPr="000023B9">
        <w:rPr>
          <w:color w:val="000000"/>
          <w:szCs w:val="24"/>
          <w:lang w:eastAsia="zh-CN"/>
        </w:rPr>
        <w:t xml:space="preserve">: </w:t>
      </w:r>
    </w:p>
    <w:p w14:paraId="1E04F2C7" w14:textId="41E5256C" w:rsidR="00D05EF1" w:rsidRDefault="00D05EF1" w:rsidP="00752370">
      <w:pPr>
        <w:tabs>
          <w:tab w:val="left" w:pos="900"/>
        </w:tabs>
        <w:ind w:firstLine="709"/>
        <w:jc w:val="both"/>
        <w:rPr>
          <w:color w:val="000000"/>
          <w:szCs w:val="24"/>
          <w:lang w:eastAsia="zh-CN"/>
        </w:rPr>
      </w:pPr>
      <w:r>
        <w:rPr>
          <w:color w:val="000000"/>
          <w:szCs w:val="24"/>
          <w:lang w:eastAsia="zh-CN"/>
        </w:rPr>
        <w:tab/>
      </w:r>
      <w:r w:rsidR="000D0607" w:rsidRPr="000023B9">
        <w:rPr>
          <w:color w:val="000000"/>
          <w:szCs w:val="24"/>
          <w:lang w:eastAsia="zh-CN"/>
        </w:rPr>
        <w:t>paprastas remontas gyvenamųjų ir negyvenamųjų statinių</w:t>
      </w:r>
      <w:r>
        <w:rPr>
          <w:color w:val="000000"/>
          <w:szCs w:val="24"/>
          <w:lang w:eastAsia="zh-CN"/>
        </w:rPr>
        <w:t>:</w:t>
      </w:r>
      <w:r w:rsidR="000D0607" w:rsidRPr="000023B9">
        <w:rPr>
          <w:color w:val="000000"/>
          <w:szCs w:val="24"/>
          <w:lang w:eastAsia="zh-CN"/>
        </w:rPr>
        <w:t xml:space="preserve"> m.</w:t>
      </w:r>
      <w:r>
        <w:rPr>
          <w:color w:val="000000"/>
          <w:szCs w:val="24"/>
          <w:lang w:eastAsia="zh-CN"/>
        </w:rPr>
        <w:t xml:space="preserve"> </w:t>
      </w:r>
      <w:r w:rsidRPr="00D05EF1">
        <w:rPr>
          <w:color w:val="000000"/>
          <w:szCs w:val="24"/>
          <w:lang w:eastAsia="zh-CN"/>
        </w:rPr>
        <w:t>–</w:t>
      </w:r>
      <w:r>
        <w:rPr>
          <w:color w:val="000000"/>
          <w:szCs w:val="24"/>
          <w:lang w:eastAsia="zh-CN"/>
        </w:rPr>
        <w:t xml:space="preserve"> </w:t>
      </w:r>
      <w:r w:rsidR="000D0607" w:rsidRPr="000023B9">
        <w:rPr>
          <w:color w:val="000000"/>
          <w:szCs w:val="24"/>
          <w:lang w:eastAsia="zh-CN"/>
        </w:rPr>
        <w:t>3, mstl</w:t>
      </w:r>
      <w:r w:rsidRPr="000023B9">
        <w:rPr>
          <w:color w:val="000000"/>
          <w:szCs w:val="24"/>
          <w:lang w:eastAsia="zh-CN"/>
        </w:rPr>
        <w:t>.</w:t>
      </w:r>
      <w:r>
        <w:rPr>
          <w:color w:val="000000"/>
          <w:szCs w:val="24"/>
          <w:lang w:eastAsia="zh-CN"/>
        </w:rPr>
        <w:t xml:space="preserve"> </w:t>
      </w:r>
      <w:r w:rsidRPr="00D05EF1">
        <w:rPr>
          <w:color w:val="000000"/>
          <w:szCs w:val="24"/>
          <w:lang w:eastAsia="zh-CN"/>
        </w:rPr>
        <w:t>–</w:t>
      </w:r>
      <w:r>
        <w:rPr>
          <w:color w:val="000000"/>
          <w:szCs w:val="24"/>
          <w:lang w:eastAsia="zh-CN"/>
        </w:rPr>
        <w:t xml:space="preserve"> </w:t>
      </w:r>
      <w:r w:rsidR="000D0607" w:rsidRPr="000023B9">
        <w:rPr>
          <w:color w:val="000000"/>
          <w:szCs w:val="24"/>
          <w:lang w:eastAsia="zh-CN"/>
        </w:rPr>
        <w:t>1, k</w:t>
      </w:r>
      <w:r w:rsidRPr="000023B9">
        <w:rPr>
          <w:color w:val="000000"/>
          <w:szCs w:val="24"/>
          <w:lang w:eastAsia="zh-CN"/>
        </w:rPr>
        <w:t>.</w:t>
      </w:r>
      <w:r>
        <w:rPr>
          <w:color w:val="000000"/>
          <w:szCs w:val="24"/>
          <w:lang w:eastAsia="zh-CN"/>
        </w:rPr>
        <w:t xml:space="preserve"> </w:t>
      </w:r>
      <w:r w:rsidRPr="00D05EF1">
        <w:rPr>
          <w:color w:val="000000"/>
          <w:szCs w:val="24"/>
          <w:lang w:eastAsia="zh-CN"/>
        </w:rPr>
        <w:t>–</w:t>
      </w:r>
      <w:r>
        <w:rPr>
          <w:color w:val="000000"/>
          <w:szCs w:val="24"/>
          <w:lang w:eastAsia="zh-CN"/>
        </w:rPr>
        <w:t xml:space="preserve"> </w:t>
      </w:r>
      <w:r w:rsidR="000D0607" w:rsidRPr="000023B9">
        <w:rPr>
          <w:color w:val="000000"/>
          <w:szCs w:val="24"/>
          <w:lang w:eastAsia="zh-CN"/>
        </w:rPr>
        <w:t xml:space="preserve">1, </w:t>
      </w:r>
      <w:r>
        <w:rPr>
          <w:color w:val="000000"/>
          <w:szCs w:val="24"/>
          <w:lang w:eastAsia="zh-CN"/>
        </w:rPr>
        <w:tab/>
      </w:r>
      <w:r w:rsidR="000D0607" w:rsidRPr="000023B9">
        <w:rPr>
          <w:color w:val="000000"/>
          <w:szCs w:val="24"/>
          <w:lang w:eastAsia="zh-CN"/>
        </w:rPr>
        <w:t>inžinerinių statinių nauja statyba ir remontas: m</w:t>
      </w:r>
      <w:r>
        <w:rPr>
          <w:color w:val="000000"/>
          <w:szCs w:val="24"/>
          <w:lang w:eastAsia="zh-CN"/>
        </w:rPr>
        <w:t xml:space="preserve"> </w:t>
      </w:r>
      <w:r w:rsidRPr="00D05EF1">
        <w:rPr>
          <w:color w:val="000000"/>
          <w:szCs w:val="24"/>
          <w:lang w:eastAsia="zh-CN"/>
        </w:rPr>
        <w:t>–</w:t>
      </w:r>
      <w:r>
        <w:rPr>
          <w:color w:val="000000"/>
          <w:szCs w:val="24"/>
          <w:lang w:eastAsia="zh-CN"/>
        </w:rPr>
        <w:t xml:space="preserve"> </w:t>
      </w:r>
      <w:r w:rsidR="000D0607" w:rsidRPr="000023B9">
        <w:rPr>
          <w:color w:val="000000"/>
          <w:szCs w:val="24"/>
          <w:lang w:eastAsia="zh-CN"/>
        </w:rPr>
        <w:t>3, k</w:t>
      </w:r>
      <w:r w:rsidRPr="000023B9">
        <w:rPr>
          <w:color w:val="000000"/>
          <w:szCs w:val="24"/>
          <w:lang w:eastAsia="zh-CN"/>
        </w:rPr>
        <w:t>.</w:t>
      </w:r>
      <w:r>
        <w:rPr>
          <w:color w:val="000000"/>
          <w:szCs w:val="24"/>
          <w:lang w:eastAsia="zh-CN"/>
        </w:rPr>
        <w:t xml:space="preserve"> </w:t>
      </w:r>
      <w:r w:rsidRPr="00D05EF1">
        <w:rPr>
          <w:color w:val="000000"/>
          <w:szCs w:val="24"/>
          <w:lang w:eastAsia="zh-CN"/>
        </w:rPr>
        <w:t>–</w:t>
      </w:r>
      <w:r>
        <w:rPr>
          <w:color w:val="000000"/>
          <w:szCs w:val="24"/>
          <w:lang w:eastAsia="zh-CN"/>
        </w:rPr>
        <w:t xml:space="preserve"> </w:t>
      </w:r>
      <w:r w:rsidR="000D0607" w:rsidRPr="000023B9">
        <w:rPr>
          <w:color w:val="000000"/>
          <w:szCs w:val="24"/>
          <w:lang w:eastAsia="zh-CN"/>
        </w:rPr>
        <w:t>4,</w:t>
      </w:r>
    </w:p>
    <w:p w14:paraId="3EE27B9C" w14:textId="51632286" w:rsidR="007302BA" w:rsidRDefault="00D05EF1" w:rsidP="00752370">
      <w:pPr>
        <w:tabs>
          <w:tab w:val="left" w:pos="900"/>
        </w:tabs>
        <w:ind w:firstLine="709"/>
        <w:jc w:val="both"/>
        <w:rPr>
          <w:color w:val="000000"/>
          <w:szCs w:val="24"/>
          <w:lang w:eastAsia="zh-CN"/>
        </w:rPr>
      </w:pPr>
      <w:r>
        <w:rPr>
          <w:color w:val="000000"/>
          <w:szCs w:val="24"/>
          <w:lang w:eastAsia="zh-CN"/>
        </w:rPr>
        <w:tab/>
      </w:r>
      <w:r w:rsidR="000D0607" w:rsidRPr="000023B9">
        <w:rPr>
          <w:color w:val="000000"/>
          <w:szCs w:val="24"/>
          <w:lang w:eastAsia="zh-CN"/>
        </w:rPr>
        <w:t>daugiabučių modernizavimas</w:t>
      </w:r>
      <w:r>
        <w:rPr>
          <w:color w:val="000000"/>
          <w:szCs w:val="24"/>
          <w:lang w:eastAsia="zh-CN"/>
        </w:rPr>
        <w:t>:</w:t>
      </w:r>
      <w:r w:rsidR="000D0607" w:rsidRPr="000023B9">
        <w:rPr>
          <w:color w:val="000000"/>
          <w:szCs w:val="24"/>
          <w:lang w:eastAsia="zh-CN"/>
        </w:rPr>
        <w:t xml:space="preserve"> m</w:t>
      </w:r>
      <w:r w:rsidRPr="000023B9">
        <w:rPr>
          <w:color w:val="000000"/>
          <w:szCs w:val="24"/>
          <w:lang w:eastAsia="zh-CN"/>
        </w:rPr>
        <w:t>.</w:t>
      </w:r>
      <w:r>
        <w:rPr>
          <w:color w:val="000000"/>
          <w:szCs w:val="24"/>
          <w:lang w:eastAsia="zh-CN"/>
        </w:rPr>
        <w:t xml:space="preserve"> </w:t>
      </w:r>
      <w:r w:rsidRPr="00D05EF1">
        <w:rPr>
          <w:color w:val="000000"/>
          <w:szCs w:val="24"/>
          <w:lang w:eastAsia="zh-CN"/>
        </w:rPr>
        <w:t>–</w:t>
      </w:r>
      <w:r>
        <w:rPr>
          <w:color w:val="000000"/>
          <w:szCs w:val="24"/>
          <w:lang w:eastAsia="zh-CN"/>
        </w:rPr>
        <w:t xml:space="preserve"> </w:t>
      </w:r>
      <w:r w:rsidR="000D0607" w:rsidRPr="000023B9">
        <w:rPr>
          <w:color w:val="000000"/>
          <w:szCs w:val="24"/>
          <w:lang w:eastAsia="zh-CN"/>
        </w:rPr>
        <w:t>1.</w:t>
      </w:r>
      <w:r w:rsidR="00752370">
        <w:rPr>
          <w:color w:val="000000"/>
          <w:szCs w:val="24"/>
          <w:lang w:eastAsia="zh-CN"/>
        </w:rPr>
        <w:t xml:space="preserve"> </w:t>
      </w:r>
    </w:p>
    <w:p w14:paraId="11ACD5CF" w14:textId="2B2073BD" w:rsidR="00752370" w:rsidRPr="000023B9" w:rsidRDefault="00D05EF1" w:rsidP="00752370">
      <w:pPr>
        <w:tabs>
          <w:tab w:val="left" w:pos="900"/>
        </w:tabs>
        <w:ind w:firstLine="709"/>
        <w:jc w:val="both"/>
        <w:rPr>
          <w:color w:val="000000"/>
          <w:szCs w:val="24"/>
          <w:lang w:eastAsia="zh-CN"/>
        </w:rPr>
      </w:pPr>
      <w:r>
        <w:rPr>
          <w:color w:val="000000"/>
          <w:szCs w:val="24"/>
          <w:lang w:eastAsia="zh-CN"/>
        </w:rPr>
        <w:tab/>
      </w:r>
      <w:r w:rsidR="00752370">
        <w:rPr>
          <w:color w:val="000000"/>
          <w:szCs w:val="24"/>
          <w:lang w:eastAsia="zh-CN"/>
        </w:rPr>
        <w:t xml:space="preserve">Kadangi </w:t>
      </w:r>
      <w:r w:rsidR="00752370">
        <w:rPr>
          <w:szCs w:val="24"/>
          <w:lang w:eastAsia="lt-LT"/>
        </w:rPr>
        <w:t>statybos leidimų išduodama mažai</w:t>
      </w:r>
      <w:r w:rsidR="00752370">
        <w:rPr>
          <w:color w:val="000000"/>
          <w:szCs w:val="24"/>
          <w:lang w:eastAsia="zh-CN"/>
        </w:rPr>
        <w:t>, t</w:t>
      </w:r>
      <w:r w:rsidR="00752370" w:rsidRPr="000023B9">
        <w:rPr>
          <w:color w:val="000000"/>
          <w:szCs w:val="24"/>
          <w:lang w:eastAsia="zh-CN"/>
        </w:rPr>
        <w:t>odėl neracionalu imti mokest</w:t>
      </w:r>
      <w:r w:rsidR="00752370">
        <w:rPr>
          <w:color w:val="000000"/>
          <w:szCs w:val="24"/>
          <w:lang w:eastAsia="zh-CN"/>
        </w:rPr>
        <w:t>į</w:t>
      </w:r>
      <w:r w:rsidR="00752370" w:rsidRPr="000023B9">
        <w:rPr>
          <w:color w:val="000000"/>
          <w:szCs w:val="24"/>
          <w:lang w:eastAsia="zh-CN"/>
        </w:rPr>
        <w:t>, kuris nepadengs papildomai įrengiamos infrastruktūros kaštų</w:t>
      </w:r>
      <w:r w:rsidR="00752370">
        <w:rPr>
          <w:color w:val="000000"/>
          <w:szCs w:val="24"/>
          <w:lang w:eastAsia="zh-CN"/>
        </w:rPr>
        <w:t xml:space="preserve">, tad </w:t>
      </w:r>
      <w:r>
        <w:rPr>
          <w:color w:val="000000"/>
          <w:szCs w:val="24"/>
          <w:lang w:eastAsia="zh-CN"/>
        </w:rPr>
        <w:t xml:space="preserve">siūloma nustatyti </w:t>
      </w:r>
      <w:r>
        <w:rPr>
          <w:szCs w:val="24"/>
        </w:rPr>
        <w:t>0</w:t>
      </w:r>
      <w:r w:rsidRPr="00752370">
        <w:rPr>
          <w:szCs w:val="24"/>
        </w:rPr>
        <w:t xml:space="preserve"> </w:t>
      </w:r>
      <w:r w:rsidRPr="000023B9">
        <w:rPr>
          <w:szCs w:val="24"/>
        </w:rPr>
        <w:t>Eur/m</w:t>
      </w:r>
      <w:r w:rsidRPr="000023B9">
        <w:rPr>
          <w:szCs w:val="24"/>
          <w:vertAlign w:val="superscript"/>
        </w:rPr>
        <w:t>2</w:t>
      </w:r>
      <w:r>
        <w:rPr>
          <w:szCs w:val="24"/>
          <w:vertAlign w:val="superscript"/>
        </w:rPr>
        <w:t xml:space="preserve"> </w:t>
      </w:r>
      <w:r w:rsidR="00752370" w:rsidRPr="000023B9">
        <w:rPr>
          <w:szCs w:val="24"/>
        </w:rPr>
        <w:t>plėtros įmokos tarifo (T) dydį</w:t>
      </w:r>
      <w:r w:rsidR="00752370">
        <w:rPr>
          <w:color w:val="000000"/>
          <w:szCs w:val="24"/>
          <w:lang w:eastAsia="zh-CN"/>
        </w:rPr>
        <w:t>.</w:t>
      </w:r>
    </w:p>
    <w:p w14:paraId="2E931A47" w14:textId="77777777" w:rsidR="00033C14" w:rsidRPr="000023B9" w:rsidRDefault="00BE7C12" w:rsidP="006F7900">
      <w:pPr>
        <w:shd w:val="clear" w:color="auto" w:fill="FFFFFF"/>
        <w:ind w:firstLine="720"/>
        <w:jc w:val="both"/>
        <w:rPr>
          <w:color w:val="000000"/>
          <w:szCs w:val="24"/>
          <w:lang w:eastAsia="lt-LT"/>
        </w:rPr>
      </w:pPr>
      <w:r w:rsidRPr="000023B9">
        <w:rPr>
          <w:b/>
          <w:bCs/>
          <w:szCs w:val="24"/>
        </w:rPr>
        <w:t xml:space="preserve">2. Kokios siūlomos naujos teisinio reguliavimo nuostatos ir kokių  rezultatų laukiama. </w:t>
      </w:r>
    </w:p>
    <w:p w14:paraId="5C63D27C" w14:textId="77777777" w:rsidR="00AE48FC" w:rsidRPr="000023B9" w:rsidRDefault="00D05EF1" w:rsidP="00D82BB2">
      <w:pPr>
        <w:pStyle w:val="Pagrindinistekstas11"/>
        <w:tabs>
          <w:tab w:val="left" w:pos="720"/>
        </w:tabs>
        <w:ind w:firstLine="0"/>
        <w:rPr>
          <w:rFonts w:ascii="Times New Roman" w:hAnsi="Times New Roman"/>
          <w:color w:val="000000"/>
          <w:sz w:val="24"/>
          <w:szCs w:val="24"/>
          <w:lang w:val="lt-LT" w:eastAsia="lt-LT"/>
        </w:rPr>
      </w:pPr>
      <w:r>
        <w:rPr>
          <w:rFonts w:ascii="Times New Roman" w:hAnsi="Times New Roman"/>
          <w:color w:val="000000"/>
          <w:sz w:val="24"/>
          <w:szCs w:val="24"/>
          <w:lang w:val="lt-LT" w:eastAsia="lt-LT"/>
        </w:rPr>
        <w:tab/>
      </w:r>
      <w:r w:rsidR="00AE48FC" w:rsidRPr="000023B9">
        <w:rPr>
          <w:rFonts w:ascii="Times New Roman" w:hAnsi="Times New Roman"/>
          <w:color w:val="000000"/>
          <w:sz w:val="24"/>
          <w:szCs w:val="24"/>
          <w:lang w:val="lt-LT" w:eastAsia="lt-LT"/>
        </w:rPr>
        <w:t xml:space="preserve">Teigiamas poveikis – pritarus </w:t>
      </w:r>
      <w:r w:rsidR="00163B18" w:rsidRPr="000023B9">
        <w:rPr>
          <w:rFonts w:ascii="Times New Roman" w:hAnsi="Times New Roman"/>
          <w:color w:val="000000"/>
          <w:sz w:val="24"/>
          <w:szCs w:val="24"/>
          <w:lang w:val="lt-LT" w:eastAsia="lt-LT"/>
        </w:rPr>
        <w:t>nustatomam tarifui</w:t>
      </w:r>
      <w:r>
        <w:rPr>
          <w:rFonts w:ascii="Times New Roman" w:hAnsi="Times New Roman"/>
          <w:color w:val="000000"/>
          <w:sz w:val="24"/>
          <w:szCs w:val="24"/>
          <w:lang w:val="lt-LT" w:eastAsia="lt-LT"/>
        </w:rPr>
        <w:t>,</w:t>
      </w:r>
      <w:r w:rsidR="00163B18" w:rsidRPr="000023B9">
        <w:rPr>
          <w:rFonts w:ascii="Times New Roman" w:hAnsi="Times New Roman"/>
          <w:color w:val="000000"/>
          <w:sz w:val="24"/>
          <w:szCs w:val="24"/>
          <w:lang w:val="lt-LT" w:eastAsia="lt-LT"/>
        </w:rPr>
        <w:t xml:space="preserve"> </w:t>
      </w:r>
      <w:r w:rsidR="00652627" w:rsidRPr="000023B9">
        <w:rPr>
          <w:rFonts w:ascii="Times New Roman" w:hAnsi="Times New Roman"/>
          <w:color w:val="000000"/>
          <w:sz w:val="24"/>
          <w:szCs w:val="24"/>
          <w:lang w:val="lt-LT" w:eastAsia="lt-LT"/>
        </w:rPr>
        <w:t xml:space="preserve">nebus užkertamas kelias statybų leidimų išdavimui. </w:t>
      </w:r>
      <w:r w:rsidR="00AE48FC" w:rsidRPr="000023B9">
        <w:rPr>
          <w:rFonts w:ascii="Times New Roman" w:hAnsi="Times New Roman"/>
          <w:color w:val="000000"/>
          <w:sz w:val="24"/>
          <w:szCs w:val="24"/>
          <w:lang w:val="lt-LT" w:eastAsia="lt-LT"/>
        </w:rPr>
        <w:t xml:space="preserve"> </w:t>
      </w:r>
    </w:p>
    <w:p w14:paraId="7C8EBDD4" w14:textId="77777777" w:rsidR="00BE7C12" w:rsidRPr="000023B9" w:rsidRDefault="00BE7C12" w:rsidP="006F7900">
      <w:pPr>
        <w:pStyle w:val="Pagrindinistekstas11"/>
        <w:tabs>
          <w:tab w:val="left" w:pos="720"/>
        </w:tabs>
        <w:ind w:left="720" w:firstLine="0"/>
        <w:rPr>
          <w:rFonts w:ascii="Times New Roman" w:hAnsi="Times New Roman"/>
          <w:sz w:val="24"/>
          <w:szCs w:val="24"/>
          <w:lang w:val="lt-LT"/>
        </w:rPr>
      </w:pPr>
      <w:r w:rsidRPr="000023B9">
        <w:rPr>
          <w:rFonts w:ascii="Times New Roman" w:hAnsi="Times New Roman"/>
          <w:b/>
          <w:sz w:val="24"/>
          <w:szCs w:val="24"/>
          <w:lang w:val="lt-LT"/>
        </w:rPr>
        <w:t>3.</w:t>
      </w:r>
      <w:r w:rsidRPr="000023B9">
        <w:rPr>
          <w:rFonts w:ascii="Times New Roman" w:hAnsi="Times New Roman"/>
          <w:sz w:val="24"/>
          <w:szCs w:val="24"/>
          <w:lang w:val="lt-LT"/>
        </w:rPr>
        <w:t xml:space="preserve"> </w:t>
      </w:r>
      <w:r w:rsidR="00D84DA3" w:rsidRPr="000023B9">
        <w:rPr>
          <w:rFonts w:ascii="Times New Roman" w:hAnsi="Times New Roman"/>
          <w:sz w:val="24"/>
          <w:szCs w:val="24"/>
          <w:lang w:val="lt-LT"/>
        </w:rPr>
        <w:t xml:space="preserve">   </w:t>
      </w:r>
      <w:r w:rsidRPr="000023B9">
        <w:rPr>
          <w:rFonts w:ascii="Times New Roman" w:hAnsi="Times New Roman"/>
          <w:b/>
          <w:sz w:val="24"/>
          <w:szCs w:val="24"/>
          <w:lang w:val="lt-LT"/>
        </w:rPr>
        <w:t>Skaičiavimai, išlaidų sąmatos, finansavimo šaltiniai.</w:t>
      </w:r>
    </w:p>
    <w:p w14:paraId="0B15659B" w14:textId="77777777" w:rsidR="00D84DA3" w:rsidRPr="000023B9" w:rsidRDefault="00033C14" w:rsidP="006F7900">
      <w:pPr>
        <w:tabs>
          <w:tab w:val="left" w:pos="720"/>
        </w:tabs>
        <w:ind w:firstLine="731"/>
        <w:jc w:val="both"/>
        <w:rPr>
          <w:color w:val="000000"/>
          <w:szCs w:val="24"/>
          <w:lang w:eastAsia="lt-LT"/>
        </w:rPr>
      </w:pPr>
      <w:r w:rsidRPr="000023B9">
        <w:rPr>
          <w:szCs w:val="24"/>
          <w:lang w:eastAsia="lt-LT"/>
        </w:rPr>
        <w:t xml:space="preserve">Projekto </w:t>
      </w:r>
      <w:r w:rsidR="00652627" w:rsidRPr="000023B9">
        <w:rPr>
          <w:szCs w:val="24"/>
          <w:lang w:eastAsia="lt-LT"/>
        </w:rPr>
        <w:t>išlaidų nebus</w:t>
      </w:r>
      <w:r w:rsidR="00661DE7" w:rsidRPr="000023B9">
        <w:rPr>
          <w:szCs w:val="24"/>
          <w:lang w:eastAsia="lt-LT"/>
        </w:rPr>
        <w:t xml:space="preserve">. </w:t>
      </w:r>
    </w:p>
    <w:p w14:paraId="4EE79AE3" w14:textId="77777777" w:rsidR="00BE7C12" w:rsidRPr="000023B9" w:rsidRDefault="00BE7C12" w:rsidP="00ED68C7">
      <w:pPr>
        <w:tabs>
          <w:tab w:val="left" w:pos="720"/>
        </w:tabs>
        <w:ind w:firstLine="731"/>
        <w:jc w:val="both"/>
        <w:rPr>
          <w:b/>
          <w:bCs/>
          <w:szCs w:val="24"/>
        </w:rPr>
      </w:pPr>
      <w:r w:rsidRPr="000023B9">
        <w:rPr>
          <w:b/>
          <w:szCs w:val="24"/>
        </w:rPr>
        <w:t xml:space="preserve">4. </w:t>
      </w:r>
      <w:r w:rsidRPr="000023B9">
        <w:rPr>
          <w:b/>
          <w:bCs/>
          <w:szCs w:val="24"/>
        </w:rPr>
        <w:t xml:space="preserve">Galimos neigiamos priimto sprendimo pasekmės ir kokių priemonių reikėtų imtis, kad tokių pasekmių būtų išvengta. </w:t>
      </w:r>
    </w:p>
    <w:p w14:paraId="262DDD6B" w14:textId="77777777" w:rsidR="00033C14" w:rsidRPr="000023B9" w:rsidRDefault="00033C14" w:rsidP="00033C14">
      <w:pPr>
        <w:ind w:firstLine="720"/>
        <w:jc w:val="both"/>
        <w:rPr>
          <w:szCs w:val="24"/>
        </w:rPr>
      </w:pPr>
      <w:r w:rsidRPr="000023B9">
        <w:rPr>
          <w:szCs w:val="24"/>
        </w:rPr>
        <w:t>Priėmus sprendimo  projektą, neigiamų pasekmių nenumatoma.</w:t>
      </w:r>
    </w:p>
    <w:p w14:paraId="48941B60" w14:textId="77777777" w:rsidR="00BE7C12" w:rsidRPr="000023B9" w:rsidRDefault="006759A9" w:rsidP="00ED68C7">
      <w:pPr>
        <w:tabs>
          <w:tab w:val="left" w:pos="720"/>
        </w:tabs>
        <w:ind w:firstLine="731"/>
        <w:jc w:val="both"/>
        <w:rPr>
          <w:b/>
          <w:bCs/>
          <w:szCs w:val="24"/>
        </w:rPr>
      </w:pPr>
      <w:r w:rsidRPr="000023B9">
        <w:rPr>
          <w:b/>
          <w:bCs/>
          <w:szCs w:val="24"/>
        </w:rPr>
        <w:t>5. Jeigu sprendimui</w:t>
      </w:r>
      <w:r w:rsidR="00BE7C12" w:rsidRPr="000023B9">
        <w:rPr>
          <w:b/>
          <w:bCs/>
          <w:szCs w:val="24"/>
        </w:rPr>
        <w:t xml:space="preserve"> įgyvendinti reikia įgyvendinamųjų teisės aktų, – kas ir kada juos turėtų priimti. </w:t>
      </w:r>
    </w:p>
    <w:p w14:paraId="74EB12FB" w14:textId="77777777" w:rsidR="0053538B" w:rsidRPr="000023B9" w:rsidRDefault="00033C14" w:rsidP="00ED68C7">
      <w:pPr>
        <w:tabs>
          <w:tab w:val="left" w:pos="720"/>
        </w:tabs>
        <w:ind w:firstLine="731"/>
        <w:jc w:val="both"/>
        <w:rPr>
          <w:szCs w:val="24"/>
        </w:rPr>
      </w:pPr>
      <w:r w:rsidRPr="000023B9">
        <w:rPr>
          <w:szCs w:val="24"/>
        </w:rPr>
        <w:t>Nereikia.</w:t>
      </w:r>
    </w:p>
    <w:p w14:paraId="7944109B" w14:textId="77777777" w:rsidR="00BE7C12" w:rsidRPr="000023B9" w:rsidRDefault="000D361A" w:rsidP="00ED68C7">
      <w:pPr>
        <w:tabs>
          <w:tab w:val="left" w:pos="720"/>
        </w:tabs>
        <w:ind w:firstLine="731"/>
        <w:jc w:val="both"/>
        <w:rPr>
          <w:szCs w:val="24"/>
        </w:rPr>
      </w:pPr>
      <w:r w:rsidRPr="000023B9">
        <w:rPr>
          <w:b/>
          <w:szCs w:val="24"/>
        </w:rPr>
        <w:t>6.</w:t>
      </w:r>
      <w:r w:rsidR="00BE7C12" w:rsidRPr="000023B9">
        <w:rPr>
          <w:b/>
          <w:szCs w:val="24"/>
        </w:rPr>
        <w:t xml:space="preserve"> Sprendimo projekto iniciatoriai.</w:t>
      </w:r>
      <w:r w:rsidR="00BE7C12" w:rsidRPr="000023B9">
        <w:rPr>
          <w:szCs w:val="24"/>
        </w:rPr>
        <w:t xml:space="preserve"> </w:t>
      </w:r>
    </w:p>
    <w:p w14:paraId="433DFA07" w14:textId="77777777" w:rsidR="00BE7C12" w:rsidRPr="000023B9" w:rsidRDefault="00BE7C12" w:rsidP="00ED68C7">
      <w:pPr>
        <w:tabs>
          <w:tab w:val="left" w:pos="720"/>
        </w:tabs>
        <w:ind w:firstLine="731"/>
        <w:jc w:val="both"/>
        <w:rPr>
          <w:b/>
          <w:szCs w:val="24"/>
        </w:rPr>
      </w:pPr>
      <w:r w:rsidRPr="000023B9">
        <w:rPr>
          <w:szCs w:val="24"/>
        </w:rPr>
        <w:t>Pasvalio rajono savivaldybės administracija</w:t>
      </w:r>
      <w:r w:rsidR="00D93AEC" w:rsidRPr="000023B9">
        <w:rPr>
          <w:szCs w:val="24"/>
        </w:rPr>
        <w:t xml:space="preserve"> </w:t>
      </w:r>
    </w:p>
    <w:p w14:paraId="3BADB1CA" w14:textId="77777777" w:rsidR="00BE7C12" w:rsidRPr="000023B9" w:rsidRDefault="00BE7C12" w:rsidP="00ED68C7">
      <w:pPr>
        <w:pStyle w:val="Pagrindinistekstas11"/>
        <w:tabs>
          <w:tab w:val="left" w:pos="720"/>
        </w:tabs>
        <w:ind w:firstLine="720"/>
        <w:rPr>
          <w:rFonts w:ascii="Times New Roman" w:hAnsi="Times New Roman"/>
          <w:b/>
          <w:bCs/>
          <w:sz w:val="24"/>
          <w:szCs w:val="24"/>
          <w:lang w:val="lt-LT"/>
        </w:rPr>
      </w:pPr>
      <w:r w:rsidRPr="000023B9">
        <w:rPr>
          <w:rFonts w:ascii="Times New Roman" w:hAnsi="Times New Roman"/>
          <w:b/>
          <w:sz w:val="24"/>
          <w:szCs w:val="24"/>
          <w:lang w:val="lt-LT"/>
        </w:rPr>
        <w:t>7</w:t>
      </w:r>
      <w:r w:rsidR="000D361A" w:rsidRPr="000023B9">
        <w:rPr>
          <w:rFonts w:ascii="Times New Roman" w:hAnsi="Times New Roman"/>
          <w:b/>
          <w:bCs/>
          <w:sz w:val="24"/>
          <w:szCs w:val="24"/>
          <w:lang w:val="lt-LT"/>
        </w:rPr>
        <w:t>.</w:t>
      </w:r>
      <w:r w:rsidRPr="000023B9">
        <w:rPr>
          <w:rFonts w:ascii="Times New Roman" w:hAnsi="Times New Roman"/>
          <w:b/>
          <w:bCs/>
          <w:sz w:val="24"/>
          <w:szCs w:val="24"/>
          <w:lang w:val="lt-LT"/>
        </w:rPr>
        <w:t xml:space="preserve"> Sprendimo projekto rengimo metu gauti specialistų vertinimai ir išvados. </w:t>
      </w:r>
    </w:p>
    <w:p w14:paraId="118A64A8" w14:textId="77777777" w:rsidR="00033C14" w:rsidRPr="000023B9" w:rsidRDefault="00033C14" w:rsidP="00033C14">
      <w:pPr>
        <w:pStyle w:val="Pagrindinistekstas11"/>
        <w:ind w:firstLine="720"/>
        <w:rPr>
          <w:rFonts w:ascii="Times New Roman" w:hAnsi="Times New Roman"/>
          <w:bCs/>
          <w:sz w:val="24"/>
          <w:szCs w:val="24"/>
          <w:lang w:val="lt-LT"/>
        </w:rPr>
      </w:pPr>
      <w:r w:rsidRPr="000023B9">
        <w:rPr>
          <w:rFonts w:ascii="Times New Roman" w:hAnsi="Times New Roman"/>
          <w:bCs/>
          <w:sz w:val="24"/>
          <w:szCs w:val="24"/>
          <w:lang w:val="lt-LT"/>
        </w:rPr>
        <w:t>Sprendimo projektui pritarta.</w:t>
      </w:r>
      <w:r w:rsidR="002C6F71" w:rsidRPr="000023B9">
        <w:rPr>
          <w:rFonts w:ascii="Times New Roman" w:hAnsi="Times New Roman"/>
          <w:bCs/>
          <w:sz w:val="24"/>
          <w:szCs w:val="24"/>
          <w:lang w:val="lt-LT"/>
        </w:rPr>
        <w:t xml:space="preserve"> </w:t>
      </w:r>
    </w:p>
    <w:p w14:paraId="05444572" w14:textId="49A7C094" w:rsidR="002C6F71" w:rsidRPr="000023B9" w:rsidRDefault="002C6F71" w:rsidP="00033C14">
      <w:pPr>
        <w:pStyle w:val="Pagrindinistekstas11"/>
        <w:ind w:firstLine="720"/>
        <w:rPr>
          <w:rFonts w:ascii="Times New Roman" w:hAnsi="Times New Roman"/>
          <w:b/>
          <w:sz w:val="24"/>
          <w:szCs w:val="24"/>
          <w:lang w:val="lt-LT"/>
        </w:rPr>
      </w:pPr>
    </w:p>
    <w:p w14:paraId="132C3ECB" w14:textId="3A451124" w:rsidR="00D82BB2" w:rsidRPr="00D82BB2" w:rsidRDefault="00D82BB2" w:rsidP="00D82BB2">
      <w:pPr>
        <w:pStyle w:val="Pagrindinistekstas11"/>
        <w:tabs>
          <w:tab w:val="left" w:pos="720"/>
        </w:tabs>
        <w:rPr>
          <w:rFonts w:ascii="Times New Roman" w:hAnsi="Times New Roman"/>
          <w:sz w:val="24"/>
          <w:szCs w:val="24"/>
          <w:lang w:val="lt-LT"/>
        </w:rPr>
      </w:pPr>
      <w:r w:rsidRPr="00D82BB2">
        <w:rPr>
          <w:rFonts w:ascii="Times New Roman" w:hAnsi="Times New Roman"/>
          <w:sz w:val="24"/>
          <w:szCs w:val="24"/>
        </w:rPr>
        <w:t xml:space="preserve">Vietinio ūkio ir plėtros skyriaus vyriausioji specialistė </w:t>
      </w:r>
      <w:r w:rsidRPr="00D82BB2">
        <w:rPr>
          <w:rFonts w:ascii="Times New Roman" w:hAnsi="Times New Roman"/>
          <w:sz w:val="24"/>
          <w:szCs w:val="24"/>
        </w:rPr>
        <w:tab/>
      </w:r>
      <w:r w:rsidRPr="00D82BB2">
        <w:rPr>
          <w:rFonts w:ascii="Times New Roman" w:hAnsi="Times New Roman"/>
          <w:sz w:val="24"/>
          <w:szCs w:val="24"/>
        </w:rPr>
        <w:tab/>
      </w:r>
      <w:r w:rsidRPr="00D82BB2">
        <w:rPr>
          <w:rFonts w:ascii="Times New Roman" w:hAnsi="Times New Roman"/>
          <w:sz w:val="24"/>
          <w:szCs w:val="24"/>
        </w:rPr>
        <w:tab/>
        <w:t>Zina Masilionytė</w:t>
      </w:r>
    </w:p>
    <w:p w14:paraId="33280688" w14:textId="2371B0D6" w:rsidR="00D82BB2" w:rsidRPr="000023B9" w:rsidRDefault="00D82BB2" w:rsidP="00D82BB2">
      <w:pPr>
        <w:pStyle w:val="Antrats"/>
        <w:tabs>
          <w:tab w:val="left" w:pos="720"/>
        </w:tabs>
        <w:jc w:val="both"/>
        <w:rPr>
          <w:szCs w:val="24"/>
        </w:rPr>
      </w:pPr>
    </w:p>
    <w:sectPr w:rsidR="00D82BB2" w:rsidRPr="000023B9" w:rsidSect="00D82BB2">
      <w:type w:val="continuous"/>
      <w:pgSz w:w="11906" w:h="16838" w:code="9"/>
      <w:pgMar w:top="1134" w:right="851" w:bottom="284" w:left="1418"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3C326" w14:textId="77777777" w:rsidR="009462D7" w:rsidRDefault="009462D7">
      <w:r>
        <w:separator/>
      </w:r>
    </w:p>
  </w:endnote>
  <w:endnote w:type="continuationSeparator" w:id="0">
    <w:p w14:paraId="23973E72" w14:textId="77777777" w:rsidR="009462D7" w:rsidRDefault="0094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FFAF5" w14:textId="77777777" w:rsidR="009462D7" w:rsidRDefault="009462D7">
      <w:r>
        <w:separator/>
      </w:r>
    </w:p>
  </w:footnote>
  <w:footnote w:type="continuationSeparator" w:id="0">
    <w:p w14:paraId="40FE2F89" w14:textId="77777777" w:rsidR="009462D7" w:rsidRDefault="0094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CE9E4" w14:textId="77777777" w:rsidR="00AF4B3A" w:rsidRDefault="00AF4B3A">
    <w:pPr>
      <w:pStyle w:val="Antrats"/>
      <w:rPr>
        <w:b/>
      </w:rPr>
    </w:pPr>
    <w:r>
      <w:tab/>
    </w:r>
    <w:r>
      <w:tab/>
      <w:t xml:space="preserve">   </w:t>
    </w:r>
  </w:p>
  <w:p w14:paraId="2A65B38F" w14:textId="77777777" w:rsidR="00AF4B3A" w:rsidRDefault="00AF4B3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AE78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7"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7"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8"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1"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4"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5"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4"/>
  </w:num>
  <w:num w:numId="2">
    <w:abstractNumId w:val="21"/>
  </w:num>
  <w:num w:numId="3">
    <w:abstractNumId w:val="22"/>
  </w:num>
  <w:num w:numId="4">
    <w:abstractNumId w:val="16"/>
  </w:num>
  <w:num w:numId="5">
    <w:abstractNumId w:val="13"/>
  </w:num>
  <w:num w:numId="6">
    <w:abstractNumId w:val="12"/>
  </w:num>
  <w:num w:numId="7">
    <w:abstractNumId w:val="10"/>
  </w:num>
  <w:num w:numId="8">
    <w:abstractNumId w:val="4"/>
  </w:num>
  <w:num w:numId="9">
    <w:abstractNumId w:val="25"/>
  </w:num>
  <w:num w:numId="10">
    <w:abstractNumId w:val="3"/>
  </w:num>
  <w:num w:numId="11">
    <w:abstractNumId w:val="23"/>
  </w:num>
  <w:num w:numId="12">
    <w:abstractNumId w:val="7"/>
  </w:num>
  <w:num w:numId="13">
    <w:abstractNumId w:val="24"/>
  </w:num>
  <w:num w:numId="14">
    <w:abstractNumId w:val="17"/>
  </w:num>
  <w:num w:numId="15">
    <w:abstractNumId w:val="20"/>
  </w:num>
  <w:num w:numId="16">
    <w:abstractNumId w:val="11"/>
  </w:num>
  <w:num w:numId="17">
    <w:abstractNumId w:val="18"/>
  </w:num>
  <w:num w:numId="18">
    <w:abstractNumId w:val="8"/>
  </w:num>
  <w:num w:numId="19">
    <w:abstractNumId w:val="19"/>
  </w:num>
  <w:num w:numId="20">
    <w:abstractNumId w:val="0"/>
  </w:num>
  <w:num w:numId="21">
    <w:abstractNumId w:val="5"/>
  </w:num>
  <w:num w:numId="22">
    <w:abstractNumId w:val="9"/>
  </w:num>
  <w:num w:numId="23">
    <w:abstractNumId w:val="2"/>
  </w:num>
  <w:num w:numId="24">
    <w:abstractNumId w:val="15"/>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23B9"/>
    <w:rsid w:val="0001033E"/>
    <w:rsid w:val="00014138"/>
    <w:rsid w:val="00014993"/>
    <w:rsid w:val="00021765"/>
    <w:rsid w:val="00033C14"/>
    <w:rsid w:val="00056577"/>
    <w:rsid w:val="000675FB"/>
    <w:rsid w:val="00072EF2"/>
    <w:rsid w:val="00092DCA"/>
    <w:rsid w:val="000A2B7B"/>
    <w:rsid w:val="000B377A"/>
    <w:rsid w:val="000B4CFA"/>
    <w:rsid w:val="000B649E"/>
    <w:rsid w:val="000D0607"/>
    <w:rsid w:val="000D361A"/>
    <w:rsid w:val="000F0007"/>
    <w:rsid w:val="000F2A3B"/>
    <w:rsid w:val="00102A0D"/>
    <w:rsid w:val="00106DC2"/>
    <w:rsid w:val="00111D50"/>
    <w:rsid w:val="001203DF"/>
    <w:rsid w:val="00125C9E"/>
    <w:rsid w:val="001276B0"/>
    <w:rsid w:val="0014748E"/>
    <w:rsid w:val="001476EE"/>
    <w:rsid w:val="0016111F"/>
    <w:rsid w:val="00162869"/>
    <w:rsid w:val="00163B18"/>
    <w:rsid w:val="0017401D"/>
    <w:rsid w:val="0018173A"/>
    <w:rsid w:val="00181E3E"/>
    <w:rsid w:val="001864C6"/>
    <w:rsid w:val="00190AA2"/>
    <w:rsid w:val="001A13ED"/>
    <w:rsid w:val="001B1DAF"/>
    <w:rsid w:val="001B5300"/>
    <w:rsid w:val="001B7462"/>
    <w:rsid w:val="001C1F5B"/>
    <w:rsid w:val="001D48CB"/>
    <w:rsid w:val="001D75E5"/>
    <w:rsid w:val="001E0354"/>
    <w:rsid w:val="001E58D4"/>
    <w:rsid w:val="002055A3"/>
    <w:rsid w:val="002120E4"/>
    <w:rsid w:val="002120ED"/>
    <w:rsid w:val="00214AE5"/>
    <w:rsid w:val="002237D6"/>
    <w:rsid w:val="00226284"/>
    <w:rsid w:val="002277D1"/>
    <w:rsid w:val="00243808"/>
    <w:rsid w:val="00245ECC"/>
    <w:rsid w:val="00261797"/>
    <w:rsid w:val="002617A8"/>
    <w:rsid w:val="00291004"/>
    <w:rsid w:val="002933F7"/>
    <w:rsid w:val="00295A38"/>
    <w:rsid w:val="002B1652"/>
    <w:rsid w:val="002C4A0E"/>
    <w:rsid w:val="002C6F71"/>
    <w:rsid w:val="002C78CA"/>
    <w:rsid w:val="002D3055"/>
    <w:rsid w:val="002D581C"/>
    <w:rsid w:val="00302652"/>
    <w:rsid w:val="0031769B"/>
    <w:rsid w:val="00322BBC"/>
    <w:rsid w:val="003237F9"/>
    <w:rsid w:val="00345559"/>
    <w:rsid w:val="00351762"/>
    <w:rsid w:val="00353996"/>
    <w:rsid w:val="00354B7B"/>
    <w:rsid w:val="00357A47"/>
    <w:rsid w:val="003634E8"/>
    <w:rsid w:val="00367019"/>
    <w:rsid w:val="00370F30"/>
    <w:rsid w:val="00374E5E"/>
    <w:rsid w:val="00390D97"/>
    <w:rsid w:val="003973E9"/>
    <w:rsid w:val="003B13D6"/>
    <w:rsid w:val="003B5EBB"/>
    <w:rsid w:val="003C367C"/>
    <w:rsid w:val="003C614A"/>
    <w:rsid w:val="003D3C74"/>
    <w:rsid w:val="003E26F9"/>
    <w:rsid w:val="003E2798"/>
    <w:rsid w:val="003E3B33"/>
    <w:rsid w:val="003E7453"/>
    <w:rsid w:val="003F043A"/>
    <w:rsid w:val="003F32ED"/>
    <w:rsid w:val="003F4351"/>
    <w:rsid w:val="003F5637"/>
    <w:rsid w:val="003F7D95"/>
    <w:rsid w:val="004031DB"/>
    <w:rsid w:val="00422408"/>
    <w:rsid w:val="004300E7"/>
    <w:rsid w:val="00432E8E"/>
    <w:rsid w:val="004343A8"/>
    <w:rsid w:val="00442B95"/>
    <w:rsid w:val="00446604"/>
    <w:rsid w:val="004524C1"/>
    <w:rsid w:val="00457F65"/>
    <w:rsid w:val="00461E3C"/>
    <w:rsid w:val="0049758B"/>
    <w:rsid w:val="004A2797"/>
    <w:rsid w:val="004A406E"/>
    <w:rsid w:val="004B0E12"/>
    <w:rsid w:val="004B7B71"/>
    <w:rsid w:val="004E4753"/>
    <w:rsid w:val="004E64B7"/>
    <w:rsid w:val="004F3137"/>
    <w:rsid w:val="00514A04"/>
    <w:rsid w:val="0053538B"/>
    <w:rsid w:val="00544E33"/>
    <w:rsid w:val="00545094"/>
    <w:rsid w:val="00554F45"/>
    <w:rsid w:val="005630C6"/>
    <w:rsid w:val="005671B7"/>
    <w:rsid w:val="00577E09"/>
    <w:rsid w:val="0058009B"/>
    <w:rsid w:val="00580911"/>
    <w:rsid w:val="005B55E1"/>
    <w:rsid w:val="005C2E93"/>
    <w:rsid w:val="005C3320"/>
    <w:rsid w:val="005D5323"/>
    <w:rsid w:val="005E5F39"/>
    <w:rsid w:val="005E6E09"/>
    <w:rsid w:val="005E6F4B"/>
    <w:rsid w:val="005E7CFA"/>
    <w:rsid w:val="005F0119"/>
    <w:rsid w:val="005F1933"/>
    <w:rsid w:val="005F224C"/>
    <w:rsid w:val="005F7FEF"/>
    <w:rsid w:val="00606150"/>
    <w:rsid w:val="00614CD0"/>
    <w:rsid w:val="0062700B"/>
    <w:rsid w:val="00627C65"/>
    <w:rsid w:val="00651F77"/>
    <w:rsid w:val="00652627"/>
    <w:rsid w:val="006547A9"/>
    <w:rsid w:val="00661DE7"/>
    <w:rsid w:val="006633A6"/>
    <w:rsid w:val="0067054D"/>
    <w:rsid w:val="006759A9"/>
    <w:rsid w:val="00676376"/>
    <w:rsid w:val="006958AC"/>
    <w:rsid w:val="006963CC"/>
    <w:rsid w:val="0069647D"/>
    <w:rsid w:val="006A0E7D"/>
    <w:rsid w:val="006A0F0B"/>
    <w:rsid w:val="006B1349"/>
    <w:rsid w:val="006B5668"/>
    <w:rsid w:val="006C748A"/>
    <w:rsid w:val="006C7FA3"/>
    <w:rsid w:val="006E6591"/>
    <w:rsid w:val="006F12F1"/>
    <w:rsid w:val="006F54A1"/>
    <w:rsid w:val="006F7900"/>
    <w:rsid w:val="007013FA"/>
    <w:rsid w:val="0070462D"/>
    <w:rsid w:val="0070590F"/>
    <w:rsid w:val="00710D2C"/>
    <w:rsid w:val="00715A04"/>
    <w:rsid w:val="007302BA"/>
    <w:rsid w:val="007318CE"/>
    <w:rsid w:val="00731AB1"/>
    <w:rsid w:val="007330D7"/>
    <w:rsid w:val="00743444"/>
    <w:rsid w:val="00743A5D"/>
    <w:rsid w:val="0074645E"/>
    <w:rsid w:val="00746D33"/>
    <w:rsid w:val="00752370"/>
    <w:rsid w:val="0075375A"/>
    <w:rsid w:val="00761C4B"/>
    <w:rsid w:val="007735C8"/>
    <w:rsid w:val="00786736"/>
    <w:rsid w:val="00791B02"/>
    <w:rsid w:val="00794951"/>
    <w:rsid w:val="00796E17"/>
    <w:rsid w:val="007A3C2A"/>
    <w:rsid w:val="007A73F4"/>
    <w:rsid w:val="007B6E03"/>
    <w:rsid w:val="007C5AFB"/>
    <w:rsid w:val="007E28C4"/>
    <w:rsid w:val="007E3F1C"/>
    <w:rsid w:val="007F2176"/>
    <w:rsid w:val="007F47A2"/>
    <w:rsid w:val="007F7051"/>
    <w:rsid w:val="007F7ACF"/>
    <w:rsid w:val="00804204"/>
    <w:rsid w:val="00807DD2"/>
    <w:rsid w:val="00814839"/>
    <w:rsid w:val="008177B7"/>
    <w:rsid w:val="00830199"/>
    <w:rsid w:val="008332EB"/>
    <w:rsid w:val="00833D78"/>
    <w:rsid w:val="0084531A"/>
    <w:rsid w:val="00855A8A"/>
    <w:rsid w:val="00856977"/>
    <w:rsid w:val="00892E3C"/>
    <w:rsid w:val="0089401C"/>
    <w:rsid w:val="008B0C8B"/>
    <w:rsid w:val="008B6276"/>
    <w:rsid w:val="008D5E07"/>
    <w:rsid w:val="008D6DCA"/>
    <w:rsid w:val="008D753E"/>
    <w:rsid w:val="008E1155"/>
    <w:rsid w:val="008E1979"/>
    <w:rsid w:val="008F3903"/>
    <w:rsid w:val="0090188A"/>
    <w:rsid w:val="00924A91"/>
    <w:rsid w:val="00930E16"/>
    <w:rsid w:val="00933A7E"/>
    <w:rsid w:val="00935A36"/>
    <w:rsid w:val="009462D7"/>
    <w:rsid w:val="00946893"/>
    <w:rsid w:val="0095335B"/>
    <w:rsid w:val="00954F54"/>
    <w:rsid w:val="0098302E"/>
    <w:rsid w:val="00987956"/>
    <w:rsid w:val="009970AB"/>
    <w:rsid w:val="009A7CBA"/>
    <w:rsid w:val="009B1CEF"/>
    <w:rsid w:val="009C42E4"/>
    <w:rsid w:val="009C5E13"/>
    <w:rsid w:val="009D0336"/>
    <w:rsid w:val="009D217C"/>
    <w:rsid w:val="009D50C2"/>
    <w:rsid w:val="009D743A"/>
    <w:rsid w:val="009F7163"/>
    <w:rsid w:val="00A02C55"/>
    <w:rsid w:val="00A11998"/>
    <w:rsid w:val="00A14594"/>
    <w:rsid w:val="00A15F71"/>
    <w:rsid w:val="00A1746A"/>
    <w:rsid w:val="00A2421E"/>
    <w:rsid w:val="00A3590F"/>
    <w:rsid w:val="00A363A1"/>
    <w:rsid w:val="00A4423B"/>
    <w:rsid w:val="00A55B91"/>
    <w:rsid w:val="00A73A57"/>
    <w:rsid w:val="00A76F48"/>
    <w:rsid w:val="00A8046D"/>
    <w:rsid w:val="00A81E21"/>
    <w:rsid w:val="00A83393"/>
    <w:rsid w:val="00A94BF2"/>
    <w:rsid w:val="00AA3422"/>
    <w:rsid w:val="00AA3883"/>
    <w:rsid w:val="00AD58B9"/>
    <w:rsid w:val="00AE48FC"/>
    <w:rsid w:val="00AF0DFD"/>
    <w:rsid w:val="00AF2DF8"/>
    <w:rsid w:val="00AF4B3A"/>
    <w:rsid w:val="00B17659"/>
    <w:rsid w:val="00B21696"/>
    <w:rsid w:val="00B21B46"/>
    <w:rsid w:val="00B224FA"/>
    <w:rsid w:val="00B25A45"/>
    <w:rsid w:val="00B25FA2"/>
    <w:rsid w:val="00B37A0D"/>
    <w:rsid w:val="00B478C6"/>
    <w:rsid w:val="00B50AD2"/>
    <w:rsid w:val="00B514BE"/>
    <w:rsid w:val="00B756B8"/>
    <w:rsid w:val="00B822B9"/>
    <w:rsid w:val="00B9109D"/>
    <w:rsid w:val="00B95944"/>
    <w:rsid w:val="00BA7123"/>
    <w:rsid w:val="00BD0DD0"/>
    <w:rsid w:val="00BD1926"/>
    <w:rsid w:val="00BD4BA9"/>
    <w:rsid w:val="00BE7C12"/>
    <w:rsid w:val="00BF687C"/>
    <w:rsid w:val="00BF73AC"/>
    <w:rsid w:val="00C0094A"/>
    <w:rsid w:val="00C115EF"/>
    <w:rsid w:val="00C1593E"/>
    <w:rsid w:val="00C16CA5"/>
    <w:rsid w:val="00C1706D"/>
    <w:rsid w:val="00C33AB5"/>
    <w:rsid w:val="00C37052"/>
    <w:rsid w:val="00C41C48"/>
    <w:rsid w:val="00C5430E"/>
    <w:rsid w:val="00C5587F"/>
    <w:rsid w:val="00C617D5"/>
    <w:rsid w:val="00C6332A"/>
    <w:rsid w:val="00C662EF"/>
    <w:rsid w:val="00C70DB2"/>
    <w:rsid w:val="00C74B1A"/>
    <w:rsid w:val="00C805E8"/>
    <w:rsid w:val="00C877E4"/>
    <w:rsid w:val="00CB73CD"/>
    <w:rsid w:val="00CD2C6D"/>
    <w:rsid w:val="00CD5E87"/>
    <w:rsid w:val="00CE2A3B"/>
    <w:rsid w:val="00CE6E8F"/>
    <w:rsid w:val="00CF1D58"/>
    <w:rsid w:val="00CF2106"/>
    <w:rsid w:val="00CF32DE"/>
    <w:rsid w:val="00CF6792"/>
    <w:rsid w:val="00D02133"/>
    <w:rsid w:val="00D03AFC"/>
    <w:rsid w:val="00D05EF1"/>
    <w:rsid w:val="00D12D33"/>
    <w:rsid w:val="00D167E0"/>
    <w:rsid w:val="00D32053"/>
    <w:rsid w:val="00D378B8"/>
    <w:rsid w:val="00D40F79"/>
    <w:rsid w:val="00D414FE"/>
    <w:rsid w:val="00D54E02"/>
    <w:rsid w:val="00D5574F"/>
    <w:rsid w:val="00D62868"/>
    <w:rsid w:val="00D64583"/>
    <w:rsid w:val="00D81FFD"/>
    <w:rsid w:val="00D824D4"/>
    <w:rsid w:val="00D82BB2"/>
    <w:rsid w:val="00D83D4D"/>
    <w:rsid w:val="00D84DA3"/>
    <w:rsid w:val="00D93AEC"/>
    <w:rsid w:val="00D947C9"/>
    <w:rsid w:val="00D96521"/>
    <w:rsid w:val="00DA39B0"/>
    <w:rsid w:val="00DB73FF"/>
    <w:rsid w:val="00DC2CD1"/>
    <w:rsid w:val="00DC312D"/>
    <w:rsid w:val="00DC7EA6"/>
    <w:rsid w:val="00DD008B"/>
    <w:rsid w:val="00DD3B97"/>
    <w:rsid w:val="00DE0E5C"/>
    <w:rsid w:val="00E11D7F"/>
    <w:rsid w:val="00E23A75"/>
    <w:rsid w:val="00E32F6D"/>
    <w:rsid w:val="00E34C61"/>
    <w:rsid w:val="00E37650"/>
    <w:rsid w:val="00E56EF6"/>
    <w:rsid w:val="00E63961"/>
    <w:rsid w:val="00E722EE"/>
    <w:rsid w:val="00E75FEA"/>
    <w:rsid w:val="00E821AA"/>
    <w:rsid w:val="00E97F58"/>
    <w:rsid w:val="00EA042A"/>
    <w:rsid w:val="00EA0460"/>
    <w:rsid w:val="00EA4014"/>
    <w:rsid w:val="00EB38F7"/>
    <w:rsid w:val="00EB7E9E"/>
    <w:rsid w:val="00EC06B1"/>
    <w:rsid w:val="00EC0CB5"/>
    <w:rsid w:val="00EC30C5"/>
    <w:rsid w:val="00EC35EA"/>
    <w:rsid w:val="00EC60DC"/>
    <w:rsid w:val="00ED1F10"/>
    <w:rsid w:val="00ED68C7"/>
    <w:rsid w:val="00EF4E5D"/>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108D"/>
    <w:rsid w:val="00F734B8"/>
    <w:rsid w:val="00F8596B"/>
    <w:rsid w:val="00F931F3"/>
    <w:rsid w:val="00F95D0C"/>
    <w:rsid w:val="00F96B70"/>
    <w:rsid w:val="00FA02C3"/>
    <w:rsid w:val="00FA70CC"/>
    <w:rsid w:val="00FB4203"/>
    <w:rsid w:val="00FC3E88"/>
    <w:rsid w:val="00FD44F2"/>
    <w:rsid w:val="00FD781D"/>
    <w:rsid w:val="00FE15E2"/>
    <w:rsid w:val="00FF0CB8"/>
    <w:rsid w:val="00FF1AF4"/>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E23ED"/>
  <w15:docId w15:val="{EA8DA2D6-0485-4F31-A82B-3AC2D270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3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character" w:customStyle="1" w:styleId="verticallistelement">
    <w:name w:val="verticallistelement"/>
    <w:basedOn w:val="Numatytasispastraiposriftas"/>
    <w:rsid w:val="002C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0519C-F621-4579-8C12-74AA5756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508</Words>
  <Characters>3608</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2020-12-09T09:14:00Z</cp:lastPrinted>
  <dcterms:created xsi:type="dcterms:W3CDTF">2020-12-09T13:09:00Z</dcterms:created>
  <dcterms:modified xsi:type="dcterms:W3CDTF">2020-12-17T14:28:00Z</dcterms:modified>
</cp:coreProperties>
</file>