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286B" w14:textId="77777777" w:rsidR="00EF69FC" w:rsidRPr="003E2C0A" w:rsidRDefault="003E2C0A" w:rsidP="00353315">
      <w:pPr>
        <w:pStyle w:val="Antrats"/>
        <w:tabs>
          <w:tab w:val="left" w:pos="1296"/>
        </w:tabs>
        <w:rPr>
          <w:b/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E2C0A">
        <w:rPr>
          <w:b/>
          <w:i/>
          <w:szCs w:val="24"/>
        </w:rPr>
        <w:t>Lyginamasis variantas</w:t>
      </w:r>
    </w:p>
    <w:p w14:paraId="414D8589" w14:textId="77777777" w:rsidR="003E2C0A" w:rsidRDefault="003E2C0A" w:rsidP="0009039E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5"/>
        <w:rPr>
          <w:szCs w:val="24"/>
        </w:rPr>
      </w:pPr>
    </w:p>
    <w:p w14:paraId="5608AB90" w14:textId="77777777" w:rsidR="0009039E" w:rsidRPr="00072183" w:rsidRDefault="0009039E" w:rsidP="0009039E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5"/>
        <w:rPr>
          <w:szCs w:val="24"/>
        </w:rPr>
      </w:pPr>
      <w:r w:rsidRPr="00072183">
        <w:rPr>
          <w:szCs w:val="24"/>
        </w:rPr>
        <w:t>Forma patvirtinta</w:t>
      </w:r>
    </w:p>
    <w:p w14:paraId="25AAA881" w14:textId="77777777" w:rsidR="0009039E" w:rsidRPr="00072183" w:rsidRDefault="0009039E" w:rsidP="0009039E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5"/>
        <w:rPr>
          <w:szCs w:val="24"/>
        </w:rPr>
      </w:pPr>
      <w:r w:rsidRPr="00072183">
        <w:rPr>
          <w:szCs w:val="24"/>
        </w:rPr>
        <w:t xml:space="preserve">Lietuvos Respublikos aplinkos ministro </w:t>
      </w:r>
    </w:p>
    <w:p w14:paraId="1F0F13A3" w14:textId="77777777" w:rsidR="0009039E" w:rsidRPr="00072183" w:rsidRDefault="0009039E" w:rsidP="0009039E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ind w:left="4535"/>
        <w:rPr>
          <w:szCs w:val="24"/>
        </w:rPr>
      </w:pPr>
      <w:r w:rsidRPr="00072183">
        <w:rPr>
          <w:szCs w:val="24"/>
        </w:rPr>
        <w:t>2011 m. kovo 4 d. įsakymu Nr. D1-201</w:t>
      </w:r>
    </w:p>
    <w:p w14:paraId="20712597" w14:textId="77777777" w:rsidR="0009039E" w:rsidRPr="00072183" w:rsidRDefault="0009039E" w:rsidP="0009039E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rPr>
          <w:szCs w:val="24"/>
        </w:rPr>
      </w:pPr>
    </w:p>
    <w:p w14:paraId="2FBBCF5F" w14:textId="77777777" w:rsidR="0009039E" w:rsidRPr="00072183" w:rsidRDefault="004B00BE" w:rsidP="0009039E">
      <w:pPr>
        <w:shd w:val="clear" w:color="000000" w:fill="auto"/>
        <w:jc w:val="center"/>
        <w:rPr>
          <w:b/>
          <w:szCs w:val="24"/>
          <w:lang w:eastAsia="lt-LT"/>
        </w:rPr>
      </w:pPr>
      <w:r w:rsidRPr="00072183">
        <w:rPr>
          <w:b/>
          <w:szCs w:val="24"/>
          <w:lang w:eastAsia="lt-LT"/>
        </w:rPr>
        <w:t xml:space="preserve">              _____</w:t>
      </w:r>
      <w:r w:rsidR="0009039E" w:rsidRPr="00072183">
        <w:rPr>
          <w:b/>
          <w:szCs w:val="24"/>
          <w:u w:val="single"/>
          <w:lang w:eastAsia="lt-LT"/>
        </w:rPr>
        <w:t xml:space="preserve">PASVALIO RAJONO    </w:t>
      </w:r>
      <w:r w:rsidR="0009039E" w:rsidRPr="00072183">
        <w:rPr>
          <w:b/>
          <w:szCs w:val="24"/>
          <w:lang w:eastAsia="lt-LT"/>
        </w:rPr>
        <w:t xml:space="preserve"> SAVIVALDYBĖS ADMINISTRACIJA</w:t>
      </w:r>
    </w:p>
    <w:p w14:paraId="530F4E38" w14:textId="77777777" w:rsidR="0009039E" w:rsidRPr="00072183" w:rsidRDefault="0009039E" w:rsidP="0009039E">
      <w:pPr>
        <w:shd w:val="clear" w:color="000000" w:fill="auto"/>
        <w:jc w:val="center"/>
        <w:rPr>
          <w:szCs w:val="24"/>
          <w:lang w:eastAsia="lt-LT"/>
        </w:rPr>
      </w:pPr>
      <w:r w:rsidRPr="00072183">
        <w:rPr>
          <w:szCs w:val="24"/>
          <w:lang w:eastAsia="lt-LT"/>
        </w:rPr>
        <w:t>(savivaldybės pavadinimas)</w:t>
      </w:r>
      <w:r w:rsidRPr="00072183">
        <w:rPr>
          <w:szCs w:val="24"/>
          <w:lang w:eastAsia="lt-LT"/>
        </w:rPr>
        <w:tab/>
      </w:r>
      <w:r w:rsidRPr="00072183">
        <w:rPr>
          <w:szCs w:val="24"/>
          <w:lang w:eastAsia="lt-LT"/>
        </w:rPr>
        <w:tab/>
      </w:r>
      <w:r w:rsidRPr="00072183">
        <w:rPr>
          <w:szCs w:val="24"/>
          <w:lang w:eastAsia="lt-LT"/>
        </w:rPr>
        <w:tab/>
      </w:r>
      <w:r w:rsidRPr="00072183">
        <w:rPr>
          <w:szCs w:val="24"/>
          <w:lang w:eastAsia="lt-LT"/>
        </w:rPr>
        <w:tab/>
      </w:r>
    </w:p>
    <w:p w14:paraId="0D38AAF7" w14:textId="77777777" w:rsidR="0009039E" w:rsidRPr="00072183" w:rsidRDefault="0009039E" w:rsidP="0009039E">
      <w:pPr>
        <w:shd w:val="clear" w:color="000000" w:fill="auto"/>
        <w:tabs>
          <w:tab w:val="left" w:pos="1304"/>
          <w:tab w:val="left" w:pos="1457"/>
          <w:tab w:val="left" w:pos="1604"/>
          <w:tab w:val="left" w:pos="1757"/>
        </w:tabs>
        <w:rPr>
          <w:szCs w:val="24"/>
        </w:rPr>
      </w:pPr>
    </w:p>
    <w:p w14:paraId="5203796E" w14:textId="77777777" w:rsidR="0009039E" w:rsidRPr="00072183" w:rsidRDefault="0009039E" w:rsidP="0009039E">
      <w:pPr>
        <w:rPr>
          <w:szCs w:val="24"/>
        </w:rPr>
      </w:pPr>
    </w:p>
    <w:p w14:paraId="6A565789" w14:textId="77777777" w:rsidR="0009039E" w:rsidRPr="00072183" w:rsidRDefault="0009039E" w:rsidP="0009039E">
      <w:pPr>
        <w:ind w:left="5760" w:firstLine="720"/>
        <w:outlineLvl w:val="0"/>
        <w:rPr>
          <w:szCs w:val="24"/>
        </w:rPr>
      </w:pPr>
      <w:r w:rsidRPr="00072183">
        <w:rPr>
          <w:szCs w:val="24"/>
        </w:rPr>
        <w:t>PATVIRTINTA</w:t>
      </w:r>
    </w:p>
    <w:p w14:paraId="0D69162A" w14:textId="77777777" w:rsidR="0009039E" w:rsidRPr="00072183" w:rsidRDefault="0009039E" w:rsidP="0009039E">
      <w:pPr>
        <w:ind w:left="6480"/>
        <w:outlineLvl w:val="0"/>
        <w:rPr>
          <w:szCs w:val="24"/>
        </w:rPr>
      </w:pPr>
      <w:r w:rsidRPr="00072183">
        <w:rPr>
          <w:szCs w:val="24"/>
        </w:rPr>
        <w:t xml:space="preserve">Pasvalio rajono savivaldybės </w:t>
      </w:r>
      <w:r w:rsidR="003E2C0A">
        <w:rPr>
          <w:szCs w:val="24"/>
        </w:rPr>
        <w:t>tarybos 2021</w:t>
      </w:r>
      <w:r w:rsidR="005409AC">
        <w:rPr>
          <w:szCs w:val="24"/>
        </w:rPr>
        <w:t xml:space="preserve"> </w:t>
      </w:r>
      <w:r w:rsidRPr="00072183">
        <w:rPr>
          <w:szCs w:val="24"/>
        </w:rPr>
        <w:t xml:space="preserve">m. vasario </w:t>
      </w:r>
      <w:r w:rsidR="003E2C0A">
        <w:rPr>
          <w:szCs w:val="24"/>
        </w:rPr>
        <w:t>24</w:t>
      </w:r>
      <w:r w:rsidRPr="00072183">
        <w:rPr>
          <w:szCs w:val="24"/>
        </w:rPr>
        <w:t xml:space="preserve">   d. sprendimu Nr. T1-</w:t>
      </w:r>
      <w:r w:rsidR="003E2C0A">
        <w:rPr>
          <w:szCs w:val="24"/>
        </w:rPr>
        <w:t>29</w:t>
      </w:r>
    </w:p>
    <w:p w14:paraId="1383F23F" w14:textId="77777777" w:rsidR="0009039E" w:rsidRPr="00072183" w:rsidRDefault="0009039E" w:rsidP="0009039E">
      <w:pPr>
        <w:rPr>
          <w:szCs w:val="24"/>
        </w:rPr>
      </w:pPr>
    </w:p>
    <w:p w14:paraId="47F11C13" w14:textId="77777777" w:rsidR="0009039E" w:rsidRPr="00072183" w:rsidRDefault="0009039E" w:rsidP="0009039E">
      <w:pPr>
        <w:jc w:val="center"/>
        <w:outlineLvl w:val="0"/>
        <w:rPr>
          <w:b/>
          <w:szCs w:val="24"/>
        </w:rPr>
      </w:pPr>
      <w:r w:rsidRPr="003E2C0A">
        <w:rPr>
          <w:b/>
          <w:strike/>
          <w:szCs w:val="24"/>
        </w:rPr>
        <w:t>PASVALIO RAJONO SAVIVALDYBĖS</w:t>
      </w:r>
      <w:r w:rsidRPr="00072183">
        <w:rPr>
          <w:b/>
          <w:szCs w:val="24"/>
        </w:rPr>
        <w:t xml:space="preserve"> </w:t>
      </w:r>
      <w:r w:rsidR="003E2C0A">
        <w:rPr>
          <w:b/>
          <w:szCs w:val="24"/>
        </w:rPr>
        <w:t xml:space="preserve">SAVIVALDYBIŲ </w:t>
      </w:r>
      <w:r w:rsidRPr="00072183">
        <w:rPr>
          <w:b/>
          <w:szCs w:val="24"/>
        </w:rPr>
        <w:t xml:space="preserve">APLINKOS APSAUGOS RĖMIMO SPECIALIOSIOS PROGRAMOS </w:t>
      </w:r>
      <w:r w:rsidRPr="00072183">
        <w:rPr>
          <w:b/>
          <w:szCs w:val="24"/>
          <w:u w:val="single"/>
        </w:rPr>
        <w:t xml:space="preserve">2020 </w:t>
      </w:r>
      <w:r w:rsidRPr="00072183">
        <w:rPr>
          <w:b/>
          <w:szCs w:val="24"/>
        </w:rPr>
        <w:t>METŲ PRIEMONIŲ VYKDYMO ATASKAITA</w:t>
      </w:r>
    </w:p>
    <w:p w14:paraId="07CEDFCB" w14:textId="77777777" w:rsidR="0009039E" w:rsidRPr="00072183" w:rsidRDefault="0009039E" w:rsidP="0009039E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266C2EE3" w14:textId="77777777" w:rsidR="0009039E" w:rsidRPr="00072183" w:rsidRDefault="0009039E" w:rsidP="0009039E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 w:rsidRPr="00072183">
        <w:rPr>
          <w:b/>
          <w:szCs w:val="24"/>
        </w:rPr>
        <w:t>1. Informacija apie Savivaldybių aplinkos apsaugos rėmimo specialiosios programos (toliau – Programa) lėšas</w:t>
      </w:r>
    </w:p>
    <w:p w14:paraId="1F4F8086" w14:textId="77777777" w:rsidR="0009039E" w:rsidRPr="00072183" w:rsidRDefault="0009039E" w:rsidP="0009039E">
      <w:pPr>
        <w:autoSpaceDE w:val="0"/>
        <w:autoSpaceDN w:val="0"/>
        <w:adjustRightInd w:val="0"/>
        <w:ind w:firstLine="312"/>
        <w:jc w:val="both"/>
        <w:outlineLvl w:val="0"/>
        <w:rPr>
          <w:b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513"/>
        <w:gridCol w:w="1304"/>
      </w:tblGrid>
      <w:tr w:rsidR="0009039E" w:rsidRPr="00072183" w14:paraId="5FD9AAF6" w14:textId="77777777" w:rsidTr="00895FBD">
        <w:tc>
          <w:tcPr>
            <w:tcW w:w="959" w:type="dxa"/>
          </w:tcPr>
          <w:p w14:paraId="48026826" w14:textId="77777777" w:rsidR="0009039E" w:rsidRPr="00072183" w:rsidRDefault="0009039E" w:rsidP="00895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2183">
              <w:rPr>
                <w:szCs w:val="24"/>
              </w:rPr>
              <w:t>Eil. Nr.</w:t>
            </w:r>
          </w:p>
        </w:tc>
        <w:tc>
          <w:tcPr>
            <w:tcW w:w="7513" w:type="dxa"/>
          </w:tcPr>
          <w:p w14:paraId="1F6260FC" w14:textId="77777777" w:rsidR="0009039E" w:rsidRPr="00072183" w:rsidRDefault="0009039E" w:rsidP="00895FBD">
            <w:pPr>
              <w:autoSpaceDE w:val="0"/>
              <w:autoSpaceDN w:val="0"/>
              <w:adjustRightInd w:val="0"/>
              <w:ind w:firstLine="312"/>
              <w:jc w:val="center"/>
              <w:rPr>
                <w:szCs w:val="24"/>
              </w:rPr>
            </w:pPr>
            <w:r w:rsidRPr="00072183">
              <w:rPr>
                <w:szCs w:val="24"/>
              </w:rPr>
              <w:t>(1) Programos finansavimo šaltiniai</w:t>
            </w:r>
          </w:p>
        </w:tc>
        <w:tc>
          <w:tcPr>
            <w:tcW w:w="1304" w:type="dxa"/>
          </w:tcPr>
          <w:p w14:paraId="1C2F5B99" w14:textId="77777777" w:rsidR="0009039E" w:rsidRPr="00072183" w:rsidRDefault="0009039E" w:rsidP="00895FBD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Surinkta lėšų, Eur</w:t>
            </w:r>
          </w:p>
        </w:tc>
      </w:tr>
      <w:tr w:rsidR="0009039E" w:rsidRPr="00072183" w14:paraId="2589DEDB" w14:textId="77777777" w:rsidTr="00895FBD">
        <w:tc>
          <w:tcPr>
            <w:tcW w:w="959" w:type="dxa"/>
          </w:tcPr>
          <w:p w14:paraId="3C8089EA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1.1.</w:t>
            </w:r>
          </w:p>
        </w:tc>
        <w:tc>
          <w:tcPr>
            <w:tcW w:w="7513" w:type="dxa"/>
          </w:tcPr>
          <w:p w14:paraId="2A37BB16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 xml:space="preserve">Mokesčiai už teršalų išmetimą į aplinką           </w:t>
            </w:r>
          </w:p>
        </w:tc>
        <w:tc>
          <w:tcPr>
            <w:tcW w:w="1304" w:type="dxa"/>
          </w:tcPr>
          <w:p w14:paraId="3711161B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072183">
              <w:rPr>
                <w:szCs w:val="24"/>
              </w:rPr>
              <w:t>24 395</w:t>
            </w:r>
          </w:p>
        </w:tc>
      </w:tr>
      <w:tr w:rsidR="0009039E" w:rsidRPr="00072183" w14:paraId="70091B9A" w14:textId="77777777" w:rsidTr="00895FBD">
        <w:trPr>
          <w:trHeight w:val="335"/>
        </w:trPr>
        <w:tc>
          <w:tcPr>
            <w:tcW w:w="959" w:type="dxa"/>
          </w:tcPr>
          <w:p w14:paraId="35373141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1.2.</w:t>
            </w:r>
          </w:p>
        </w:tc>
        <w:tc>
          <w:tcPr>
            <w:tcW w:w="7513" w:type="dxa"/>
          </w:tcPr>
          <w:p w14:paraId="21695F36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072183">
              <w:rPr>
                <w:szCs w:val="24"/>
              </w:rPr>
              <w:t xml:space="preserve">Mokesčiai už valstybinius gamtos išteklius (naudingąsias iškasenas, vandenį, statybinį gruntą ir angliavandenilius)    </w:t>
            </w:r>
          </w:p>
        </w:tc>
        <w:tc>
          <w:tcPr>
            <w:tcW w:w="1304" w:type="dxa"/>
          </w:tcPr>
          <w:p w14:paraId="627650DD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2183">
              <w:rPr>
                <w:szCs w:val="24"/>
              </w:rPr>
              <w:t>13 198</w:t>
            </w:r>
          </w:p>
        </w:tc>
      </w:tr>
      <w:tr w:rsidR="0009039E" w:rsidRPr="00072183" w14:paraId="65E0608B" w14:textId="77777777" w:rsidTr="00895FBD">
        <w:tc>
          <w:tcPr>
            <w:tcW w:w="959" w:type="dxa"/>
          </w:tcPr>
          <w:p w14:paraId="2874E3AD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1.3.</w:t>
            </w:r>
          </w:p>
        </w:tc>
        <w:tc>
          <w:tcPr>
            <w:tcW w:w="7513" w:type="dxa"/>
          </w:tcPr>
          <w:p w14:paraId="274F19B9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Lėšos, gautos kaip želdinių atkuriamosios vertės kompensacija</w:t>
            </w:r>
          </w:p>
        </w:tc>
        <w:tc>
          <w:tcPr>
            <w:tcW w:w="1304" w:type="dxa"/>
          </w:tcPr>
          <w:p w14:paraId="209A98B0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2183">
              <w:rPr>
                <w:szCs w:val="24"/>
              </w:rPr>
              <w:t>0</w:t>
            </w:r>
          </w:p>
        </w:tc>
      </w:tr>
      <w:tr w:rsidR="0009039E" w:rsidRPr="00072183" w14:paraId="6A39A429" w14:textId="77777777" w:rsidTr="00895FBD">
        <w:tc>
          <w:tcPr>
            <w:tcW w:w="959" w:type="dxa"/>
          </w:tcPr>
          <w:p w14:paraId="6BE48EB5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1.4.</w:t>
            </w:r>
          </w:p>
        </w:tc>
        <w:tc>
          <w:tcPr>
            <w:tcW w:w="7513" w:type="dxa"/>
          </w:tcPr>
          <w:p w14:paraId="3A43AA45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Savanoriškos juridinių ir fizinių asmenų įmokos ir kitos teisėtai gautos lėšos</w:t>
            </w:r>
          </w:p>
        </w:tc>
        <w:tc>
          <w:tcPr>
            <w:tcW w:w="1304" w:type="dxa"/>
          </w:tcPr>
          <w:p w14:paraId="50E7DDED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2183">
              <w:rPr>
                <w:szCs w:val="24"/>
              </w:rPr>
              <w:t>0</w:t>
            </w:r>
          </w:p>
        </w:tc>
      </w:tr>
      <w:tr w:rsidR="0009039E" w:rsidRPr="00072183" w14:paraId="6C5107FB" w14:textId="77777777" w:rsidTr="00895FBD">
        <w:tc>
          <w:tcPr>
            <w:tcW w:w="959" w:type="dxa"/>
          </w:tcPr>
          <w:p w14:paraId="405BBBA5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1.5.</w:t>
            </w:r>
          </w:p>
        </w:tc>
        <w:tc>
          <w:tcPr>
            <w:tcW w:w="7513" w:type="dxa"/>
          </w:tcPr>
          <w:p w14:paraId="1A3A815C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Iš viso (1.1 + 1.2 + 1.3 + 1.4):</w:t>
            </w:r>
          </w:p>
        </w:tc>
        <w:tc>
          <w:tcPr>
            <w:tcW w:w="1304" w:type="dxa"/>
          </w:tcPr>
          <w:p w14:paraId="518166C9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  <w:r w:rsidRPr="00072183">
              <w:rPr>
                <w:szCs w:val="24"/>
              </w:rPr>
              <w:t>37 593</w:t>
            </w:r>
          </w:p>
        </w:tc>
      </w:tr>
      <w:tr w:rsidR="0009039E" w:rsidRPr="00072183" w14:paraId="6373549A" w14:textId="77777777" w:rsidTr="00895FBD">
        <w:tc>
          <w:tcPr>
            <w:tcW w:w="959" w:type="dxa"/>
          </w:tcPr>
          <w:p w14:paraId="7BAC15A7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1.6.</w:t>
            </w:r>
          </w:p>
        </w:tc>
        <w:tc>
          <w:tcPr>
            <w:tcW w:w="7513" w:type="dxa"/>
          </w:tcPr>
          <w:p w14:paraId="13C7900C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072183">
              <w:rPr>
                <w:szCs w:val="24"/>
              </w:rPr>
              <w:t xml:space="preserve">Mokesčiai, sumokėti už medžiojamųjų gyvūnų išteklių naudojimą  </w:t>
            </w:r>
          </w:p>
        </w:tc>
        <w:tc>
          <w:tcPr>
            <w:tcW w:w="1304" w:type="dxa"/>
          </w:tcPr>
          <w:p w14:paraId="69EDD0E2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  <w:r w:rsidRPr="00072183">
              <w:rPr>
                <w:szCs w:val="24"/>
              </w:rPr>
              <w:t>29 143</w:t>
            </w:r>
          </w:p>
        </w:tc>
      </w:tr>
      <w:tr w:rsidR="0009039E" w:rsidRPr="00072183" w14:paraId="7A3AB64E" w14:textId="77777777" w:rsidTr="00895FBD">
        <w:tc>
          <w:tcPr>
            <w:tcW w:w="959" w:type="dxa"/>
          </w:tcPr>
          <w:p w14:paraId="5A81845E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1.7.</w:t>
            </w:r>
          </w:p>
        </w:tc>
        <w:tc>
          <w:tcPr>
            <w:tcW w:w="7513" w:type="dxa"/>
          </w:tcPr>
          <w:p w14:paraId="35BFDD9F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072183">
              <w:rPr>
                <w:szCs w:val="24"/>
              </w:rPr>
              <w:t xml:space="preserve">Ankstesnio ataskaitinio laikotarpio ataskaitos atitinkamų lėšų likutis </w:t>
            </w:r>
          </w:p>
        </w:tc>
        <w:tc>
          <w:tcPr>
            <w:tcW w:w="1304" w:type="dxa"/>
          </w:tcPr>
          <w:p w14:paraId="1CA5DD94" w14:textId="77777777" w:rsidR="003E2C0A" w:rsidRDefault="005409AC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E2C0A">
              <w:rPr>
                <w:szCs w:val="24"/>
              </w:rPr>
              <w:t> </w:t>
            </w:r>
            <w:r>
              <w:rPr>
                <w:szCs w:val="24"/>
              </w:rPr>
              <w:t>639</w:t>
            </w:r>
            <w:r w:rsidR="003E2C0A">
              <w:rPr>
                <w:szCs w:val="24"/>
              </w:rPr>
              <w:t xml:space="preserve"> </w:t>
            </w:r>
          </w:p>
          <w:p w14:paraId="22322ED0" w14:textId="77777777" w:rsidR="0009039E" w:rsidRPr="003E2C0A" w:rsidRDefault="003E2C0A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  <w:highlight w:val="yellow"/>
              </w:rPr>
            </w:pPr>
            <w:r w:rsidRPr="003E2C0A">
              <w:rPr>
                <w:strike/>
                <w:szCs w:val="24"/>
              </w:rPr>
              <w:t>20 167</w:t>
            </w:r>
          </w:p>
        </w:tc>
      </w:tr>
      <w:tr w:rsidR="0009039E" w:rsidRPr="00072183" w14:paraId="79CBF220" w14:textId="77777777" w:rsidTr="00895FBD">
        <w:tc>
          <w:tcPr>
            <w:tcW w:w="959" w:type="dxa"/>
          </w:tcPr>
          <w:p w14:paraId="3970B8E2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1.8.</w:t>
            </w:r>
          </w:p>
        </w:tc>
        <w:tc>
          <w:tcPr>
            <w:tcW w:w="7513" w:type="dxa"/>
          </w:tcPr>
          <w:p w14:paraId="34719B55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072183">
              <w:rPr>
                <w:szCs w:val="24"/>
              </w:rPr>
              <w:t>Iš viso (1.6+1.7):</w:t>
            </w:r>
          </w:p>
        </w:tc>
        <w:tc>
          <w:tcPr>
            <w:tcW w:w="1304" w:type="dxa"/>
          </w:tcPr>
          <w:p w14:paraId="0560CE92" w14:textId="77777777" w:rsidR="0009039E" w:rsidRDefault="005409AC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3E2C0A">
              <w:rPr>
                <w:szCs w:val="24"/>
              </w:rPr>
              <w:t> </w:t>
            </w:r>
            <w:r>
              <w:rPr>
                <w:szCs w:val="24"/>
              </w:rPr>
              <w:t>782</w:t>
            </w:r>
          </w:p>
          <w:p w14:paraId="6DE15D7A" w14:textId="77777777" w:rsidR="003E2C0A" w:rsidRPr="003E2C0A" w:rsidRDefault="003E2C0A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3E2C0A">
              <w:rPr>
                <w:strike/>
                <w:szCs w:val="24"/>
              </w:rPr>
              <w:t>49 310</w:t>
            </w:r>
          </w:p>
        </w:tc>
      </w:tr>
      <w:tr w:rsidR="0009039E" w:rsidRPr="00072183" w14:paraId="6F276489" w14:textId="77777777" w:rsidTr="00895FBD">
        <w:tc>
          <w:tcPr>
            <w:tcW w:w="959" w:type="dxa"/>
          </w:tcPr>
          <w:p w14:paraId="2014A98B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1.9.</w:t>
            </w:r>
          </w:p>
        </w:tc>
        <w:tc>
          <w:tcPr>
            <w:tcW w:w="7513" w:type="dxa"/>
          </w:tcPr>
          <w:p w14:paraId="53B8ECF9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Faktinės ataskaitinio laikotarpio Programos lėšos (1.5+1.8):</w:t>
            </w:r>
          </w:p>
        </w:tc>
        <w:tc>
          <w:tcPr>
            <w:tcW w:w="1304" w:type="dxa"/>
          </w:tcPr>
          <w:p w14:paraId="7867DE20" w14:textId="77777777" w:rsidR="0009039E" w:rsidRDefault="005409AC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  <w:r w:rsidR="003E2C0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375</w:t>
            </w:r>
          </w:p>
          <w:p w14:paraId="43C17161" w14:textId="77777777" w:rsidR="003E2C0A" w:rsidRPr="003E2C0A" w:rsidRDefault="003E2C0A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trike/>
                <w:szCs w:val="24"/>
                <w:highlight w:val="yellow"/>
              </w:rPr>
            </w:pPr>
            <w:r w:rsidRPr="003E2C0A">
              <w:rPr>
                <w:b/>
                <w:strike/>
                <w:szCs w:val="24"/>
              </w:rPr>
              <w:t>86 903</w:t>
            </w:r>
          </w:p>
        </w:tc>
      </w:tr>
    </w:tbl>
    <w:p w14:paraId="5548D4DA" w14:textId="77777777" w:rsidR="0009039E" w:rsidRPr="00072183" w:rsidRDefault="0009039E" w:rsidP="0009039E">
      <w:pPr>
        <w:autoSpaceDE w:val="0"/>
        <w:autoSpaceDN w:val="0"/>
        <w:adjustRightInd w:val="0"/>
        <w:jc w:val="both"/>
        <w:rPr>
          <w:b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541"/>
        <w:gridCol w:w="1276"/>
      </w:tblGrid>
      <w:tr w:rsidR="0009039E" w:rsidRPr="00072183" w14:paraId="31A5A26A" w14:textId="77777777" w:rsidTr="00895FBD">
        <w:tc>
          <w:tcPr>
            <w:tcW w:w="959" w:type="dxa"/>
          </w:tcPr>
          <w:p w14:paraId="661A9D6A" w14:textId="77777777" w:rsidR="0009039E" w:rsidRPr="00072183" w:rsidRDefault="0009039E" w:rsidP="00895FBD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Eil. Nr.</w:t>
            </w:r>
          </w:p>
        </w:tc>
        <w:tc>
          <w:tcPr>
            <w:tcW w:w="7541" w:type="dxa"/>
          </w:tcPr>
          <w:p w14:paraId="2615CCC4" w14:textId="77777777" w:rsidR="0009039E" w:rsidRPr="00072183" w:rsidRDefault="0009039E" w:rsidP="00895FBD">
            <w:pPr>
              <w:autoSpaceDE w:val="0"/>
              <w:autoSpaceDN w:val="0"/>
              <w:adjustRightInd w:val="0"/>
              <w:ind w:firstLine="312"/>
              <w:jc w:val="center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(2) Savivaldybės visuomenės sveikatos rėmimo specialiajai</w:t>
            </w:r>
          </w:p>
          <w:p w14:paraId="2D5D4C34" w14:textId="77777777" w:rsidR="0009039E" w:rsidRPr="00072183" w:rsidRDefault="0009039E" w:rsidP="00895FBD">
            <w:pPr>
              <w:autoSpaceDE w:val="0"/>
              <w:autoSpaceDN w:val="0"/>
              <w:adjustRightInd w:val="0"/>
              <w:ind w:firstLine="312"/>
              <w:jc w:val="center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 xml:space="preserve"> programai skirtinos lėšos</w:t>
            </w:r>
          </w:p>
        </w:tc>
        <w:tc>
          <w:tcPr>
            <w:tcW w:w="1276" w:type="dxa"/>
          </w:tcPr>
          <w:p w14:paraId="6F4127ED" w14:textId="77777777" w:rsidR="0009039E" w:rsidRPr="00072183" w:rsidRDefault="0009039E" w:rsidP="00895FBD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Lėšos, Eur</w:t>
            </w:r>
          </w:p>
        </w:tc>
      </w:tr>
      <w:tr w:rsidR="0009039E" w:rsidRPr="00072183" w14:paraId="297C044C" w14:textId="77777777" w:rsidTr="00895FBD">
        <w:tc>
          <w:tcPr>
            <w:tcW w:w="959" w:type="dxa"/>
          </w:tcPr>
          <w:p w14:paraId="3A5484F7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1.10.</w:t>
            </w:r>
          </w:p>
        </w:tc>
        <w:tc>
          <w:tcPr>
            <w:tcW w:w="7541" w:type="dxa"/>
          </w:tcPr>
          <w:p w14:paraId="577DC402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20 proc.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276" w:type="dxa"/>
          </w:tcPr>
          <w:p w14:paraId="0ED5571F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7 519</w:t>
            </w:r>
          </w:p>
        </w:tc>
      </w:tr>
      <w:tr w:rsidR="0009039E" w:rsidRPr="00072183" w14:paraId="73D9294C" w14:textId="77777777" w:rsidTr="00895FBD">
        <w:tc>
          <w:tcPr>
            <w:tcW w:w="959" w:type="dxa"/>
            <w:shd w:val="clear" w:color="auto" w:fill="auto"/>
          </w:tcPr>
          <w:p w14:paraId="15BDAEC1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1.11.</w:t>
            </w:r>
          </w:p>
        </w:tc>
        <w:tc>
          <w:tcPr>
            <w:tcW w:w="7541" w:type="dxa"/>
            <w:shd w:val="clear" w:color="auto" w:fill="auto"/>
          </w:tcPr>
          <w:p w14:paraId="28E5DF1B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 xml:space="preserve">Ankstesnio ataskaitinio laikotarpio ataskaitos atitinkamų lėšų likutis </w:t>
            </w:r>
          </w:p>
        </w:tc>
        <w:tc>
          <w:tcPr>
            <w:tcW w:w="1276" w:type="dxa"/>
            <w:shd w:val="clear" w:color="auto" w:fill="auto"/>
          </w:tcPr>
          <w:p w14:paraId="15ACE31B" w14:textId="77777777" w:rsidR="0009039E" w:rsidRDefault="008A72C1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E2C0A">
              <w:rPr>
                <w:szCs w:val="24"/>
              </w:rPr>
              <w:t> </w:t>
            </w:r>
            <w:r>
              <w:rPr>
                <w:szCs w:val="24"/>
              </w:rPr>
              <w:t>494</w:t>
            </w:r>
          </w:p>
          <w:p w14:paraId="2491438C" w14:textId="77777777" w:rsidR="003E2C0A" w:rsidRPr="003E2C0A" w:rsidRDefault="003E2C0A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3E2C0A">
              <w:rPr>
                <w:strike/>
                <w:szCs w:val="24"/>
              </w:rPr>
              <w:t>2</w:t>
            </w:r>
            <w:r>
              <w:rPr>
                <w:strike/>
                <w:szCs w:val="24"/>
              </w:rPr>
              <w:t xml:space="preserve"> </w:t>
            </w:r>
            <w:r w:rsidRPr="003E2C0A">
              <w:rPr>
                <w:strike/>
                <w:szCs w:val="24"/>
              </w:rPr>
              <w:t>086</w:t>
            </w:r>
          </w:p>
        </w:tc>
      </w:tr>
      <w:tr w:rsidR="0009039E" w:rsidRPr="00072183" w14:paraId="28446AE2" w14:textId="77777777" w:rsidTr="00895FBD">
        <w:tc>
          <w:tcPr>
            <w:tcW w:w="959" w:type="dxa"/>
          </w:tcPr>
          <w:p w14:paraId="6D1247D6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1.12.</w:t>
            </w:r>
          </w:p>
        </w:tc>
        <w:tc>
          <w:tcPr>
            <w:tcW w:w="7541" w:type="dxa"/>
          </w:tcPr>
          <w:p w14:paraId="715AC710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Iš viso (1.10 + 1.11):</w:t>
            </w:r>
          </w:p>
        </w:tc>
        <w:tc>
          <w:tcPr>
            <w:tcW w:w="1276" w:type="dxa"/>
          </w:tcPr>
          <w:p w14:paraId="4293A76D" w14:textId="77777777" w:rsidR="0009039E" w:rsidRDefault="008A72C1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3E2C0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013</w:t>
            </w:r>
          </w:p>
          <w:p w14:paraId="358AC8C1" w14:textId="77777777" w:rsidR="003E2C0A" w:rsidRPr="003E2C0A" w:rsidRDefault="003E2C0A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  <w:r w:rsidRPr="003E2C0A">
              <w:rPr>
                <w:b/>
                <w:strike/>
                <w:szCs w:val="24"/>
              </w:rPr>
              <w:t>9</w:t>
            </w:r>
            <w:r>
              <w:rPr>
                <w:b/>
                <w:strike/>
                <w:szCs w:val="24"/>
              </w:rPr>
              <w:t xml:space="preserve"> </w:t>
            </w:r>
            <w:r w:rsidRPr="003E2C0A">
              <w:rPr>
                <w:b/>
                <w:strike/>
                <w:szCs w:val="24"/>
              </w:rPr>
              <w:t>605</w:t>
            </w:r>
          </w:p>
        </w:tc>
      </w:tr>
    </w:tbl>
    <w:p w14:paraId="63C5209D" w14:textId="77777777" w:rsidR="0009039E" w:rsidRPr="00072183" w:rsidRDefault="0009039E" w:rsidP="0009039E">
      <w:pPr>
        <w:autoSpaceDE w:val="0"/>
        <w:autoSpaceDN w:val="0"/>
        <w:adjustRightInd w:val="0"/>
        <w:jc w:val="both"/>
        <w:rPr>
          <w:szCs w:val="24"/>
          <w:highlight w:val="yellow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512"/>
        <w:gridCol w:w="1277"/>
      </w:tblGrid>
      <w:tr w:rsidR="0009039E" w:rsidRPr="00072183" w14:paraId="7CEC38BA" w14:textId="77777777" w:rsidTr="00895FBD">
        <w:trPr>
          <w:trHeight w:val="824"/>
        </w:trPr>
        <w:tc>
          <w:tcPr>
            <w:tcW w:w="505" w:type="pct"/>
          </w:tcPr>
          <w:p w14:paraId="1C810FF0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Eil. Nr.</w:t>
            </w:r>
          </w:p>
        </w:tc>
        <w:tc>
          <w:tcPr>
            <w:tcW w:w="3842" w:type="pct"/>
          </w:tcPr>
          <w:p w14:paraId="1E4D290E" w14:textId="77777777" w:rsidR="0009039E" w:rsidRPr="00072183" w:rsidRDefault="0009039E" w:rsidP="00895FBD">
            <w:pPr>
              <w:autoSpaceDE w:val="0"/>
              <w:autoSpaceDN w:val="0"/>
              <w:adjustRightInd w:val="0"/>
              <w:ind w:firstLine="312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(3) Kitoms Programos priemonėms skirtinos lėšos</w:t>
            </w:r>
          </w:p>
        </w:tc>
        <w:tc>
          <w:tcPr>
            <w:tcW w:w="653" w:type="pct"/>
          </w:tcPr>
          <w:p w14:paraId="112CC0C6" w14:textId="77777777" w:rsidR="0009039E" w:rsidRPr="00072183" w:rsidRDefault="0009039E" w:rsidP="00895FBD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Lėšos, Eur</w:t>
            </w:r>
          </w:p>
        </w:tc>
      </w:tr>
      <w:tr w:rsidR="0009039E" w:rsidRPr="00072183" w14:paraId="3F192553" w14:textId="77777777" w:rsidTr="00895FBD">
        <w:tc>
          <w:tcPr>
            <w:tcW w:w="505" w:type="pct"/>
          </w:tcPr>
          <w:p w14:paraId="0D493EBF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lastRenderedPageBreak/>
              <w:t>1.13.</w:t>
            </w:r>
          </w:p>
        </w:tc>
        <w:tc>
          <w:tcPr>
            <w:tcW w:w="3842" w:type="pct"/>
          </w:tcPr>
          <w:p w14:paraId="4DF8CC93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80 proc.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653" w:type="pct"/>
          </w:tcPr>
          <w:p w14:paraId="5CCCFD2A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30</w:t>
            </w:r>
            <w:r w:rsidR="009A55D1">
              <w:rPr>
                <w:szCs w:val="24"/>
              </w:rPr>
              <w:t xml:space="preserve"> </w:t>
            </w:r>
            <w:r w:rsidRPr="00072183">
              <w:rPr>
                <w:szCs w:val="24"/>
              </w:rPr>
              <w:t>074</w:t>
            </w:r>
          </w:p>
        </w:tc>
      </w:tr>
      <w:tr w:rsidR="0009039E" w:rsidRPr="00072183" w14:paraId="47C122F6" w14:textId="77777777" w:rsidTr="00895FBD">
        <w:tc>
          <w:tcPr>
            <w:tcW w:w="505" w:type="pct"/>
          </w:tcPr>
          <w:p w14:paraId="42B9BEAA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1.14.</w:t>
            </w:r>
          </w:p>
        </w:tc>
        <w:tc>
          <w:tcPr>
            <w:tcW w:w="3842" w:type="pct"/>
          </w:tcPr>
          <w:p w14:paraId="6AD44D9B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 xml:space="preserve">Ankstesnio ataskaitinio laikotarpio ataskaitos atitinkamų lėšų likutis </w:t>
            </w:r>
          </w:p>
        </w:tc>
        <w:tc>
          <w:tcPr>
            <w:tcW w:w="653" w:type="pct"/>
          </w:tcPr>
          <w:p w14:paraId="6DB228F2" w14:textId="77777777" w:rsidR="0009039E" w:rsidRDefault="008A72C1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E2C0A">
              <w:rPr>
                <w:szCs w:val="24"/>
              </w:rPr>
              <w:t> </w:t>
            </w:r>
            <w:r>
              <w:rPr>
                <w:szCs w:val="24"/>
              </w:rPr>
              <w:t>025</w:t>
            </w:r>
          </w:p>
          <w:p w14:paraId="66D9ACA5" w14:textId="77777777" w:rsidR="003E2C0A" w:rsidRPr="003E2C0A" w:rsidRDefault="003E2C0A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3E2C0A">
              <w:rPr>
                <w:strike/>
                <w:szCs w:val="24"/>
              </w:rPr>
              <w:t>10</w:t>
            </w:r>
            <w:r>
              <w:rPr>
                <w:strike/>
                <w:szCs w:val="24"/>
              </w:rPr>
              <w:t xml:space="preserve"> </w:t>
            </w:r>
            <w:r w:rsidRPr="003E2C0A">
              <w:rPr>
                <w:strike/>
                <w:szCs w:val="24"/>
              </w:rPr>
              <w:t>284</w:t>
            </w:r>
          </w:p>
        </w:tc>
      </w:tr>
      <w:tr w:rsidR="0009039E" w:rsidRPr="00072183" w14:paraId="7AE15935" w14:textId="77777777" w:rsidTr="00895FBD">
        <w:tc>
          <w:tcPr>
            <w:tcW w:w="505" w:type="pct"/>
          </w:tcPr>
          <w:p w14:paraId="57671C38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1.15.</w:t>
            </w:r>
          </w:p>
        </w:tc>
        <w:tc>
          <w:tcPr>
            <w:tcW w:w="3842" w:type="pct"/>
          </w:tcPr>
          <w:p w14:paraId="29B27CEB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Iš viso (1.13 + 1.14):</w:t>
            </w:r>
          </w:p>
        </w:tc>
        <w:tc>
          <w:tcPr>
            <w:tcW w:w="653" w:type="pct"/>
          </w:tcPr>
          <w:p w14:paraId="3F6EFE6A" w14:textId="77777777" w:rsidR="0009039E" w:rsidRDefault="008A72C1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  <w:r w:rsidR="003E2C0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099</w:t>
            </w:r>
          </w:p>
          <w:p w14:paraId="20230772" w14:textId="77777777" w:rsidR="003E2C0A" w:rsidRPr="003E2C0A" w:rsidRDefault="003E2C0A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  <w:r w:rsidRPr="003E2C0A">
              <w:rPr>
                <w:b/>
                <w:strike/>
                <w:szCs w:val="24"/>
              </w:rPr>
              <w:t>40 358</w:t>
            </w:r>
          </w:p>
        </w:tc>
      </w:tr>
    </w:tbl>
    <w:p w14:paraId="32283A52" w14:textId="77777777" w:rsidR="0009039E" w:rsidRPr="00072183" w:rsidRDefault="0009039E" w:rsidP="0009039E">
      <w:pPr>
        <w:ind w:firstLine="720"/>
        <w:jc w:val="both"/>
        <w:rPr>
          <w:b/>
          <w:szCs w:val="24"/>
        </w:rPr>
      </w:pPr>
    </w:p>
    <w:p w14:paraId="4C521D33" w14:textId="77777777" w:rsidR="0009039E" w:rsidRPr="00072183" w:rsidRDefault="0009039E" w:rsidP="0009039E">
      <w:pPr>
        <w:ind w:firstLine="720"/>
        <w:jc w:val="both"/>
        <w:rPr>
          <w:b/>
          <w:szCs w:val="24"/>
        </w:rPr>
      </w:pPr>
      <w:r w:rsidRPr="00072183">
        <w:rPr>
          <w:b/>
          <w:szCs w:val="24"/>
        </w:rPr>
        <w:t>2. Priemonės, kurioms finansuoti naudojamos lėšos, surinktos už medžiojamųjų gyvūnų išteklių naudojimą</w:t>
      </w:r>
    </w:p>
    <w:p w14:paraId="05371D53" w14:textId="77777777" w:rsidR="0009039E" w:rsidRPr="00072183" w:rsidRDefault="0009039E" w:rsidP="0009039E">
      <w:pPr>
        <w:ind w:firstLine="720"/>
        <w:jc w:val="both"/>
        <w:rPr>
          <w:b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07"/>
        <w:gridCol w:w="4993"/>
        <w:gridCol w:w="1417"/>
      </w:tblGrid>
      <w:tr w:rsidR="0009039E" w:rsidRPr="00072183" w14:paraId="57A5629D" w14:textId="77777777" w:rsidTr="00895FBD">
        <w:tc>
          <w:tcPr>
            <w:tcW w:w="959" w:type="dxa"/>
          </w:tcPr>
          <w:p w14:paraId="2E6CACEE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Eil. Nr.</w:t>
            </w:r>
          </w:p>
        </w:tc>
        <w:tc>
          <w:tcPr>
            <w:tcW w:w="2407" w:type="dxa"/>
          </w:tcPr>
          <w:p w14:paraId="1A32EDA5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072183">
              <w:rPr>
                <w:b/>
                <w:szCs w:val="24"/>
              </w:rPr>
              <w:t>Priemonės pavadinimas</w:t>
            </w:r>
          </w:p>
        </w:tc>
        <w:tc>
          <w:tcPr>
            <w:tcW w:w="4993" w:type="dxa"/>
          </w:tcPr>
          <w:p w14:paraId="2ED39BD9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ind w:firstLine="312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Detalus priemonės vykdymo aprašymas</w:t>
            </w:r>
          </w:p>
        </w:tc>
        <w:tc>
          <w:tcPr>
            <w:tcW w:w="1417" w:type="dxa"/>
          </w:tcPr>
          <w:p w14:paraId="070EA38F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Panaudota lėšų, Eur</w:t>
            </w:r>
          </w:p>
        </w:tc>
      </w:tr>
      <w:tr w:rsidR="0009039E" w:rsidRPr="00072183" w14:paraId="367AA4BE" w14:textId="77777777" w:rsidTr="00895FBD">
        <w:tc>
          <w:tcPr>
            <w:tcW w:w="959" w:type="dxa"/>
          </w:tcPr>
          <w:p w14:paraId="7EC50DAD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2.1.</w:t>
            </w:r>
          </w:p>
        </w:tc>
        <w:tc>
          <w:tcPr>
            <w:tcW w:w="7400" w:type="dxa"/>
            <w:gridSpan w:val="2"/>
          </w:tcPr>
          <w:p w14:paraId="68AAB495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Žemės sklypų, kuriuose medžioklė nėra uždrausta, savininkų, valdytojų ir naudotojų, įgyvendinamos žalos prevencijos priemonės, kuriomis jie siekia išvengti medžiojamųjų gyvūnų daromos žalos</w:t>
            </w:r>
          </w:p>
        </w:tc>
        <w:tc>
          <w:tcPr>
            <w:tcW w:w="1417" w:type="dxa"/>
          </w:tcPr>
          <w:p w14:paraId="77DEB961" w14:textId="77777777" w:rsidR="0009039E" w:rsidRPr="00072183" w:rsidRDefault="009B5440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1388D">
              <w:rPr>
                <w:szCs w:val="24"/>
              </w:rPr>
              <w:t>17 677</w:t>
            </w:r>
          </w:p>
        </w:tc>
      </w:tr>
      <w:tr w:rsidR="0009039E" w:rsidRPr="00072183" w14:paraId="61A57165" w14:textId="77777777" w:rsidTr="00895FBD">
        <w:trPr>
          <w:trHeight w:val="3250"/>
        </w:trPr>
        <w:tc>
          <w:tcPr>
            <w:tcW w:w="959" w:type="dxa"/>
          </w:tcPr>
          <w:p w14:paraId="1A0ED316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2.1.1.</w:t>
            </w:r>
          </w:p>
        </w:tc>
        <w:tc>
          <w:tcPr>
            <w:tcW w:w="2407" w:type="dxa"/>
          </w:tcPr>
          <w:p w14:paraId="45C4A019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072183">
              <w:rPr>
                <w:szCs w:val="24"/>
              </w:rPr>
              <w:t xml:space="preserve">Želdinių ir </w:t>
            </w:r>
            <w:proofErr w:type="spellStart"/>
            <w:r w:rsidRPr="00072183">
              <w:rPr>
                <w:szCs w:val="24"/>
              </w:rPr>
              <w:t>žėlinių</w:t>
            </w:r>
            <w:proofErr w:type="spellEnd"/>
            <w:r w:rsidRPr="00072183">
              <w:rPr>
                <w:szCs w:val="24"/>
              </w:rPr>
              <w:t xml:space="preserve"> individualių apsaugos priemonių įsigijimas ir panaudojimas, </w:t>
            </w:r>
            <w:proofErr w:type="spellStart"/>
            <w:r w:rsidRPr="00072183">
              <w:rPr>
                <w:szCs w:val="24"/>
              </w:rPr>
              <w:t>repelentų</w:t>
            </w:r>
            <w:proofErr w:type="spellEnd"/>
            <w:r w:rsidRPr="00072183">
              <w:rPr>
                <w:szCs w:val="24"/>
              </w:rPr>
              <w:t xml:space="preserve"> pirkimas, želdinių ir </w:t>
            </w:r>
            <w:proofErr w:type="spellStart"/>
            <w:r w:rsidRPr="00072183">
              <w:rPr>
                <w:szCs w:val="24"/>
              </w:rPr>
              <w:t>žėlinių</w:t>
            </w:r>
            <w:proofErr w:type="spellEnd"/>
            <w:r w:rsidRPr="00072183">
              <w:rPr>
                <w:szCs w:val="24"/>
              </w:rPr>
              <w:t xml:space="preserve"> apdorojimo </w:t>
            </w:r>
            <w:proofErr w:type="spellStart"/>
            <w:r w:rsidRPr="00072183">
              <w:rPr>
                <w:szCs w:val="24"/>
              </w:rPr>
              <w:t>repelentais</w:t>
            </w:r>
            <w:proofErr w:type="spellEnd"/>
            <w:r w:rsidRPr="00072183">
              <w:rPr>
                <w:szCs w:val="24"/>
              </w:rPr>
              <w:t xml:space="preserve"> darbai</w:t>
            </w:r>
          </w:p>
        </w:tc>
        <w:tc>
          <w:tcPr>
            <w:tcW w:w="4993" w:type="dxa"/>
          </w:tcPr>
          <w:tbl>
            <w:tblPr>
              <w:tblW w:w="456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31388D" w:rsidRPr="0031388D" w14:paraId="3A48B063" w14:textId="77777777" w:rsidTr="0031388D">
              <w:trPr>
                <w:trHeight w:val="810"/>
              </w:trPr>
              <w:tc>
                <w:tcPr>
                  <w:tcW w:w="4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3EC643" w14:textId="77777777" w:rsidR="0031388D" w:rsidRPr="0031388D" w:rsidRDefault="0031388D" w:rsidP="0031388D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1388D">
                    <w:rPr>
                      <w:i/>
                      <w:iCs/>
                      <w:color w:val="000000"/>
                      <w:szCs w:val="24"/>
                      <w:lang w:eastAsia="lt-LT"/>
                    </w:rPr>
                    <w:t>Vykdytojas</w:t>
                  </w:r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–  VĮ Valstybinių miškų urėdijos Biržų regioninis padalinys</w:t>
                  </w:r>
                </w:p>
              </w:tc>
            </w:tr>
            <w:tr w:rsidR="0031388D" w:rsidRPr="0031388D" w14:paraId="4C72FC4D" w14:textId="77777777" w:rsidTr="0031388D">
              <w:trPr>
                <w:trHeight w:val="315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39AB6" w14:textId="77777777" w:rsidR="0031388D" w:rsidRPr="0031388D" w:rsidRDefault="0031388D" w:rsidP="0031388D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1388D">
                    <w:rPr>
                      <w:i/>
                      <w:iCs/>
                      <w:color w:val="000000"/>
                      <w:szCs w:val="24"/>
                      <w:lang w:eastAsia="lt-LT"/>
                    </w:rPr>
                    <w:t>Vykdymo pradžia –</w:t>
                  </w:r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2020-08-03                  </w:t>
                  </w:r>
                </w:p>
              </w:tc>
            </w:tr>
            <w:tr w:rsidR="0031388D" w:rsidRPr="0031388D" w14:paraId="01BCFCD7" w14:textId="77777777" w:rsidTr="0031388D">
              <w:trPr>
                <w:trHeight w:val="315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45FB0C" w14:textId="77777777" w:rsidR="0031388D" w:rsidRPr="0031388D" w:rsidRDefault="0031388D" w:rsidP="0031388D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1388D">
                    <w:rPr>
                      <w:i/>
                      <w:iCs/>
                      <w:color w:val="000000"/>
                      <w:szCs w:val="24"/>
                      <w:lang w:eastAsia="lt-LT"/>
                    </w:rPr>
                    <w:t>Vykdymo pabaiga</w:t>
                  </w:r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– 2020-11-30                                 </w:t>
                  </w:r>
                </w:p>
              </w:tc>
            </w:tr>
            <w:tr w:rsidR="0031388D" w:rsidRPr="0031388D" w14:paraId="0C0C6915" w14:textId="77777777" w:rsidTr="0031388D">
              <w:trPr>
                <w:trHeight w:val="231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3C72C9" w14:textId="77777777" w:rsidR="0031388D" w:rsidRPr="0031388D" w:rsidRDefault="0031388D" w:rsidP="0031388D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1388D">
                    <w:rPr>
                      <w:i/>
                      <w:iCs/>
                      <w:color w:val="000000"/>
                      <w:szCs w:val="24"/>
                      <w:lang w:eastAsia="lt-LT"/>
                    </w:rPr>
                    <w:t>Atliktų darbų ir (ar) suteiktų paslaugų aprašymas:</w:t>
                  </w:r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  Pasvalio girininkijoje 81,2 ha plote spygliuočių ir kietųjų lapuočių želdinių bei </w:t>
                  </w:r>
                  <w:proofErr w:type="spellStart"/>
                  <w:r w:rsidRPr="0031388D">
                    <w:rPr>
                      <w:color w:val="000000"/>
                      <w:szCs w:val="24"/>
                      <w:lang w:eastAsia="lt-LT"/>
                    </w:rPr>
                    <w:t>žėlinių</w:t>
                  </w:r>
                  <w:proofErr w:type="spellEnd"/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apdorojo tepamu </w:t>
                  </w:r>
                  <w:proofErr w:type="spellStart"/>
                  <w:r w:rsidRPr="0031388D">
                    <w:rPr>
                      <w:color w:val="000000"/>
                      <w:szCs w:val="24"/>
                      <w:lang w:eastAsia="lt-LT"/>
                    </w:rPr>
                    <w:t>repelentu</w:t>
                  </w:r>
                  <w:proofErr w:type="spellEnd"/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, 4,0 ha plote kietųjų lapuočių (ąžuolo) želdinių ir </w:t>
                  </w:r>
                  <w:proofErr w:type="spellStart"/>
                  <w:r w:rsidRPr="0031388D">
                    <w:rPr>
                      <w:color w:val="000000"/>
                      <w:szCs w:val="24"/>
                      <w:lang w:eastAsia="lt-LT"/>
                    </w:rPr>
                    <w:t>žėlinių</w:t>
                  </w:r>
                  <w:proofErr w:type="spellEnd"/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apsaugai uždėjo individualias spiralines ir rankovės tipo apsaugos priemones;  Atlikta darbų už 6 723 Eur. </w:t>
                  </w:r>
                </w:p>
              </w:tc>
            </w:tr>
            <w:tr w:rsidR="0031388D" w:rsidRPr="0031388D" w14:paraId="42F564D5" w14:textId="77777777" w:rsidTr="0031388D">
              <w:trPr>
                <w:trHeight w:val="225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280FDD" w14:textId="77777777" w:rsidR="0031388D" w:rsidRPr="0031388D" w:rsidRDefault="0031388D" w:rsidP="0031388D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Joniškėlio girininkijoje 15,0 ha plote kietųjų lapuočių želdinių ir </w:t>
                  </w:r>
                  <w:proofErr w:type="spellStart"/>
                  <w:r w:rsidRPr="0031388D">
                    <w:rPr>
                      <w:color w:val="000000"/>
                      <w:szCs w:val="24"/>
                      <w:lang w:eastAsia="lt-LT"/>
                    </w:rPr>
                    <w:t>žėlinių</w:t>
                  </w:r>
                  <w:proofErr w:type="spellEnd"/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apsaugai uždėjo individualias spiralines apsaugos priemones, 41,9 ha spygliuočių ir kietųjų lapuočių želdinių bei </w:t>
                  </w:r>
                  <w:proofErr w:type="spellStart"/>
                  <w:r w:rsidRPr="0031388D">
                    <w:rPr>
                      <w:color w:val="000000"/>
                      <w:szCs w:val="24"/>
                      <w:lang w:eastAsia="lt-LT"/>
                    </w:rPr>
                    <w:t>žėlinių</w:t>
                  </w:r>
                  <w:proofErr w:type="spellEnd"/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apdorojo tepamu </w:t>
                  </w:r>
                  <w:proofErr w:type="spellStart"/>
                  <w:r w:rsidRPr="0031388D">
                    <w:rPr>
                      <w:color w:val="000000"/>
                      <w:szCs w:val="24"/>
                      <w:lang w:eastAsia="lt-LT"/>
                    </w:rPr>
                    <w:t>repelentu</w:t>
                  </w:r>
                  <w:proofErr w:type="spellEnd"/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, įsigijo ir uždėjo 1025 m. tvoros tinklą kietųjų lapuočių želdinių apsaugai; Atlikta darbų už 6320 Eur. </w:t>
                  </w:r>
                </w:p>
              </w:tc>
            </w:tr>
            <w:tr w:rsidR="0031388D" w:rsidRPr="0031388D" w14:paraId="76618A2E" w14:textId="77777777" w:rsidTr="0031388D">
              <w:trPr>
                <w:trHeight w:val="1125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2A0729" w14:textId="77777777" w:rsidR="0031388D" w:rsidRPr="0031388D" w:rsidRDefault="0031388D" w:rsidP="0031388D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Kriklinių girininkijoje 56,0 ha spygliuočių ir kietųjų lapuočių želdinių bei </w:t>
                  </w:r>
                  <w:proofErr w:type="spellStart"/>
                  <w:r w:rsidRPr="0031388D">
                    <w:rPr>
                      <w:color w:val="000000"/>
                      <w:szCs w:val="24"/>
                      <w:lang w:eastAsia="lt-LT"/>
                    </w:rPr>
                    <w:t>žėlinių</w:t>
                  </w:r>
                  <w:proofErr w:type="spellEnd"/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apdorojo tepamu </w:t>
                  </w:r>
                  <w:proofErr w:type="spellStart"/>
                  <w:r w:rsidRPr="0031388D">
                    <w:rPr>
                      <w:color w:val="000000"/>
                      <w:szCs w:val="24"/>
                      <w:lang w:eastAsia="lt-LT"/>
                    </w:rPr>
                    <w:t>repelentu</w:t>
                  </w:r>
                  <w:proofErr w:type="spellEnd"/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. Atlikta darbų už 2834 Eur. </w:t>
                  </w:r>
                </w:p>
              </w:tc>
            </w:tr>
          </w:tbl>
          <w:p w14:paraId="16FF0232" w14:textId="77777777" w:rsidR="0031388D" w:rsidRDefault="0031388D" w:rsidP="00895FBD">
            <w:pPr>
              <w:widowControl w:val="0"/>
              <w:suppressAutoHyphens/>
              <w:autoSpaceDE w:val="0"/>
              <w:autoSpaceDN w:val="0"/>
              <w:adjustRightInd w:val="0"/>
              <w:ind w:hanging="57"/>
              <w:jc w:val="both"/>
              <w:rPr>
                <w:strike/>
                <w:color w:val="000000"/>
                <w:szCs w:val="24"/>
              </w:rPr>
            </w:pPr>
          </w:p>
          <w:p w14:paraId="5003F8D4" w14:textId="77777777" w:rsidR="0009039E" w:rsidRPr="0031388D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ind w:hanging="57"/>
              <w:jc w:val="both"/>
              <w:rPr>
                <w:strike/>
                <w:szCs w:val="24"/>
              </w:rPr>
            </w:pPr>
            <w:r w:rsidRPr="0031388D">
              <w:rPr>
                <w:strike/>
                <w:color w:val="000000"/>
                <w:szCs w:val="24"/>
              </w:rPr>
              <w:t xml:space="preserve">VĮ Valstybinių miškų urėdijos Biržų regioninis padalinys </w:t>
            </w:r>
            <w:r w:rsidRPr="0031388D">
              <w:rPr>
                <w:strike/>
                <w:szCs w:val="24"/>
              </w:rPr>
              <w:t xml:space="preserve">(miškų valdytojas) spalio – lapkričio mėnesiais Pasvalio girininkijoje 81,2 ha plote spygliuočių ir kietųjų lapuočių želdinių bei </w:t>
            </w:r>
            <w:proofErr w:type="spellStart"/>
            <w:r w:rsidRPr="0031388D">
              <w:rPr>
                <w:strike/>
                <w:szCs w:val="24"/>
              </w:rPr>
              <w:t>žėlinių</w:t>
            </w:r>
            <w:proofErr w:type="spellEnd"/>
            <w:r w:rsidRPr="0031388D">
              <w:rPr>
                <w:strike/>
                <w:szCs w:val="24"/>
              </w:rPr>
              <w:t xml:space="preserve"> apdorojo tepamu </w:t>
            </w:r>
            <w:proofErr w:type="spellStart"/>
            <w:r w:rsidRPr="0031388D">
              <w:rPr>
                <w:strike/>
                <w:szCs w:val="24"/>
              </w:rPr>
              <w:t>repelentu</w:t>
            </w:r>
            <w:proofErr w:type="spellEnd"/>
            <w:r w:rsidRPr="0031388D">
              <w:rPr>
                <w:strike/>
                <w:szCs w:val="24"/>
              </w:rPr>
              <w:t xml:space="preserve">, 4,0 ha plote kietųjų lapuočių (ąžuolo) želdinių ir </w:t>
            </w:r>
            <w:proofErr w:type="spellStart"/>
            <w:r w:rsidRPr="0031388D">
              <w:rPr>
                <w:strike/>
                <w:szCs w:val="24"/>
              </w:rPr>
              <w:t>žėlinių</w:t>
            </w:r>
            <w:proofErr w:type="spellEnd"/>
            <w:r w:rsidRPr="0031388D">
              <w:rPr>
                <w:strike/>
                <w:szCs w:val="24"/>
              </w:rPr>
              <w:t xml:space="preserve"> apsaugai uždėjo individualias spiralines ir rankovės tipo apsaugos priemones; Joniškėlio girininkijoje 15,0 ha plote kietųjų lapuočių želdinių ir </w:t>
            </w:r>
            <w:proofErr w:type="spellStart"/>
            <w:r w:rsidRPr="0031388D">
              <w:rPr>
                <w:strike/>
                <w:szCs w:val="24"/>
              </w:rPr>
              <w:t>žėlinių</w:t>
            </w:r>
            <w:proofErr w:type="spellEnd"/>
            <w:r w:rsidRPr="0031388D">
              <w:rPr>
                <w:strike/>
                <w:szCs w:val="24"/>
              </w:rPr>
              <w:t xml:space="preserve"> apsaugai uždėjo individualias spiralines apsaugos priemones, 41,9 ha spygliuočių ir kietųjų lapuočių želdinių bei </w:t>
            </w:r>
            <w:proofErr w:type="spellStart"/>
            <w:r w:rsidRPr="0031388D">
              <w:rPr>
                <w:strike/>
                <w:szCs w:val="24"/>
              </w:rPr>
              <w:t>žėlinių</w:t>
            </w:r>
            <w:proofErr w:type="spellEnd"/>
            <w:r w:rsidRPr="0031388D">
              <w:rPr>
                <w:strike/>
                <w:szCs w:val="24"/>
              </w:rPr>
              <w:t xml:space="preserve"> apdorojo tepamu </w:t>
            </w:r>
            <w:proofErr w:type="spellStart"/>
            <w:r w:rsidRPr="0031388D">
              <w:rPr>
                <w:strike/>
                <w:szCs w:val="24"/>
              </w:rPr>
              <w:t>repelentu</w:t>
            </w:r>
            <w:proofErr w:type="spellEnd"/>
            <w:r w:rsidRPr="0031388D">
              <w:rPr>
                <w:strike/>
                <w:szCs w:val="24"/>
              </w:rPr>
              <w:t xml:space="preserve">, įsigijo ir uždėjo 1025 m. tvoros tinklą kietųjų lapuočių želdinių apsaugai; Kriklinių girininkijoje 56,0 ha spygliuočių ir kietųjų lapuočių želdinių bei </w:t>
            </w:r>
            <w:proofErr w:type="spellStart"/>
            <w:r w:rsidRPr="0031388D">
              <w:rPr>
                <w:strike/>
                <w:szCs w:val="24"/>
              </w:rPr>
              <w:t>žėlinių</w:t>
            </w:r>
            <w:proofErr w:type="spellEnd"/>
            <w:r w:rsidRPr="0031388D">
              <w:rPr>
                <w:strike/>
                <w:szCs w:val="24"/>
              </w:rPr>
              <w:t xml:space="preserve"> apdorojo tepamu </w:t>
            </w:r>
            <w:proofErr w:type="spellStart"/>
            <w:r w:rsidRPr="0031388D">
              <w:rPr>
                <w:strike/>
                <w:szCs w:val="24"/>
              </w:rPr>
              <w:t>repelentu</w:t>
            </w:r>
            <w:proofErr w:type="spellEnd"/>
            <w:r w:rsidRPr="0031388D">
              <w:rPr>
                <w:strike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436DAD7D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2183">
              <w:rPr>
                <w:szCs w:val="24"/>
              </w:rPr>
              <w:t>15 877</w:t>
            </w:r>
          </w:p>
        </w:tc>
      </w:tr>
      <w:tr w:rsidR="0009039E" w:rsidRPr="00072183" w14:paraId="374788A4" w14:textId="77777777" w:rsidTr="00895FBD">
        <w:tc>
          <w:tcPr>
            <w:tcW w:w="959" w:type="dxa"/>
          </w:tcPr>
          <w:p w14:paraId="22FC197E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2.1.2.</w:t>
            </w:r>
          </w:p>
        </w:tc>
        <w:tc>
          <w:tcPr>
            <w:tcW w:w="2407" w:type="dxa"/>
          </w:tcPr>
          <w:p w14:paraId="3C6ABC88" w14:textId="77777777" w:rsidR="0009039E" w:rsidRPr="00072183" w:rsidRDefault="0009039E" w:rsidP="00895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 w:rsidRPr="00072183">
              <w:rPr>
                <w:szCs w:val="24"/>
                <w:lang w:eastAsia="lt-LT"/>
              </w:rPr>
              <w:t>Bebraviečių ardymo darbai</w:t>
            </w:r>
          </w:p>
        </w:tc>
        <w:tc>
          <w:tcPr>
            <w:tcW w:w="4993" w:type="dxa"/>
          </w:tcPr>
          <w:tbl>
            <w:tblPr>
              <w:tblW w:w="456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31388D" w:rsidRPr="0031388D" w14:paraId="66226672" w14:textId="77777777" w:rsidTr="0031388D">
              <w:trPr>
                <w:trHeight w:val="435"/>
              </w:trPr>
              <w:tc>
                <w:tcPr>
                  <w:tcW w:w="4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CF8B5D" w14:textId="77777777" w:rsidR="0031388D" w:rsidRPr="0031388D" w:rsidRDefault="0031388D" w:rsidP="0031388D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1388D">
                    <w:rPr>
                      <w:i/>
                      <w:iCs/>
                      <w:color w:val="000000"/>
                      <w:szCs w:val="24"/>
                      <w:lang w:eastAsia="lt-LT"/>
                    </w:rPr>
                    <w:t>Vykdytojas</w:t>
                  </w:r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–  Miško savininkas</w:t>
                  </w:r>
                </w:p>
              </w:tc>
            </w:tr>
            <w:tr w:rsidR="0031388D" w:rsidRPr="0031388D" w14:paraId="173652FC" w14:textId="77777777" w:rsidTr="0031388D">
              <w:trPr>
                <w:trHeight w:val="315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C10053" w14:textId="77777777" w:rsidR="0031388D" w:rsidRPr="0031388D" w:rsidRDefault="0031388D" w:rsidP="0031388D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1388D">
                    <w:rPr>
                      <w:i/>
                      <w:iCs/>
                      <w:color w:val="000000"/>
                      <w:szCs w:val="24"/>
                      <w:lang w:eastAsia="lt-LT"/>
                    </w:rPr>
                    <w:t>Vykdymo pradžia –</w:t>
                  </w:r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 2020-06-01                                   </w:t>
                  </w:r>
                </w:p>
              </w:tc>
            </w:tr>
            <w:tr w:rsidR="0031388D" w:rsidRPr="0031388D" w14:paraId="7F98CE2E" w14:textId="77777777" w:rsidTr="0031388D">
              <w:trPr>
                <w:trHeight w:val="315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A576E" w14:textId="77777777" w:rsidR="0031388D" w:rsidRPr="0031388D" w:rsidRDefault="0031388D" w:rsidP="0031388D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1388D">
                    <w:rPr>
                      <w:i/>
                      <w:iCs/>
                      <w:color w:val="000000"/>
                      <w:szCs w:val="24"/>
                      <w:lang w:eastAsia="lt-LT"/>
                    </w:rPr>
                    <w:t>Vykdymo pabaiga</w:t>
                  </w:r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–  2020-11-30                                      </w:t>
                  </w:r>
                </w:p>
              </w:tc>
            </w:tr>
            <w:tr w:rsidR="0031388D" w:rsidRPr="0031388D" w14:paraId="1590DD59" w14:textId="77777777" w:rsidTr="0031388D">
              <w:trPr>
                <w:trHeight w:val="102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AB5E5" w14:textId="77777777" w:rsidR="0031388D" w:rsidRPr="0031388D" w:rsidRDefault="0031388D" w:rsidP="0031388D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1388D">
                    <w:rPr>
                      <w:i/>
                      <w:iCs/>
                      <w:color w:val="000000"/>
                      <w:szCs w:val="24"/>
                      <w:lang w:eastAsia="lt-LT"/>
                    </w:rPr>
                    <w:t>Atliktų darbų ir (ar) suteiktų paslaugų aprašymas:</w:t>
                  </w:r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išardyta 12 bebrų užtvankų žemės sklype </w:t>
                  </w:r>
                  <w:proofErr w:type="spellStart"/>
                  <w:r w:rsidRPr="0031388D">
                    <w:rPr>
                      <w:color w:val="000000"/>
                      <w:szCs w:val="24"/>
                      <w:lang w:eastAsia="lt-LT"/>
                    </w:rPr>
                    <w:t>Jutiškių</w:t>
                  </w:r>
                  <w:proofErr w:type="spellEnd"/>
                  <w:r w:rsidRPr="0031388D">
                    <w:rPr>
                      <w:color w:val="000000"/>
                      <w:szCs w:val="24"/>
                      <w:lang w:eastAsia="lt-LT"/>
                    </w:rPr>
                    <w:t xml:space="preserve"> kaime.  </w:t>
                  </w:r>
                </w:p>
              </w:tc>
            </w:tr>
          </w:tbl>
          <w:p w14:paraId="718859EC" w14:textId="77777777" w:rsidR="0031388D" w:rsidRPr="00895FBD" w:rsidRDefault="00895FBD" w:rsidP="00895FBD">
            <w:pPr>
              <w:jc w:val="both"/>
              <w:rPr>
                <w:color w:val="000000"/>
                <w:lang w:eastAsia="lt-LT"/>
              </w:rPr>
            </w:pPr>
            <w:r>
              <w:rPr>
                <w:i/>
                <w:iCs/>
                <w:color w:val="000000"/>
              </w:rPr>
              <w:t>Atliktų darbų ir (ar) suteiktų paslaugų aprašymas:</w:t>
            </w:r>
            <w:r>
              <w:rPr>
                <w:color w:val="000000"/>
              </w:rPr>
              <w:t xml:space="preserve"> išardyta 12 bebrų užtvankų žemės sklype </w:t>
            </w:r>
            <w:proofErr w:type="spellStart"/>
            <w:r>
              <w:rPr>
                <w:color w:val="000000"/>
              </w:rPr>
              <w:t>Jutiškių</w:t>
            </w:r>
            <w:proofErr w:type="spellEnd"/>
            <w:r>
              <w:rPr>
                <w:color w:val="000000"/>
              </w:rPr>
              <w:t xml:space="preserve"> kaime.  </w:t>
            </w:r>
          </w:p>
          <w:p w14:paraId="16EEB497" w14:textId="77777777" w:rsidR="0009039E" w:rsidRPr="0031388D" w:rsidRDefault="0009039E" w:rsidP="00895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trike/>
                <w:szCs w:val="24"/>
                <w:lang w:eastAsia="lt-LT"/>
              </w:rPr>
            </w:pPr>
            <w:r w:rsidRPr="0031388D">
              <w:rPr>
                <w:strike/>
                <w:szCs w:val="24"/>
                <w:lang w:eastAsia="lt-LT"/>
              </w:rPr>
              <w:t xml:space="preserve">Miško savininkas išardė 12 bebrų užtvankų žemės sklype </w:t>
            </w:r>
            <w:proofErr w:type="spellStart"/>
            <w:r w:rsidRPr="0031388D">
              <w:rPr>
                <w:strike/>
                <w:szCs w:val="24"/>
                <w:lang w:eastAsia="lt-LT"/>
              </w:rPr>
              <w:t>Jutiškių</w:t>
            </w:r>
            <w:proofErr w:type="spellEnd"/>
            <w:r w:rsidRPr="0031388D">
              <w:rPr>
                <w:strike/>
                <w:szCs w:val="24"/>
                <w:lang w:eastAsia="lt-LT"/>
              </w:rPr>
              <w:t xml:space="preserve"> kaime. </w:t>
            </w:r>
          </w:p>
          <w:p w14:paraId="5E92B016" w14:textId="77777777" w:rsidR="0031388D" w:rsidRPr="00072183" w:rsidRDefault="0031388D" w:rsidP="00895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1417" w:type="dxa"/>
          </w:tcPr>
          <w:p w14:paraId="3C7A34C7" w14:textId="77777777" w:rsidR="0009039E" w:rsidRPr="00072183" w:rsidRDefault="0009039E" w:rsidP="00895FBD">
            <w:pPr>
              <w:widowControl w:val="0"/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4"/>
              </w:rPr>
            </w:pPr>
            <w:r w:rsidRPr="00072183">
              <w:rPr>
                <w:szCs w:val="24"/>
              </w:rPr>
              <w:t>1 800</w:t>
            </w:r>
          </w:p>
        </w:tc>
      </w:tr>
      <w:tr w:rsidR="0009039E" w:rsidRPr="00072183" w14:paraId="3B2A878F" w14:textId="77777777" w:rsidTr="00895FBD">
        <w:tc>
          <w:tcPr>
            <w:tcW w:w="959" w:type="dxa"/>
          </w:tcPr>
          <w:p w14:paraId="4E51C6F5" w14:textId="77777777" w:rsidR="0009039E" w:rsidRPr="00072183" w:rsidRDefault="0009039E" w:rsidP="00895FBD">
            <w:pPr>
              <w:widowControl w:val="0"/>
              <w:suppressAutoHyphens/>
              <w:rPr>
                <w:szCs w:val="24"/>
              </w:rPr>
            </w:pPr>
            <w:r w:rsidRPr="00072183">
              <w:rPr>
                <w:szCs w:val="24"/>
              </w:rPr>
              <w:t>2.2.</w:t>
            </w:r>
          </w:p>
        </w:tc>
        <w:tc>
          <w:tcPr>
            <w:tcW w:w="7400" w:type="dxa"/>
            <w:gridSpan w:val="2"/>
          </w:tcPr>
          <w:p w14:paraId="324A7481" w14:textId="77777777" w:rsidR="0009039E" w:rsidRPr="00072183" w:rsidRDefault="0009039E" w:rsidP="00895FBD">
            <w:pPr>
              <w:spacing w:line="240" w:lineRule="atLeast"/>
              <w:rPr>
                <w:szCs w:val="24"/>
              </w:rPr>
            </w:pPr>
            <w:r w:rsidRPr="00072183">
              <w:rPr>
                <w:szCs w:val="24"/>
              </w:rPr>
              <w:t>Kartografinės ir kitos medžiagos, reikalingos pagal Medžioklės įstatymo reikalavimus rengiamiems medžioklės plotų vienetų sudarymo ar jų ribų pakeitimo projektų parengimo priemonės</w:t>
            </w:r>
          </w:p>
        </w:tc>
        <w:tc>
          <w:tcPr>
            <w:tcW w:w="1417" w:type="dxa"/>
          </w:tcPr>
          <w:p w14:paraId="6D6447FC" w14:textId="77777777" w:rsidR="0009039E" w:rsidRPr="00072183" w:rsidRDefault="0009039E" w:rsidP="00895FBD">
            <w:pPr>
              <w:widowControl w:val="0"/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4"/>
              </w:rPr>
            </w:pPr>
            <w:r w:rsidRPr="00072183">
              <w:rPr>
                <w:szCs w:val="24"/>
              </w:rPr>
              <w:t>0</w:t>
            </w:r>
          </w:p>
        </w:tc>
      </w:tr>
      <w:tr w:rsidR="0009039E" w:rsidRPr="0031388D" w14:paraId="4C7DA63A" w14:textId="77777777" w:rsidTr="00895FBD">
        <w:tc>
          <w:tcPr>
            <w:tcW w:w="959" w:type="dxa"/>
          </w:tcPr>
          <w:p w14:paraId="699F39E9" w14:textId="77777777" w:rsidR="0009039E" w:rsidRPr="0031388D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</w:p>
        </w:tc>
        <w:tc>
          <w:tcPr>
            <w:tcW w:w="7400" w:type="dxa"/>
            <w:gridSpan w:val="2"/>
          </w:tcPr>
          <w:p w14:paraId="1C7D8BFE" w14:textId="77777777" w:rsidR="0009039E" w:rsidRPr="0031388D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  <w:r w:rsidRPr="0031388D">
              <w:rPr>
                <w:b/>
                <w:strike/>
                <w:szCs w:val="24"/>
              </w:rPr>
              <w:t xml:space="preserve">Iš viso: </w:t>
            </w:r>
          </w:p>
        </w:tc>
        <w:tc>
          <w:tcPr>
            <w:tcW w:w="1417" w:type="dxa"/>
          </w:tcPr>
          <w:p w14:paraId="17705BC7" w14:textId="77777777" w:rsidR="0009039E" w:rsidRPr="0031388D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trike/>
                <w:szCs w:val="24"/>
              </w:rPr>
            </w:pPr>
            <w:r w:rsidRPr="0031388D">
              <w:rPr>
                <w:b/>
                <w:strike/>
                <w:szCs w:val="24"/>
              </w:rPr>
              <w:t>17 677</w:t>
            </w:r>
          </w:p>
        </w:tc>
      </w:tr>
    </w:tbl>
    <w:p w14:paraId="0B5EDD1C" w14:textId="77777777" w:rsidR="0009039E" w:rsidRPr="0031388D" w:rsidRDefault="0009039E" w:rsidP="0009039E">
      <w:pPr>
        <w:autoSpaceDE w:val="0"/>
        <w:autoSpaceDN w:val="0"/>
        <w:adjustRightInd w:val="0"/>
        <w:jc w:val="both"/>
        <w:rPr>
          <w:b/>
          <w:strike/>
          <w:szCs w:val="24"/>
        </w:rPr>
      </w:pPr>
    </w:p>
    <w:p w14:paraId="51552D13" w14:textId="77777777" w:rsidR="0009039E" w:rsidRPr="00072183" w:rsidRDefault="0009039E" w:rsidP="0009039E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 w:rsidRPr="00072183">
        <w:rPr>
          <w:b/>
          <w:szCs w:val="24"/>
        </w:rPr>
        <w:t>3. Programos lėšos, skirtos Savivaldybės visuomenės sveikatos rėmimo specialiajai programai</w:t>
      </w:r>
    </w:p>
    <w:p w14:paraId="4BAF0AB1" w14:textId="77777777" w:rsidR="0009039E" w:rsidRPr="00072183" w:rsidRDefault="0009039E" w:rsidP="0009039E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1417"/>
      </w:tblGrid>
      <w:tr w:rsidR="0009039E" w:rsidRPr="00072183" w14:paraId="79328378" w14:textId="77777777" w:rsidTr="00895FBD">
        <w:tc>
          <w:tcPr>
            <w:tcW w:w="8359" w:type="dxa"/>
          </w:tcPr>
          <w:p w14:paraId="153A0B82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Programos pavadinimas</w:t>
            </w:r>
          </w:p>
        </w:tc>
        <w:tc>
          <w:tcPr>
            <w:tcW w:w="1417" w:type="dxa"/>
          </w:tcPr>
          <w:p w14:paraId="6ED84095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Panaudota lėšų, Eur</w:t>
            </w:r>
          </w:p>
        </w:tc>
      </w:tr>
      <w:tr w:rsidR="0009039E" w:rsidRPr="00072183" w14:paraId="6C98BF4A" w14:textId="77777777" w:rsidTr="00895FBD">
        <w:tc>
          <w:tcPr>
            <w:tcW w:w="8359" w:type="dxa"/>
          </w:tcPr>
          <w:p w14:paraId="21EA8FCD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Savivaldybės visuomenės sveikatos rėmimo specialioji programa</w:t>
            </w:r>
          </w:p>
        </w:tc>
        <w:tc>
          <w:tcPr>
            <w:tcW w:w="1417" w:type="dxa"/>
          </w:tcPr>
          <w:p w14:paraId="3E9B7308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9000</w:t>
            </w:r>
          </w:p>
        </w:tc>
      </w:tr>
    </w:tbl>
    <w:p w14:paraId="3AEF5B5D" w14:textId="77777777" w:rsidR="0009039E" w:rsidRPr="00072183" w:rsidRDefault="0009039E" w:rsidP="0009039E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</w:p>
    <w:p w14:paraId="0B90E4C4" w14:textId="77777777" w:rsidR="0009039E" w:rsidRPr="00072183" w:rsidRDefault="0009039E" w:rsidP="0009039E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 w:rsidRPr="00072183">
        <w:rPr>
          <w:b/>
          <w:szCs w:val="24"/>
        </w:rPr>
        <w:t>4. Kitos aplinkosaugos priemonės, kurioms įgyvendinti panaudotos Programos lėšos</w:t>
      </w:r>
    </w:p>
    <w:p w14:paraId="50A4EED8" w14:textId="77777777" w:rsidR="0009039E" w:rsidRPr="00072183" w:rsidRDefault="0009039E" w:rsidP="0009039E">
      <w:pPr>
        <w:autoSpaceDE w:val="0"/>
        <w:autoSpaceDN w:val="0"/>
        <w:adjustRightInd w:val="0"/>
        <w:jc w:val="both"/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18"/>
        <w:gridCol w:w="5123"/>
        <w:gridCol w:w="1323"/>
      </w:tblGrid>
      <w:tr w:rsidR="0009039E" w:rsidRPr="00895FBD" w14:paraId="6B3BC8E4" w14:textId="77777777" w:rsidTr="00D11ED5">
        <w:trPr>
          <w:tblHeader/>
        </w:trPr>
        <w:tc>
          <w:tcPr>
            <w:tcW w:w="959" w:type="dxa"/>
          </w:tcPr>
          <w:p w14:paraId="626BC4C9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Eil. Nr.</w:t>
            </w:r>
          </w:p>
        </w:tc>
        <w:tc>
          <w:tcPr>
            <w:tcW w:w="2418" w:type="dxa"/>
          </w:tcPr>
          <w:p w14:paraId="5B693792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rPr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Priemonės pavadinimas</w:t>
            </w:r>
          </w:p>
        </w:tc>
        <w:tc>
          <w:tcPr>
            <w:tcW w:w="5123" w:type="dxa"/>
          </w:tcPr>
          <w:p w14:paraId="6E85D319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312"/>
              <w:jc w:val="both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Detalus priemonės vykdymo aprašymas</w:t>
            </w:r>
          </w:p>
        </w:tc>
        <w:tc>
          <w:tcPr>
            <w:tcW w:w="1323" w:type="dxa"/>
          </w:tcPr>
          <w:p w14:paraId="1F0057FA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Panaudota lėšų, Eur</w:t>
            </w:r>
          </w:p>
        </w:tc>
      </w:tr>
      <w:tr w:rsidR="0009039E" w:rsidRPr="00895FBD" w14:paraId="42BA0B1C" w14:textId="77777777" w:rsidTr="00D11ED5">
        <w:tc>
          <w:tcPr>
            <w:tcW w:w="959" w:type="dxa"/>
          </w:tcPr>
          <w:p w14:paraId="6F96C012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4.1.</w:t>
            </w:r>
          </w:p>
        </w:tc>
        <w:tc>
          <w:tcPr>
            <w:tcW w:w="7541" w:type="dxa"/>
            <w:gridSpan w:val="2"/>
          </w:tcPr>
          <w:p w14:paraId="05536C74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Aplinkos kokybės gerinimo ir apsaugos priemonės</w:t>
            </w:r>
          </w:p>
        </w:tc>
        <w:tc>
          <w:tcPr>
            <w:tcW w:w="1323" w:type="dxa"/>
          </w:tcPr>
          <w:p w14:paraId="6C743FA2" w14:textId="77777777" w:rsidR="0009039E" w:rsidRPr="00895FBD" w:rsidRDefault="0031388D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2 475</w:t>
            </w:r>
          </w:p>
        </w:tc>
      </w:tr>
      <w:tr w:rsidR="0009039E" w:rsidRPr="00895FBD" w14:paraId="4C2FAC8E" w14:textId="77777777" w:rsidTr="00D11ED5">
        <w:trPr>
          <w:cantSplit/>
        </w:trPr>
        <w:tc>
          <w:tcPr>
            <w:tcW w:w="959" w:type="dxa"/>
          </w:tcPr>
          <w:p w14:paraId="76490251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4.1.1.</w:t>
            </w:r>
          </w:p>
        </w:tc>
        <w:tc>
          <w:tcPr>
            <w:tcW w:w="2418" w:type="dxa"/>
          </w:tcPr>
          <w:p w14:paraId="69EAD2C3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Invazinių pavojingų augalų naikinimas </w:t>
            </w:r>
          </w:p>
          <w:p w14:paraId="70A46E0F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6F1F32E0" w14:textId="77777777" w:rsidR="0009039E" w:rsidRPr="00895FBD" w:rsidRDefault="0009039E" w:rsidP="00D11ED5">
            <w:pPr>
              <w:jc w:val="both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Invazinių augalų naikinimui nupirkta cheminių preparatų: 680 l pesticido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Gallup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Super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360 Pasvalio rajono savivaldybės administracijos (toliau – Administracija) seniūnijų darbuotojai 2 kartus gegužės bei liepos mėn. cheminiais preparatais apdorojo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Sosnovskio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barščio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augavietes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: </w:t>
            </w:r>
          </w:p>
          <w:p w14:paraId="1AEFBE47" w14:textId="77777777" w:rsidR="0009039E" w:rsidRPr="00895FBD" w:rsidRDefault="0009039E" w:rsidP="00D11ED5">
            <w:pPr>
              <w:jc w:val="both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Krinčino sen. 2,7 ha (Žadeikių kaime esančioje pamiškėje link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Daujėnų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seniūnijos ribos, Aukštuolių kaime,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Žoliškio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k. melioracijos griovio šlaituose  ir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Barklainių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kaime prie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Jonkalnio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miško);  </w:t>
            </w:r>
          </w:p>
          <w:p w14:paraId="7A6369DA" w14:textId="77777777" w:rsidR="0009039E" w:rsidRPr="00895FBD" w:rsidRDefault="0009039E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Pušaloto sen. 4,98 ha (</w:t>
            </w:r>
            <w:proofErr w:type="spellStart"/>
            <w:r w:rsidRPr="00895FBD">
              <w:rPr>
                <w:strike/>
                <w:szCs w:val="24"/>
              </w:rPr>
              <w:t>Deglėnų</w:t>
            </w:r>
            <w:proofErr w:type="spellEnd"/>
            <w:r w:rsidRPr="00895FBD">
              <w:rPr>
                <w:strike/>
                <w:szCs w:val="24"/>
              </w:rPr>
              <w:t xml:space="preserve"> k. prie apleisto gyvulių komplekso ir negyvenamose sodybose, </w:t>
            </w:r>
            <w:proofErr w:type="spellStart"/>
            <w:r w:rsidRPr="00895FBD">
              <w:rPr>
                <w:strike/>
                <w:szCs w:val="24"/>
              </w:rPr>
              <w:t>Medikonių</w:t>
            </w:r>
            <w:proofErr w:type="spellEnd"/>
            <w:r w:rsidRPr="00895FBD">
              <w:rPr>
                <w:strike/>
                <w:szCs w:val="24"/>
              </w:rPr>
              <w:t xml:space="preserve"> dvaro teritorijoje, 3 griovių atkarpos, Pušaloto viensėdžio teritorijoje, </w:t>
            </w:r>
            <w:proofErr w:type="spellStart"/>
            <w:r w:rsidRPr="00895FBD">
              <w:rPr>
                <w:strike/>
                <w:szCs w:val="24"/>
              </w:rPr>
              <w:t>Dičiūnų</w:t>
            </w:r>
            <w:proofErr w:type="spellEnd"/>
            <w:r w:rsidRPr="00895FBD">
              <w:rPr>
                <w:strike/>
                <w:szCs w:val="24"/>
              </w:rPr>
              <w:t xml:space="preserve"> k.); </w:t>
            </w:r>
          </w:p>
          <w:p w14:paraId="52E0DC03" w14:textId="77777777" w:rsidR="0009039E" w:rsidRPr="00895FBD" w:rsidRDefault="0009039E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Pasvalio a. sen. 0,8 ha (Žadeikių k., Pagojaus I k. teritorijose); </w:t>
            </w:r>
          </w:p>
          <w:p w14:paraId="176536D5" w14:textId="77777777" w:rsidR="0009039E" w:rsidRPr="00895FBD" w:rsidRDefault="0009039E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color w:val="000000"/>
                <w:szCs w:val="24"/>
              </w:rPr>
              <w:t>Joniškėlio a. sen. 1,1 ha (</w:t>
            </w:r>
            <w:proofErr w:type="spellStart"/>
            <w:r w:rsidRPr="00895FBD">
              <w:rPr>
                <w:strike/>
                <w:color w:val="000000"/>
                <w:szCs w:val="24"/>
              </w:rPr>
              <w:t>Vildūnų</w:t>
            </w:r>
            <w:proofErr w:type="spellEnd"/>
            <w:r w:rsidRPr="00895FBD">
              <w:rPr>
                <w:strike/>
                <w:color w:val="000000"/>
                <w:szCs w:val="24"/>
              </w:rPr>
              <w:t xml:space="preserve"> k, </w:t>
            </w:r>
            <w:proofErr w:type="spellStart"/>
            <w:r w:rsidRPr="00895FBD">
              <w:rPr>
                <w:strike/>
                <w:color w:val="000000"/>
                <w:szCs w:val="24"/>
              </w:rPr>
              <w:t>Mekšerdžio</w:t>
            </w:r>
            <w:proofErr w:type="spellEnd"/>
            <w:r w:rsidRPr="00895FBD">
              <w:rPr>
                <w:strike/>
                <w:color w:val="000000"/>
                <w:szCs w:val="24"/>
              </w:rPr>
              <w:t xml:space="preserve"> upelio pakrantės zonoje); </w:t>
            </w:r>
          </w:p>
          <w:p w14:paraId="20F557C2" w14:textId="77777777" w:rsidR="0009039E" w:rsidRPr="00895FBD" w:rsidRDefault="0009039E" w:rsidP="00D11ED5">
            <w:pPr>
              <w:jc w:val="both"/>
              <w:rPr>
                <w:strike/>
                <w:color w:val="000000"/>
                <w:szCs w:val="24"/>
              </w:rPr>
            </w:pPr>
            <w:proofErr w:type="spellStart"/>
            <w:r w:rsidRPr="00895FBD">
              <w:rPr>
                <w:strike/>
                <w:color w:val="000000"/>
                <w:szCs w:val="24"/>
              </w:rPr>
              <w:t>Daujėnų</w:t>
            </w:r>
            <w:proofErr w:type="spellEnd"/>
            <w:r w:rsidRPr="00895FBD">
              <w:rPr>
                <w:strike/>
                <w:color w:val="000000"/>
                <w:szCs w:val="24"/>
              </w:rPr>
              <w:t xml:space="preserve"> sen. 9 ha (Trakų miško pakraščiuose, </w:t>
            </w:r>
            <w:proofErr w:type="spellStart"/>
            <w:r w:rsidRPr="00895FBD">
              <w:rPr>
                <w:strike/>
                <w:color w:val="000000"/>
                <w:szCs w:val="24"/>
              </w:rPr>
              <w:t>Petrovkos</w:t>
            </w:r>
            <w:proofErr w:type="spellEnd"/>
            <w:r w:rsidRPr="00895FBD">
              <w:rPr>
                <w:strike/>
                <w:color w:val="000000"/>
                <w:szCs w:val="24"/>
              </w:rPr>
              <w:t xml:space="preserve"> k., Levaniškių k., </w:t>
            </w:r>
            <w:proofErr w:type="spellStart"/>
            <w:r w:rsidRPr="00895FBD">
              <w:rPr>
                <w:strike/>
                <w:color w:val="000000"/>
                <w:szCs w:val="24"/>
              </w:rPr>
              <w:t>Liukpetrių</w:t>
            </w:r>
            <w:proofErr w:type="spellEnd"/>
            <w:r w:rsidRPr="00895FBD">
              <w:rPr>
                <w:strike/>
                <w:color w:val="000000"/>
                <w:szCs w:val="24"/>
              </w:rPr>
              <w:t xml:space="preserve"> k., </w:t>
            </w:r>
            <w:proofErr w:type="spellStart"/>
            <w:r w:rsidRPr="00895FBD">
              <w:rPr>
                <w:strike/>
                <w:color w:val="000000"/>
                <w:szCs w:val="24"/>
              </w:rPr>
              <w:t>Pulciniškio</w:t>
            </w:r>
            <w:proofErr w:type="spellEnd"/>
            <w:r w:rsidRPr="00895FBD">
              <w:rPr>
                <w:strike/>
                <w:color w:val="000000"/>
                <w:szCs w:val="24"/>
              </w:rPr>
              <w:t xml:space="preserve"> k., </w:t>
            </w:r>
            <w:proofErr w:type="spellStart"/>
            <w:r w:rsidRPr="00895FBD">
              <w:rPr>
                <w:strike/>
                <w:color w:val="000000"/>
                <w:szCs w:val="24"/>
              </w:rPr>
              <w:t>Porijų</w:t>
            </w:r>
            <w:proofErr w:type="spellEnd"/>
            <w:r w:rsidRPr="00895FBD">
              <w:rPr>
                <w:strike/>
                <w:color w:val="000000"/>
                <w:szCs w:val="24"/>
              </w:rPr>
              <w:t xml:space="preserve"> k., Smilgių k., Židonių k., </w:t>
            </w:r>
            <w:proofErr w:type="spellStart"/>
            <w:r w:rsidRPr="00895FBD">
              <w:rPr>
                <w:strike/>
                <w:color w:val="000000"/>
                <w:szCs w:val="24"/>
              </w:rPr>
              <w:t>Dirvoniškio</w:t>
            </w:r>
            <w:proofErr w:type="spellEnd"/>
            <w:r w:rsidRPr="00895FBD">
              <w:rPr>
                <w:strike/>
                <w:color w:val="000000"/>
                <w:szCs w:val="24"/>
              </w:rPr>
              <w:t xml:space="preserve"> k. teritorijose); </w:t>
            </w:r>
          </w:p>
          <w:p w14:paraId="7F3460CD" w14:textId="77777777" w:rsidR="0009039E" w:rsidRPr="00895FBD" w:rsidRDefault="0009039E" w:rsidP="00D11ED5">
            <w:pPr>
              <w:jc w:val="both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>Saločių sen. 0,8 ha (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Saudogalos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k. kapinių prieigose); </w:t>
            </w:r>
          </w:p>
          <w:p w14:paraId="17728293" w14:textId="77777777" w:rsidR="0009039E" w:rsidRPr="00895FBD" w:rsidRDefault="0009039E" w:rsidP="00D11ED5">
            <w:pPr>
              <w:jc w:val="both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>Vaškų sen. 0,2 ha (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Grūžių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k. teritorijoje); </w:t>
            </w:r>
          </w:p>
          <w:p w14:paraId="1F07FCAC" w14:textId="77777777" w:rsidR="0009039E" w:rsidRPr="00895FBD" w:rsidRDefault="0009039E" w:rsidP="00D11ED5">
            <w:pPr>
              <w:jc w:val="both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>Pumpėnų sen. 0,3 ha (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Vilkiškių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k. teritorijoje); </w:t>
            </w:r>
          </w:p>
          <w:p w14:paraId="10751FF7" w14:textId="77777777" w:rsidR="0009039E" w:rsidRPr="00895FBD" w:rsidRDefault="0009039E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Joniškėlio m. 0,1 ha (Linkuvos g. esančioje  aikštelėje).       </w:t>
            </w:r>
          </w:p>
        </w:tc>
        <w:tc>
          <w:tcPr>
            <w:tcW w:w="1323" w:type="dxa"/>
          </w:tcPr>
          <w:p w14:paraId="7857F329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1 975</w:t>
            </w:r>
          </w:p>
          <w:p w14:paraId="61186115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  <w:p w14:paraId="7F513FC3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  <w:p w14:paraId="6B081393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  <w:p w14:paraId="2FE3D26F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  <w:p w14:paraId="520CB2AE" w14:textId="77777777" w:rsidR="0009039E" w:rsidRPr="00895FBD" w:rsidRDefault="0009039E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</w:tr>
      <w:tr w:rsidR="00D11ED5" w:rsidRPr="00895FBD" w14:paraId="7AD35A2F" w14:textId="77777777" w:rsidTr="00D11ED5">
        <w:trPr>
          <w:cantSplit/>
        </w:trPr>
        <w:tc>
          <w:tcPr>
            <w:tcW w:w="959" w:type="dxa"/>
          </w:tcPr>
          <w:p w14:paraId="5BFB9A47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4.1.2.</w:t>
            </w:r>
          </w:p>
        </w:tc>
        <w:tc>
          <w:tcPr>
            <w:tcW w:w="2418" w:type="dxa"/>
          </w:tcPr>
          <w:p w14:paraId="5E5A75B3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Paviršinio vandens telkinio </w:t>
            </w:r>
            <w:proofErr w:type="spellStart"/>
            <w:r w:rsidRPr="00895FBD">
              <w:rPr>
                <w:strike/>
                <w:szCs w:val="24"/>
              </w:rPr>
              <w:t>įžuvinimo</w:t>
            </w:r>
            <w:proofErr w:type="spellEnd"/>
            <w:r w:rsidRPr="00895FBD">
              <w:rPr>
                <w:strike/>
                <w:szCs w:val="24"/>
              </w:rPr>
              <w:t xml:space="preserve"> darbai</w:t>
            </w:r>
          </w:p>
        </w:tc>
        <w:tc>
          <w:tcPr>
            <w:tcW w:w="5123" w:type="dxa"/>
          </w:tcPr>
          <w:p w14:paraId="4F62410C" w14:textId="77777777" w:rsidR="00D11ED5" w:rsidRPr="00895FBD" w:rsidRDefault="00D11ED5" w:rsidP="00D11ED5">
            <w:pPr>
              <w:rPr>
                <w:strike/>
                <w:szCs w:val="24"/>
              </w:rPr>
            </w:pPr>
            <w:proofErr w:type="spellStart"/>
            <w:r w:rsidRPr="00895FBD">
              <w:rPr>
                <w:strike/>
                <w:szCs w:val="24"/>
              </w:rPr>
              <w:t>Jurgėnų</w:t>
            </w:r>
            <w:proofErr w:type="spellEnd"/>
            <w:r w:rsidRPr="00895FBD">
              <w:rPr>
                <w:strike/>
                <w:szCs w:val="24"/>
              </w:rPr>
              <w:t xml:space="preserve"> kaimo bendruomenės projekto „Aplinkos kokybės gerinimas ir aplinkos apsaugos priemonės“ priemonei „Vandens telkinių </w:t>
            </w:r>
            <w:proofErr w:type="spellStart"/>
            <w:r w:rsidRPr="00895FBD">
              <w:rPr>
                <w:strike/>
                <w:szCs w:val="24"/>
              </w:rPr>
              <w:t>įžuvinimas</w:t>
            </w:r>
            <w:proofErr w:type="spellEnd"/>
            <w:r w:rsidRPr="00895FBD">
              <w:rPr>
                <w:strike/>
                <w:szCs w:val="24"/>
              </w:rPr>
              <w:t>“</w:t>
            </w:r>
          </w:p>
        </w:tc>
        <w:tc>
          <w:tcPr>
            <w:tcW w:w="1323" w:type="dxa"/>
          </w:tcPr>
          <w:p w14:paraId="07664E37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200</w:t>
            </w:r>
          </w:p>
        </w:tc>
      </w:tr>
      <w:tr w:rsidR="00D11ED5" w:rsidRPr="00895FBD" w14:paraId="02C40A78" w14:textId="77777777" w:rsidTr="00D11ED5">
        <w:tc>
          <w:tcPr>
            <w:tcW w:w="959" w:type="dxa"/>
          </w:tcPr>
          <w:p w14:paraId="1937C4D9" w14:textId="77777777" w:rsidR="00D11ED5" w:rsidRPr="00895FBD" w:rsidRDefault="00D11ED5" w:rsidP="00D11ED5">
            <w:pPr>
              <w:widowControl w:val="0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4.2.</w:t>
            </w:r>
          </w:p>
        </w:tc>
        <w:tc>
          <w:tcPr>
            <w:tcW w:w="7541" w:type="dxa"/>
            <w:gridSpan w:val="2"/>
          </w:tcPr>
          <w:p w14:paraId="0B877168" w14:textId="77777777" w:rsidR="00D11ED5" w:rsidRPr="00895FBD" w:rsidRDefault="00D11ED5" w:rsidP="00D11ED5">
            <w:pPr>
              <w:spacing w:line="240" w:lineRule="atLeast"/>
              <w:rPr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Atliekų tvarkymo infrastruktūros plėtros priemonės</w:t>
            </w:r>
          </w:p>
        </w:tc>
        <w:tc>
          <w:tcPr>
            <w:tcW w:w="1323" w:type="dxa"/>
          </w:tcPr>
          <w:p w14:paraId="66165B93" w14:textId="77777777" w:rsidR="00D11ED5" w:rsidRPr="00895FBD" w:rsidRDefault="00D11ED5" w:rsidP="00D11ED5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0</w:t>
            </w:r>
          </w:p>
        </w:tc>
      </w:tr>
      <w:tr w:rsidR="00D11ED5" w:rsidRPr="00895FBD" w14:paraId="420D4EC3" w14:textId="77777777" w:rsidTr="00D11ED5">
        <w:tc>
          <w:tcPr>
            <w:tcW w:w="959" w:type="dxa"/>
          </w:tcPr>
          <w:p w14:paraId="35D25EEF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4.3.</w:t>
            </w:r>
          </w:p>
        </w:tc>
        <w:tc>
          <w:tcPr>
            <w:tcW w:w="7541" w:type="dxa"/>
            <w:gridSpan w:val="2"/>
          </w:tcPr>
          <w:p w14:paraId="6290B949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Atliekų, kurių turėtoją nustatyti neįmanoma arba kuris neegzistuoja, tvarkymo priemonėms</w:t>
            </w:r>
          </w:p>
        </w:tc>
        <w:tc>
          <w:tcPr>
            <w:tcW w:w="1323" w:type="dxa"/>
          </w:tcPr>
          <w:p w14:paraId="65211AC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trike/>
                <w:szCs w:val="24"/>
              </w:rPr>
            </w:pPr>
          </w:p>
        </w:tc>
      </w:tr>
      <w:tr w:rsidR="00D11ED5" w:rsidRPr="00895FBD" w14:paraId="4DFD70C3" w14:textId="77777777" w:rsidTr="00D11ED5">
        <w:trPr>
          <w:trHeight w:val="983"/>
        </w:trPr>
        <w:tc>
          <w:tcPr>
            <w:tcW w:w="959" w:type="dxa"/>
            <w:vMerge w:val="restart"/>
          </w:tcPr>
          <w:p w14:paraId="13935C1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4.3.1.</w:t>
            </w:r>
          </w:p>
        </w:tc>
        <w:tc>
          <w:tcPr>
            <w:tcW w:w="2418" w:type="dxa"/>
            <w:vMerge w:val="restart"/>
          </w:tcPr>
          <w:p w14:paraId="1740C29D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Atliekų surinkimas, transportavimas ir šalinimas</w:t>
            </w:r>
          </w:p>
        </w:tc>
        <w:tc>
          <w:tcPr>
            <w:tcW w:w="5123" w:type="dxa"/>
          </w:tcPr>
          <w:p w14:paraId="2A76B5DC" w14:textId="77777777" w:rsidR="00D11ED5" w:rsidRPr="00895FBD" w:rsidRDefault="00D11ED5" w:rsidP="00D11ED5">
            <w:pPr>
              <w:jc w:val="both"/>
              <w:rPr>
                <w:strike/>
                <w:szCs w:val="24"/>
              </w:rPr>
            </w:pPr>
            <w:proofErr w:type="spellStart"/>
            <w:r w:rsidRPr="00895FBD">
              <w:rPr>
                <w:strike/>
                <w:szCs w:val="24"/>
              </w:rPr>
              <w:t>Daujėnų</w:t>
            </w:r>
            <w:proofErr w:type="spellEnd"/>
            <w:r w:rsidRPr="00895FBD">
              <w:rPr>
                <w:strike/>
                <w:szCs w:val="24"/>
              </w:rPr>
              <w:t xml:space="preserve"> seniūnija sutvarkė nelegalų sąvartyną Smilgių k. (viso sutvarkyta apie 0,55 ha ploto teritorija, surinktos atliekos, išlyginta teritorija).  Atliekos išvežtos į Panevėžio regioninį nepavojingų komunalinių atliekų sąvartyną. </w:t>
            </w:r>
          </w:p>
        </w:tc>
        <w:tc>
          <w:tcPr>
            <w:tcW w:w="1323" w:type="dxa"/>
          </w:tcPr>
          <w:p w14:paraId="272B94F0" w14:textId="77777777" w:rsidR="00D11ED5" w:rsidRPr="00895FBD" w:rsidRDefault="00D11ED5" w:rsidP="00D11ED5">
            <w:pPr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500</w:t>
            </w:r>
          </w:p>
        </w:tc>
      </w:tr>
      <w:tr w:rsidR="00D11ED5" w:rsidRPr="00895FBD" w14:paraId="7AFB91C4" w14:textId="77777777" w:rsidTr="00D11ED5">
        <w:trPr>
          <w:trHeight w:val="1342"/>
        </w:trPr>
        <w:tc>
          <w:tcPr>
            <w:tcW w:w="959" w:type="dxa"/>
            <w:vMerge/>
          </w:tcPr>
          <w:p w14:paraId="0EDBBDD0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1F0D874B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650BFA99" w14:textId="77777777" w:rsidR="00D11ED5" w:rsidRPr="00895FBD" w:rsidRDefault="00D11ED5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Joniškėlio apylinkių seniūnija iš </w:t>
            </w:r>
            <w:proofErr w:type="spellStart"/>
            <w:r w:rsidRPr="00895FBD">
              <w:rPr>
                <w:strike/>
                <w:szCs w:val="24"/>
              </w:rPr>
              <w:t>Jurgeniškių</w:t>
            </w:r>
            <w:proofErr w:type="spellEnd"/>
            <w:r w:rsidRPr="00895FBD">
              <w:rPr>
                <w:strike/>
                <w:szCs w:val="24"/>
              </w:rPr>
              <w:t xml:space="preserve"> k., Narteikių k., Sabonių k., </w:t>
            </w:r>
            <w:proofErr w:type="spellStart"/>
            <w:r w:rsidRPr="00895FBD">
              <w:rPr>
                <w:strike/>
                <w:szCs w:val="24"/>
              </w:rPr>
              <w:t>Švobiškio</w:t>
            </w:r>
            <w:proofErr w:type="spellEnd"/>
            <w:r w:rsidRPr="00895FBD">
              <w:rPr>
                <w:strike/>
                <w:szCs w:val="24"/>
              </w:rPr>
              <w:t xml:space="preserve"> k., </w:t>
            </w:r>
            <w:proofErr w:type="spellStart"/>
            <w:r w:rsidRPr="00895FBD">
              <w:rPr>
                <w:strike/>
                <w:szCs w:val="24"/>
              </w:rPr>
              <w:t>Nakiškių</w:t>
            </w:r>
            <w:proofErr w:type="spellEnd"/>
            <w:r w:rsidRPr="00895FBD">
              <w:rPr>
                <w:strike/>
                <w:szCs w:val="24"/>
              </w:rPr>
              <w:t xml:space="preserve"> k., Norgėlų k., </w:t>
            </w:r>
            <w:proofErr w:type="spellStart"/>
            <w:r w:rsidRPr="00895FBD">
              <w:rPr>
                <w:strike/>
                <w:szCs w:val="24"/>
              </w:rPr>
              <w:t>Meškalaukio</w:t>
            </w:r>
            <w:proofErr w:type="spellEnd"/>
            <w:r w:rsidRPr="00895FBD">
              <w:rPr>
                <w:strike/>
                <w:szCs w:val="24"/>
              </w:rPr>
              <w:t xml:space="preserve"> k. teritorijų, seniūnijos pakelių, viešųjų teritorijų surinko 6,12 t bešeimininkių atliekų. Atliekos išvežtos į Panevėžio regioninį nepavojingų komunalinių atliekų sąvartyną.</w:t>
            </w:r>
          </w:p>
        </w:tc>
        <w:tc>
          <w:tcPr>
            <w:tcW w:w="1323" w:type="dxa"/>
          </w:tcPr>
          <w:p w14:paraId="17999BD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642</w:t>
            </w:r>
          </w:p>
        </w:tc>
      </w:tr>
      <w:tr w:rsidR="00D11ED5" w:rsidRPr="00895FBD" w14:paraId="717B18EF" w14:textId="77777777" w:rsidTr="00D11ED5">
        <w:trPr>
          <w:trHeight w:val="849"/>
        </w:trPr>
        <w:tc>
          <w:tcPr>
            <w:tcW w:w="959" w:type="dxa"/>
            <w:vMerge/>
          </w:tcPr>
          <w:p w14:paraId="2013FB2D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3997A146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0912CF8D" w14:textId="77777777" w:rsidR="00D11ED5" w:rsidRPr="00895FBD" w:rsidRDefault="00D11ED5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Joniškėlio miesto seniūnija surinko 4,74 t.  bešeimininkių atliekų iš bendrųjų teritorijų – Miesto sodo, </w:t>
            </w:r>
            <w:proofErr w:type="spellStart"/>
            <w:r w:rsidRPr="00895FBD">
              <w:rPr>
                <w:strike/>
                <w:szCs w:val="24"/>
              </w:rPr>
              <w:t>Mažupės</w:t>
            </w:r>
            <w:proofErr w:type="spellEnd"/>
            <w:r w:rsidRPr="00895FBD">
              <w:rPr>
                <w:strike/>
                <w:szCs w:val="24"/>
              </w:rPr>
              <w:t xml:space="preserve"> upės pakrančių, gatvių, pakelių. Atliekos išvežtos į Panevėžio regioninį nepavojingų komunalinių atliekų sąvartyną.</w:t>
            </w:r>
          </w:p>
        </w:tc>
        <w:tc>
          <w:tcPr>
            <w:tcW w:w="1323" w:type="dxa"/>
          </w:tcPr>
          <w:p w14:paraId="31B114E3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596</w:t>
            </w:r>
          </w:p>
        </w:tc>
      </w:tr>
      <w:tr w:rsidR="00D11ED5" w:rsidRPr="00895FBD" w14:paraId="21EDA41E" w14:textId="77777777" w:rsidTr="00D11ED5">
        <w:tc>
          <w:tcPr>
            <w:tcW w:w="959" w:type="dxa"/>
            <w:vMerge/>
          </w:tcPr>
          <w:p w14:paraId="1A788C2D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1DA65DDC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126B8DA7" w14:textId="77777777" w:rsidR="00D11ED5" w:rsidRPr="00895FBD" w:rsidRDefault="00D11ED5" w:rsidP="00D11ED5">
            <w:pPr>
              <w:jc w:val="both"/>
              <w:rPr>
                <w:rFonts w:eastAsia="Calibri"/>
                <w:strike/>
                <w:szCs w:val="24"/>
                <w:highlight w:val="cyan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Krinčino seniūnijoje sutvarkytos teritorijos 0,2 ha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Gulbinėnų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k., bei 0,05 ha plote Aukštuolių k. Surinktos 4 t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bioskaidžių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atliekų, jos atiduotos kompostuoti, teritorijos išlygintos.</w:t>
            </w:r>
          </w:p>
        </w:tc>
        <w:tc>
          <w:tcPr>
            <w:tcW w:w="1323" w:type="dxa"/>
          </w:tcPr>
          <w:p w14:paraId="4325F325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  <w:highlight w:val="cyan"/>
              </w:rPr>
            </w:pPr>
            <w:r w:rsidRPr="00895FBD">
              <w:rPr>
                <w:strike/>
                <w:szCs w:val="24"/>
              </w:rPr>
              <w:t>500</w:t>
            </w:r>
          </w:p>
        </w:tc>
      </w:tr>
      <w:tr w:rsidR="00D11ED5" w:rsidRPr="00895FBD" w14:paraId="5E51B6BA" w14:textId="77777777" w:rsidTr="00D11ED5">
        <w:tc>
          <w:tcPr>
            <w:tcW w:w="959" w:type="dxa"/>
            <w:vMerge/>
          </w:tcPr>
          <w:p w14:paraId="34BDC5ED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6F5EE35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2643B2E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color w:val="000000"/>
                <w:szCs w:val="24"/>
              </w:rPr>
              <w:t xml:space="preserve">Namišių seniūnija Namišių k. sutvarkyta 0,5 ha atliekomis užteršta teritorija prie vandentiekio bokšto. </w:t>
            </w:r>
            <w:r w:rsidRPr="00895FBD">
              <w:rPr>
                <w:rFonts w:eastAsia="Calibri"/>
                <w:strike/>
                <w:szCs w:val="24"/>
              </w:rPr>
              <w:t xml:space="preserve"> Surinktos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bioskaidžios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atliekos atiduotos kompostuoti, teritorija išlyginta.</w:t>
            </w:r>
          </w:p>
        </w:tc>
        <w:tc>
          <w:tcPr>
            <w:tcW w:w="1323" w:type="dxa"/>
          </w:tcPr>
          <w:p w14:paraId="0E333A56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400</w:t>
            </w:r>
          </w:p>
        </w:tc>
      </w:tr>
      <w:tr w:rsidR="00D11ED5" w:rsidRPr="00895FBD" w14:paraId="6E9F26DA" w14:textId="77777777" w:rsidTr="00D11ED5">
        <w:tc>
          <w:tcPr>
            <w:tcW w:w="959" w:type="dxa"/>
            <w:vMerge/>
          </w:tcPr>
          <w:p w14:paraId="7FDBF45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343936E6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11FBDD1D" w14:textId="77777777" w:rsidR="00D11ED5" w:rsidRPr="00895FBD" w:rsidRDefault="00D11ED5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Pasvalio apylinkių seniūnija iš Kryžių slėnio, Atgimimo parko, </w:t>
            </w:r>
            <w:r w:rsidRPr="00895FBD">
              <w:rPr>
                <w:strike/>
                <w:szCs w:val="24"/>
                <w:lang w:eastAsia="lt-LT"/>
              </w:rPr>
              <w:t xml:space="preserve">žydų genocido aukų kapinių Žadeikių miške, </w:t>
            </w:r>
            <w:proofErr w:type="spellStart"/>
            <w:r w:rsidRPr="00895FBD">
              <w:rPr>
                <w:strike/>
                <w:szCs w:val="24"/>
              </w:rPr>
              <w:t>Vytartų</w:t>
            </w:r>
            <w:proofErr w:type="spellEnd"/>
            <w:r w:rsidRPr="00895FBD">
              <w:rPr>
                <w:strike/>
                <w:szCs w:val="24"/>
              </w:rPr>
              <w:t xml:space="preserve"> dvaro teritorijos, </w:t>
            </w:r>
            <w:proofErr w:type="spellStart"/>
            <w:r w:rsidRPr="00895FBD">
              <w:rPr>
                <w:strike/>
                <w:szCs w:val="24"/>
              </w:rPr>
              <w:t>Ustukių</w:t>
            </w:r>
            <w:proofErr w:type="spellEnd"/>
            <w:r w:rsidRPr="00895FBD">
              <w:rPr>
                <w:strike/>
                <w:szCs w:val="24"/>
              </w:rPr>
              <w:t xml:space="preserve"> žvyro karjero, iš siaurojo geležinkelio zonos </w:t>
            </w:r>
            <w:proofErr w:type="spellStart"/>
            <w:r w:rsidRPr="00895FBD">
              <w:rPr>
                <w:strike/>
                <w:szCs w:val="24"/>
              </w:rPr>
              <w:t>Papyvesių</w:t>
            </w:r>
            <w:proofErr w:type="spellEnd"/>
            <w:r w:rsidRPr="00895FBD">
              <w:rPr>
                <w:strike/>
                <w:szCs w:val="24"/>
              </w:rPr>
              <w:t>, Migonių k. surinko 9,0 t bešeimininkių atliekų.  Atliekos išvežtos į Panevėžio regioninį nepavojingų komunalinių atliekų sąvartyną.</w:t>
            </w:r>
          </w:p>
        </w:tc>
        <w:tc>
          <w:tcPr>
            <w:tcW w:w="1323" w:type="dxa"/>
          </w:tcPr>
          <w:p w14:paraId="065E66EC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974</w:t>
            </w:r>
          </w:p>
        </w:tc>
      </w:tr>
      <w:tr w:rsidR="00D11ED5" w:rsidRPr="00895FBD" w14:paraId="670FEA31" w14:textId="77777777" w:rsidTr="00D11ED5">
        <w:tc>
          <w:tcPr>
            <w:tcW w:w="959" w:type="dxa"/>
            <w:vMerge/>
          </w:tcPr>
          <w:p w14:paraId="6AA25F1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72271D1E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6194FC56" w14:textId="77777777" w:rsidR="00D11ED5" w:rsidRPr="00895FBD" w:rsidRDefault="00D11ED5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Pasvalio miesto seniūnija iš Pasvalio miesto bendrojo naudojimo teritorijų, parkų surinko 86,18 t bešeimininkių atliekų. Atliekos išvežtos į Panevėžio regioninį nepavojingų komunalinių atliekų sąvartyną.</w:t>
            </w:r>
          </w:p>
        </w:tc>
        <w:tc>
          <w:tcPr>
            <w:tcW w:w="1323" w:type="dxa"/>
          </w:tcPr>
          <w:p w14:paraId="2BA15393" w14:textId="77777777" w:rsidR="00D11ED5" w:rsidRPr="00895FBD" w:rsidRDefault="00D11ED5" w:rsidP="00D11ED5">
            <w:pPr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10 800</w:t>
            </w:r>
          </w:p>
        </w:tc>
      </w:tr>
      <w:tr w:rsidR="00D11ED5" w:rsidRPr="00895FBD" w14:paraId="7D3650EB" w14:textId="77777777" w:rsidTr="00D11ED5">
        <w:tc>
          <w:tcPr>
            <w:tcW w:w="959" w:type="dxa"/>
            <w:vMerge/>
          </w:tcPr>
          <w:p w14:paraId="6898580E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3776ED66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687E3380" w14:textId="77777777" w:rsidR="00D11ED5" w:rsidRPr="00895FBD" w:rsidRDefault="00D11ED5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Pumpėnų seniūnija prie Pumpėnų buvusių fermų  teritorijos bei </w:t>
            </w:r>
            <w:proofErr w:type="spellStart"/>
            <w:r w:rsidRPr="00895FBD">
              <w:rPr>
                <w:strike/>
                <w:szCs w:val="24"/>
              </w:rPr>
              <w:t>Ramonynės</w:t>
            </w:r>
            <w:proofErr w:type="spellEnd"/>
            <w:r w:rsidRPr="00895FBD">
              <w:rPr>
                <w:strike/>
                <w:szCs w:val="24"/>
              </w:rPr>
              <w:t xml:space="preserve"> k. nelegalaus sąvartyno surinko 4,7 t bešeimininkių atliekų. Atliekos išvežtos į Panevėžio regioninį nepavojingų komunalinių atliekų sąvartyną. </w:t>
            </w:r>
          </w:p>
        </w:tc>
        <w:tc>
          <w:tcPr>
            <w:tcW w:w="1323" w:type="dxa"/>
          </w:tcPr>
          <w:p w14:paraId="4C8AA059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415</w:t>
            </w:r>
          </w:p>
        </w:tc>
      </w:tr>
      <w:tr w:rsidR="00D11ED5" w:rsidRPr="00895FBD" w14:paraId="296B1AE1" w14:textId="77777777" w:rsidTr="00D11ED5">
        <w:tc>
          <w:tcPr>
            <w:tcW w:w="959" w:type="dxa"/>
            <w:vMerge/>
          </w:tcPr>
          <w:p w14:paraId="27CB385D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3A3E1E5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7C1E4E7C" w14:textId="77777777" w:rsidR="00D11ED5" w:rsidRPr="00895FBD" w:rsidRDefault="00D11ED5" w:rsidP="00D11ED5">
            <w:pPr>
              <w:jc w:val="both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Pušaloto seniūnija iš bendrojo naudojimo teritorijų surinko 6,16 t bešeimininkių atliekų. </w:t>
            </w:r>
            <w:r w:rsidRPr="00895FBD">
              <w:rPr>
                <w:strike/>
                <w:szCs w:val="24"/>
              </w:rPr>
              <w:t>Atliekos išvežtos į Panevėžio regioninį nepavojingų komunalinių atliekų sąvartyną.</w:t>
            </w:r>
          </w:p>
        </w:tc>
        <w:tc>
          <w:tcPr>
            <w:tcW w:w="1323" w:type="dxa"/>
          </w:tcPr>
          <w:p w14:paraId="31B5E050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514</w:t>
            </w:r>
          </w:p>
        </w:tc>
      </w:tr>
      <w:tr w:rsidR="00D11ED5" w:rsidRPr="00895FBD" w14:paraId="248BADDA" w14:textId="77777777" w:rsidTr="00D11ED5">
        <w:trPr>
          <w:trHeight w:val="796"/>
        </w:trPr>
        <w:tc>
          <w:tcPr>
            <w:tcW w:w="959" w:type="dxa"/>
            <w:vMerge/>
          </w:tcPr>
          <w:p w14:paraId="0CF2FDF6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61058023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2B119A47" w14:textId="77777777" w:rsidR="00D11ED5" w:rsidRPr="00895FBD" w:rsidRDefault="00D11ED5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Saločių seniūnija Dagių ir </w:t>
            </w:r>
            <w:proofErr w:type="spellStart"/>
            <w:r w:rsidRPr="00895FBD">
              <w:rPr>
                <w:strike/>
                <w:szCs w:val="24"/>
              </w:rPr>
              <w:t>Rojūnų</w:t>
            </w:r>
            <w:proofErr w:type="spellEnd"/>
            <w:r w:rsidRPr="00895FBD">
              <w:rPr>
                <w:strike/>
                <w:szCs w:val="24"/>
              </w:rPr>
              <w:t xml:space="preserve"> k. teritorijų surinko 7,16 t bešeimininkių atliekų. Atliekos išvežtos į Panevėžio regioninį nepavojingų komunalinių atliekų sąvartyną.</w:t>
            </w:r>
          </w:p>
        </w:tc>
        <w:tc>
          <w:tcPr>
            <w:tcW w:w="1323" w:type="dxa"/>
          </w:tcPr>
          <w:p w14:paraId="5D586E4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800</w:t>
            </w:r>
          </w:p>
        </w:tc>
      </w:tr>
      <w:tr w:rsidR="00D11ED5" w:rsidRPr="00895FBD" w14:paraId="13DE0C4A" w14:textId="77777777" w:rsidTr="00D11ED5">
        <w:trPr>
          <w:trHeight w:val="1397"/>
        </w:trPr>
        <w:tc>
          <w:tcPr>
            <w:tcW w:w="959" w:type="dxa"/>
            <w:vMerge/>
          </w:tcPr>
          <w:p w14:paraId="1D995B0A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1F46561E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68627B50" w14:textId="77777777" w:rsidR="00D11ED5" w:rsidRPr="00895FBD" w:rsidRDefault="00D11ED5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Vaškų seniūnija iš </w:t>
            </w:r>
            <w:proofErr w:type="spellStart"/>
            <w:r w:rsidRPr="00895FBD">
              <w:rPr>
                <w:strike/>
                <w:szCs w:val="24"/>
              </w:rPr>
              <w:t>Kyburių</w:t>
            </w:r>
            <w:proofErr w:type="spellEnd"/>
            <w:r w:rsidRPr="00895FBD">
              <w:rPr>
                <w:strike/>
                <w:szCs w:val="24"/>
              </w:rPr>
              <w:t xml:space="preserve"> k., </w:t>
            </w:r>
            <w:proofErr w:type="spellStart"/>
            <w:r w:rsidRPr="00895FBD">
              <w:rPr>
                <w:strike/>
                <w:szCs w:val="24"/>
              </w:rPr>
              <w:t>Grūžių</w:t>
            </w:r>
            <w:proofErr w:type="spellEnd"/>
            <w:r w:rsidRPr="00895FBD">
              <w:rPr>
                <w:strike/>
                <w:szCs w:val="24"/>
              </w:rPr>
              <w:t xml:space="preserve"> k., bei Vaškų mstl. bendro naudojimo teritorijų surinko 2,88 t bešeimininkių atliekų.  Atliekos išvežtos į Panevėžio regioninį nepavojingų komunalinių atliekų sąvartyną.</w:t>
            </w:r>
          </w:p>
        </w:tc>
        <w:tc>
          <w:tcPr>
            <w:tcW w:w="1323" w:type="dxa"/>
          </w:tcPr>
          <w:p w14:paraId="252191AB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157 </w:t>
            </w:r>
          </w:p>
        </w:tc>
      </w:tr>
      <w:tr w:rsidR="00D11ED5" w:rsidRPr="00895FBD" w14:paraId="29A1A40E" w14:textId="77777777" w:rsidTr="00D11ED5">
        <w:trPr>
          <w:trHeight w:val="733"/>
        </w:trPr>
        <w:tc>
          <w:tcPr>
            <w:tcW w:w="959" w:type="dxa"/>
          </w:tcPr>
          <w:p w14:paraId="488A2B1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</w:tcPr>
          <w:p w14:paraId="77A380F1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5696A638" w14:textId="77777777" w:rsidR="00D11ED5" w:rsidRPr="00895FBD" w:rsidRDefault="00D11ED5" w:rsidP="00D11ED5">
            <w:pPr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UAB „Pasvalio gerovė“ išvežė 33,97 t bešeimininkių mišrių ir didelių gabaritų atliekų, kurios susidarė prie rajone esančių pakuočių ir mišrių komunalinių atliekų konteinerių aikštelių, didesniu negu 2,0 m atstumu, kaip numatyta paslaugų sutartyje, surenkant apvažiavimo būdu, kai atliekos buvo išmetamos ne nustatytose vietose.</w:t>
            </w:r>
          </w:p>
        </w:tc>
        <w:tc>
          <w:tcPr>
            <w:tcW w:w="1323" w:type="dxa"/>
          </w:tcPr>
          <w:p w14:paraId="6C73982B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2497</w:t>
            </w:r>
          </w:p>
        </w:tc>
      </w:tr>
      <w:tr w:rsidR="00D11ED5" w:rsidRPr="00895FBD" w14:paraId="1CBBB1F4" w14:textId="77777777" w:rsidTr="00D11ED5">
        <w:tc>
          <w:tcPr>
            <w:tcW w:w="959" w:type="dxa"/>
          </w:tcPr>
          <w:p w14:paraId="391F7F6F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4.4.</w:t>
            </w:r>
          </w:p>
        </w:tc>
        <w:tc>
          <w:tcPr>
            <w:tcW w:w="7541" w:type="dxa"/>
            <w:gridSpan w:val="2"/>
          </w:tcPr>
          <w:p w14:paraId="086890B5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Aplinkos monitoringo, prevencinės, aplinkos atkūrimo priemonės</w:t>
            </w:r>
          </w:p>
        </w:tc>
        <w:tc>
          <w:tcPr>
            <w:tcW w:w="1323" w:type="dxa"/>
          </w:tcPr>
          <w:p w14:paraId="2E8418E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trike/>
                <w:szCs w:val="24"/>
              </w:rPr>
            </w:pPr>
          </w:p>
        </w:tc>
      </w:tr>
      <w:tr w:rsidR="00D11ED5" w:rsidRPr="00895FBD" w14:paraId="0BD1DF29" w14:textId="77777777" w:rsidTr="00D11ED5">
        <w:trPr>
          <w:trHeight w:val="1035"/>
        </w:trPr>
        <w:tc>
          <w:tcPr>
            <w:tcW w:w="959" w:type="dxa"/>
          </w:tcPr>
          <w:p w14:paraId="67A6B049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4.4.1.</w:t>
            </w:r>
          </w:p>
        </w:tc>
        <w:tc>
          <w:tcPr>
            <w:tcW w:w="2418" w:type="dxa"/>
          </w:tcPr>
          <w:p w14:paraId="00C5C7C6" w14:textId="77777777" w:rsidR="00D11ED5" w:rsidRPr="00895FBD" w:rsidRDefault="00D11ED5" w:rsidP="00D11ED5">
            <w:pPr>
              <w:spacing w:line="240" w:lineRule="atLeast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Absorbentų ir kitų priemonių, reikalingų avarijų padariniams likviduoti, įsigijimas</w:t>
            </w:r>
          </w:p>
        </w:tc>
        <w:tc>
          <w:tcPr>
            <w:tcW w:w="5123" w:type="dxa"/>
          </w:tcPr>
          <w:p w14:paraId="3E8DB5F2" w14:textId="77777777" w:rsidR="00D11ED5" w:rsidRPr="00895FBD" w:rsidRDefault="00D11ED5" w:rsidP="00D11ED5">
            <w:pPr>
              <w:tabs>
                <w:tab w:val="right" w:leader="underscore" w:pos="9071"/>
              </w:tabs>
              <w:jc w:val="both"/>
              <w:rPr>
                <w:i/>
                <w:iCs/>
                <w:strike/>
                <w:szCs w:val="24"/>
              </w:rPr>
            </w:pPr>
            <w:r w:rsidRPr="00895FBD">
              <w:rPr>
                <w:strike/>
                <w:szCs w:val="24"/>
              </w:rPr>
              <w:t>Administracija įsigijo 100 kg biraus hidrofobinio absorbento DLD010, 40 kg naftos ploviklio AQUAQUICK2000, 20 kg filtruojančios tekstilės PSRF005 Priemonės  reikalingos avarijų padariniams likviduoti.</w:t>
            </w:r>
          </w:p>
        </w:tc>
        <w:tc>
          <w:tcPr>
            <w:tcW w:w="1323" w:type="dxa"/>
          </w:tcPr>
          <w:p w14:paraId="5D89D589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1 000</w:t>
            </w:r>
          </w:p>
        </w:tc>
      </w:tr>
      <w:tr w:rsidR="00D11ED5" w:rsidRPr="00895FBD" w14:paraId="7BB142C7" w14:textId="77777777" w:rsidTr="00D11ED5">
        <w:trPr>
          <w:trHeight w:val="1263"/>
        </w:trPr>
        <w:tc>
          <w:tcPr>
            <w:tcW w:w="959" w:type="dxa"/>
          </w:tcPr>
          <w:p w14:paraId="0D6ADB13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4.4.2.</w:t>
            </w:r>
          </w:p>
        </w:tc>
        <w:tc>
          <w:tcPr>
            <w:tcW w:w="2418" w:type="dxa"/>
          </w:tcPr>
          <w:p w14:paraId="57631DB3" w14:textId="77777777" w:rsidR="00D11ED5" w:rsidRPr="00895FBD" w:rsidRDefault="00D11ED5" w:rsidP="00D11ED5">
            <w:pPr>
              <w:spacing w:line="240" w:lineRule="atLeast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Išmetamų į vandenį teršalų mažinimo įrenginių (paviršinių nuotekų sistemos ir jų elementai) statyba.</w:t>
            </w:r>
          </w:p>
        </w:tc>
        <w:tc>
          <w:tcPr>
            <w:tcW w:w="5123" w:type="dxa"/>
          </w:tcPr>
          <w:p w14:paraId="107745E7" w14:textId="77777777" w:rsidR="00D11ED5" w:rsidRPr="00895FBD" w:rsidRDefault="00D11ED5" w:rsidP="00D11ED5">
            <w:pPr>
              <w:tabs>
                <w:tab w:val="right" w:leader="underscore" w:pos="9071"/>
              </w:tabs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Lėšos skirtos  lietaus nuotekų vamzdyno paklojimui Mūšos g. aplinkkelyje, Pasvalyje, sudarant galimybę surinkti ir nuvesti paviršines nuotekas nuo dalies teritorijų Pasvalio m. į paviršinių nuotekų valymo įrenginius.</w:t>
            </w:r>
          </w:p>
        </w:tc>
        <w:tc>
          <w:tcPr>
            <w:tcW w:w="1323" w:type="dxa"/>
          </w:tcPr>
          <w:p w14:paraId="4AC17BA5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10 000</w:t>
            </w:r>
          </w:p>
        </w:tc>
      </w:tr>
      <w:tr w:rsidR="00D11ED5" w:rsidRPr="00895FBD" w14:paraId="47771FC3" w14:textId="77777777" w:rsidTr="00D11ED5">
        <w:tc>
          <w:tcPr>
            <w:tcW w:w="959" w:type="dxa"/>
          </w:tcPr>
          <w:p w14:paraId="5A5BC45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4.5.</w:t>
            </w:r>
          </w:p>
        </w:tc>
        <w:tc>
          <w:tcPr>
            <w:tcW w:w="7541" w:type="dxa"/>
            <w:gridSpan w:val="2"/>
          </w:tcPr>
          <w:p w14:paraId="0D87A40F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Visuomenės švietimo ir mokymo aplinkosaugos klausimais priemonės</w:t>
            </w:r>
          </w:p>
        </w:tc>
        <w:tc>
          <w:tcPr>
            <w:tcW w:w="1323" w:type="dxa"/>
          </w:tcPr>
          <w:p w14:paraId="27AD8940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</w:p>
        </w:tc>
      </w:tr>
      <w:tr w:rsidR="00D11ED5" w:rsidRPr="00895FBD" w14:paraId="660A0A2D" w14:textId="77777777" w:rsidTr="00D11ED5">
        <w:tc>
          <w:tcPr>
            <w:tcW w:w="959" w:type="dxa"/>
          </w:tcPr>
          <w:p w14:paraId="400A4891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4.5.1.</w:t>
            </w:r>
          </w:p>
        </w:tc>
        <w:tc>
          <w:tcPr>
            <w:tcW w:w="2418" w:type="dxa"/>
          </w:tcPr>
          <w:p w14:paraId="658EBC83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Gamtine tematika rašančių laikraščių ir žurnalų prenumerata, plakatų įsigijimas</w:t>
            </w:r>
          </w:p>
        </w:tc>
        <w:tc>
          <w:tcPr>
            <w:tcW w:w="5123" w:type="dxa"/>
          </w:tcPr>
          <w:p w14:paraId="2FE2E5A0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Lapkričio – gruodžio mėn. ugdymo įstaigoms ir bibliotekoms 2021 metams buvo užprenumeruota: laikraštis „Žaliasis pasaulis“, žurnalai „Lututė“, „Miškai“. Žurnalas „Miškai“ taip pat užprenumeruotas seniūnijoms. </w:t>
            </w:r>
          </w:p>
        </w:tc>
        <w:tc>
          <w:tcPr>
            <w:tcW w:w="1323" w:type="dxa"/>
          </w:tcPr>
          <w:p w14:paraId="2E90048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2 212</w:t>
            </w:r>
          </w:p>
        </w:tc>
      </w:tr>
      <w:tr w:rsidR="00D11ED5" w:rsidRPr="00895FBD" w14:paraId="656AC121" w14:textId="77777777" w:rsidTr="00D11ED5">
        <w:trPr>
          <w:trHeight w:val="699"/>
        </w:trPr>
        <w:tc>
          <w:tcPr>
            <w:tcW w:w="959" w:type="dxa"/>
            <w:vMerge w:val="restart"/>
          </w:tcPr>
          <w:p w14:paraId="2A355277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4.5.2.</w:t>
            </w:r>
          </w:p>
        </w:tc>
        <w:tc>
          <w:tcPr>
            <w:tcW w:w="2418" w:type="dxa"/>
            <w:vMerge w:val="restart"/>
          </w:tcPr>
          <w:p w14:paraId="5AA96B35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Ugdymo įstaigų, nevyriausybinių organizacijų aplinkosauginių projektų ir programų parengimas ir įgyvendinimas      </w:t>
            </w:r>
          </w:p>
        </w:tc>
        <w:tc>
          <w:tcPr>
            <w:tcW w:w="5123" w:type="dxa"/>
          </w:tcPr>
          <w:p w14:paraId="3082B123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proofErr w:type="spellStart"/>
            <w:r w:rsidRPr="00895FBD">
              <w:rPr>
                <w:strike/>
                <w:szCs w:val="24"/>
              </w:rPr>
              <w:t>Lėvens</w:t>
            </w:r>
            <w:proofErr w:type="spellEnd"/>
            <w:r w:rsidRPr="00895FBD">
              <w:rPr>
                <w:strike/>
                <w:szCs w:val="24"/>
              </w:rPr>
              <w:t xml:space="preserve"> pagrindinės mokyklos projektui </w:t>
            </w:r>
            <w:r w:rsidRPr="00895FBD">
              <w:rPr>
                <w:strike/>
                <w:color w:val="000000"/>
                <w:szCs w:val="24"/>
                <w:lang w:val="en-US"/>
              </w:rPr>
              <w:t>,,</w:t>
            </w:r>
            <w:proofErr w:type="spellStart"/>
            <w:r w:rsidRPr="00895FBD">
              <w:rPr>
                <w:strike/>
                <w:color w:val="000000"/>
                <w:szCs w:val="24"/>
                <w:lang w:val="en-US"/>
              </w:rPr>
              <w:t>Mokytis</w:t>
            </w:r>
            <w:proofErr w:type="spellEnd"/>
            <w:r w:rsidRPr="00895FBD">
              <w:rPr>
                <w:strike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95FBD">
              <w:rPr>
                <w:strike/>
                <w:color w:val="000000"/>
                <w:szCs w:val="24"/>
                <w:lang w:val="en-US"/>
              </w:rPr>
              <w:t>lauke</w:t>
            </w:r>
            <w:proofErr w:type="spellEnd"/>
            <w:r w:rsidRPr="00895FBD">
              <w:rPr>
                <w:strike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95FBD">
              <w:rPr>
                <w:strike/>
                <w:color w:val="000000"/>
                <w:szCs w:val="24"/>
                <w:lang w:val="en-US"/>
              </w:rPr>
              <w:t>naudinga</w:t>
            </w:r>
            <w:proofErr w:type="spellEnd"/>
            <w:r w:rsidRPr="00895FBD">
              <w:rPr>
                <w:strike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95FBD">
              <w:rPr>
                <w:strike/>
                <w:color w:val="000000"/>
                <w:szCs w:val="24"/>
                <w:lang w:val="en-US"/>
              </w:rPr>
              <w:t>ir</w:t>
            </w:r>
            <w:proofErr w:type="spellEnd"/>
            <w:r w:rsidRPr="00895FBD">
              <w:rPr>
                <w:strike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95FBD">
              <w:rPr>
                <w:strike/>
                <w:color w:val="000000"/>
                <w:szCs w:val="24"/>
                <w:lang w:val="en-US"/>
              </w:rPr>
              <w:t>smagu</w:t>
            </w:r>
            <w:proofErr w:type="spellEnd"/>
            <w:r w:rsidRPr="00895FBD">
              <w:rPr>
                <w:strike/>
                <w:color w:val="000000"/>
                <w:szCs w:val="24"/>
                <w:lang w:val="en-US"/>
              </w:rPr>
              <w:t xml:space="preserve">“. </w:t>
            </w:r>
          </w:p>
        </w:tc>
        <w:tc>
          <w:tcPr>
            <w:tcW w:w="1323" w:type="dxa"/>
          </w:tcPr>
          <w:p w14:paraId="20D2603C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400</w:t>
            </w:r>
          </w:p>
          <w:p w14:paraId="41C2B371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</w:p>
        </w:tc>
      </w:tr>
      <w:tr w:rsidR="00D11ED5" w:rsidRPr="00895FBD" w14:paraId="2C305E84" w14:textId="77777777" w:rsidTr="00D11ED5">
        <w:tc>
          <w:tcPr>
            <w:tcW w:w="959" w:type="dxa"/>
            <w:vMerge/>
          </w:tcPr>
          <w:p w14:paraId="4B7FE8FA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05199E6F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42DFB31C" w14:textId="77777777" w:rsidR="00D11ED5" w:rsidRPr="00895FBD" w:rsidRDefault="00D11ED5" w:rsidP="00D11ED5">
            <w:pPr>
              <w:widowControl w:val="0"/>
              <w:suppressAutoHyphens/>
              <w:rPr>
                <w:rFonts w:eastAsia="Lucida Sans Unicode"/>
                <w:strike/>
                <w:color w:val="222222"/>
                <w:szCs w:val="24"/>
                <w:shd w:val="clear" w:color="auto" w:fill="FFFFFF"/>
              </w:rPr>
            </w:pPr>
            <w:r w:rsidRPr="00895FBD">
              <w:rPr>
                <w:rFonts w:eastAsia="Lucida Sans Unicode" w:cs="Tahoma"/>
                <w:strike/>
                <w:szCs w:val="24"/>
              </w:rPr>
              <w:t xml:space="preserve">Pasvalio „Svalios “ progimnazijos projektui </w:t>
            </w:r>
            <w:r w:rsidRPr="00895FBD">
              <w:rPr>
                <w:rFonts w:eastAsia="Lucida Sans Unicode"/>
                <w:strike/>
                <w:color w:val="222222"/>
                <w:szCs w:val="24"/>
                <w:shd w:val="clear" w:color="auto" w:fill="FFFFFF"/>
              </w:rPr>
              <w:t>„Edukacinių erdvių plėtra“.</w:t>
            </w:r>
          </w:p>
        </w:tc>
        <w:tc>
          <w:tcPr>
            <w:tcW w:w="1323" w:type="dxa"/>
          </w:tcPr>
          <w:p w14:paraId="1AE70826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500</w:t>
            </w:r>
          </w:p>
        </w:tc>
      </w:tr>
      <w:tr w:rsidR="00D11ED5" w:rsidRPr="00895FBD" w14:paraId="19A47D38" w14:textId="77777777" w:rsidTr="00D11ED5">
        <w:tc>
          <w:tcPr>
            <w:tcW w:w="959" w:type="dxa"/>
            <w:vMerge/>
          </w:tcPr>
          <w:p w14:paraId="56A6B715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54CA854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78670CA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color w:val="000000"/>
                <w:szCs w:val="24"/>
                <w:lang w:val="it-IT"/>
              </w:rPr>
              <w:t>Pasvalio</w:t>
            </w:r>
            <w:r w:rsidRPr="00895FBD">
              <w:rPr>
                <w:rFonts w:ascii="TimesLT" w:hAnsi="TimesLT"/>
                <w:strike/>
                <w:color w:val="000000"/>
                <w:szCs w:val="24"/>
                <w:lang w:val="it-IT"/>
              </w:rPr>
              <w:t xml:space="preserve"> </w:t>
            </w:r>
            <w:r w:rsidRPr="00895FBD">
              <w:rPr>
                <w:strike/>
                <w:szCs w:val="24"/>
              </w:rPr>
              <w:t>Petro Vileišio gimnazijos projektui „Mobili lauko klasė“.</w:t>
            </w:r>
          </w:p>
        </w:tc>
        <w:tc>
          <w:tcPr>
            <w:tcW w:w="1323" w:type="dxa"/>
          </w:tcPr>
          <w:p w14:paraId="245CDD5A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500</w:t>
            </w:r>
          </w:p>
        </w:tc>
      </w:tr>
      <w:tr w:rsidR="00D11ED5" w:rsidRPr="00895FBD" w14:paraId="311C4F81" w14:textId="77777777" w:rsidTr="00D11ED5">
        <w:tc>
          <w:tcPr>
            <w:tcW w:w="959" w:type="dxa"/>
            <w:vMerge/>
          </w:tcPr>
          <w:p w14:paraId="566497AC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6C1B828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766AE46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Vaškų gimnazijos projektui „Švari aplinka – sveikas žmogus“. </w:t>
            </w:r>
          </w:p>
        </w:tc>
        <w:tc>
          <w:tcPr>
            <w:tcW w:w="1323" w:type="dxa"/>
          </w:tcPr>
          <w:p w14:paraId="7DC95DB1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310</w:t>
            </w:r>
          </w:p>
        </w:tc>
      </w:tr>
      <w:tr w:rsidR="00D11ED5" w:rsidRPr="00895FBD" w14:paraId="704322CC" w14:textId="77777777" w:rsidTr="00D11ED5">
        <w:tc>
          <w:tcPr>
            <w:tcW w:w="959" w:type="dxa"/>
            <w:vMerge/>
          </w:tcPr>
          <w:p w14:paraId="2622D99D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2203160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6B70FB0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Lopšelio – darželio „Liepaitė“ projektui „Aš gamtos vaikas“. </w:t>
            </w:r>
          </w:p>
        </w:tc>
        <w:tc>
          <w:tcPr>
            <w:tcW w:w="1323" w:type="dxa"/>
          </w:tcPr>
          <w:p w14:paraId="685A6E37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400</w:t>
            </w:r>
          </w:p>
        </w:tc>
      </w:tr>
      <w:tr w:rsidR="00D11ED5" w:rsidRPr="00895FBD" w14:paraId="76C3DDA1" w14:textId="77777777" w:rsidTr="00D11ED5">
        <w:tc>
          <w:tcPr>
            <w:tcW w:w="959" w:type="dxa"/>
            <w:vMerge/>
          </w:tcPr>
          <w:p w14:paraId="5A9ADEC0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0260424C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41DC093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color w:val="000000"/>
                <w:szCs w:val="24"/>
              </w:rPr>
              <w:t>Lopšelio – darželio „Eglutė“ projektui ,,mes – gamtai, gamta – mums.“</w:t>
            </w:r>
          </w:p>
        </w:tc>
        <w:tc>
          <w:tcPr>
            <w:tcW w:w="1323" w:type="dxa"/>
          </w:tcPr>
          <w:p w14:paraId="315A783F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400</w:t>
            </w:r>
          </w:p>
        </w:tc>
      </w:tr>
      <w:tr w:rsidR="00D11ED5" w:rsidRPr="00895FBD" w14:paraId="4B8BF0A5" w14:textId="77777777" w:rsidTr="00D11ED5">
        <w:tc>
          <w:tcPr>
            <w:tcW w:w="959" w:type="dxa"/>
            <w:vMerge/>
          </w:tcPr>
          <w:p w14:paraId="531A5409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3416C280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68306B2F" w14:textId="77777777" w:rsidR="00D11ED5" w:rsidRPr="00895FBD" w:rsidRDefault="00D11ED5" w:rsidP="00D11ED5">
            <w:pPr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Krinčino Antano </w:t>
            </w:r>
            <w:proofErr w:type="spellStart"/>
            <w:r w:rsidRPr="00895FBD">
              <w:rPr>
                <w:strike/>
                <w:szCs w:val="24"/>
              </w:rPr>
              <w:t>Vienažindžio</w:t>
            </w:r>
            <w:proofErr w:type="spellEnd"/>
            <w:r w:rsidRPr="00895FBD">
              <w:rPr>
                <w:strike/>
                <w:szCs w:val="24"/>
              </w:rPr>
              <w:t xml:space="preserve"> pagrindinės</w:t>
            </w:r>
          </w:p>
          <w:p w14:paraId="248CDD3E" w14:textId="77777777" w:rsidR="00D11ED5" w:rsidRPr="00895FBD" w:rsidRDefault="00D11ED5" w:rsidP="00D11ED5">
            <w:pPr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mokyklos projektui ,,Gamta mūsų namai“.                                                </w:t>
            </w:r>
          </w:p>
        </w:tc>
        <w:tc>
          <w:tcPr>
            <w:tcW w:w="1323" w:type="dxa"/>
          </w:tcPr>
          <w:p w14:paraId="4B104DF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500</w:t>
            </w:r>
          </w:p>
        </w:tc>
      </w:tr>
      <w:tr w:rsidR="00D11ED5" w:rsidRPr="00895FBD" w14:paraId="53A3C59C" w14:textId="77777777" w:rsidTr="00D11ED5">
        <w:tc>
          <w:tcPr>
            <w:tcW w:w="959" w:type="dxa"/>
            <w:vMerge/>
          </w:tcPr>
          <w:p w14:paraId="529BC3B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3CAFC175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3D9D8304" w14:textId="77777777" w:rsidR="00D11ED5" w:rsidRPr="00895FBD" w:rsidRDefault="00D11ED5" w:rsidP="00D11ED5">
            <w:pPr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Pušaloto bendruomenės projektui „Rekreacinės ir architektūrinės viešosios erdvės želdynų ir augmenijos formavimas“</w:t>
            </w:r>
          </w:p>
        </w:tc>
        <w:tc>
          <w:tcPr>
            <w:tcW w:w="1323" w:type="dxa"/>
          </w:tcPr>
          <w:p w14:paraId="5EB7FE4D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300</w:t>
            </w:r>
          </w:p>
        </w:tc>
      </w:tr>
      <w:tr w:rsidR="00D11ED5" w:rsidRPr="00895FBD" w14:paraId="2427E0DC" w14:textId="77777777" w:rsidTr="00D11ED5">
        <w:tc>
          <w:tcPr>
            <w:tcW w:w="959" w:type="dxa"/>
            <w:vMerge/>
          </w:tcPr>
          <w:p w14:paraId="4CE0D241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67EEE69F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531247E3" w14:textId="77777777" w:rsidR="00D11ED5" w:rsidRPr="00895FBD" w:rsidRDefault="00D11ED5" w:rsidP="00D11ED5">
            <w:pPr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Krinčino krašto bendruomenės projektui „Krinčino vandens telkinio būklės gerinimas“</w:t>
            </w:r>
          </w:p>
        </w:tc>
        <w:tc>
          <w:tcPr>
            <w:tcW w:w="1323" w:type="dxa"/>
          </w:tcPr>
          <w:p w14:paraId="7F5CBF67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300</w:t>
            </w:r>
          </w:p>
        </w:tc>
      </w:tr>
      <w:tr w:rsidR="00D11ED5" w:rsidRPr="00895FBD" w14:paraId="5E7F35CC" w14:textId="77777777" w:rsidTr="00D11ED5">
        <w:tc>
          <w:tcPr>
            <w:tcW w:w="959" w:type="dxa"/>
            <w:vMerge/>
          </w:tcPr>
          <w:p w14:paraId="28EA16F0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377EC5D0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15778120" w14:textId="77777777" w:rsidR="00D11ED5" w:rsidRPr="00895FBD" w:rsidRDefault="00D11ED5" w:rsidP="00D11ED5">
            <w:pPr>
              <w:rPr>
                <w:strike/>
                <w:szCs w:val="24"/>
              </w:rPr>
            </w:pPr>
            <w:proofErr w:type="spellStart"/>
            <w:r w:rsidRPr="00895FBD">
              <w:rPr>
                <w:strike/>
                <w:szCs w:val="24"/>
              </w:rPr>
              <w:t>Pajiešmenių</w:t>
            </w:r>
            <w:proofErr w:type="spellEnd"/>
            <w:r w:rsidRPr="00895FBD">
              <w:rPr>
                <w:strike/>
                <w:szCs w:val="24"/>
              </w:rPr>
              <w:t xml:space="preserve"> kaimo bendruomenės projektui „Atliekų surinkimo iš viešųjų teritorijų priemonių įsigijimas ir įrengimas“</w:t>
            </w:r>
          </w:p>
        </w:tc>
        <w:tc>
          <w:tcPr>
            <w:tcW w:w="1323" w:type="dxa"/>
          </w:tcPr>
          <w:p w14:paraId="24A163D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200</w:t>
            </w:r>
          </w:p>
        </w:tc>
      </w:tr>
      <w:tr w:rsidR="00D11ED5" w:rsidRPr="00895FBD" w14:paraId="714576B1" w14:textId="77777777" w:rsidTr="00D11ED5">
        <w:tc>
          <w:tcPr>
            <w:tcW w:w="959" w:type="dxa"/>
            <w:vMerge/>
          </w:tcPr>
          <w:p w14:paraId="513FAA07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126A9CFF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1F159CEF" w14:textId="77777777" w:rsidR="00D11ED5" w:rsidRPr="00895FBD" w:rsidRDefault="00D11ED5" w:rsidP="00D11ED5">
            <w:pPr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Kaimo bendruomenės „</w:t>
            </w:r>
            <w:proofErr w:type="spellStart"/>
            <w:r w:rsidRPr="00895FBD">
              <w:rPr>
                <w:strike/>
                <w:szCs w:val="24"/>
              </w:rPr>
              <w:t>Kalneliškių</w:t>
            </w:r>
            <w:proofErr w:type="spellEnd"/>
            <w:r w:rsidRPr="00895FBD">
              <w:rPr>
                <w:strike/>
                <w:szCs w:val="24"/>
              </w:rPr>
              <w:t xml:space="preserve"> kraštas“ projektui „Bešeimininkių atliekų surinkimas ir sutvarkymas“</w:t>
            </w:r>
          </w:p>
        </w:tc>
        <w:tc>
          <w:tcPr>
            <w:tcW w:w="1323" w:type="dxa"/>
          </w:tcPr>
          <w:p w14:paraId="1B323C71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400</w:t>
            </w:r>
          </w:p>
        </w:tc>
      </w:tr>
      <w:tr w:rsidR="00D11ED5" w:rsidRPr="00895FBD" w14:paraId="756738FD" w14:textId="77777777" w:rsidTr="00D11ED5">
        <w:tc>
          <w:tcPr>
            <w:tcW w:w="959" w:type="dxa"/>
            <w:vMerge/>
          </w:tcPr>
          <w:p w14:paraId="10E7549F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</w:p>
        </w:tc>
        <w:tc>
          <w:tcPr>
            <w:tcW w:w="2418" w:type="dxa"/>
            <w:vMerge/>
          </w:tcPr>
          <w:p w14:paraId="15A6160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</w:tcPr>
          <w:p w14:paraId="1FA7E236" w14:textId="77777777" w:rsidR="00D11ED5" w:rsidRPr="00895FBD" w:rsidRDefault="00D11ED5" w:rsidP="00D11ED5">
            <w:pPr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Norių krašto bendruomenės projektui ‚Norių kaimo parko želdinių įvairovės didinimas“</w:t>
            </w:r>
          </w:p>
        </w:tc>
        <w:tc>
          <w:tcPr>
            <w:tcW w:w="1323" w:type="dxa"/>
          </w:tcPr>
          <w:p w14:paraId="069DF907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300</w:t>
            </w:r>
          </w:p>
        </w:tc>
      </w:tr>
      <w:tr w:rsidR="00D11ED5" w:rsidRPr="00895FBD" w14:paraId="27B5E0E1" w14:textId="77777777" w:rsidTr="00D11ED5">
        <w:tc>
          <w:tcPr>
            <w:tcW w:w="959" w:type="dxa"/>
          </w:tcPr>
          <w:p w14:paraId="14022BA3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4.5.3.</w:t>
            </w:r>
          </w:p>
        </w:tc>
        <w:tc>
          <w:tcPr>
            <w:tcW w:w="2418" w:type="dxa"/>
          </w:tcPr>
          <w:p w14:paraId="3250CB15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Aplinkos tvarkymo konkursų organizavimas</w:t>
            </w:r>
          </w:p>
        </w:tc>
        <w:tc>
          <w:tcPr>
            <w:tcW w:w="5123" w:type="dxa"/>
          </w:tcPr>
          <w:p w14:paraId="608BA750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Administracija birželio – rugsėjo mėn. organizavo aplinkos tvarkymo konkursus, paskatino konkursų nugalėtojus atminimo lentomis, prizais. </w:t>
            </w:r>
          </w:p>
        </w:tc>
        <w:tc>
          <w:tcPr>
            <w:tcW w:w="1323" w:type="dxa"/>
          </w:tcPr>
          <w:p w14:paraId="689E9B3A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  <w:lang w:eastAsia="lt-LT"/>
              </w:rPr>
              <w:t>374</w:t>
            </w:r>
          </w:p>
        </w:tc>
      </w:tr>
      <w:tr w:rsidR="00D11ED5" w:rsidRPr="00895FBD" w14:paraId="28863250" w14:textId="77777777" w:rsidTr="00D11ED5">
        <w:tc>
          <w:tcPr>
            <w:tcW w:w="959" w:type="dxa"/>
            <w:tcBorders>
              <w:bottom w:val="single" w:sz="4" w:space="0" w:color="auto"/>
            </w:tcBorders>
          </w:tcPr>
          <w:p w14:paraId="0780E54B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4.6.</w:t>
            </w:r>
          </w:p>
        </w:tc>
        <w:tc>
          <w:tcPr>
            <w:tcW w:w="7541" w:type="dxa"/>
            <w:gridSpan w:val="2"/>
            <w:tcBorders>
              <w:bottom w:val="single" w:sz="4" w:space="0" w:color="auto"/>
            </w:tcBorders>
          </w:tcPr>
          <w:p w14:paraId="76E921A5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BCA80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</w:p>
        </w:tc>
      </w:tr>
      <w:tr w:rsidR="00D11ED5" w:rsidRPr="00895FBD" w14:paraId="30A6BA87" w14:textId="77777777" w:rsidTr="00D11ED5">
        <w:tc>
          <w:tcPr>
            <w:tcW w:w="3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4FBE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4.6.1. Želdiniai seniūnijoms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841" w14:textId="77777777" w:rsidR="00D11ED5" w:rsidRPr="00895FBD" w:rsidRDefault="00D11ED5" w:rsidP="00D11ED5">
            <w:pPr>
              <w:jc w:val="both"/>
              <w:rPr>
                <w:strike/>
                <w:szCs w:val="24"/>
              </w:rPr>
            </w:pPr>
            <w:proofErr w:type="spellStart"/>
            <w:r w:rsidRPr="00895FBD">
              <w:rPr>
                <w:strike/>
                <w:szCs w:val="24"/>
              </w:rPr>
              <w:t>Daujėnų</w:t>
            </w:r>
            <w:proofErr w:type="spellEnd"/>
            <w:r w:rsidRPr="00895FBD">
              <w:rPr>
                <w:strike/>
                <w:szCs w:val="24"/>
              </w:rPr>
              <w:t xml:space="preserve"> seniūnija pirko ir pasodino </w:t>
            </w:r>
            <w:proofErr w:type="spellStart"/>
            <w:r w:rsidRPr="00895FBD">
              <w:rPr>
                <w:strike/>
                <w:szCs w:val="24"/>
              </w:rPr>
              <w:t>Girsūdų</w:t>
            </w:r>
            <w:proofErr w:type="spellEnd"/>
            <w:r w:rsidRPr="00895FBD">
              <w:rPr>
                <w:strike/>
                <w:szCs w:val="24"/>
              </w:rPr>
              <w:t xml:space="preserve"> k. gėlynuose prie bendruomenės namų, </w:t>
            </w:r>
            <w:proofErr w:type="spellStart"/>
            <w:r w:rsidRPr="00895FBD">
              <w:rPr>
                <w:strike/>
                <w:szCs w:val="24"/>
              </w:rPr>
              <w:t>Porijų</w:t>
            </w:r>
            <w:proofErr w:type="spellEnd"/>
            <w:r w:rsidRPr="00895FBD">
              <w:rPr>
                <w:strike/>
                <w:szCs w:val="24"/>
              </w:rPr>
              <w:t xml:space="preserve"> k. gėlyne, </w:t>
            </w:r>
            <w:proofErr w:type="spellStart"/>
            <w:r w:rsidRPr="00895FBD">
              <w:rPr>
                <w:strike/>
                <w:szCs w:val="24"/>
              </w:rPr>
              <w:t>Daujėnų</w:t>
            </w:r>
            <w:proofErr w:type="spellEnd"/>
            <w:r w:rsidRPr="00895FBD">
              <w:rPr>
                <w:strike/>
                <w:szCs w:val="24"/>
              </w:rPr>
              <w:t xml:space="preserve"> mstl. gėlynuose, </w:t>
            </w:r>
            <w:proofErr w:type="spellStart"/>
            <w:r w:rsidRPr="00895FBD">
              <w:rPr>
                <w:strike/>
                <w:szCs w:val="24"/>
              </w:rPr>
              <w:t>Girsūdų</w:t>
            </w:r>
            <w:proofErr w:type="spellEnd"/>
            <w:r w:rsidRPr="00895FBD">
              <w:rPr>
                <w:strike/>
                <w:szCs w:val="24"/>
              </w:rPr>
              <w:t xml:space="preserve"> k. gėlyne įvairių gėlių, </w:t>
            </w:r>
            <w:proofErr w:type="spellStart"/>
            <w:r w:rsidRPr="00895FBD">
              <w:rPr>
                <w:strike/>
                <w:szCs w:val="24"/>
              </w:rPr>
              <w:t>Daujėnų</w:t>
            </w:r>
            <w:proofErr w:type="spellEnd"/>
            <w:r w:rsidRPr="00895FBD">
              <w:rPr>
                <w:strike/>
                <w:szCs w:val="24"/>
              </w:rPr>
              <w:t xml:space="preserve"> kapinių teritorijoje pasodino tujų.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69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625</w:t>
            </w:r>
          </w:p>
        </w:tc>
      </w:tr>
      <w:tr w:rsidR="00D11ED5" w:rsidRPr="00895FBD" w14:paraId="234647A9" w14:textId="77777777" w:rsidTr="00D11ED5">
        <w:tc>
          <w:tcPr>
            <w:tcW w:w="3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E9E9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C20" w14:textId="77777777" w:rsidR="00D11ED5" w:rsidRPr="00895FBD" w:rsidRDefault="00D11ED5" w:rsidP="00D11ED5">
            <w:pPr>
              <w:jc w:val="both"/>
              <w:rPr>
                <w:bCs/>
                <w:strike/>
                <w:szCs w:val="24"/>
              </w:rPr>
            </w:pPr>
            <w:r w:rsidRPr="00895FBD">
              <w:rPr>
                <w:strike/>
                <w:szCs w:val="24"/>
              </w:rPr>
              <w:t xml:space="preserve">Joniškėlio apylinkių seniūnija pirko ir pasodino </w:t>
            </w:r>
            <w:proofErr w:type="spellStart"/>
            <w:r w:rsidRPr="00895FBD">
              <w:rPr>
                <w:strike/>
                <w:szCs w:val="24"/>
              </w:rPr>
              <w:t>Meškalaukio</w:t>
            </w:r>
            <w:proofErr w:type="spellEnd"/>
            <w:r w:rsidRPr="00895FBD">
              <w:rPr>
                <w:strike/>
                <w:szCs w:val="24"/>
              </w:rPr>
              <w:t xml:space="preserve"> k., prie daugiafunkcinio centro, kaimo parke, </w:t>
            </w:r>
            <w:proofErr w:type="spellStart"/>
            <w:r w:rsidRPr="00895FBD">
              <w:rPr>
                <w:strike/>
                <w:szCs w:val="24"/>
              </w:rPr>
              <w:t>Nakiškių</w:t>
            </w:r>
            <w:proofErr w:type="spellEnd"/>
            <w:r w:rsidRPr="00895FBD">
              <w:rPr>
                <w:strike/>
                <w:szCs w:val="24"/>
              </w:rPr>
              <w:t xml:space="preserve"> k., Norgėlų k., </w:t>
            </w:r>
            <w:proofErr w:type="spellStart"/>
            <w:r w:rsidRPr="00895FBD">
              <w:rPr>
                <w:strike/>
                <w:szCs w:val="24"/>
              </w:rPr>
              <w:t>Švobiškio</w:t>
            </w:r>
            <w:proofErr w:type="spellEnd"/>
            <w:r w:rsidRPr="00895FBD">
              <w:rPr>
                <w:strike/>
                <w:szCs w:val="24"/>
              </w:rPr>
              <w:t xml:space="preserve"> k. prie daugiafunkcinio centro, Narteikių k., Joniškėlyje, prie seniūnijos garažų - pelargonijų 18 vnt.,  </w:t>
            </w:r>
            <w:proofErr w:type="spellStart"/>
            <w:r w:rsidRPr="00895FBD">
              <w:rPr>
                <w:strike/>
                <w:szCs w:val="24"/>
              </w:rPr>
              <w:t>verbenų</w:t>
            </w:r>
            <w:proofErr w:type="spellEnd"/>
            <w:r w:rsidRPr="00895FBD">
              <w:rPr>
                <w:strike/>
                <w:szCs w:val="24"/>
              </w:rPr>
              <w:t xml:space="preserve"> 30 vnt., šlamučių 8 vnt., </w:t>
            </w:r>
            <w:proofErr w:type="spellStart"/>
            <w:r w:rsidRPr="00895FBD">
              <w:rPr>
                <w:strike/>
                <w:szCs w:val="24"/>
              </w:rPr>
              <w:t>surfinijų</w:t>
            </w:r>
            <w:proofErr w:type="spellEnd"/>
            <w:r w:rsidRPr="00895FBD">
              <w:rPr>
                <w:strike/>
                <w:szCs w:val="24"/>
              </w:rPr>
              <w:t xml:space="preserve"> 4 vnt.,  </w:t>
            </w:r>
            <w:proofErr w:type="spellStart"/>
            <w:r w:rsidRPr="00895FBD">
              <w:rPr>
                <w:strike/>
                <w:szCs w:val="24"/>
              </w:rPr>
              <w:t>tunbergijų</w:t>
            </w:r>
            <w:proofErr w:type="spellEnd"/>
            <w:r w:rsidRPr="00895FBD">
              <w:rPr>
                <w:strike/>
                <w:szCs w:val="24"/>
              </w:rPr>
              <w:t xml:space="preserve"> 10 vnt., petunijų 10 vnt., serenčių 12 vnt., kalninių pušų 4 vnt., maumedį 1 vnt., </w:t>
            </w:r>
            <w:proofErr w:type="spellStart"/>
            <w:r w:rsidRPr="00895FBD">
              <w:rPr>
                <w:strike/>
                <w:szCs w:val="24"/>
              </w:rPr>
              <w:t>stefanandrų</w:t>
            </w:r>
            <w:proofErr w:type="spellEnd"/>
            <w:r w:rsidRPr="00895FBD">
              <w:rPr>
                <w:strike/>
                <w:szCs w:val="24"/>
              </w:rPr>
              <w:t xml:space="preserve"> 7 vnt., kadagių 3 vnt., eglių sidabrinių 2 vnt., hortenzijų 2 vnt., tujų 31 vnt., kadagių (horizontalių) 3 vnt., kadagių (skiepytų) 2 vnt., eglę "Rytietiška" 1 vnt., </w:t>
            </w:r>
            <w:proofErr w:type="spellStart"/>
            <w:r w:rsidRPr="00895FBD">
              <w:rPr>
                <w:strike/>
                <w:szCs w:val="24"/>
              </w:rPr>
              <w:t>raudonlapių</w:t>
            </w:r>
            <w:proofErr w:type="spellEnd"/>
            <w:r w:rsidRPr="00895FBD">
              <w:rPr>
                <w:strike/>
                <w:szCs w:val="24"/>
              </w:rPr>
              <w:t xml:space="preserve"> lazdynų 2 vnt., turkinį lazdyną 1 vnt.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475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700</w:t>
            </w:r>
          </w:p>
        </w:tc>
      </w:tr>
      <w:tr w:rsidR="00D11ED5" w:rsidRPr="00895FBD" w14:paraId="5D595038" w14:textId="77777777" w:rsidTr="00D11ED5">
        <w:tc>
          <w:tcPr>
            <w:tcW w:w="3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7D8FD" w14:textId="77777777" w:rsidR="00D11ED5" w:rsidRPr="00895FBD" w:rsidRDefault="00D11ED5" w:rsidP="00D11ED5">
            <w:pPr>
              <w:rPr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D66" w14:textId="77777777" w:rsidR="00D11ED5" w:rsidRPr="00895FBD" w:rsidRDefault="00D11ED5" w:rsidP="00D11ED5">
            <w:pPr>
              <w:jc w:val="both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Joniškėlio miesto seniūnija pirko ir pasodino Tūkstantmečio parke lakišių 50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argigantemų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18 vnt., smilgų 18 vnt., pelargonijų 2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plektrankų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6 vnt.; skvere -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surfinijų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35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pletrankų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11 vnt., ledinukų 20 vnt.; miesto gėlynuose - begonijų 22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dichondrų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11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kaulasėklių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11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surfinijų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120 vnt., pelargonijų 7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tradenkanciją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1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akalypkų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2 vnt., šlamučių 6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laumakių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3 vnt.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439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500</w:t>
            </w:r>
          </w:p>
        </w:tc>
      </w:tr>
      <w:tr w:rsidR="00D11ED5" w:rsidRPr="00895FBD" w14:paraId="463A3077" w14:textId="77777777" w:rsidTr="00D11ED5">
        <w:tc>
          <w:tcPr>
            <w:tcW w:w="3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74AD0" w14:textId="77777777" w:rsidR="00D11ED5" w:rsidRPr="00895FBD" w:rsidRDefault="00D11ED5" w:rsidP="00D11ED5">
            <w:pPr>
              <w:rPr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892" w14:textId="77777777" w:rsidR="00D11ED5" w:rsidRPr="00895FBD" w:rsidRDefault="00D11ED5" w:rsidP="00D11ED5">
            <w:pPr>
              <w:jc w:val="both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>Krinčino seniūnija pirko ir pasodino</w:t>
            </w:r>
            <w:r w:rsidRPr="00895FBD">
              <w:rPr>
                <w:rFonts w:ascii="Calibri" w:eastAsia="Calibri" w:hAnsi="Calibri"/>
                <w:strike/>
                <w:szCs w:val="24"/>
              </w:rPr>
              <w:t xml:space="preserve"> </w:t>
            </w:r>
            <w:r w:rsidRPr="00895FBD">
              <w:rPr>
                <w:rFonts w:eastAsia="Calibri"/>
                <w:strike/>
                <w:szCs w:val="24"/>
              </w:rPr>
              <w:t xml:space="preserve">Krinčino miestelio gėlynuose sprigių 72 vnt., eraičinų 35 vnt., žilių 30 vnt., gvazdikų 28 vnt., katino uodegų 3 vnt., pūslenių 3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raudonlapį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buką 1 vnt., krūminių našlaičių 50 vnt., Valero sprigių 54 vnt., gėlių kompozicijų 3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surfinijų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31 vnt., vazoninių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Weigelių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11 vnt.;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Ličiūnų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k. gėlyne  krūminių našlaičių 10 vnt.;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Pajiešmenių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k. rožių 20 vnt.</w:t>
            </w:r>
          </w:p>
          <w:p w14:paraId="3F5A05B2" w14:textId="77777777" w:rsidR="00D11ED5" w:rsidRPr="00895FBD" w:rsidRDefault="00D11ED5" w:rsidP="00D11ED5">
            <w:pPr>
              <w:jc w:val="both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Buvo nupirktos universalios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trašos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>, bei trąšos dekoratyvinėms gėlėms.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16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625</w:t>
            </w:r>
          </w:p>
        </w:tc>
      </w:tr>
      <w:tr w:rsidR="00D11ED5" w:rsidRPr="00895FBD" w14:paraId="7C95D38F" w14:textId="77777777" w:rsidTr="00D11ED5">
        <w:tc>
          <w:tcPr>
            <w:tcW w:w="3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217E0" w14:textId="77777777" w:rsidR="00D11ED5" w:rsidRPr="00895FBD" w:rsidRDefault="00D11ED5" w:rsidP="00D11ED5">
            <w:pPr>
              <w:rPr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3A0" w14:textId="77777777" w:rsidR="00D11ED5" w:rsidRPr="00895FBD" w:rsidRDefault="00D11ED5" w:rsidP="00D11ED5">
            <w:pPr>
              <w:jc w:val="both"/>
              <w:rPr>
                <w:strike/>
                <w:szCs w:val="24"/>
                <w:highlight w:val="yellow"/>
              </w:rPr>
            </w:pPr>
            <w:r w:rsidRPr="00895FBD">
              <w:rPr>
                <w:strike/>
                <w:szCs w:val="24"/>
              </w:rPr>
              <w:t xml:space="preserve">Namišių seniūnija pirko substratą augalams, vejos žolių sėklų mišinį, trąšas spygliuočiams. Nupirko ir pasodino </w:t>
            </w:r>
            <w:proofErr w:type="spellStart"/>
            <w:r w:rsidRPr="00895FBD">
              <w:rPr>
                <w:strike/>
                <w:szCs w:val="24"/>
              </w:rPr>
              <w:t>Manikūnų</w:t>
            </w:r>
            <w:proofErr w:type="spellEnd"/>
            <w:r w:rsidRPr="00895FBD">
              <w:rPr>
                <w:strike/>
                <w:szCs w:val="24"/>
              </w:rPr>
              <w:t xml:space="preserve"> kapinėse tujų 30 vnt., azalijų 3 vnt.; Namišių ir </w:t>
            </w:r>
            <w:proofErr w:type="spellStart"/>
            <w:r w:rsidRPr="00895FBD">
              <w:rPr>
                <w:strike/>
                <w:szCs w:val="24"/>
              </w:rPr>
              <w:t>Kiemėnų</w:t>
            </w:r>
            <w:proofErr w:type="spellEnd"/>
            <w:r w:rsidRPr="00895FBD">
              <w:rPr>
                <w:strike/>
                <w:szCs w:val="24"/>
              </w:rPr>
              <w:t xml:space="preserve"> kaimo teritorijose buksmedžių (paprastų) 6 vnt. , viržių 30 vnt., viržių miksų 30 vnt., kalninių pušų 10 vnt., kadagį 1 vnt., tują vakarinę 1 vnt., ąžuolų paprastųjų 30 vnt.,  krūmų viržių 24 vnt. eglių 13 vnt.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8681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  <w:highlight w:val="yellow"/>
              </w:rPr>
            </w:pPr>
            <w:r w:rsidRPr="00895FBD">
              <w:rPr>
                <w:strike/>
                <w:szCs w:val="24"/>
              </w:rPr>
              <w:t>625</w:t>
            </w:r>
          </w:p>
        </w:tc>
      </w:tr>
      <w:tr w:rsidR="00D11ED5" w:rsidRPr="00895FBD" w14:paraId="4A5346C8" w14:textId="77777777" w:rsidTr="00D11ED5">
        <w:tc>
          <w:tcPr>
            <w:tcW w:w="3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206D8" w14:textId="77777777" w:rsidR="00D11ED5" w:rsidRPr="00895FBD" w:rsidRDefault="00D11ED5" w:rsidP="00D11ED5">
            <w:pPr>
              <w:rPr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38A" w14:textId="77777777" w:rsidR="00D11ED5" w:rsidRPr="00895FBD" w:rsidRDefault="00D11ED5" w:rsidP="00D11ED5">
            <w:pPr>
              <w:jc w:val="both"/>
              <w:rPr>
                <w:strike/>
                <w:szCs w:val="24"/>
                <w:highlight w:val="yellow"/>
              </w:rPr>
            </w:pPr>
            <w:r w:rsidRPr="00895FBD">
              <w:rPr>
                <w:strike/>
                <w:szCs w:val="24"/>
              </w:rPr>
              <w:t xml:space="preserve">Pasvalio apylinkių seniūnija pirko ir viešosiose erdvėse pasodino: Ąžuolynės k., </w:t>
            </w:r>
            <w:proofErr w:type="spellStart"/>
            <w:r w:rsidRPr="00895FBD">
              <w:rPr>
                <w:strike/>
                <w:szCs w:val="24"/>
              </w:rPr>
              <w:t>Girniūnų</w:t>
            </w:r>
            <w:proofErr w:type="spellEnd"/>
            <w:r w:rsidRPr="00895FBD">
              <w:rPr>
                <w:strike/>
                <w:szCs w:val="24"/>
              </w:rPr>
              <w:t xml:space="preserve"> k., kryžių slėnyje kalninių pušų, paprastųjų eglių; prie </w:t>
            </w:r>
            <w:proofErr w:type="spellStart"/>
            <w:r w:rsidRPr="00895FBD">
              <w:rPr>
                <w:strike/>
                <w:szCs w:val="24"/>
              </w:rPr>
              <w:t>Valakėlių</w:t>
            </w:r>
            <w:proofErr w:type="spellEnd"/>
            <w:r w:rsidRPr="00895FBD">
              <w:rPr>
                <w:strike/>
                <w:szCs w:val="24"/>
              </w:rPr>
              <w:t xml:space="preserve"> kultūros namų – hortenzijų. Įsigytas ir uždėtas tinklas medžių apsaugai nuo laukinių gyvūnų Vileišio parke, bei pirkta </w:t>
            </w:r>
            <w:proofErr w:type="spellStart"/>
            <w:r w:rsidRPr="00895FBD">
              <w:rPr>
                <w:strike/>
                <w:szCs w:val="24"/>
              </w:rPr>
              <w:t>kompostinė</w:t>
            </w:r>
            <w:proofErr w:type="spellEnd"/>
            <w:r w:rsidRPr="00895FBD">
              <w:rPr>
                <w:strike/>
                <w:szCs w:val="24"/>
              </w:rPr>
              <w:t xml:space="preserve"> žemė gėlėms.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F261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  <w:highlight w:val="yellow"/>
              </w:rPr>
            </w:pPr>
            <w:r w:rsidRPr="00895FBD">
              <w:rPr>
                <w:strike/>
                <w:szCs w:val="24"/>
              </w:rPr>
              <w:t>700</w:t>
            </w:r>
          </w:p>
        </w:tc>
      </w:tr>
      <w:tr w:rsidR="00D11ED5" w:rsidRPr="00895FBD" w14:paraId="32157CE7" w14:textId="77777777" w:rsidTr="00D11ED5">
        <w:tc>
          <w:tcPr>
            <w:tcW w:w="3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F54CC" w14:textId="77777777" w:rsidR="00D11ED5" w:rsidRPr="00895FBD" w:rsidRDefault="00D11ED5" w:rsidP="00D11ED5">
            <w:pPr>
              <w:rPr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6C2" w14:textId="77777777" w:rsidR="00D11ED5" w:rsidRPr="00895FBD" w:rsidRDefault="00D11ED5" w:rsidP="00D11ED5">
            <w:pPr>
              <w:jc w:val="both"/>
              <w:rPr>
                <w:strike/>
                <w:color w:val="000000"/>
                <w:szCs w:val="24"/>
                <w:lang w:eastAsia="lt-LT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Pumpėnų seniūnija </w:t>
            </w:r>
            <w:r w:rsidRPr="00895FBD">
              <w:rPr>
                <w:strike/>
                <w:color w:val="000000"/>
                <w:szCs w:val="24"/>
                <w:lang w:eastAsia="lt-LT"/>
              </w:rPr>
              <w:t>pirko ir pasodino Pumpėnų</w:t>
            </w:r>
            <w:r w:rsidRPr="00895FBD">
              <w:rPr>
                <w:rFonts w:eastAsia="Calibri"/>
                <w:strike/>
                <w:szCs w:val="24"/>
              </w:rPr>
              <w:t xml:space="preserve"> mstl. </w:t>
            </w:r>
            <w:r w:rsidRPr="00895FBD">
              <w:rPr>
                <w:strike/>
                <w:color w:val="000000"/>
                <w:szCs w:val="24"/>
                <w:lang w:eastAsia="lt-LT"/>
              </w:rPr>
              <w:t xml:space="preserve">viešosiose erdvėse viržių 40 vnt., prie Lietuvai nusipelniusių kovotojų 3 kapaviečių, paminklų - chrizantemų 6 vnt.; </w:t>
            </w:r>
            <w:proofErr w:type="spellStart"/>
            <w:r w:rsidRPr="00895FBD">
              <w:rPr>
                <w:strike/>
                <w:color w:val="000000"/>
                <w:szCs w:val="24"/>
                <w:lang w:eastAsia="lt-LT"/>
              </w:rPr>
              <w:t>Rinkūnų</w:t>
            </w:r>
            <w:proofErr w:type="spellEnd"/>
            <w:r w:rsidRPr="00895FBD">
              <w:rPr>
                <w:strike/>
                <w:color w:val="000000"/>
                <w:szCs w:val="24"/>
                <w:lang w:eastAsia="lt-LT"/>
              </w:rPr>
              <w:t xml:space="preserve"> k., prie kultūros namų viržių 8 vnt., prie buvusios mokyklos obelį 1 vnt.; Pumpėnų mstl. rekreacinėje zonoje klevų 6 vnt., beržų 4 vnt., bukų 4 vnt., sedulų 4 vnt., žilvičių 7 vnt., putinų 2 vnt., obelų 1 vnt.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C09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  <w:highlight w:val="yellow"/>
              </w:rPr>
            </w:pPr>
            <w:r w:rsidRPr="00895FBD">
              <w:rPr>
                <w:strike/>
                <w:szCs w:val="24"/>
              </w:rPr>
              <w:t>625</w:t>
            </w:r>
          </w:p>
        </w:tc>
      </w:tr>
      <w:tr w:rsidR="00D11ED5" w:rsidRPr="00895FBD" w14:paraId="775BB9A1" w14:textId="77777777" w:rsidTr="00D11ED5">
        <w:tc>
          <w:tcPr>
            <w:tcW w:w="3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57644" w14:textId="77777777" w:rsidR="00D11ED5" w:rsidRPr="00895FBD" w:rsidRDefault="00D11ED5" w:rsidP="00D11ED5">
            <w:pPr>
              <w:rPr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26E" w14:textId="77777777" w:rsidR="00D11ED5" w:rsidRPr="00895FBD" w:rsidRDefault="00D11ED5" w:rsidP="00D11ED5">
            <w:pPr>
              <w:jc w:val="both"/>
              <w:rPr>
                <w:rFonts w:eastAsia="Calibri"/>
                <w:strike/>
                <w:szCs w:val="24"/>
                <w:highlight w:val="yellow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Pušaloto seniūnija pirko ir pasodino Pušaloto mstl. gėlynuose,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Mikoliškio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kultūros namų,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Deglėnų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administracinio pastato teritorijose našlaičių, begonijų, šlamučių, pelargonijų,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ipomėjų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>, margenių, viržių.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606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  <w:highlight w:val="yellow"/>
              </w:rPr>
            </w:pPr>
            <w:r w:rsidRPr="00895FBD">
              <w:rPr>
                <w:strike/>
                <w:szCs w:val="24"/>
              </w:rPr>
              <w:t>625</w:t>
            </w:r>
          </w:p>
        </w:tc>
      </w:tr>
      <w:tr w:rsidR="00D11ED5" w:rsidRPr="00895FBD" w14:paraId="21FA33DE" w14:textId="77777777" w:rsidTr="00D11ED5">
        <w:tc>
          <w:tcPr>
            <w:tcW w:w="3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D5372" w14:textId="77777777" w:rsidR="00D11ED5" w:rsidRPr="00895FBD" w:rsidRDefault="00D11ED5" w:rsidP="00D11ED5">
            <w:pPr>
              <w:rPr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CED" w14:textId="77777777" w:rsidR="00D11ED5" w:rsidRPr="00895FBD" w:rsidRDefault="00D11ED5" w:rsidP="00D11ED5">
            <w:pPr>
              <w:jc w:val="both"/>
              <w:rPr>
                <w:rFonts w:eastAsia="Calibri"/>
                <w:strike/>
                <w:szCs w:val="24"/>
                <w:highlight w:val="yellow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Saločių seniūnija pirko ir pasodino Saločių mstl. viešosiose erdvėse sakurų 6 vnt., begonijų 10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palergonijų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30 vnt., našlaičių 21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hortezijų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3 vnt., viksvų 5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ežiuolių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1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miskantų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1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soruolių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5 vnt., pušų 5 vnt., kalninių pušų 10 vnt., šermukšnis 1 vnt., kadagių 6 vnt., hortenzijų 3 vnt.;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Žilpamūšio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k. rožių 13 vnt., hortenzijų 2 vnt., viksvų 5 vnt., įvairių spygliuočių 10 vnt.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8FF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  <w:highlight w:val="yellow"/>
              </w:rPr>
            </w:pPr>
            <w:r w:rsidRPr="00895FBD">
              <w:rPr>
                <w:strike/>
                <w:szCs w:val="24"/>
              </w:rPr>
              <w:t>650</w:t>
            </w:r>
          </w:p>
        </w:tc>
      </w:tr>
      <w:tr w:rsidR="00D11ED5" w:rsidRPr="00895FBD" w14:paraId="32E4A097" w14:textId="77777777" w:rsidTr="00D11ED5">
        <w:tc>
          <w:tcPr>
            <w:tcW w:w="3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48E6A" w14:textId="77777777" w:rsidR="00D11ED5" w:rsidRPr="00895FBD" w:rsidRDefault="00D11ED5" w:rsidP="00D11ED5">
            <w:pPr>
              <w:rPr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5EA" w14:textId="77777777" w:rsidR="00D11ED5" w:rsidRPr="00895FBD" w:rsidRDefault="00D11ED5" w:rsidP="00D11ED5">
            <w:pPr>
              <w:ind w:firstLine="54"/>
              <w:jc w:val="both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Vaškų seniūnija pirko ir pasodino Vaškų mstl. prie tvenkinio kadagių10 vnt., pušų 17 vnt.; viešosiose erdvėse serenčių 104 vnt., pelargonijų 2 vnt., begonijų 320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gazanijų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44 vnt., jurginų 20 vnt., serenčių 56 vnt.,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verbenų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10 vnt., šlamučių 10 vnt.; apie automobilių stovėjimo aikštelę tujų 60 vnt.;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Nairių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k. ąžuoliukų</w:t>
            </w:r>
            <w:r w:rsidRPr="00895FBD">
              <w:rPr>
                <w:strike/>
                <w:szCs w:val="24"/>
              </w:rPr>
              <w:t xml:space="preserve"> </w:t>
            </w:r>
            <w:r w:rsidRPr="00895FBD">
              <w:rPr>
                <w:rFonts w:eastAsia="Calibri"/>
                <w:strike/>
                <w:szCs w:val="24"/>
              </w:rPr>
              <w:t>5 vnt., gvazdikėlių 60 vnt.,  begonijų 30 vnt.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EB1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  <w:highlight w:val="yellow"/>
              </w:rPr>
            </w:pPr>
            <w:r w:rsidRPr="00895FBD">
              <w:rPr>
                <w:strike/>
                <w:szCs w:val="24"/>
              </w:rPr>
              <w:t>625</w:t>
            </w:r>
          </w:p>
        </w:tc>
      </w:tr>
      <w:tr w:rsidR="00D11ED5" w:rsidRPr="00895FBD" w14:paraId="79274757" w14:textId="77777777" w:rsidTr="00D11ED5">
        <w:tc>
          <w:tcPr>
            <w:tcW w:w="3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71A" w14:textId="77777777" w:rsidR="00D11ED5" w:rsidRPr="00895FBD" w:rsidRDefault="00D11ED5" w:rsidP="00D11ED5">
            <w:pPr>
              <w:rPr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768B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  <w:highlight w:val="yellow"/>
              </w:rPr>
            </w:pPr>
            <w:r w:rsidRPr="00895FBD">
              <w:rPr>
                <w:strike/>
                <w:szCs w:val="24"/>
              </w:rPr>
              <w:t xml:space="preserve">Pasvalio miesto seniūnija pirko ir pasodino Taikos g. </w:t>
            </w:r>
            <w:proofErr w:type="spellStart"/>
            <w:r w:rsidRPr="00895FBD">
              <w:rPr>
                <w:strike/>
                <w:szCs w:val="24"/>
              </w:rPr>
              <w:t>mažalapių</w:t>
            </w:r>
            <w:proofErr w:type="spellEnd"/>
            <w:r w:rsidRPr="00895FBD">
              <w:rPr>
                <w:strike/>
                <w:szCs w:val="24"/>
              </w:rPr>
              <w:t xml:space="preserve"> liepų 9 vnt., Svalios parke </w:t>
            </w:r>
            <w:proofErr w:type="spellStart"/>
            <w:r w:rsidRPr="00895FBD">
              <w:rPr>
                <w:strike/>
                <w:szCs w:val="24"/>
              </w:rPr>
              <w:t>lanksvų</w:t>
            </w:r>
            <w:proofErr w:type="spellEnd"/>
            <w:r w:rsidRPr="00895FBD">
              <w:rPr>
                <w:strike/>
                <w:szCs w:val="24"/>
              </w:rPr>
              <w:t xml:space="preserve"> 2 vnt.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1E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  <w:highlight w:val="yellow"/>
              </w:rPr>
            </w:pPr>
            <w:r w:rsidRPr="00895FBD">
              <w:rPr>
                <w:strike/>
                <w:szCs w:val="24"/>
              </w:rPr>
              <w:t>700</w:t>
            </w:r>
          </w:p>
        </w:tc>
      </w:tr>
      <w:tr w:rsidR="00D11ED5" w:rsidRPr="00895FBD" w14:paraId="45D7A976" w14:textId="77777777" w:rsidTr="00D11ED5"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D64E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4.6.2. Saugojamų teritorijų, gamtos paminklų ir gamtos paveldo objektų tvarkymas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585B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strike/>
                <w:szCs w:val="24"/>
                <w:highlight w:val="cyan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Atlikti Savivaldybės saugomų gamtos objektų –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Titkonių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ąžuolo ir Kiemelių ąžuolo - aukštuminės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arboristikos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darbai.</w:t>
            </w:r>
            <w:r w:rsidRPr="00895FBD">
              <w:rPr>
                <w:rFonts w:eastAsia="Calibri"/>
                <w:strike/>
                <w:szCs w:val="24"/>
                <w:highlight w:val="cya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9C29" w14:textId="77777777" w:rsidR="00D11ED5" w:rsidRPr="00895FBD" w:rsidRDefault="00D11ED5" w:rsidP="00D11ED5">
            <w:pPr>
              <w:jc w:val="center"/>
              <w:rPr>
                <w:rFonts w:eastAsia="Calibri"/>
                <w:strike/>
                <w:szCs w:val="24"/>
                <w:highlight w:val="cyan"/>
              </w:rPr>
            </w:pPr>
            <w:r w:rsidRPr="00895FBD">
              <w:rPr>
                <w:rFonts w:eastAsia="Calibri"/>
                <w:strike/>
                <w:szCs w:val="24"/>
              </w:rPr>
              <w:t>1 839</w:t>
            </w:r>
          </w:p>
        </w:tc>
      </w:tr>
      <w:tr w:rsidR="00D11ED5" w:rsidRPr="00895FBD" w14:paraId="4FEA08E9" w14:textId="77777777" w:rsidTr="00895FBD"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E22A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4.6.3. Saugotinų medžių būklės nustatymas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5E58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 xml:space="preserve">Saugotinų medžių (liepa Pasvalio m., uosis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Daujėnų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mstl.) detalaus (instrumentinio) medžių būklės analizės ir </w:t>
            </w:r>
            <w:proofErr w:type="spellStart"/>
            <w:r w:rsidRPr="00895FBD">
              <w:rPr>
                <w:rFonts w:eastAsia="Calibri"/>
                <w:strike/>
                <w:szCs w:val="24"/>
              </w:rPr>
              <w:t>arboristinės</w:t>
            </w:r>
            <w:proofErr w:type="spellEnd"/>
            <w:r w:rsidRPr="00895FBD">
              <w:rPr>
                <w:rFonts w:eastAsia="Calibri"/>
                <w:strike/>
                <w:szCs w:val="24"/>
              </w:rPr>
              <w:t xml:space="preserve"> ekspertizės darbai.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1DD4" w14:textId="77777777" w:rsidR="00D11ED5" w:rsidRPr="00895FBD" w:rsidRDefault="00D11ED5" w:rsidP="00D11ED5">
            <w:pPr>
              <w:jc w:val="center"/>
              <w:rPr>
                <w:rFonts w:eastAsia="Calibri"/>
                <w:strike/>
                <w:szCs w:val="24"/>
              </w:rPr>
            </w:pPr>
            <w:r w:rsidRPr="00895FBD">
              <w:rPr>
                <w:rFonts w:eastAsia="Calibri"/>
                <w:strike/>
                <w:szCs w:val="24"/>
              </w:rPr>
              <w:t>165</w:t>
            </w:r>
          </w:p>
        </w:tc>
      </w:tr>
      <w:tr w:rsidR="00D11ED5" w:rsidRPr="00895FBD" w14:paraId="3C01CB5E" w14:textId="77777777" w:rsidTr="00895FBD"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3A4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Iš viso (4.1-4.6):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D72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trike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35A" w14:textId="77777777" w:rsidR="00D11ED5" w:rsidRPr="00895FBD" w:rsidRDefault="00D11ED5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trike/>
                <w:szCs w:val="24"/>
              </w:rPr>
            </w:pPr>
            <w:r w:rsidRPr="00895FBD">
              <w:rPr>
                <w:b/>
                <w:strike/>
                <w:szCs w:val="24"/>
              </w:rPr>
              <w:t>48 070</w:t>
            </w:r>
          </w:p>
        </w:tc>
      </w:tr>
      <w:tr w:rsidR="00895FBD" w:rsidRPr="00895FBD" w14:paraId="6399BA48" w14:textId="77777777" w:rsidTr="00895FBD"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3AD6A" w14:textId="77777777" w:rsidR="00895FBD" w:rsidRPr="00895FBD" w:rsidRDefault="00895FBD" w:rsidP="00D11ED5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rPr>
                <w:b/>
                <w:strike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0944C" w14:textId="77777777" w:rsidR="00895FBD" w:rsidRPr="00895FBD" w:rsidRDefault="00895FBD" w:rsidP="00D11ED5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trike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60AD0" w14:textId="77777777" w:rsidR="00895FBD" w:rsidRPr="00895FBD" w:rsidRDefault="00895FBD" w:rsidP="00D11E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trike/>
                <w:szCs w:val="24"/>
              </w:rPr>
            </w:pPr>
          </w:p>
        </w:tc>
      </w:tr>
    </w:tbl>
    <w:tbl>
      <w:tblPr>
        <w:tblW w:w="9781" w:type="dxa"/>
        <w:tblLook w:val="04A0" w:firstRow="1" w:lastRow="0" w:firstColumn="1" w:lastColumn="0" w:noHBand="0" w:noVBand="1"/>
      </w:tblPr>
      <w:tblGrid>
        <w:gridCol w:w="760"/>
        <w:gridCol w:w="2960"/>
        <w:gridCol w:w="4560"/>
        <w:gridCol w:w="1501"/>
      </w:tblGrid>
      <w:tr w:rsidR="00895FBD" w:rsidRPr="00895FBD" w14:paraId="11D46BC7" w14:textId="77777777" w:rsidTr="00895FBD">
        <w:trPr>
          <w:trHeight w:val="31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4B81" w14:textId="77777777" w:rsidR="00895FBD" w:rsidRPr="00895FBD" w:rsidRDefault="00895FBD" w:rsidP="00895FBD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4. Kitos aplinkos apsaugos priemonės, kurioms įgyvendinti panaudotos Programos lėšos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4430" w14:textId="77777777" w:rsidR="00895FBD" w:rsidRPr="00895FBD" w:rsidRDefault="00895FBD" w:rsidP="00895FBD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EBB5" w14:textId="77777777" w:rsidR="00895FBD" w:rsidRPr="00895FBD" w:rsidRDefault="00895FBD" w:rsidP="00895FBD">
            <w:pPr>
              <w:rPr>
                <w:sz w:val="20"/>
                <w:lang w:eastAsia="lt-LT"/>
              </w:rPr>
            </w:pPr>
          </w:p>
        </w:tc>
      </w:tr>
      <w:tr w:rsidR="00895FBD" w:rsidRPr="00895FBD" w14:paraId="059481C7" w14:textId="77777777" w:rsidTr="00895FB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6FC9" w14:textId="77777777" w:rsidR="00895FBD" w:rsidRPr="00895FBD" w:rsidRDefault="00895FBD" w:rsidP="00895FBD">
            <w:pPr>
              <w:jc w:val="right"/>
              <w:rPr>
                <w:sz w:val="20"/>
                <w:lang w:eastAsia="lt-L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3839" w14:textId="77777777" w:rsidR="00895FBD" w:rsidRPr="00895FBD" w:rsidRDefault="00895FBD" w:rsidP="00895FBD">
            <w:pPr>
              <w:rPr>
                <w:sz w:val="20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EA7B" w14:textId="77777777" w:rsidR="00895FBD" w:rsidRPr="00895FBD" w:rsidRDefault="00895FBD" w:rsidP="00895FBD">
            <w:pPr>
              <w:rPr>
                <w:sz w:val="20"/>
                <w:lang w:eastAsia="lt-L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D2941" w14:textId="77777777" w:rsidR="00895FBD" w:rsidRPr="00895FBD" w:rsidRDefault="00895FBD" w:rsidP="00895FBD">
            <w:pPr>
              <w:rPr>
                <w:sz w:val="20"/>
                <w:lang w:eastAsia="lt-LT"/>
              </w:rPr>
            </w:pPr>
          </w:p>
        </w:tc>
      </w:tr>
      <w:tr w:rsidR="00895FBD" w:rsidRPr="00895FBD" w14:paraId="326CEAC1" w14:textId="77777777" w:rsidTr="00895FB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56A2" w14:textId="77777777" w:rsidR="00895FBD" w:rsidRPr="00895FBD" w:rsidRDefault="00895FBD" w:rsidP="00895FBD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Eil. Nr.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631" w14:textId="77777777" w:rsidR="00895FBD" w:rsidRPr="00895FBD" w:rsidRDefault="00895FBD" w:rsidP="00895FBD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Priemonės pavadinimas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843" w14:textId="77777777" w:rsidR="00895FBD" w:rsidRPr="00895FBD" w:rsidRDefault="00895FBD" w:rsidP="00895FBD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Detalus priemonės vykdymo aprašymas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5099" w14:textId="77777777" w:rsidR="00895FBD" w:rsidRPr="00895FBD" w:rsidRDefault="00895FBD" w:rsidP="00895FBD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Panaudota lėšų, Eur</w:t>
            </w:r>
          </w:p>
        </w:tc>
      </w:tr>
      <w:tr w:rsidR="00895FBD" w:rsidRPr="00895FBD" w14:paraId="0AC1FF47" w14:textId="77777777" w:rsidTr="00895FB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BA9E" w14:textId="77777777" w:rsidR="00895FBD" w:rsidRPr="00895FBD" w:rsidRDefault="00895FBD" w:rsidP="00895FBD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4.1.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0455" w14:textId="77777777" w:rsidR="00895FBD" w:rsidRPr="00895FBD" w:rsidRDefault="00895FBD" w:rsidP="00895FBD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Aplinkos kokybės gerinimo ir apsaugos priemonės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CD0EEA" w14:textId="77777777" w:rsidR="00895FBD" w:rsidRPr="00895FBD" w:rsidRDefault="00895FBD" w:rsidP="00895FBD">
            <w:pPr>
              <w:jc w:val="right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2475</w:t>
            </w:r>
          </w:p>
        </w:tc>
      </w:tr>
      <w:tr w:rsidR="00895FBD" w:rsidRPr="00895FBD" w14:paraId="07B09CDE" w14:textId="77777777" w:rsidTr="00895FB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6AF93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4.1.1.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E7BC8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 xml:space="preserve">Invazinių pavojingų augalų naikinimo priemonių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įsigyjimas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>, invazinių augalų naikinimas.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39339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Seniūnijos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7CA41C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1975</w:t>
            </w:r>
          </w:p>
        </w:tc>
      </w:tr>
      <w:tr w:rsidR="00895FBD" w:rsidRPr="00895FBD" w14:paraId="55A551C9" w14:textId="77777777" w:rsidTr="00895FB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7EAA3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406D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968B2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2020-05-13                                 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64D0A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895FBD" w:rsidRPr="00895FBD" w14:paraId="2CB96DB8" w14:textId="77777777" w:rsidTr="00895FB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3F71E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245C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3B8B0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2020-07-30                              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50898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895FBD" w:rsidRPr="00895FBD" w14:paraId="73797091" w14:textId="77777777" w:rsidTr="00895FBD">
        <w:trPr>
          <w:trHeight w:val="81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B2E59D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FA1FC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6143E" w14:textId="77777777" w:rsidR="00895FBD" w:rsidRPr="00895FBD" w:rsidRDefault="00895FBD" w:rsidP="00895FBD">
            <w:pPr>
              <w:spacing w:after="240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 xml:space="preserve">Invazinių augalų naikinimui nupirkta cheminių preparatų: 680 l pesticido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Gallup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Super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360 Pasvalio rajono savivaldybės administracijos (toliau – Administracija) seniūnijų darbuotojai 2 kartus gegužės bei liepos mėn. cheminiais preparatais apdorojo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Sosnovskio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barščio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augavietes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: Krinčino sen. 2,7 ha (Žadeikių kaime esančioje pamiškėje link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Daujėnų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seniūnijos ribos, Aukštuolių kaime,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Žoliškio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 melioracijos griovio šlaituose  ir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Barklainių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kaime prie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Jonkalnio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miško);  </w:t>
            </w:r>
            <w:r w:rsidRPr="00895FBD">
              <w:rPr>
                <w:color w:val="000000"/>
                <w:szCs w:val="24"/>
                <w:lang w:eastAsia="lt-LT"/>
              </w:rPr>
              <w:br/>
              <w:t>Pušaloto sen. 4,98 ha (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Deglėnų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 prie apleisto gyvulių komplekso ir negyvenamose sodybose,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Medikonių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dvaro teritorijoje, 3 griovių atkarpos, Pušaloto viensėdžio teritorijoje,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Dičiūnų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k.); </w:t>
            </w:r>
            <w:r w:rsidRPr="00895FBD">
              <w:rPr>
                <w:color w:val="000000"/>
                <w:szCs w:val="24"/>
                <w:lang w:eastAsia="lt-LT"/>
              </w:rPr>
              <w:br/>
              <w:t xml:space="preserve">Pasvalio a. sen. 0,8 ha (Žadeikių k., Pagojaus I k. teritorijose); </w:t>
            </w:r>
            <w:r w:rsidRPr="00895FBD">
              <w:rPr>
                <w:color w:val="000000"/>
                <w:szCs w:val="24"/>
                <w:lang w:eastAsia="lt-LT"/>
              </w:rPr>
              <w:br/>
              <w:t>Joniškėlio a. sen. 1,1 ha (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Vildūnų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Mekšerdžio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upelio pakrantės zonoje);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Daujėnų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sen. 9 ha (Trakų miško pakraščiuose,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Petrovkos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k., Levaniškių k.,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Liukpetrių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Pulciniškio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Porijų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k., Smilgių k., Židonių k.,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Dirvoniškio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 teritorijose); </w:t>
            </w:r>
            <w:r w:rsidRPr="00895FBD">
              <w:rPr>
                <w:color w:val="000000"/>
                <w:szCs w:val="24"/>
                <w:lang w:eastAsia="lt-LT"/>
              </w:rPr>
              <w:br/>
              <w:t>Saločių sen. 0,8 ha (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Saudogalos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 kapinių prieigose); </w:t>
            </w:r>
            <w:r w:rsidRPr="00895FBD">
              <w:rPr>
                <w:color w:val="000000"/>
                <w:szCs w:val="24"/>
                <w:lang w:eastAsia="lt-LT"/>
              </w:rPr>
              <w:br/>
              <w:t>Vaškų sen. 0,2 ha (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Grūžių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 teritorijoje); </w:t>
            </w:r>
            <w:r w:rsidRPr="00895FBD">
              <w:rPr>
                <w:color w:val="000000"/>
                <w:szCs w:val="24"/>
                <w:lang w:eastAsia="lt-LT"/>
              </w:rPr>
              <w:br/>
              <w:t>Pumpėnų sen. 0,3 ha (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Vilkiškių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 teritorijoje); </w:t>
            </w:r>
            <w:r w:rsidRPr="00895FBD">
              <w:rPr>
                <w:color w:val="000000"/>
                <w:szCs w:val="24"/>
                <w:lang w:eastAsia="lt-LT"/>
              </w:rPr>
              <w:br/>
              <w:t xml:space="preserve">Joniškėlio m. 0,1 ha (Linkuvos g. esančioje  aikštelėje).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93643E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895FBD" w:rsidRPr="00895FBD" w14:paraId="027DE0FC" w14:textId="77777777" w:rsidTr="00895FBD">
        <w:trPr>
          <w:trHeight w:val="10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066E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B26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41681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2532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16BCF6B" w14:textId="77777777" w:rsidTr="00895FBD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CCBC9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4.1.2.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2A640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 xml:space="preserve">Vandens telkinių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įžuviimas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D9F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Jurgėnų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kaimo bendruomenė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798BF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200</w:t>
            </w:r>
          </w:p>
        </w:tc>
      </w:tr>
      <w:tr w:rsidR="00895FBD" w:rsidRPr="00895FBD" w14:paraId="2D2AF1F0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13BC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EF72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F71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2020-07-15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0690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162A5D9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0525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3986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046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AA1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80CCC01" w14:textId="77777777" w:rsidTr="00895FBD">
        <w:trPr>
          <w:trHeight w:val="9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1601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FCED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EACF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Įžuvintas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Jurgėnų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kaimo  tvenkinys amūrais.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EC65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3628AAE" w14:textId="77777777" w:rsidTr="00895FBD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B239F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4.1.3.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925BC3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 xml:space="preserve">Vandens telkinių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įžuviimas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08E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Krinčino krašto bendruomenė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C6CB0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300</w:t>
            </w:r>
          </w:p>
        </w:tc>
      </w:tr>
      <w:tr w:rsidR="00895FBD" w:rsidRPr="00895FBD" w14:paraId="09B60D23" w14:textId="77777777" w:rsidTr="00895FB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6F20E2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D589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691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2020-07-15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3F1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DEF7F3F" w14:textId="77777777" w:rsidTr="00895FB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2A3C6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1B54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302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8D77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FF23371" w14:textId="77777777" w:rsidTr="00895FB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F16D80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2AAA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58C83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Įžuvintas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Jurgėnų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kaimo  tvenkinys amūrais.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BF9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24F6EE6" w14:textId="77777777" w:rsidTr="00895FBD">
        <w:trPr>
          <w:trHeight w:val="4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597B" w14:textId="77777777" w:rsidR="00895FBD" w:rsidRPr="00895FBD" w:rsidRDefault="00895FBD" w:rsidP="00895FBD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4.2.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19F06" w14:textId="77777777" w:rsidR="00895FBD" w:rsidRPr="00895FBD" w:rsidRDefault="00895FBD" w:rsidP="00895FBD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Atliekų tvarkymo infrastruktūros plėtros priemonės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E6CC5" w14:textId="77777777" w:rsidR="00895FBD" w:rsidRPr="00895FBD" w:rsidRDefault="00895FBD" w:rsidP="00895FBD">
            <w:pPr>
              <w:jc w:val="right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0</w:t>
            </w:r>
          </w:p>
        </w:tc>
      </w:tr>
      <w:tr w:rsidR="00895FBD" w:rsidRPr="00895FBD" w14:paraId="3AA54D6C" w14:textId="77777777" w:rsidTr="00895FB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4346" w14:textId="77777777" w:rsidR="00895FBD" w:rsidRPr="00895FBD" w:rsidRDefault="00895FBD" w:rsidP="00895FBD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 xml:space="preserve">4.3. 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47A67A" w14:textId="77777777" w:rsidR="00895FBD" w:rsidRPr="00895FBD" w:rsidRDefault="00895FBD" w:rsidP="00895FBD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Atliekų, kurių turėtojo nustatyti neįmanoma arba kuris nebeegzistuoja, tvarkymo priemonės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A6C30" w14:textId="77777777" w:rsidR="00895FBD" w:rsidRPr="00895FBD" w:rsidRDefault="00895FBD" w:rsidP="00895FBD">
            <w:pPr>
              <w:jc w:val="right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19442</w:t>
            </w:r>
          </w:p>
        </w:tc>
      </w:tr>
      <w:tr w:rsidR="00895FBD" w:rsidRPr="00895FBD" w14:paraId="2100EDF5" w14:textId="77777777" w:rsidTr="00895FBD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97F5DB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4.3.1.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FD9A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Bešeimininkių atliekų surinkimui ir pristatymui perdirbėjams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0DC8B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UAB „Pasvalio gerovė“    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8ECCA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3144</w:t>
            </w:r>
          </w:p>
        </w:tc>
      </w:tr>
      <w:tr w:rsidR="00895FBD" w:rsidRPr="00895FBD" w14:paraId="39C01B63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58B0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42A4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F75E6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2020-03-05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897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7113BC0" w14:textId="77777777" w:rsidTr="00895FBD">
        <w:trPr>
          <w:trHeight w:val="4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7676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79ED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624B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2020-12-31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E65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EEA5AEE" w14:textId="77777777" w:rsidTr="00895FBD">
        <w:trPr>
          <w:trHeight w:val="4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E16E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19A2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4664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surinkta, išvežta ir sutvarkyta 33,97 t bešeimininkių mišrių ir didelių gabaritų atliekų, kurios susidarė prie rajone esančių pakuočių ir mišrių komunalinių atliekų konteinerių aikštelių, didesniu negu 2,0 m atstumu, kaip numatyta paslaugų sutartyje, surenkant apvažiavimo būdu, kai atliekos buvo išmetamos ne nustatytose vietose.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430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AE27F44" w14:textId="77777777" w:rsidTr="00895FBD">
        <w:trPr>
          <w:trHeight w:val="11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F5D6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F763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D33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146B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B2CB390" w14:textId="77777777" w:rsidTr="00895FBD">
        <w:trPr>
          <w:trHeight w:val="4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95B0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5D0D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C16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FB62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A30B9B7" w14:textId="77777777" w:rsidTr="00895FBD">
        <w:trPr>
          <w:trHeight w:val="4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185A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08E6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537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E9F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A0540AE" w14:textId="77777777" w:rsidTr="00895FBD">
        <w:trPr>
          <w:trHeight w:val="27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18D9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22AE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4D79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25A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2A51FB7" w14:textId="77777777" w:rsidTr="00895FBD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F1D1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BD8F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E6A5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Joniškėlio apylinkių seniūnija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6389AB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642</w:t>
            </w:r>
          </w:p>
        </w:tc>
      </w:tr>
      <w:tr w:rsidR="00895FBD" w:rsidRPr="00895FBD" w14:paraId="6D34EAE9" w14:textId="77777777" w:rsidTr="00895FBD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E8AF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61D9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B01D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2020-03-05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2DEA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6048A21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4CD9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0689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E8FB9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2020-12-31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8933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9015C92" w14:textId="77777777" w:rsidTr="00895FBD">
        <w:trPr>
          <w:trHeight w:val="4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41C6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39F5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73F43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iš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Jurgeniškių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k., Narteikių k., Sabonių k.,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Švobiškio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Nakiškių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k., Norgėlų k.,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Meškalaukio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 teritorijų, seniūnijos pakelių, viešųjų teritorijų surinko 6,12 t bešeimininkių atliekų. 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C8C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3994D99" w14:textId="77777777" w:rsidTr="00895FBD">
        <w:trPr>
          <w:trHeight w:val="141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9195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D0ED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E525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114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B3BA6B1" w14:textId="77777777" w:rsidTr="00895FBD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2E13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7C85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5D69A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Joniškėlio miesto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AB006B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596</w:t>
            </w:r>
          </w:p>
        </w:tc>
      </w:tr>
      <w:tr w:rsidR="00895FBD" w:rsidRPr="00895FBD" w14:paraId="5AE9805A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6B96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2A4D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9B30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2020-03-05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E9D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1FD7E94" w14:textId="77777777" w:rsidTr="00895FBD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DD7F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2C07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1DCB9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2020-12-31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7B16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89E1FEC" w14:textId="77777777" w:rsidTr="00895FBD">
        <w:trPr>
          <w:trHeight w:val="4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DDC8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1A23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A331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surinko 4,74 t.  bešeimininkių atliekų iš bendrųjų teritorijų – Miesto sodo,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Mažupės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upės pakrančių, gatvių, pakelių. 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7AC6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AC2B1CA" w14:textId="77777777" w:rsidTr="00895FBD">
        <w:trPr>
          <w:trHeight w:val="81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B6A2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4A76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76BB5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BBF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88942BA" w14:textId="77777777" w:rsidTr="00895FBD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B76C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8E62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1ED3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Daujėnų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960D4D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500</w:t>
            </w:r>
          </w:p>
        </w:tc>
      </w:tr>
      <w:tr w:rsidR="00895FBD" w:rsidRPr="00895FBD" w14:paraId="34F4A03A" w14:textId="77777777" w:rsidTr="00895FBD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1A7C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F08D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A3D24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2020-11-03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6353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A377943" w14:textId="77777777" w:rsidTr="00895FBD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3A6B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F858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398F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F0EC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E0165D2" w14:textId="77777777" w:rsidTr="00895FBD">
        <w:trPr>
          <w:trHeight w:val="4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3A7F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F005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D45D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surinko sutvarkė nelegalų sąvartyną Smilgių k. (viso sutvarkyta apie 0,55 ha ploto teritorija, surinktos atliekos, išlyginta teritorija).  Atliekos išvežtos į Panevėžio regioninį nepavojingų komunalinių atliekų sąvartyną. 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C944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7C4EBCA" w14:textId="77777777" w:rsidTr="00895FBD">
        <w:trPr>
          <w:trHeight w:val="141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C171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D784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FB65B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9692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884EA53" w14:textId="77777777" w:rsidTr="00895FBD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69BA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ECF8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D4BA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Krinčino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C5A67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500</w:t>
            </w:r>
          </w:p>
        </w:tc>
      </w:tr>
      <w:tr w:rsidR="00895FBD" w:rsidRPr="00895FBD" w14:paraId="4791F853" w14:textId="77777777" w:rsidTr="00895FBD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E41E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2126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18E61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2020-12-01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DC3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FEFAE6C" w14:textId="77777777" w:rsidTr="00895FBD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06EA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1E91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E7EAD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2020-12-08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87D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D30FA0A" w14:textId="77777777" w:rsidTr="00895FBD">
        <w:trPr>
          <w:trHeight w:val="4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3605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3D42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3EC13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sutvarkytos teritorijos 0,2 ha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Gulbinėnų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k., bei 0,05 ha plote Aukštuolių k. Surinktos 4 t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bioskaidžių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atliekų, jos atiduotos kompostuoti, teritorijos išlygintos.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690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907AC70" w14:textId="77777777" w:rsidTr="00895FBD">
        <w:trPr>
          <w:trHeight w:val="11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580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FE5D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60E09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D96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1F79C16E" w14:textId="77777777" w:rsidTr="00895FBD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F401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AB8D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25EC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Namišių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A10F7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400</w:t>
            </w:r>
          </w:p>
        </w:tc>
      </w:tr>
      <w:tr w:rsidR="00895FBD" w:rsidRPr="00895FBD" w14:paraId="4FB0D6D5" w14:textId="77777777" w:rsidTr="00895FBD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E54E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C07B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1FE7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A0B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4816916" w14:textId="77777777" w:rsidTr="00895FBD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E811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C50A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4E56E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2020-12-08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C60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121B49C9" w14:textId="77777777" w:rsidTr="00895FBD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93E7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E546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84F2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Namišių k. sutvarkyta 0,5 ha atliekomis užteršta teritorija prie vandentiekio bokšto.  Surinktos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bioskaidžios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atliekos atiduotos kompostuoti, teritorija išlyginta.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684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BD8CF38" w14:textId="77777777" w:rsidTr="00895FBD">
        <w:trPr>
          <w:trHeight w:val="12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A688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7F77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9CE7C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471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0800883" w14:textId="77777777" w:rsidTr="00895FBD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26D3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4909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C319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Pasvalio apylinkių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68EC6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974</w:t>
            </w:r>
          </w:p>
        </w:tc>
      </w:tr>
      <w:tr w:rsidR="00895FBD" w:rsidRPr="00895FBD" w14:paraId="2E9A0B4D" w14:textId="77777777" w:rsidTr="00895FBD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3677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57DA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222A5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2020-03-05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07C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C0B1336" w14:textId="77777777" w:rsidTr="00895FBD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050A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3F68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E598A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2020-12-31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D89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059333B" w14:textId="77777777" w:rsidTr="00895FBD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CF03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8092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15012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iš Kryžių slėnio, Atgimimo parko, žydų genocido aukų kapinių Žadeikių miške,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Vytartų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dvaro teritorijos,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Ustukių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žvyro karjero, iš siaurojo geležinkelio zonos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Papyvesių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>, Migonių k. surinko 9,0 t bešeimininkių atliekų.  Atliekos išvežtos į Panevėžio regioninį nepavojingų komunalinių atliekų sąvartyną.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0E0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A18E33F" w14:textId="77777777" w:rsidTr="00895FBD">
        <w:trPr>
          <w:trHeight w:val="21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F2E9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BD7C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120DF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9AC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7B65587" w14:textId="77777777" w:rsidTr="00895FBD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2BEE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1932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7421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Pasvalio miesto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9E6C87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10800</w:t>
            </w:r>
          </w:p>
        </w:tc>
      </w:tr>
      <w:tr w:rsidR="00895FBD" w:rsidRPr="00895FBD" w14:paraId="3F8BD9CD" w14:textId="77777777" w:rsidTr="00895FBD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BF7D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F6D6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5367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2020-03-05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BE4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9F5A239" w14:textId="77777777" w:rsidTr="00895FBD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F5AC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B2F5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3A70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2020-12-31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4E3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8339353" w14:textId="77777777" w:rsidTr="00895FBD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D4EA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F56B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CEF34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iš Pasvalio miesto bendrojo naudojimo teritorijų, parkų surinko 86,18 t bešeimininkių atliekų. Atliekos išvežtos į Panevėžio regioninį nepavojingų komunalinių atliekų sąvartyną.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82FE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FF87357" w14:textId="77777777" w:rsidTr="00895FBD">
        <w:trPr>
          <w:trHeight w:val="14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7DD7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9453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109D4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82C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8ED95D0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DBE2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4A71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2A53A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Pumpėnų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70527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415</w:t>
            </w:r>
          </w:p>
        </w:tc>
      </w:tr>
      <w:tr w:rsidR="00895FBD" w:rsidRPr="00895FBD" w14:paraId="6454FE1C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9351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675B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2FD15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2020-03-05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DB5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7A8E127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5600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1969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A81C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2020-12-31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C39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4BB98B0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26DA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5B3B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CBD6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 xml:space="preserve">prie Pumpėnų buvusių fermų  teritorijos bei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Ramonynės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 nelegalaus sąvartyno surinko 4,7 t bešeimininkių atliekų. Atliekos išvežtos į Panevėžio regioninį nepavojingų komunalinių atliekų sąvartyną 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52F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7257F07" w14:textId="77777777" w:rsidTr="00895FBD">
        <w:trPr>
          <w:trHeight w:val="15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D7D8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60B0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82A52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875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012CAAB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6FD6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3DAF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4165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Pušaloto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8DA13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514</w:t>
            </w:r>
          </w:p>
        </w:tc>
      </w:tr>
      <w:tr w:rsidR="00895FBD" w:rsidRPr="00895FBD" w14:paraId="5AF64D76" w14:textId="77777777" w:rsidTr="00895FBD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5CBB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47A1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D1CB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2020-03-05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4BB6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C8678A0" w14:textId="77777777" w:rsidTr="00895FBD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6890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481C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B28E4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2020-12-31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8E00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C43B268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E926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3520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FDECB" w14:textId="77777777" w:rsidR="00895FBD" w:rsidRPr="00895FBD" w:rsidRDefault="00895FBD" w:rsidP="00895FBD">
            <w:pPr>
              <w:rPr>
                <w:i/>
                <w:iCs/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iš bendrojo naudojimo teritorijų surinko 6,16 t bešeimininkių atliekų. Atliekos išvežtos į Panevėžio regioninį nepavojingų komunalinių atliekų sąvartyną.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E76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979E13E" w14:textId="77777777" w:rsidTr="00895FBD">
        <w:trPr>
          <w:trHeight w:val="12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019C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97A2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20E17F" w14:textId="77777777" w:rsidR="00895FBD" w:rsidRPr="00895FBD" w:rsidRDefault="00895FBD" w:rsidP="00895FBD">
            <w:pPr>
              <w:rPr>
                <w:i/>
                <w:iCs/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941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8CDD844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2F70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B391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9B24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Saločių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D9D503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800</w:t>
            </w:r>
          </w:p>
        </w:tc>
      </w:tr>
      <w:tr w:rsidR="00895FBD" w:rsidRPr="00895FBD" w14:paraId="7B834042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E6C0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486F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A93F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2020-03-05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233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5249F88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51C2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6383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7A8C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2020-12-31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3AC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61C4559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8FEB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FC7C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402AAF" w14:textId="77777777" w:rsidR="00895FBD" w:rsidRPr="00895FBD" w:rsidRDefault="00895FBD" w:rsidP="00895FBD">
            <w:pPr>
              <w:rPr>
                <w:i/>
                <w:iCs/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 xml:space="preserve">Dagių ir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Rojūnų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 teritorijų surinko 7,16 t bešeimininkių atliekų. Atliekos išvežtos į Panevėžio regioninį nepavojingų komunalinių atliekų sąvartyną.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4C0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6DA1654" w14:textId="77777777" w:rsidTr="00895FBD">
        <w:trPr>
          <w:trHeight w:val="12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D2AC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E8D5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0872F" w14:textId="77777777" w:rsidR="00895FBD" w:rsidRPr="00895FBD" w:rsidRDefault="00895FBD" w:rsidP="00895FBD">
            <w:pPr>
              <w:rPr>
                <w:i/>
                <w:iCs/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14B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54007E4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785A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F62A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8C50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Vaškų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CBE60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157</w:t>
            </w:r>
          </w:p>
        </w:tc>
      </w:tr>
      <w:tr w:rsidR="00895FBD" w:rsidRPr="00895FBD" w14:paraId="67DB824B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BBDA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8610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E1DF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2020-03-05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1B7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3A7EAA7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2691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56CB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C99E7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 –</w:t>
            </w:r>
            <w:r w:rsidRPr="00895FBD">
              <w:rPr>
                <w:color w:val="000000"/>
                <w:szCs w:val="24"/>
                <w:lang w:eastAsia="lt-LT"/>
              </w:rPr>
              <w:t xml:space="preserve"> 2020-12-31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6B0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C120295" w14:textId="77777777" w:rsidTr="00895FBD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1D81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BD8E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BE037" w14:textId="77777777" w:rsidR="00895FBD" w:rsidRPr="00895FBD" w:rsidRDefault="00895FBD" w:rsidP="00895FBD">
            <w:pPr>
              <w:rPr>
                <w:i/>
                <w:iCs/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 xml:space="preserve">Vaškų seniūnija iš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Kyburių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Grūžių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k., bei Vaškų mstl. bendro naudojimo teritorijų surinko 2,88 t bešeimininkių atliekų.  Atliekos išvežtos į Panevėžio regioninį nepavojingų komunalinių atliekų sąvartyną.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8BD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C814ACE" w14:textId="77777777" w:rsidTr="00895FBD">
        <w:trPr>
          <w:trHeight w:val="15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9DB4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F1CA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D9DF13" w14:textId="77777777" w:rsidR="00895FBD" w:rsidRPr="00895FBD" w:rsidRDefault="00895FBD" w:rsidP="00895FBD">
            <w:pPr>
              <w:rPr>
                <w:i/>
                <w:iCs/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912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FBA2CA1" w14:textId="77777777" w:rsidTr="00895FBD">
        <w:trPr>
          <w:trHeight w:val="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FAA6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9556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F749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99D7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895FBD" w:rsidRPr="00895FBD" w14:paraId="43D631B1" w14:textId="77777777" w:rsidTr="00895FB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ECE4" w14:textId="77777777" w:rsidR="00895FBD" w:rsidRPr="00895FBD" w:rsidRDefault="00895FBD" w:rsidP="00895FBD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4.4.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967C" w14:textId="77777777" w:rsidR="00895FBD" w:rsidRPr="00895FBD" w:rsidRDefault="00895FBD" w:rsidP="00895FBD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Aplinkos monitoringo, prevencinės, aplinkos atkūrimo priemonės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3DA9B" w14:textId="77777777" w:rsidR="00895FBD" w:rsidRPr="00895FBD" w:rsidRDefault="00895FBD" w:rsidP="00895FBD">
            <w:pPr>
              <w:jc w:val="right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11000</w:t>
            </w:r>
          </w:p>
        </w:tc>
      </w:tr>
      <w:tr w:rsidR="00895FBD" w:rsidRPr="00895FBD" w14:paraId="250574BA" w14:textId="77777777" w:rsidTr="00895FBD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D34C9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4.4.1.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EC28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Absorbentų ir kitų priemonių, reikalingų avarijų padariniams likviduoti, įsigijimas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1AC2F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 –</w:t>
            </w:r>
            <w:r w:rsidRPr="00895FBD">
              <w:rPr>
                <w:color w:val="000000"/>
                <w:szCs w:val="24"/>
                <w:lang w:eastAsia="lt-LT"/>
              </w:rPr>
              <w:t xml:space="preserve"> Pasvalio rajono savivaldybės administracija           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731FD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1000</w:t>
            </w:r>
          </w:p>
        </w:tc>
      </w:tr>
      <w:tr w:rsidR="00895FBD" w:rsidRPr="00895FBD" w14:paraId="16EA37C0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D7C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408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21E38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2020-10-15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2177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14DE14A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713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9ABE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B514C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2020-11-27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48A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24491FA" w14:textId="77777777" w:rsidTr="00895FBD">
        <w:trPr>
          <w:trHeight w:val="22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B27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7BB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973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Administracija iš UAB „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Sorb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Chem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>“   įsigijo 100 kg biraus hidrofobinio absorbento DLD010, 40 kg naftos ploviklio AQUAQUICK2000, 20 kg filtruojančios tekstilės PSRF005 Priemonės  reikalingos avarijų padariniams likviduoti.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E4F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40E31E7" w14:textId="77777777" w:rsidTr="00895FBD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A11C60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4.4.2.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CA990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Išmetamų į vandenį teršalų mažinimo įrenginių (paviršinių nuotekų sistemos ir jų elementai) statyba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E12BC" w14:textId="77777777" w:rsidR="00895FBD" w:rsidRPr="00895FBD" w:rsidRDefault="00895FBD" w:rsidP="00895FBD">
            <w:pPr>
              <w:rPr>
                <w:szCs w:val="24"/>
                <w:lang w:eastAsia="lt-LT"/>
              </w:rPr>
            </w:pPr>
            <w:r w:rsidRPr="00895FBD">
              <w:rPr>
                <w:i/>
                <w:iCs/>
                <w:szCs w:val="24"/>
                <w:lang w:eastAsia="lt-LT"/>
              </w:rPr>
              <w:t>Vykdytojas</w:t>
            </w:r>
            <w:r w:rsidRPr="00895FBD">
              <w:rPr>
                <w:szCs w:val="24"/>
                <w:lang w:eastAsia="lt-LT"/>
              </w:rPr>
              <w:t xml:space="preserve"> – UAB "Pasvalio vandenys"      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1AB1C" w14:textId="77777777" w:rsidR="00895FBD" w:rsidRPr="00895FBD" w:rsidRDefault="00895FBD" w:rsidP="00895FBD">
            <w:pPr>
              <w:jc w:val="right"/>
              <w:rPr>
                <w:szCs w:val="24"/>
                <w:lang w:eastAsia="lt-LT"/>
              </w:rPr>
            </w:pPr>
            <w:r w:rsidRPr="00895FBD">
              <w:rPr>
                <w:szCs w:val="24"/>
                <w:lang w:eastAsia="lt-LT"/>
              </w:rPr>
              <w:t>10000</w:t>
            </w:r>
          </w:p>
        </w:tc>
      </w:tr>
      <w:tr w:rsidR="00895FBD" w:rsidRPr="00895FBD" w14:paraId="19DA062D" w14:textId="77777777" w:rsidTr="00895FBD">
        <w:trPr>
          <w:trHeight w:val="4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9D57D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972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F43D5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2020-10-01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10717" w14:textId="77777777" w:rsidR="00895FBD" w:rsidRPr="00895FBD" w:rsidRDefault="00895FBD" w:rsidP="00895FBD">
            <w:pPr>
              <w:rPr>
                <w:szCs w:val="24"/>
                <w:lang w:eastAsia="lt-LT"/>
              </w:rPr>
            </w:pPr>
          </w:p>
        </w:tc>
      </w:tr>
      <w:tr w:rsidR="00895FBD" w:rsidRPr="00895FBD" w14:paraId="1BC4735F" w14:textId="77777777" w:rsidTr="00895FBD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2BB9E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865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8C27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2020-10-05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3948" w14:textId="77777777" w:rsidR="00895FBD" w:rsidRPr="00895FBD" w:rsidRDefault="00895FBD" w:rsidP="00895FBD">
            <w:pPr>
              <w:rPr>
                <w:szCs w:val="24"/>
                <w:lang w:eastAsia="lt-LT"/>
              </w:rPr>
            </w:pPr>
          </w:p>
        </w:tc>
      </w:tr>
      <w:tr w:rsidR="00895FBD" w:rsidRPr="00895FBD" w14:paraId="0C6B9C26" w14:textId="77777777" w:rsidTr="00895FBD">
        <w:trPr>
          <w:trHeight w:val="18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8AD2C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5499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77F5" w14:textId="77777777" w:rsidR="00895FBD" w:rsidRPr="00895FBD" w:rsidRDefault="00895FBD" w:rsidP="00895FBD">
            <w:pPr>
              <w:rPr>
                <w:szCs w:val="24"/>
                <w:lang w:eastAsia="lt-LT"/>
              </w:rPr>
            </w:pPr>
            <w:r w:rsidRPr="00895FBD">
              <w:rPr>
                <w:i/>
                <w:iCs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szCs w:val="24"/>
                <w:lang w:eastAsia="lt-LT"/>
              </w:rPr>
              <w:t xml:space="preserve"> Lietaus nuotekų vamzdyno paklojimas Mūšos g. aplinkkelyje, Pasvalyje, sudarant galimybę surinkti ir nuvesti paviršines nuotekas nuo dalies teritorijų Pasvalio m. į paviršinių nuotekų valymo įrenginius.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B1C4" w14:textId="77777777" w:rsidR="00895FBD" w:rsidRPr="00895FBD" w:rsidRDefault="00895FBD" w:rsidP="00895FBD">
            <w:pPr>
              <w:rPr>
                <w:szCs w:val="24"/>
                <w:lang w:eastAsia="lt-LT"/>
              </w:rPr>
            </w:pPr>
          </w:p>
        </w:tc>
      </w:tr>
      <w:tr w:rsidR="00895FBD" w:rsidRPr="00895FBD" w14:paraId="7FDBF8EF" w14:textId="77777777" w:rsidTr="00895FB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1FAB" w14:textId="77777777" w:rsidR="00895FBD" w:rsidRPr="00895FBD" w:rsidRDefault="00895FBD" w:rsidP="00895FBD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4.5.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95AFFF" w14:textId="77777777" w:rsidR="00895FBD" w:rsidRPr="00895FBD" w:rsidRDefault="00895FBD" w:rsidP="00895FBD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Visuomenės švietimo ir mokymo aplinkosaugos klausimais priemonės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DB16A" w14:textId="77777777" w:rsidR="00895FBD" w:rsidRPr="00895FBD" w:rsidRDefault="00895FBD" w:rsidP="00895FBD">
            <w:pPr>
              <w:jc w:val="right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6796</w:t>
            </w:r>
          </w:p>
        </w:tc>
      </w:tr>
      <w:tr w:rsidR="00895FBD" w:rsidRPr="00895FBD" w14:paraId="5A3D0C17" w14:textId="77777777" w:rsidTr="00895FBD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9E954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4.5.1.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902C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Aplinkosauginiams leidiniams įsigyti ir aplinkosauginiai veiklai vykdyti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35C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Savivaldybės administracija    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8EB6F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2212</w:t>
            </w:r>
          </w:p>
        </w:tc>
      </w:tr>
      <w:tr w:rsidR="00895FBD" w:rsidRPr="00895FBD" w14:paraId="42973093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5B77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CBD7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E7F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2020-11-01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C3DA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EAB6FEB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F549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DE36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B9A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2020-12-01 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65AE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ACF9521" w14:textId="77777777" w:rsidTr="00895FBD">
        <w:trPr>
          <w:trHeight w:val="18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1763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01E4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55F2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Ugdymo įstaigoms ir bibliotekoms 2021 metams užprenumeruota: savaitraštis "Žaliasis pasaulis" 27 komplektai,  žurnalas "Lututė"  24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vnt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>, gimnazijoms, seniūnijoms ir bibliotekai - žurnalo "Miškai" 16 vnt.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1510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5831EBA" w14:textId="77777777" w:rsidTr="00895FBD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98BCF2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4.5.2.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958553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Ugdymo įstaigų, nevyriausybinių organizacijų aplinkosauginių projektų ir programų parengimas ir įgyvendinimas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B33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Lėvens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pagrindinė mokykla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6F4A52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400</w:t>
            </w:r>
          </w:p>
        </w:tc>
      </w:tr>
      <w:tr w:rsidR="00895FBD" w:rsidRPr="00895FBD" w14:paraId="3F4BA374" w14:textId="77777777" w:rsidTr="00895FBD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EB7FD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5266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E77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232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6DA563F" w14:textId="77777777" w:rsidTr="00895FBD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A5E99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BFC09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A0B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15B5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2BD3FEC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2BA4D4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F08B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F55E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Parengtas ir įgyvendintas projektas "Mokytis lauke naudinga ir smagu"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B34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FD3904C" w14:textId="77777777" w:rsidTr="00895FB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A2343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BC1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6ECC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5AFB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25D9786" w14:textId="77777777" w:rsidTr="00895FB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374A5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D14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995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Svalios progimnazija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E23BB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500</w:t>
            </w:r>
          </w:p>
        </w:tc>
      </w:tr>
      <w:tr w:rsidR="00895FBD" w:rsidRPr="00895FBD" w14:paraId="6B92F943" w14:textId="77777777" w:rsidTr="00895FB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ABA4E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3F3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FF9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59E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F7E772F" w14:textId="77777777" w:rsidTr="00895FB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717355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3E4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E3D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4BC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77C99B3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AF0128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2AC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1917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Parengtas ir įgyvendintas projektas "Edukacinių erdvių plėtra"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70FF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1B8D8EF" w14:textId="77777777" w:rsidTr="00895FB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21447D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4EC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4A45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EC0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E658233" w14:textId="77777777" w:rsidTr="00895FB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6FD20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9863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222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Vaškų gimnazija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D3BA1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310</w:t>
            </w:r>
          </w:p>
        </w:tc>
      </w:tr>
      <w:tr w:rsidR="00895FBD" w:rsidRPr="00895FBD" w14:paraId="60E78D1D" w14:textId="77777777" w:rsidTr="00895FB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40E240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97A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AD4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3A9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46773EE" w14:textId="77777777" w:rsidTr="00895FB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1D7378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3859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677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2A6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01705F8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D716C7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954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98FF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Parengtas ir įgyvendintas projektas "Švari aplinka - sveikas žmogus"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53DF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82B0249" w14:textId="77777777" w:rsidTr="00895FB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CE1D3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104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54B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FF2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0429725" w14:textId="77777777" w:rsidTr="00895FB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38E2C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1E2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94C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Petro Vileišio gimnazija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7BBF6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500</w:t>
            </w:r>
          </w:p>
        </w:tc>
      </w:tr>
      <w:tr w:rsidR="00895FBD" w:rsidRPr="00895FBD" w14:paraId="61DD17BF" w14:textId="77777777" w:rsidTr="00895FB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D4AEB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097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E9E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39E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1F9A37F" w14:textId="77777777" w:rsidTr="00895FB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E4DE43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B56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6DC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2ABE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9E76CB4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20C2A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769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7FFD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Parengtas ir įgyvendintas projektas "Mobili lauko klasė"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75D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F656174" w14:textId="77777777" w:rsidTr="00895FB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41FB74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83E4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DE1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BEA3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1988EEFB" w14:textId="77777777" w:rsidTr="00895FB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586353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4C3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4E8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Lopšelis - darželis "Liepaitė"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625E6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400</w:t>
            </w:r>
          </w:p>
        </w:tc>
      </w:tr>
      <w:tr w:rsidR="00895FBD" w:rsidRPr="00895FBD" w14:paraId="084F4895" w14:textId="77777777" w:rsidTr="00895FB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4C191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9BD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2C0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ED71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9485CDE" w14:textId="77777777" w:rsidTr="00895FB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035D2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B43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B17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427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FC5E6D2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1F8CBC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EB3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9FAB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Parengtas ir įgyvendintas projektas "Aš gamtos vaikas"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FE2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16C872E" w14:textId="77777777" w:rsidTr="00895FBD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34DC49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D24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E8D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CF05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7516CC3" w14:textId="77777777" w:rsidTr="00895FB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AC02F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A80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313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Lopšelis - darželis "Eglutė"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4D2A03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400</w:t>
            </w:r>
          </w:p>
        </w:tc>
      </w:tr>
      <w:tr w:rsidR="00895FBD" w:rsidRPr="00895FBD" w14:paraId="34B74BE5" w14:textId="77777777" w:rsidTr="00895FB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64D1A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8DD9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19D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009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CF26077" w14:textId="77777777" w:rsidTr="00895FBD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76741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12B5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674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BD62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1CB50562" w14:textId="77777777" w:rsidTr="00895FBD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BA314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F4A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69CD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Parengtas ir įgyvendintas projektas "Mes - gamtai,  gamta - mums"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ABD1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5382029" w14:textId="77777777" w:rsidTr="00895FB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9C34E6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538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EC15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523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1703AE95" w14:textId="77777777" w:rsidTr="00895FB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369B5D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09C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5D6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Krinčino Antano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Vienažindžio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pagrindinė mokykla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B1C25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500</w:t>
            </w:r>
          </w:p>
        </w:tc>
      </w:tr>
      <w:tr w:rsidR="00895FBD" w:rsidRPr="00895FBD" w14:paraId="762EAC1C" w14:textId="77777777" w:rsidTr="00895FB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D366A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416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A51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8B2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1D5AED3C" w14:textId="77777777" w:rsidTr="00895FB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8DB6EA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1BE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5DB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A45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5E3F1D7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BD6DC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9B6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1B897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Parengtas ir įgyvendintas projektas "Gamta mūsų namai"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810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AF9D8CE" w14:textId="77777777" w:rsidTr="00895FB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18818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C30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DA3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D87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27646BE" w14:textId="77777777" w:rsidTr="00895FB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EFC74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7A8A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2FE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Pušaloto bendruomenė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0F9A6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300</w:t>
            </w:r>
          </w:p>
        </w:tc>
      </w:tr>
      <w:tr w:rsidR="00895FBD" w:rsidRPr="00895FBD" w14:paraId="28AB69FE" w14:textId="77777777" w:rsidTr="00895FB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84E760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2D9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9F1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1A0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3602AE5" w14:textId="77777777" w:rsidTr="00895FBD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DFAE2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802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252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986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4EECB4A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A6DDA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3C2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519CF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Parengtas ir įgyvendintas projektas "Rekreacinės ir architektūrinės viešosios erdvės želdynų ir augmenijos formavimas"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F0EF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1CC1AD0" w14:textId="77777777" w:rsidTr="00895FB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9A562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6FB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053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DF63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795C066" w14:textId="77777777" w:rsidTr="00895FBD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2D6E2F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EBF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773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Pajiešmenių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kaimo bendruomenė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937FAD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200</w:t>
            </w:r>
          </w:p>
        </w:tc>
      </w:tr>
      <w:tr w:rsidR="00895FBD" w:rsidRPr="00895FBD" w14:paraId="3C488B7E" w14:textId="77777777" w:rsidTr="00895FB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02FDDF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0E4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AC5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5B1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6EDA1A4" w14:textId="77777777" w:rsidTr="00895FB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1C4554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783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A18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D5A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3FA6352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EE3FA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CA7A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9074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 xml:space="preserve">Parengtas ir įgyvendintas projektas "Atliekų surinkimo iš viešųjų teritorijų priemonių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įsigyjimas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ir įrengimas"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764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2A8A209" w14:textId="77777777" w:rsidTr="00895FBD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1141C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4F6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C55C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471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9827FDF" w14:textId="77777777" w:rsidTr="00895FBD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D1B32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9249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272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Kaimo bendruomenė "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Kalneliškių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kraštas"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1AD4E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400</w:t>
            </w:r>
          </w:p>
        </w:tc>
      </w:tr>
      <w:tr w:rsidR="00895FBD" w:rsidRPr="00895FBD" w14:paraId="5308E9C6" w14:textId="77777777" w:rsidTr="00895FB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075A4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D02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04C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A20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AE05766" w14:textId="77777777" w:rsidTr="00895F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D1FFB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0ABD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024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DC4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1B52A68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596DB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2F3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635A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Parengtas ir įgyvendintas projektas "Bešeimininkių atliekų surinkimas ir sutvarkymas""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9F6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E72C1BF" w14:textId="77777777" w:rsidTr="00895FBD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8C3C1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932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7F4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BCD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DF87093" w14:textId="77777777" w:rsidTr="00895FB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FB265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D01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D97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Norių krašto bendruomenė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206B7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300</w:t>
            </w:r>
          </w:p>
        </w:tc>
      </w:tr>
      <w:tr w:rsidR="00895FBD" w:rsidRPr="00895FBD" w14:paraId="1F8ECB99" w14:textId="77777777" w:rsidTr="00895FB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0385EE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BCB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E71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2020-07-15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E333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14A05409" w14:textId="77777777" w:rsidTr="00895FB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57C88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3FF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3A1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2020-11-30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E10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DA468CF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4A13A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A249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B35C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>Parengtas ir įgyvendintas projektas "Norių kaimo parko želdinių įvairovės didinimas "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33F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B06D9C5" w14:textId="77777777" w:rsidTr="00895FBD">
        <w:trPr>
          <w:trHeight w:val="87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5B953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5CB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A030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C05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75A078B6" w14:textId="77777777" w:rsidTr="00895FBD">
        <w:trPr>
          <w:trHeight w:val="6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D2054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4.5.3.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2DEE1E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Aplinkos tvarkymo konkursų organizavimas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9FD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Pasvalio rajono savivaldybės administracija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48B4B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374</w:t>
            </w:r>
          </w:p>
        </w:tc>
      </w:tr>
      <w:tr w:rsidR="00895FBD" w:rsidRPr="00895FBD" w14:paraId="74353C73" w14:textId="77777777" w:rsidTr="00895FB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3CE5D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507D2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4A4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 2020-06-01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4BBC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E6D8D41" w14:textId="77777777" w:rsidTr="00895FB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D0296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39033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37B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2020-09-30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B56C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6DCA5CE" w14:textId="77777777" w:rsidTr="00895FB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0B27C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5BF78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3467B0" w14:textId="77777777" w:rsidR="00895FBD" w:rsidRPr="00895FBD" w:rsidRDefault="00895FBD" w:rsidP="00895FBD">
            <w:pPr>
              <w:rPr>
                <w:i/>
                <w:iCs/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 xml:space="preserve">Organizuotas aplinkos tvarkymo konkursas, konkurso nugalėtojai paskatinti atminimo lentomis, prizais. 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A9CC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5AEC8EA" w14:textId="77777777" w:rsidTr="00895FBD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D195D1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6D65C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6E1C2" w14:textId="77777777" w:rsidR="00895FBD" w:rsidRPr="00895FBD" w:rsidRDefault="00895FBD" w:rsidP="00895FBD">
            <w:pPr>
              <w:rPr>
                <w:i/>
                <w:iCs/>
                <w:color w:val="000000"/>
                <w:szCs w:val="24"/>
                <w:lang w:eastAsia="lt-LT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F8E3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D8694DC" w14:textId="77777777" w:rsidTr="00895FBD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8E0D" w14:textId="77777777" w:rsidR="00895FBD" w:rsidRPr="00895FBD" w:rsidRDefault="00895FBD" w:rsidP="00895FBD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4.6.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7C68C9" w14:textId="77777777" w:rsidR="00895FBD" w:rsidRPr="00895FBD" w:rsidRDefault="00895FBD" w:rsidP="00895FBD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C9540" w14:textId="77777777" w:rsidR="00895FBD" w:rsidRPr="00895FBD" w:rsidRDefault="00895FBD" w:rsidP="00895FBD">
            <w:pPr>
              <w:jc w:val="right"/>
              <w:rPr>
                <w:b/>
                <w:bCs/>
                <w:color w:val="000000"/>
                <w:szCs w:val="24"/>
                <w:lang w:eastAsia="lt-LT"/>
              </w:rPr>
            </w:pPr>
            <w:r w:rsidRPr="00895FBD">
              <w:rPr>
                <w:b/>
                <w:bCs/>
                <w:color w:val="000000"/>
                <w:szCs w:val="24"/>
                <w:lang w:eastAsia="lt-LT"/>
              </w:rPr>
              <w:t>9004</w:t>
            </w:r>
          </w:p>
        </w:tc>
      </w:tr>
      <w:tr w:rsidR="00895FBD" w:rsidRPr="00895FBD" w14:paraId="32F0140A" w14:textId="77777777" w:rsidTr="00895FBD">
        <w:trPr>
          <w:trHeight w:val="64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9A93E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4.6.1.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E89F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Pasvalio miesto želdynų kūrimo ir veisimo  darbams įgyvendinti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EF856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Pasvalio rajono savivaldybės administracijos Pasvalio miesto seniūnija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E5F06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700</w:t>
            </w:r>
          </w:p>
        </w:tc>
      </w:tr>
      <w:tr w:rsidR="00895FBD" w:rsidRPr="00895FBD" w14:paraId="76F1CE4B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999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9835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0390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2020-05-05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28C6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27E9C757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02E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BC9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FB6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2020-12-28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EB3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482EDE7" w14:textId="77777777" w:rsidTr="00895FBD">
        <w:trPr>
          <w:trHeight w:val="12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16E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05B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C4CB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lėšos panaudotos medžių ir krūmų,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įsigyjimui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ir pasodinimui Taikos g (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mažalapės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liepos - 7 vnt.), Svalios parke (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lanksvos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- 2 vnt.)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D42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7A94EF4" w14:textId="77777777" w:rsidTr="00895FBD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D9BEB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4.6.2.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380E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Joniškėlio miesto želdynų kūrimo ir veisimo  darbams įgyvendinti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410F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Pasvalio rajono savivaldybės administracijos Joniškėlio miesto seniūnija 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C2D78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500</w:t>
            </w:r>
          </w:p>
        </w:tc>
      </w:tr>
      <w:tr w:rsidR="00895FBD" w:rsidRPr="00895FBD" w14:paraId="01C72973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C8D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F1D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0FD03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2020-05-14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2CB6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1DB7A1C9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C07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DB56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C614C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2020-12-13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7EBA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B12124D" w14:textId="77777777" w:rsidTr="00895FBD">
        <w:trPr>
          <w:trHeight w:val="12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6022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B01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A8E51" w14:textId="77777777" w:rsidR="00895FBD" w:rsidRPr="00895FBD" w:rsidRDefault="00895FBD" w:rsidP="00895FBD">
            <w:pPr>
              <w:rPr>
                <w:i/>
                <w:iCs/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 xml:space="preserve">pirktos ir pasodintos gėlės Joniškėlio miesto Tūkstantmečio parke bei miesto gėlynuose. 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8E1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F76DF3B" w14:textId="77777777" w:rsidTr="00895FBD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4D6CF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4.6.3.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19DF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Kaimiškų seniūnijų želdynų kūrimo ir veisimo darbams įgyvendinti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D4D8C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Pasvalio rajono savivaldybės administracijos kaimiškosios seniūnijos  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8C326B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5800</w:t>
            </w:r>
          </w:p>
        </w:tc>
      </w:tr>
      <w:tr w:rsidR="00895FBD" w:rsidRPr="00895FBD" w14:paraId="3B23BD4A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EA24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4D22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E801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2020-05-14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04404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18D838D6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1884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5E0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A4739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2020-12-13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F3C4F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5793B83" w14:textId="77777777" w:rsidTr="00895FBD">
        <w:trPr>
          <w:trHeight w:val="28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91C0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C11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F0379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Daujėnų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, Joniškėlio apylinkių, Krinčino, Namišių, Pasvalio apylinkių, Pumpėnų, Pušaloto, Saločių, Vaškų seniūnijose atlikti želdynų ir želdinių tvarkymo ir priežiūros darbai: pirkti ir pasodinti medeliai, gėlės, pirktos trąšos augalams,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kompostinė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žemė augalams, pirktas ir uždėtas tinklas medžių apsaugai nuo laukinių žvėrių.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918A7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396116A" w14:textId="77777777" w:rsidTr="00895FBD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CF358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4.6.4.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0603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 xml:space="preserve">Saugojamų teritorijų, gamtos paminklų ir gamtos paveldo objektų tvarkymas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B90C3B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</w:t>
            </w:r>
            <w:r w:rsidRPr="00895FBD">
              <w:rPr>
                <w:color w:val="000000"/>
                <w:szCs w:val="24"/>
                <w:lang w:eastAsia="lt-LT"/>
              </w:rPr>
              <w:t xml:space="preserve"> – UAB "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Arbovita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ir Ko"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707E2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1839</w:t>
            </w:r>
          </w:p>
        </w:tc>
      </w:tr>
      <w:tr w:rsidR="00895FBD" w:rsidRPr="00895FBD" w14:paraId="596428F6" w14:textId="77777777" w:rsidTr="00895FBD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DEB5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A9F5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00BC47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2020-10-20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58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3991B85" w14:textId="77777777" w:rsidTr="00895FBD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3BA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28C0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F1DDB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2020-12-04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05F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3FF4CC22" w14:textId="77777777" w:rsidTr="00895FBD">
        <w:trPr>
          <w:trHeight w:val="126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6CA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D48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03B47" w14:textId="77777777" w:rsidR="00895FBD" w:rsidRPr="00895FBD" w:rsidRDefault="00895FBD" w:rsidP="00895FBD">
            <w:pPr>
              <w:rPr>
                <w:i/>
                <w:iCs/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 xml:space="preserve">Atliktų darbų ir (ar) suteiktų paslaugų aprašymas: </w:t>
            </w:r>
            <w:r w:rsidRPr="00895FBD">
              <w:rPr>
                <w:color w:val="000000"/>
                <w:szCs w:val="24"/>
                <w:lang w:eastAsia="lt-LT"/>
              </w:rPr>
              <w:t xml:space="preserve">Atlikti Savivaldybės saugomų gamtos objektų -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Titkonių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ąžuolo ir Kiemelių ąžuolo aukštuminės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arboristikos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darbai.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ECC69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6E4B01A6" w14:textId="77777777" w:rsidTr="00895FBD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81516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4.6.5.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DB39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Saugotinų medžių būklės nustatymas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EEC4A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Vykdytojas –</w:t>
            </w:r>
            <w:r w:rsidRPr="00895FBD">
              <w:rPr>
                <w:color w:val="000000"/>
                <w:szCs w:val="24"/>
                <w:lang w:eastAsia="lt-LT"/>
              </w:rPr>
              <w:t xml:space="preserve"> UAB „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Arbovita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ir Ko"                                                                       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B9D37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165</w:t>
            </w:r>
          </w:p>
        </w:tc>
      </w:tr>
      <w:tr w:rsidR="00895FBD" w:rsidRPr="00895FBD" w14:paraId="262B76BF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1FC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4964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25B1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pradžia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2020-06-19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D726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5E2113CA" w14:textId="77777777" w:rsidTr="00895FBD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4B3C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326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31AD0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Vykdymo pabaiga</w:t>
            </w:r>
            <w:r w:rsidRPr="00895FBD">
              <w:rPr>
                <w:color w:val="000000"/>
                <w:szCs w:val="24"/>
                <w:lang w:eastAsia="lt-LT"/>
              </w:rPr>
              <w:t xml:space="preserve"> – 2020-07-15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DF0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41EBE9C7" w14:textId="77777777" w:rsidTr="00895FBD">
        <w:trPr>
          <w:trHeight w:val="17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1D13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542EF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A5AD48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i/>
                <w:iCs/>
                <w:color w:val="000000"/>
                <w:szCs w:val="24"/>
                <w:lang w:eastAsia="lt-LT"/>
              </w:rPr>
              <w:t>Atliktų darbų ir (ar) suteiktų paslaugų aprašymas:</w:t>
            </w:r>
            <w:r w:rsidRPr="00895FBD">
              <w:rPr>
                <w:color w:val="000000"/>
                <w:szCs w:val="24"/>
                <w:lang w:eastAsia="lt-LT"/>
              </w:rPr>
              <w:t xml:space="preserve"> Saugotinų medžių (liepa Pasvalio m., uosis </w:t>
            </w:r>
            <w:proofErr w:type="spellStart"/>
            <w:r w:rsidRPr="00895FBD">
              <w:rPr>
                <w:color w:val="000000"/>
                <w:szCs w:val="24"/>
                <w:lang w:eastAsia="lt-LT"/>
              </w:rPr>
              <w:t>Daujėnų</w:t>
            </w:r>
            <w:proofErr w:type="spellEnd"/>
            <w:r w:rsidRPr="00895FBD">
              <w:rPr>
                <w:color w:val="000000"/>
                <w:szCs w:val="24"/>
                <w:lang w:eastAsia="lt-LT"/>
              </w:rPr>
              <w:t xml:space="preserve"> mstl.) detalaus (instrumentinio) medžių būklės an</w:t>
            </w:r>
            <w:r>
              <w:rPr>
                <w:color w:val="000000"/>
                <w:szCs w:val="24"/>
                <w:lang w:eastAsia="lt-LT"/>
              </w:rPr>
              <w:t xml:space="preserve">alizės ir </w:t>
            </w:r>
            <w:proofErr w:type="spellStart"/>
            <w:r>
              <w:rPr>
                <w:color w:val="000000"/>
                <w:szCs w:val="24"/>
                <w:lang w:eastAsia="lt-LT"/>
              </w:rPr>
              <w:t>arboristinės</w:t>
            </w:r>
            <w:proofErr w:type="spellEnd"/>
            <w:r>
              <w:rPr>
                <w:color w:val="000000"/>
                <w:szCs w:val="24"/>
                <w:lang w:eastAsia="lt-LT"/>
              </w:rPr>
              <w:t xml:space="preserve"> ekspertiz</w:t>
            </w:r>
            <w:r w:rsidRPr="00895FBD">
              <w:rPr>
                <w:color w:val="000000"/>
                <w:szCs w:val="24"/>
                <w:lang w:eastAsia="lt-LT"/>
              </w:rPr>
              <w:t>ės darbai.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708E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895FBD" w:rsidRPr="00895FBD" w14:paraId="0161D383" w14:textId="77777777" w:rsidTr="00895FB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4A3E" w14:textId="77777777" w:rsidR="00895FBD" w:rsidRPr="00895FBD" w:rsidRDefault="00895FBD" w:rsidP="00895FB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E2ED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4CA1" w14:textId="77777777" w:rsidR="00895FBD" w:rsidRPr="00895FBD" w:rsidRDefault="00895FBD" w:rsidP="00895FBD">
            <w:pPr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8E9C" w14:textId="77777777" w:rsidR="00895FBD" w:rsidRPr="00895FBD" w:rsidRDefault="00895FBD" w:rsidP="00895FBD">
            <w:pPr>
              <w:jc w:val="right"/>
              <w:rPr>
                <w:color w:val="000000"/>
                <w:szCs w:val="24"/>
                <w:lang w:eastAsia="lt-LT"/>
              </w:rPr>
            </w:pPr>
            <w:r w:rsidRPr="00895FBD">
              <w:rPr>
                <w:color w:val="000000"/>
                <w:szCs w:val="24"/>
                <w:lang w:eastAsia="lt-LT"/>
              </w:rPr>
              <w:t>48717</w:t>
            </w:r>
          </w:p>
        </w:tc>
      </w:tr>
    </w:tbl>
    <w:p w14:paraId="20FBFE17" w14:textId="77777777" w:rsidR="0009039E" w:rsidRPr="00072183" w:rsidRDefault="0009039E" w:rsidP="0009039E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7E4F865B" w14:textId="77777777" w:rsidR="0009039E" w:rsidRPr="00072183" w:rsidRDefault="0009039E" w:rsidP="0009039E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 w:rsidRPr="00072183">
        <w:rPr>
          <w:b/>
          <w:szCs w:val="24"/>
        </w:rPr>
        <w:t>5.</w:t>
      </w:r>
      <w:r w:rsidRPr="00072183">
        <w:rPr>
          <w:szCs w:val="24"/>
        </w:rPr>
        <w:t xml:space="preserve"> </w:t>
      </w:r>
      <w:r w:rsidRPr="00072183">
        <w:rPr>
          <w:b/>
          <w:szCs w:val="24"/>
        </w:rPr>
        <w:t>Ataskaitinio laikotarpio Programos lėšų likučiai (nepanaudotos lėšos)</w:t>
      </w:r>
    </w:p>
    <w:p w14:paraId="4BE239C5" w14:textId="77777777" w:rsidR="0009039E" w:rsidRPr="00072183" w:rsidRDefault="0009039E" w:rsidP="0009039E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6"/>
        <w:gridCol w:w="7569"/>
        <w:gridCol w:w="1366"/>
      </w:tblGrid>
      <w:tr w:rsidR="0009039E" w:rsidRPr="00072183" w14:paraId="58590551" w14:textId="77777777" w:rsidTr="00895FBD">
        <w:tc>
          <w:tcPr>
            <w:tcW w:w="696" w:type="dxa"/>
            <w:gridSpan w:val="2"/>
          </w:tcPr>
          <w:p w14:paraId="40CF2198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Eil. Nr.</w:t>
            </w:r>
          </w:p>
        </w:tc>
        <w:tc>
          <w:tcPr>
            <w:tcW w:w="7776" w:type="dxa"/>
          </w:tcPr>
          <w:p w14:paraId="654894B1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Programos priemonių grupės pavadinimas</w:t>
            </w:r>
          </w:p>
        </w:tc>
        <w:tc>
          <w:tcPr>
            <w:tcW w:w="1382" w:type="dxa"/>
          </w:tcPr>
          <w:p w14:paraId="2C7D274A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072183">
              <w:rPr>
                <w:b/>
                <w:szCs w:val="24"/>
              </w:rPr>
              <w:t>Lėšų likutis, Eur</w:t>
            </w:r>
          </w:p>
        </w:tc>
      </w:tr>
      <w:tr w:rsidR="0009039E" w:rsidRPr="00072183" w14:paraId="5987361E" w14:textId="77777777" w:rsidTr="00895FBD">
        <w:tc>
          <w:tcPr>
            <w:tcW w:w="696" w:type="dxa"/>
            <w:gridSpan w:val="2"/>
          </w:tcPr>
          <w:p w14:paraId="6A2DE08C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5.1.</w:t>
            </w:r>
          </w:p>
        </w:tc>
        <w:tc>
          <w:tcPr>
            <w:tcW w:w="7776" w:type="dxa"/>
          </w:tcPr>
          <w:p w14:paraId="7D0C38D1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072183">
              <w:rPr>
                <w:szCs w:val="24"/>
              </w:rPr>
              <w:t>Programos priemonių grupė, kuriai naudojamos lėšos, surinktos už medžiojamųjų gyvūnų išteklių naudojimą (1.8–2)</w:t>
            </w:r>
          </w:p>
        </w:tc>
        <w:tc>
          <w:tcPr>
            <w:tcW w:w="1382" w:type="dxa"/>
          </w:tcPr>
          <w:p w14:paraId="58ECA196" w14:textId="77777777" w:rsidR="0009039E" w:rsidRDefault="008A72C1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895FBD">
              <w:rPr>
                <w:szCs w:val="24"/>
              </w:rPr>
              <w:t> </w:t>
            </w:r>
            <w:r>
              <w:rPr>
                <w:szCs w:val="24"/>
              </w:rPr>
              <w:t>105</w:t>
            </w:r>
          </w:p>
          <w:p w14:paraId="08FFD47B" w14:textId="77777777" w:rsidR="00895FBD" w:rsidRPr="00895FBD" w:rsidRDefault="00895FBD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19 263</w:t>
            </w:r>
          </w:p>
        </w:tc>
      </w:tr>
      <w:tr w:rsidR="0009039E" w:rsidRPr="00072183" w14:paraId="1576EFE8" w14:textId="77777777" w:rsidTr="00895FBD">
        <w:tc>
          <w:tcPr>
            <w:tcW w:w="696" w:type="dxa"/>
            <w:gridSpan w:val="2"/>
          </w:tcPr>
          <w:p w14:paraId="33340905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5.2.</w:t>
            </w:r>
          </w:p>
        </w:tc>
        <w:tc>
          <w:tcPr>
            <w:tcW w:w="7776" w:type="dxa"/>
          </w:tcPr>
          <w:p w14:paraId="6E4AE2C6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Savivaldybės visuomenės sveikatos rėmimo specialioji programa (1.12–3)</w:t>
            </w:r>
          </w:p>
        </w:tc>
        <w:tc>
          <w:tcPr>
            <w:tcW w:w="1382" w:type="dxa"/>
          </w:tcPr>
          <w:p w14:paraId="49EABD97" w14:textId="77777777" w:rsidR="0009039E" w:rsidRDefault="008A72C1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14:paraId="4D7826D7" w14:textId="77777777" w:rsidR="00895FBD" w:rsidRPr="00895FBD" w:rsidRDefault="00895FBD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605</w:t>
            </w:r>
          </w:p>
        </w:tc>
      </w:tr>
      <w:tr w:rsidR="0009039E" w:rsidRPr="00072183" w14:paraId="6E70AB1D" w14:textId="77777777" w:rsidTr="00895FBD">
        <w:tc>
          <w:tcPr>
            <w:tcW w:w="696" w:type="dxa"/>
            <w:gridSpan w:val="2"/>
          </w:tcPr>
          <w:p w14:paraId="0EDE5D0B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5.3.</w:t>
            </w:r>
          </w:p>
        </w:tc>
        <w:tc>
          <w:tcPr>
            <w:tcW w:w="7776" w:type="dxa"/>
          </w:tcPr>
          <w:p w14:paraId="03A42699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 xml:space="preserve">Kitų programos aplinkosaugos priemonių grupė (1.15–4)    </w:t>
            </w:r>
          </w:p>
        </w:tc>
        <w:tc>
          <w:tcPr>
            <w:tcW w:w="1382" w:type="dxa"/>
          </w:tcPr>
          <w:p w14:paraId="4B696684" w14:textId="77777777" w:rsidR="0009039E" w:rsidRDefault="008A72C1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-8618</w:t>
            </w:r>
          </w:p>
          <w:p w14:paraId="258EB2DE" w14:textId="77777777" w:rsidR="00895FBD" w:rsidRPr="00895FBD" w:rsidRDefault="00895FBD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trike/>
                <w:szCs w:val="24"/>
              </w:rPr>
            </w:pPr>
            <w:r w:rsidRPr="00895FBD">
              <w:rPr>
                <w:strike/>
                <w:szCs w:val="24"/>
              </w:rPr>
              <w:t>-8368</w:t>
            </w:r>
          </w:p>
        </w:tc>
      </w:tr>
      <w:tr w:rsidR="0009039E" w:rsidRPr="00072183" w14:paraId="677832D4" w14:textId="77777777" w:rsidTr="00895FBD">
        <w:tc>
          <w:tcPr>
            <w:tcW w:w="690" w:type="dxa"/>
          </w:tcPr>
          <w:p w14:paraId="736167C6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>5.4.</w:t>
            </w:r>
          </w:p>
        </w:tc>
        <w:tc>
          <w:tcPr>
            <w:tcW w:w="7782" w:type="dxa"/>
            <w:gridSpan w:val="2"/>
          </w:tcPr>
          <w:p w14:paraId="7AD71B06" w14:textId="77777777" w:rsidR="0009039E" w:rsidRPr="00072183" w:rsidRDefault="0009039E" w:rsidP="00895F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2183">
              <w:rPr>
                <w:szCs w:val="24"/>
              </w:rPr>
              <w:t xml:space="preserve">Iš viso:                                                                                 </w:t>
            </w:r>
          </w:p>
        </w:tc>
        <w:tc>
          <w:tcPr>
            <w:tcW w:w="1382" w:type="dxa"/>
          </w:tcPr>
          <w:p w14:paraId="2934BE60" w14:textId="77777777" w:rsidR="0009039E" w:rsidRPr="00072183" w:rsidRDefault="00610E51" w:rsidP="00895F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11 500</w:t>
            </w:r>
          </w:p>
        </w:tc>
      </w:tr>
    </w:tbl>
    <w:p w14:paraId="0942D393" w14:textId="77777777" w:rsidR="0009039E" w:rsidRDefault="0009039E" w:rsidP="0009039E">
      <w:pPr>
        <w:jc w:val="center"/>
        <w:rPr>
          <w:szCs w:val="24"/>
        </w:rPr>
      </w:pPr>
    </w:p>
    <w:p w14:paraId="63BB58BC" w14:textId="77777777" w:rsidR="00072183" w:rsidRDefault="00072183" w:rsidP="0009039E">
      <w:pPr>
        <w:jc w:val="center"/>
        <w:rPr>
          <w:szCs w:val="24"/>
        </w:rPr>
      </w:pPr>
    </w:p>
    <w:p w14:paraId="25481631" w14:textId="77777777" w:rsidR="00072183" w:rsidRDefault="00072183" w:rsidP="0009039E">
      <w:pPr>
        <w:jc w:val="center"/>
        <w:rPr>
          <w:szCs w:val="24"/>
        </w:rPr>
      </w:pPr>
    </w:p>
    <w:p w14:paraId="59880CDF" w14:textId="77777777" w:rsidR="00072183" w:rsidRDefault="00072183" w:rsidP="0009039E">
      <w:pPr>
        <w:jc w:val="center"/>
        <w:rPr>
          <w:szCs w:val="24"/>
        </w:rPr>
      </w:pPr>
    </w:p>
    <w:p w14:paraId="5362B442" w14:textId="77777777" w:rsidR="001A7051" w:rsidRPr="00E25357" w:rsidRDefault="001A7051" w:rsidP="00EF69FC">
      <w:pPr>
        <w:rPr>
          <w:szCs w:val="24"/>
        </w:rPr>
      </w:pPr>
    </w:p>
    <w:sectPr w:rsidR="001A7051" w:rsidRPr="00E25357" w:rsidSect="00FD44F2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8776" w14:textId="77777777" w:rsidR="005E0810" w:rsidRDefault="005E0810">
      <w:r>
        <w:separator/>
      </w:r>
    </w:p>
  </w:endnote>
  <w:endnote w:type="continuationSeparator" w:id="0">
    <w:p w14:paraId="6BD2E8A6" w14:textId="77777777" w:rsidR="005E0810" w:rsidRDefault="005E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1B60" w14:textId="77777777" w:rsidR="005E0810" w:rsidRDefault="005E0810">
      <w:r>
        <w:separator/>
      </w:r>
    </w:p>
  </w:footnote>
  <w:footnote w:type="continuationSeparator" w:id="0">
    <w:p w14:paraId="26A7D460" w14:textId="77777777" w:rsidR="005E0810" w:rsidRDefault="005E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DB0E" w14:textId="77777777" w:rsidR="00895FBD" w:rsidRDefault="00895FBD">
    <w:pPr>
      <w:pStyle w:val="Antrats"/>
      <w:rPr>
        <w:b/>
      </w:rPr>
    </w:pPr>
    <w:r>
      <w:tab/>
    </w:r>
    <w:r>
      <w:tab/>
      <w:t xml:space="preserve">   </w:t>
    </w:r>
  </w:p>
  <w:p w14:paraId="2D8A4F33" w14:textId="77777777" w:rsidR="00895FBD" w:rsidRDefault="00895FB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645E9"/>
    <w:rsid w:val="00072183"/>
    <w:rsid w:val="000829CD"/>
    <w:rsid w:val="0009039E"/>
    <w:rsid w:val="0009074E"/>
    <w:rsid w:val="000A24A6"/>
    <w:rsid w:val="000C0199"/>
    <w:rsid w:val="000D4F3C"/>
    <w:rsid w:val="000F286B"/>
    <w:rsid w:val="00132BD3"/>
    <w:rsid w:val="001425E7"/>
    <w:rsid w:val="0014297C"/>
    <w:rsid w:val="00144513"/>
    <w:rsid w:val="00151EED"/>
    <w:rsid w:val="001A7051"/>
    <w:rsid w:val="00221C4E"/>
    <w:rsid w:val="00285942"/>
    <w:rsid w:val="002A75F5"/>
    <w:rsid w:val="003015CD"/>
    <w:rsid w:val="0031388D"/>
    <w:rsid w:val="00335C60"/>
    <w:rsid w:val="00353055"/>
    <w:rsid w:val="00353315"/>
    <w:rsid w:val="003844F7"/>
    <w:rsid w:val="003B5EBB"/>
    <w:rsid w:val="003E2693"/>
    <w:rsid w:val="003E2C0A"/>
    <w:rsid w:val="00400E40"/>
    <w:rsid w:val="00426640"/>
    <w:rsid w:val="004B00BE"/>
    <w:rsid w:val="004E6081"/>
    <w:rsid w:val="00533864"/>
    <w:rsid w:val="005409AC"/>
    <w:rsid w:val="00556A77"/>
    <w:rsid w:val="0055702F"/>
    <w:rsid w:val="005734CD"/>
    <w:rsid w:val="00584E70"/>
    <w:rsid w:val="005B402D"/>
    <w:rsid w:val="005E0810"/>
    <w:rsid w:val="005E2CD8"/>
    <w:rsid w:val="00607768"/>
    <w:rsid w:val="00610E51"/>
    <w:rsid w:val="00637B9D"/>
    <w:rsid w:val="0068205A"/>
    <w:rsid w:val="00696348"/>
    <w:rsid w:val="006E21BA"/>
    <w:rsid w:val="006F1422"/>
    <w:rsid w:val="006F276A"/>
    <w:rsid w:val="006F708C"/>
    <w:rsid w:val="007467A8"/>
    <w:rsid w:val="0077457B"/>
    <w:rsid w:val="007764DE"/>
    <w:rsid w:val="00784D32"/>
    <w:rsid w:val="0079752B"/>
    <w:rsid w:val="007D10EA"/>
    <w:rsid w:val="00824F48"/>
    <w:rsid w:val="00854B73"/>
    <w:rsid w:val="0086417B"/>
    <w:rsid w:val="00880B22"/>
    <w:rsid w:val="00895D01"/>
    <w:rsid w:val="00895FBD"/>
    <w:rsid w:val="008A72C1"/>
    <w:rsid w:val="0091422A"/>
    <w:rsid w:val="009250E1"/>
    <w:rsid w:val="0093319F"/>
    <w:rsid w:val="009A55D1"/>
    <w:rsid w:val="009B5440"/>
    <w:rsid w:val="009F6956"/>
    <w:rsid w:val="00A41EF5"/>
    <w:rsid w:val="00A7315F"/>
    <w:rsid w:val="00A975C8"/>
    <w:rsid w:val="00AC60D2"/>
    <w:rsid w:val="00B10ADF"/>
    <w:rsid w:val="00C3778F"/>
    <w:rsid w:val="00C409A5"/>
    <w:rsid w:val="00C74759"/>
    <w:rsid w:val="00C84F20"/>
    <w:rsid w:val="00C87606"/>
    <w:rsid w:val="00CC745F"/>
    <w:rsid w:val="00CD147B"/>
    <w:rsid w:val="00CE116B"/>
    <w:rsid w:val="00D11ED5"/>
    <w:rsid w:val="00D50A12"/>
    <w:rsid w:val="00D64735"/>
    <w:rsid w:val="00D66E68"/>
    <w:rsid w:val="00E25357"/>
    <w:rsid w:val="00E868D4"/>
    <w:rsid w:val="00EA373E"/>
    <w:rsid w:val="00EA40B1"/>
    <w:rsid w:val="00EC33DD"/>
    <w:rsid w:val="00EC44C7"/>
    <w:rsid w:val="00EF4047"/>
    <w:rsid w:val="00EF69FC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52F60"/>
  <w15:docId w15:val="{3B02B1B9-D391-404A-88F0-70F24CB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880B22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customStyle="1" w:styleId="Pagrindinistekstas2">
    <w:name w:val="Pagrindinis tekstas2"/>
    <w:rsid w:val="00353315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3D55-D6CE-456D-994A-3C91F7CF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3870</Words>
  <Characters>30013</Characters>
  <Application>Microsoft Office Word</Application>
  <DocSecurity>0</DocSecurity>
  <Lines>250</Lines>
  <Paragraphs>67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2022-01-26T10:51:00Z</cp:lastPrinted>
  <dcterms:created xsi:type="dcterms:W3CDTF">2022-01-26T10:53:00Z</dcterms:created>
  <dcterms:modified xsi:type="dcterms:W3CDTF">2022-01-26T10:53:00Z</dcterms:modified>
</cp:coreProperties>
</file>