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361"/>
        <w:gridCol w:w="1559"/>
        <w:gridCol w:w="1418"/>
        <w:gridCol w:w="567"/>
        <w:gridCol w:w="1984"/>
      </w:tblGrid>
      <w:tr w:rsidR="002E7B9E" w14:paraId="5E374732" w14:textId="77777777">
        <w:trPr>
          <w:cantSplit/>
        </w:trPr>
        <w:tc>
          <w:tcPr>
            <w:tcW w:w="4361" w:type="dxa"/>
            <w:vMerge w:val="restart"/>
          </w:tcPr>
          <w:p w14:paraId="31F7BA31" w14:textId="77777777" w:rsidR="00C15448" w:rsidRDefault="00C15448" w:rsidP="00C15448">
            <w:bookmarkStart w:id="0" w:name="Adresatas" w:colFirst="0" w:colLast="0"/>
            <w:bookmarkStart w:id="1" w:name="Data" w:colFirst="2" w:colLast="2"/>
            <w:bookmarkStart w:id="2" w:name="Nr" w:colFirst="4" w:colLast="4"/>
            <w:r>
              <w:t xml:space="preserve">Pasvalio rajono savivaldybės merui </w:t>
            </w:r>
          </w:p>
          <w:p w14:paraId="07AEB2EF" w14:textId="77777777" w:rsidR="00C8685E" w:rsidRPr="00C8685E" w:rsidRDefault="00C15448" w:rsidP="00C15448">
            <w:pPr>
              <w:rPr>
                <w:lang w:val="en-US"/>
              </w:rPr>
            </w:pPr>
            <w:r>
              <w:t>Gintautui Gegužinskui</w:t>
            </w:r>
          </w:p>
        </w:tc>
        <w:tc>
          <w:tcPr>
            <w:tcW w:w="1559" w:type="dxa"/>
            <w:vMerge w:val="restart"/>
          </w:tcPr>
          <w:p w14:paraId="54133917" w14:textId="77777777" w:rsidR="002E7B9E" w:rsidRDefault="002E7B9E"/>
        </w:tc>
        <w:tc>
          <w:tcPr>
            <w:tcW w:w="1418" w:type="dxa"/>
          </w:tcPr>
          <w:p w14:paraId="0081FF07" w14:textId="77777777" w:rsidR="002E7B9E" w:rsidRDefault="00586652" w:rsidP="007C5988">
            <w:r>
              <w:t>20</w:t>
            </w:r>
            <w:r w:rsidR="00A733CD">
              <w:t>2</w:t>
            </w:r>
            <w:r w:rsidR="007C5988">
              <w:t>2</w:t>
            </w:r>
            <w:r w:rsidR="005232D5">
              <w:t>-</w:t>
            </w:r>
            <w:r w:rsidR="007C5988">
              <w:t>02-</w:t>
            </w:r>
            <w:r w:rsidR="009200D7">
              <w:t>24</w:t>
            </w:r>
          </w:p>
        </w:tc>
        <w:tc>
          <w:tcPr>
            <w:tcW w:w="567" w:type="dxa"/>
          </w:tcPr>
          <w:p w14:paraId="16215097" w14:textId="77777777" w:rsidR="002E7B9E" w:rsidRDefault="002E7B9E" w:rsidP="00586652">
            <w:r>
              <w:t>Nr.</w:t>
            </w:r>
          </w:p>
        </w:tc>
        <w:tc>
          <w:tcPr>
            <w:tcW w:w="1984" w:type="dxa"/>
          </w:tcPr>
          <w:p w14:paraId="171D684E" w14:textId="77777777" w:rsidR="002E7B9E" w:rsidRDefault="00C15448" w:rsidP="00C15448">
            <w:r>
              <w:t>ASI-</w:t>
            </w:r>
            <w:r w:rsidR="009200D7">
              <w:t>162</w:t>
            </w:r>
          </w:p>
        </w:tc>
      </w:tr>
      <w:tr w:rsidR="002E7B9E" w14:paraId="5F800BEE" w14:textId="77777777" w:rsidTr="005772E2">
        <w:trPr>
          <w:cantSplit/>
          <w:trHeight w:val="80"/>
        </w:trPr>
        <w:tc>
          <w:tcPr>
            <w:tcW w:w="4361" w:type="dxa"/>
            <w:vMerge/>
          </w:tcPr>
          <w:p w14:paraId="09B33CF8" w14:textId="77777777" w:rsidR="002E7B9E" w:rsidRDefault="002E7B9E">
            <w:bookmarkStart w:id="3" w:name="I" w:colFirst="2" w:colLast="2"/>
            <w:bookmarkEnd w:id="0"/>
            <w:bookmarkEnd w:id="1"/>
            <w:bookmarkEnd w:id="2"/>
          </w:p>
        </w:tc>
        <w:tc>
          <w:tcPr>
            <w:tcW w:w="1559" w:type="dxa"/>
            <w:vMerge/>
          </w:tcPr>
          <w:p w14:paraId="3C36B230" w14:textId="77777777" w:rsidR="002E7B9E" w:rsidRDefault="002E7B9E"/>
        </w:tc>
        <w:tc>
          <w:tcPr>
            <w:tcW w:w="3969" w:type="dxa"/>
            <w:gridSpan w:val="3"/>
          </w:tcPr>
          <w:p w14:paraId="195EA8D7" w14:textId="77777777" w:rsidR="00ED36D5" w:rsidRDefault="00C8685E" w:rsidP="00C8685E">
            <w:r>
              <w:t xml:space="preserve"> </w:t>
            </w:r>
          </w:p>
        </w:tc>
      </w:tr>
      <w:bookmarkEnd w:id="3"/>
    </w:tbl>
    <w:p w14:paraId="4E56A2C5" w14:textId="77777777" w:rsidR="002E7B9E" w:rsidRDefault="002E7B9E">
      <w:pPr>
        <w:pStyle w:val="Antrats"/>
        <w:tabs>
          <w:tab w:val="clear" w:pos="4153"/>
          <w:tab w:val="clear" w:pos="8306"/>
        </w:tabs>
      </w:pPr>
    </w:p>
    <w:p w14:paraId="6CAF3C53" w14:textId="77777777" w:rsidR="002E7B9E" w:rsidRPr="005232D5" w:rsidRDefault="005232D5" w:rsidP="005232D5">
      <w:pPr>
        <w:tabs>
          <w:tab w:val="left" w:pos="1455"/>
        </w:tabs>
        <w:rPr>
          <w:b/>
        </w:rPr>
      </w:pPr>
      <w:r w:rsidRPr="005232D5">
        <w:rPr>
          <w:b/>
        </w:rPr>
        <w:tab/>
      </w:r>
    </w:p>
    <w:tbl>
      <w:tblPr>
        <w:tblW w:w="0" w:type="auto"/>
        <w:tblLayout w:type="fixed"/>
        <w:tblLook w:val="0000" w:firstRow="0" w:lastRow="0" w:firstColumn="0" w:lastColumn="0" w:noHBand="0" w:noVBand="0"/>
      </w:tblPr>
      <w:tblGrid>
        <w:gridCol w:w="9889"/>
      </w:tblGrid>
      <w:tr w:rsidR="002E7B9E" w:rsidRPr="005232D5" w14:paraId="321C8958" w14:textId="77777777">
        <w:trPr>
          <w:cantSplit/>
          <w:trHeight w:val="80"/>
        </w:trPr>
        <w:tc>
          <w:tcPr>
            <w:tcW w:w="9889" w:type="dxa"/>
          </w:tcPr>
          <w:p w14:paraId="19AA3769" w14:textId="77777777" w:rsidR="002E7B9E" w:rsidRPr="005232D5" w:rsidRDefault="00C15448" w:rsidP="00A733CD">
            <w:pPr>
              <w:rPr>
                <w:b/>
                <w:caps/>
              </w:rPr>
            </w:pPr>
            <w:bookmarkStart w:id="4" w:name="Pavadinimas" w:colFirst="0" w:colLast="0"/>
            <w:r w:rsidRPr="007B1239">
              <w:rPr>
                <w:b/>
              </w:rPr>
              <w:t>DĖL PASVALIO RAJONO SAVIVALDYBĖS ADMINISTRACIJOS STRUKTŪROS PAKEITIMO</w:t>
            </w:r>
          </w:p>
        </w:tc>
      </w:tr>
      <w:bookmarkEnd w:id="4"/>
    </w:tbl>
    <w:p w14:paraId="0BCDB26A" w14:textId="77777777" w:rsidR="002E7B9E" w:rsidRDefault="002E7B9E">
      <w:pPr>
        <w:pStyle w:val="Antrats"/>
        <w:tabs>
          <w:tab w:val="clear" w:pos="4153"/>
          <w:tab w:val="clear" w:pos="8306"/>
        </w:tabs>
        <w:jc w:val="both"/>
        <w:sectPr w:rsidR="002E7B9E">
          <w:headerReference w:type="first" r:id="rId7"/>
          <w:footerReference w:type="first" r:id="rId8"/>
          <w:type w:val="continuous"/>
          <w:pgSz w:w="11906" w:h="16838" w:code="9"/>
          <w:pgMar w:top="1134" w:right="567" w:bottom="1134" w:left="1701" w:header="1134" w:footer="720" w:gutter="0"/>
          <w:cols w:space="720"/>
          <w:titlePg/>
        </w:sectPr>
      </w:pPr>
    </w:p>
    <w:p w14:paraId="6D423DE2" w14:textId="77777777" w:rsidR="00632C0F" w:rsidRDefault="00632C0F">
      <w:pPr>
        <w:pStyle w:val="Antrats"/>
        <w:tabs>
          <w:tab w:val="clear" w:pos="4153"/>
          <w:tab w:val="clear" w:pos="8306"/>
        </w:tabs>
        <w:jc w:val="both"/>
      </w:pPr>
    </w:p>
    <w:p w14:paraId="214CFBD8" w14:textId="77777777" w:rsidR="00C15448" w:rsidRDefault="00A733CD" w:rsidP="00C15448">
      <w:pPr>
        <w:pStyle w:val="Antrats"/>
        <w:tabs>
          <w:tab w:val="left" w:pos="720"/>
        </w:tabs>
        <w:ind w:firstLine="720"/>
        <w:jc w:val="both"/>
      </w:pPr>
      <w:r>
        <w:tab/>
      </w:r>
      <w:r w:rsidR="00C15448">
        <w:rPr>
          <w:szCs w:val="24"/>
        </w:rPr>
        <w:t>Informuojame, kad šiuo metu galioja Pasvalio rajono s</w:t>
      </w:r>
      <w:r w:rsidR="00C15448" w:rsidRPr="00D37479">
        <w:rPr>
          <w:szCs w:val="24"/>
        </w:rPr>
        <w:t xml:space="preserve">avivaldybės </w:t>
      </w:r>
      <w:r w:rsidR="00C15448">
        <w:rPr>
          <w:szCs w:val="24"/>
        </w:rPr>
        <w:t xml:space="preserve">(toliau – Savivaldybė) </w:t>
      </w:r>
      <w:r w:rsidR="00C15448" w:rsidRPr="00D37479">
        <w:rPr>
          <w:szCs w:val="24"/>
        </w:rPr>
        <w:t xml:space="preserve">tarybos </w:t>
      </w:r>
      <w:r w:rsidR="00B85556">
        <w:rPr>
          <w:szCs w:val="24"/>
        </w:rPr>
        <w:t>2020</w:t>
      </w:r>
      <w:r w:rsidR="00C15448" w:rsidRPr="00D37479">
        <w:rPr>
          <w:szCs w:val="24"/>
        </w:rPr>
        <w:t xml:space="preserve"> m. </w:t>
      </w:r>
      <w:r w:rsidR="00B85556">
        <w:rPr>
          <w:szCs w:val="24"/>
        </w:rPr>
        <w:t>vasario</w:t>
      </w:r>
      <w:r w:rsidR="00C15448" w:rsidRPr="00D37479">
        <w:rPr>
          <w:szCs w:val="24"/>
        </w:rPr>
        <w:t xml:space="preserve"> </w:t>
      </w:r>
      <w:r w:rsidR="00B85556">
        <w:rPr>
          <w:szCs w:val="24"/>
        </w:rPr>
        <w:t>26</w:t>
      </w:r>
      <w:r w:rsidR="00C15448" w:rsidRPr="00D37479">
        <w:rPr>
          <w:szCs w:val="24"/>
        </w:rPr>
        <w:t xml:space="preserve"> d. sprendimu Nr. T1-</w:t>
      </w:r>
      <w:r w:rsidR="00B85556">
        <w:rPr>
          <w:szCs w:val="24"/>
        </w:rPr>
        <w:t>24</w:t>
      </w:r>
      <w:r w:rsidR="00C15448" w:rsidRPr="00D37479">
        <w:rPr>
          <w:szCs w:val="24"/>
        </w:rPr>
        <w:t xml:space="preserve"> „Dėl Pasvalio rajono savivaldybės administracijos struktūros patvirtinimo“ patvirtinta </w:t>
      </w:r>
      <w:r w:rsidR="00C15448">
        <w:rPr>
          <w:szCs w:val="24"/>
        </w:rPr>
        <w:t>Savivaldybės a</w:t>
      </w:r>
      <w:r w:rsidR="00C15448" w:rsidRPr="00D37479">
        <w:rPr>
          <w:szCs w:val="24"/>
        </w:rPr>
        <w:t xml:space="preserve">dministracijos struktūra. Nuo 2020 m. </w:t>
      </w:r>
      <w:r w:rsidR="00B85556">
        <w:rPr>
          <w:szCs w:val="24"/>
        </w:rPr>
        <w:t>liepos</w:t>
      </w:r>
      <w:r w:rsidR="00C15448" w:rsidRPr="00D37479">
        <w:rPr>
          <w:szCs w:val="24"/>
        </w:rPr>
        <w:t xml:space="preserve"> 1 d. įsig</w:t>
      </w:r>
      <w:r w:rsidR="00C15448">
        <w:rPr>
          <w:szCs w:val="24"/>
        </w:rPr>
        <w:t>aliojus įvardintam sprendimui, Savivaldybės a</w:t>
      </w:r>
      <w:r w:rsidR="00C15448" w:rsidRPr="00D37479">
        <w:rPr>
          <w:szCs w:val="24"/>
        </w:rPr>
        <w:t>dministraciją sudaro pakankamai daug ir smulkių struktūrinių (1</w:t>
      </w:r>
      <w:r w:rsidR="00B85556">
        <w:rPr>
          <w:szCs w:val="24"/>
        </w:rPr>
        <w:t>3</w:t>
      </w:r>
      <w:r w:rsidR="00C15448" w:rsidRPr="00D37479">
        <w:rPr>
          <w:szCs w:val="24"/>
        </w:rPr>
        <w:t xml:space="preserve">) ir struktūrinių teritorinių padalinių (filialų) (11) bei </w:t>
      </w:r>
      <w:r w:rsidR="00C15448">
        <w:rPr>
          <w:szCs w:val="24"/>
        </w:rPr>
        <w:t>v</w:t>
      </w:r>
      <w:r w:rsidR="00C15448" w:rsidRPr="00D37479">
        <w:rPr>
          <w:szCs w:val="24"/>
        </w:rPr>
        <w:t>yriausia</w:t>
      </w:r>
      <w:r w:rsidR="00C15448">
        <w:rPr>
          <w:szCs w:val="24"/>
        </w:rPr>
        <w:t>s</w:t>
      </w:r>
      <w:r w:rsidR="00C15448" w:rsidRPr="00D37479">
        <w:rPr>
          <w:szCs w:val="24"/>
        </w:rPr>
        <w:t xml:space="preserve">is specialistas </w:t>
      </w:r>
      <w:r w:rsidR="00C15448" w:rsidRPr="00D37479">
        <w:t>(jaunimo reikalų koordinatorius)</w:t>
      </w:r>
      <w:r w:rsidR="00623AD3" w:rsidRPr="00623AD3">
        <w:rPr>
          <w:szCs w:val="24"/>
        </w:rPr>
        <w:t xml:space="preserve"> </w:t>
      </w:r>
      <w:r w:rsidR="00623AD3">
        <w:rPr>
          <w:szCs w:val="24"/>
        </w:rPr>
        <w:t>(1)</w:t>
      </w:r>
      <w:r w:rsidR="00C15448">
        <w:t>,</w:t>
      </w:r>
      <w:r w:rsidR="00C15448" w:rsidRPr="00D37479">
        <w:t xml:space="preserve"> tiesiogiai pavaldus </w:t>
      </w:r>
      <w:r w:rsidR="00C15448">
        <w:t>Savivaldybės administr</w:t>
      </w:r>
      <w:r w:rsidR="00C15448" w:rsidRPr="00D37479">
        <w:t>acijos direktoriui</w:t>
      </w:r>
      <w:r w:rsidR="00C15448" w:rsidRPr="00D37479">
        <w:rPr>
          <w:szCs w:val="24"/>
        </w:rPr>
        <w:t>.</w:t>
      </w:r>
    </w:p>
    <w:p w14:paraId="216640F2" w14:textId="77777777" w:rsidR="00B502CE" w:rsidRPr="00B502CE" w:rsidRDefault="00B85556" w:rsidP="00B502CE">
      <w:pPr>
        <w:pStyle w:val="Antrats"/>
        <w:tabs>
          <w:tab w:val="left" w:pos="720"/>
        </w:tabs>
        <w:ind w:firstLine="720"/>
        <w:jc w:val="both"/>
        <w:rPr>
          <w:szCs w:val="24"/>
        </w:rPr>
      </w:pPr>
      <w:r>
        <w:t>2022 m. sausio 1 d. įsigalio</w:t>
      </w:r>
      <w:r w:rsidR="007C5988">
        <w:t>jo</w:t>
      </w:r>
      <w:r>
        <w:t xml:space="preserve"> naujos redakcijos Lietuvos Respublikos korupcijos prevencijos įstatymas</w:t>
      </w:r>
      <w:r w:rsidR="00B502CE">
        <w:t xml:space="preserve"> (toliau – Įstatymas)</w:t>
      </w:r>
      <w:r>
        <w:t xml:space="preserve">, kurio vienas iš uždavinių </w:t>
      </w:r>
      <w:r w:rsidR="00B502CE">
        <w:t>–</w:t>
      </w:r>
      <w:r>
        <w:t xml:space="preserve"> kurt</w:t>
      </w:r>
      <w:r w:rsidR="00B502CE">
        <w:t>i korupcijai atsparią aplinką. Įstatymo 5 straipsnio 1 dalyje apibrėžta k</w:t>
      </w:r>
      <w:r w:rsidR="00B502CE" w:rsidRPr="00B502CE">
        <w:rPr>
          <w:szCs w:val="24"/>
        </w:rPr>
        <w:t>orupcijai atsparios aplinkos kūrimo priemonių sistem</w:t>
      </w:r>
      <w:r w:rsidR="00A7561E">
        <w:rPr>
          <w:szCs w:val="24"/>
        </w:rPr>
        <w:t>a</w:t>
      </w:r>
      <w:r w:rsidR="00B502CE">
        <w:rPr>
          <w:szCs w:val="24"/>
        </w:rPr>
        <w:t>, kurią</w:t>
      </w:r>
      <w:r w:rsidR="00B502CE" w:rsidRPr="00B502CE">
        <w:rPr>
          <w:szCs w:val="24"/>
        </w:rPr>
        <w:t xml:space="preserve"> sudaro: </w:t>
      </w:r>
      <w:bookmarkStart w:id="6" w:name="part_42ac7b4dad724c0bb35deaa2b67c2634"/>
      <w:bookmarkEnd w:id="6"/>
      <w:r w:rsidR="00B502CE" w:rsidRPr="00B502CE">
        <w:rPr>
          <w:szCs w:val="24"/>
        </w:rPr>
        <w:t>1) korupcijos prevencijos priemonės;</w:t>
      </w:r>
      <w:r w:rsidR="00B502CE">
        <w:rPr>
          <w:szCs w:val="24"/>
        </w:rPr>
        <w:t xml:space="preserve"> </w:t>
      </w:r>
      <w:bookmarkStart w:id="7" w:name="part_2b49f0b18e2a4e60b687d424473917a6"/>
      <w:bookmarkEnd w:id="7"/>
      <w:r w:rsidR="00B502CE" w:rsidRPr="00B502CE">
        <w:rPr>
          <w:szCs w:val="24"/>
        </w:rPr>
        <w:t>2) antikorupcinio sąmoningumo didinimas;</w:t>
      </w:r>
      <w:r w:rsidR="00B502CE">
        <w:rPr>
          <w:szCs w:val="24"/>
        </w:rPr>
        <w:t xml:space="preserve"> </w:t>
      </w:r>
      <w:bookmarkStart w:id="8" w:name="part_18d34f30323e428aa073247444fbed1b"/>
      <w:bookmarkEnd w:id="8"/>
      <w:r w:rsidR="00B502CE" w:rsidRPr="00B502CE">
        <w:rPr>
          <w:szCs w:val="24"/>
        </w:rPr>
        <w:t>3) personalo patikimumo užtikrinimas;</w:t>
      </w:r>
      <w:r w:rsidR="00B502CE">
        <w:rPr>
          <w:szCs w:val="24"/>
        </w:rPr>
        <w:t xml:space="preserve"> </w:t>
      </w:r>
      <w:bookmarkStart w:id="9" w:name="part_11f3a093dac240c196ed24bdeff3870b"/>
      <w:bookmarkEnd w:id="9"/>
      <w:r w:rsidR="00B502CE" w:rsidRPr="00B502CE">
        <w:rPr>
          <w:szCs w:val="24"/>
        </w:rPr>
        <w:t>4) kitos įstatymuose nurodytos veiklos ar priemonės, kuriomis kuriama korupcijai atspari aplinka ar didinamas atsparumas korupcijai.</w:t>
      </w:r>
      <w:r w:rsidR="00B502CE">
        <w:rPr>
          <w:szCs w:val="24"/>
        </w:rPr>
        <w:t xml:space="preserve"> </w:t>
      </w:r>
      <w:bookmarkStart w:id="10" w:name="part_8a70794290b14a5fafa69879bb3db511"/>
      <w:bookmarkEnd w:id="10"/>
      <w:r w:rsidR="00B502CE" w:rsidRPr="00B502CE">
        <w:rPr>
          <w:szCs w:val="24"/>
        </w:rPr>
        <w:t xml:space="preserve">Pagrindinės korupcijos prevencijos priemonės yra šios: </w:t>
      </w:r>
      <w:bookmarkStart w:id="11" w:name="part_ba0e5df63e994c40a0d57acaa3f9dc99"/>
      <w:bookmarkEnd w:id="11"/>
      <w:r w:rsidR="00B502CE" w:rsidRPr="00B502CE">
        <w:rPr>
          <w:szCs w:val="24"/>
        </w:rPr>
        <w:t>1) korupcijos rizikos analizė;</w:t>
      </w:r>
      <w:r w:rsidR="00B502CE">
        <w:rPr>
          <w:szCs w:val="24"/>
        </w:rPr>
        <w:t xml:space="preserve"> </w:t>
      </w:r>
      <w:bookmarkStart w:id="12" w:name="part_7e133a5002a94735a478bebba3f7a0b8"/>
      <w:bookmarkEnd w:id="12"/>
      <w:r w:rsidR="00B502CE" w:rsidRPr="00B502CE">
        <w:rPr>
          <w:szCs w:val="24"/>
        </w:rPr>
        <w:t xml:space="preserve">2) korupcijos prevencijos planavimo dokumentai; </w:t>
      </w:r>
      <w:bookmarkStart w:id="13" w:name="part_f55940c32c064a019cb52a470e67e781"/>
      <w:bookmarkEnd w:id="13"/>
      <w:r w:rsidR="00B502CE" w:rsidRPr="00B502CE">
        <w:rPr>
          <w:szCs w:val="24"/>
        </w:rPr>
        <w:t>3) teisės aktų ar jų projektų antikorupcinis vertinimas;</w:t>
      </w:r>
      <w:r w:rsidR="00B502CE">
        <w:rPr>
          <w:szCs w:val="24"/>
        </w:rPr>
        <w:t xml:space="preserve"> </w:t>
      </w:r>
      <w:bookmarkStart w:id="14" w:name="part_6590f01f54e0427290c5b3cd989a76b2"/>
      <w:bookmarkEnd w:id="14"/>
      <w:r w:rsidR="00B502CE" w:rsidRPr="00B502CE">
        <w:rPr>
          <w:szCs w:val="24"/>
        </w:rPr>
        <w:t>4) pranešimas apie korupcinio pobūdžio nusikalstamas veikas;</w:t>
      </w:r>
      <w:r w:rsidR="00B502CE">
        <w:rPr>
          <w:szCs w:val="24"/>
        </w:rPr>
        <w:t xml:space="preserve"> </w:t>
      </w:r>
      <w:bookmarkStart w:id="15" w:name="part_574777207ac64ddc8fca5977dcda0ce3"/>
      <w:bookmarkEnd w:id="15"/>
      <w:r w:rsidR="00B502CE" w:rsidRPr="00B502CE">
        <w:rPr>
          <w:szCs w:val="24"/>
        </w:rPr>
        <w:t xml:space="preserve">5) korupcijos pasireiškimo tikimybės nustatymas; </w:t>
      </w:r>
      <w:bookmarkStart w:id="16" w:name="part_ffecb7b5cea44f699274aae09d1939c6"/>
      <w:bookmarkEnd w:id="16"/>
      <w:r w:rsidR="00B502CE" w:rsidRPr="00B502CE">
        <w:rPr>
          <w:szCs w:val="24"/>
        </w:rPr>
        <w:t>6) korupcijos rizikos valdymo vertinimas;</w:t>
      </w:r>
      <w:r w:rsidR="00B502CE">
        <w:rPr>
          <w:szCs w:val="24"/>
        </w:rPr>
        <w:t xml:space="preserve"> </w:t>
      </w:r>
      <w:bookmarkStart w:id="17" w:name="part_98654fdae22e4517b84eb71f79f3617e"/>
      <w:bookmarkEnd w:id="17"/>
      <w:r w:rsidR="00B502CE" w:rsidRPr="00B502CE">
        <w:rPr>
          <w:szCs w:val="24"/>
        </w:rPr>
        <w:t>7) atsparumo korupcijai lygio nustatymas;</w:t>
      </w:r>
      <w:r w:rsidR="00B502CE">
        <w:rPr>
          <w:szCs w:val="24"/>
        </w:rPr>
        <w:t xml:space="preserve"> </w:t>
      </w:r>
      <w:bookmarkStart w:id="18" w:name="part_b8071467c3d24bb986f3eddecbdd32f7"/>
      <w:bookmarkEnd w:id="18"/>
      <w:r w:rsidR="00B502CE" w:rsidRPr="00B502CE">
        <w:rPr>
          <w:szCs w:val="24"/>
        </w:rPr>
        <w:t>8) antikorupc</w:t>
      </w:r>
      <w:r w:rsidR="00B502CE">
        <w:rPr>
          <w:szCs w:val="24"/>
        </w:rPr>
        <w:t>inių elgesio standartų diegimas (Įstatymo 5 straipsnio 2 dalis).</w:t>
      </w:r>
    </w:p>
    <w:p w14:paraId="6AD65595" w14:textId="77777777" w:rsidR="002F7587" w:rsidRDefault="00736A90" w:rsidP="006A5833">
      <w:pPr>
        <w:pStyle w:val="Antrats"/>
        <w:tabs>
          <w:tab w:val="left" w:pos="720"/>
        </w:tabs>
        <w:ind w:firstLine="720"/>
        <w:jc w:val="both"/>
      </w:pPr>
      <w:r>
        <w:t>Įstatymo 24 straipsnio 1 dalyje nustatyta pareiga s</w:t>
      </w:r>
      <w:r w:rsidR="00B502CE">
        <w:t>avivaldybių administracijo</w:t>
      </w:r>
      <w:r>
        <w:t>m</w:t>
      </w:r>
      <w:r w:rsidR="00B502CE">
        <w:t>s – savarankiško</w:t>
      </w:r>
      <w:r w:rsidR="002F7587">
        <w:t>m</w:t>
      </w:r>
      <w:r w:rsidR="00B502CE">
        <w:t>s įstaigo</w:t>
      </w:r>
      <w:r w:rsidR="002F7587">
        <w:t>m</w:t>
      </w:r>
      <w:r w:rsidR="00B502CE">
        <w:t xml:space="preserve">s (Įstatymo 2 straipsnio 12 dalis) – </w:t>
      </w:r>
      <w:r>
        <w:t>įsteigti</w:t>
      </w:r>
      <w:r w:rsidR="00B502CE">
        <w:t xml:space="preserve"> už korupcijai atsparios aplinkos kūrimą atsakingus padalinius arba </w:t>
      </w:r>
      <w:r w:rsidR="009A2ACD">
        <w:t>paskirti</w:t>
      </w:r>
      <w:r w:rsidR="00B502CE">
        <w:t xml:space="preserve"> už korupcijai atsparios aplinkos kūrimą atsakingus asmenis</w:t>
      </w:r>
      <w:r w:rsidR="006744E2">
        <w:t xml:space="preserve"> (toliau – subjektai)</w:t>
      </w:r>
      <w:r w:rsidR="00B502CE">
        <w:t xml:space="preserve">. </w:t>
      </w:r>
      <w:r w:rsidR="002F7587">
        <w:t>Pažymėtini reikalavimai, įvardinti Įstatymo 25 straipsnio 1 dalyje:</w:t>
      </w:r>
    </w:p>
    <w:p w14:paraId="3B9E34E2" w14:textId="77777777" w:rsidR="009A2ACD" w:rsidRDefault="002F7587" w:rsidP="002F7587">
      <w:pPr>
        <w:pStyle w:val="Antrats"/>
        <w:numPr>
          <w:ilvl w:val="0"/>
          <w:numId w:val="10"/>
        </w:numPr>
        <w:tabs>
          <w:tab w:val="clear" w:pos="4153"/>
          <w:tab w:val="left" w:pos="720"/>
          <w:tab w:val="center" w:pos="1134"/>
        </w:tabs>
        <w:ind w:left="0" w:firstLine="709"/>
        <w:jc w:val="both"/>
      </w:pPr>
      <w:r>
        <w:t>subjektai turi būti tiesiogiai pavaldūs ir atskaitingi savarankiškos įstaigos vadovui;</w:t>
      </w:r>
    </w:p>
    <w:p w14:paraId="3F5F9067" w14:textId="77777777" w:rsidR="002F7587" w:rsidRDefault="002F7587" w:rsidP="002F7587">
      <w:pPr>
        <w:pStyle w:val="Antrats"/>
        <w:numPr>
          <w:ilvl w:val="0"/>
          <w:numId w:val="10"/>
        </w:numPr>
        <w:tabs>
          <w:tab w:val="clear" w:pos="4153"/>
          <w:tab w:val="left" w:pos="720"/>
          <w:tab w:val="center" w:pos="1134"/>
        </w:tabs>
        <w:ind w:left="0" w:firstLine="709"/>
        <w:jc w:val="both"/>
      </w:pPr>
      <w:r>
        <w:t>turi būti užtikintas subjektų veiklos ir organizacinis nepriklausomumas;</w:t>
      </w:r>
    </w:p>
    <w:p w14:paraId="50339223" w14:textId="77777777" w:rsidR="002F7587" w:rsidRDefault="002F7587" w:rsidP="002F7587">
      <w:pPr>
        <w:pStyle w:val="Antrats"/>
        <w:numPr>
          <w:ilvl w:val="0"/>
          <w:numId w:val="10"/>
        </w:numPr>
        <w:tabs>
          <w:tab w:val="clear" w:pos="4153"/>
          <w:tab w:val="left" w:pos="720"/>
          <w:tab w:val="center" w:pos="1134"/>
        </w:tabs>
        <w:ind w:left="0" w:firstLine="709"/>
        <w:jc w:val="both"/>
      </w:pPr>
      <w:r>
        <w:t>subjektai turi būti apsaugoti nuo galimo neigiamo poveikio dėl jų atliekamų funkcijų.</w:t>
      </w:r>
    </w:p>
    <w:p w14:paraId="657A36EF" w14:textId="77777777" w:rsidR="00F44696" w:rsidRDefault="00F44696" w:rsidP="006A5833">
      <w:pPr>
        <w:pStyle w:val="Antrats"/>
        <w:tabs>
          <w:tab w:val="left" w:pos="720"/>
        </w:tabs>
        <w:ind w:firstLine="720"/>
        <w:jc w:val="both"/>
      </w:pPr>
      <w:r>
        <w:t xml:space="preserve">Subjektų veikla reglamentuojama subjektų nuostatuose ir (arba) pareigybių aprašymuose. Jie rengiami vadovaujantis Vyriausybės patvirtintais pavyzdiniais už korupcijai atsparios aplinkos kūrimą atsakingų subjektų nuostatais ir (arba) pareigybių aprašymais, kuriuose turi būti nustatoma, kurios šių pavyzdinių dokumentų nuostatos taikomos be išimčių, o nuo kurių nukrypimas galimas, jeigu jis yra pakankamai motyvuotas, nukrypimą pagrindžiančias aplinkybes užfiksuojant viešojo sektoriaus vadovo sprendime. </w:t>
      </w:r>
    </w:p>
    <w:p w14:paraId="1C9A5015" w14:textId="77777777" w:rsidR="006744E2" w:rsidRDefault="006744E2" w:rsidP="006A5833">
      <w:pPr>
        <w:pStyle w:val="Antrats"/>
        <w:tabs>
          <w:tab w:val="left" w:pos="720"/>
        </w:tabs>
        <w:ind w:firstLine="720"/>
        <w:jc w:val="both"/>
      </w:pPr>
      <w:r>
        <w:t>Subjektai yra</w:t>
      </w:r>
      <w:r w:rsidR="00B502CE">
        <w:t xml:space="preserve"> atsakingi už korupcijai atsparios aplinkos kūrimą savarankiškoje įstaigoje, taip pat savarankiškos įstaigos vadovo ar kito valdymo organo sprendimu – ir savarankiškai įstaigai pavaldžiuose ir (ar) jos valdymo sričiai priskirtuose viešojo sektoriaus subjektuose (Įstatymo 24 straipsnio 1 dalis). Viešojo sektoriaus subjektas, kuris nėra savarankiška įstaiga, privalo įsteigti už korupcijai atsparios aplinkos kūrimą atsakingus padalinius, skirti už korupcijai atsparios aplinkos </w:t>
      </w:r>
      <w:r w:rsidR="00B502CE">
        <w:lastRenderedPageBreak/>
        <w:t xml:space="preserve">kūrimą atsakingus asmenis arba jiems priskirtinas funkcijas pavesti tam tikriems darbuotojams, kai šiame viešojo sektoriaus subjekte dirba ar pareigas eina 200 ar daugiau darbuotojų ir jeigu savarankiškoje įstaigoje ar kitame viešojo sektoriaus subjekte, kuriam šis viešojo sektoriaus subjektas yra pavaldus ir (ar) priskirtas jo valdymo sričiai, nėra įsteigto ar skirto subjekto, atsakingo už korupcijai atsparios aplinkos kūrimą pavaldžiuose ir (ar) jos valdymo sričiai priskirtuose viešojo sektoriaus subjektuose (Įstatymo 24 straipsnio 2 dalis). Jeigu viešojo sektoriaus subjekte nėra įsteigto už korupcijai atsparios aplinkos kūrimą atsakingo padalinio, paskirto už korupcijai atsparios aplinkos kūrimą atsakingo asmens ar šios funkcijos nėra pavestos kitiems darbuotojams, korupcijai atsparios aplinkos kūrimą tokiame viešojo sektoriaus subjekte pagal kompetenciją užtikrina savarankiškos įstaigos ar kito viešojo sektoriaus subjekto, kuriam viešojo sektoriaus subjektas yra pavaldus ir (ar) priskirtas jo valdymo sričiai, už korupcijai atsparios aplinkos kūrimą atsakingas subjektas (Įstatymo 24 straipsnio 4 d.). </w:t>
      </w:r>
    </w:p>
    <w:p w14:paraId="66FF06A0" w14:textId="77777777" w:rsidR="00766FC0" w:rsidRDefault="006A5833" w:rsidP="00766FC0">
      <w:pPr>
        <w:pStyle w:val="Antrats"/>
        <w:tabs>
          <w:tab w:val="left" w:pos="720"/>
        </w:tabs>
        <w:ind w:firstLine="720"/>
        <w:jc w:val="both"/>
        <w:rPr>
          <w:szCs w:val="24"/>
        </w:rPr>
      </w:pPr>
      <w:r>
        <w:t>U</w:t>
      </w:r>
      <w:r w:rsidR="00B502CE" w:rsidRPr="00B502CE">
        <w:rPr>
          <w:szCs w:val="24"/>
        </w:rPr>
        <w:t>ž korupcijai atsparios aplinkos kūrimą atsakingi subjektai atlieka funkcijas</w:t>
      </w:r>
      <w:r w:rsidR="00766FC0">
        <w:rPr>
          <w:szCs w:val="24"/>
        </w:rPr>
        <w:t xml:space="preserve"> nustatytas Įstatymo 24 straipsnio 5 dalyje. </w:t>
      </w:r>
    </w:p>
    <w:p w14:paraId="60AE0F86" w14:textId="77777777" w:rsidR="00FA53C7" w:rsidRDefault="00766FC0" w:rsidP="00FA53C7">
      <w:pPr>
        <w:pStyle w:val="Antrats"/>
        <w:tabs>
          <w:tab w:val="left" w:pos="720"/>
        </w:tabs>
        <w:ind w:firstLine="720"/>
        <w:jc w:val="both"/>
        <w:rPr>
          <w:szCs w:val="24"/>
        </w:rPr>
      </w:pPr>
      <w:r>
        <w:rPr>
          <w:szCs w:val="24"/>
        </w:rPr>
        <w:t xml:space="preserve">Pažymėtinos išimtinės ir tik subjekto vykdomos funkcijos, </w:t>
      </w:r>
      <w:r w:rsidR="00FA53C7">
        <w:rPr>
          <w:szCs w:val="24"/>
        </w:rPr>
        <w:t xml:space="preserve">t. y. funkcijos, </w:t>
      </w:r>
      <w:r>
        <w:rPr>
          <w:szCs w:val="24"/>
        </w:rPr>
        <w:t xml:space="preserve">kurios </w:t>
      </w:r>
      <w:r>
        <w:rPr>
          <w:color w:val="000000"/>
          <w:szCs w:val="24"/>
        </w:rPr>
        <w:t>negali būti išskaidytos ir (ar) perduotos vykdyti kitiems struktūriniams padaliniams ar darbuotojams</w:t>
      </w:r>
      <w:r w:rsidR="00FA53C7">
        <w:rPr>
          <w:color w:val="000000"/>
          <w:szCs w:val="24"/>
        </w:rPr>
        <w:t xml:space="preserve"> vykdyti</w:t>
      </w:r>
      <w:r>
        <w:rPr>
          <w:szCs w:val="24"/>
        </w:rPr>
        <w:t xml:space="preserve">: </w:t>
      </w:r>
    </w:p>
    <w:p w14:paraId="10967AFF" w14:textId="77777777" w:rsidR="00FA53C7" w:rsidRDefault="00766FC0" w:rsidP="00FA53C7">
      <w:pPr>
        <w:pStyle w:val="Antrats"/>
        <w:tabs>
          <w:tab w:val="left" w:pos="720"/>
        </w:tabs>
        <w:ind w:firstLine="720"/>
        <w:jc w:val="both"/>
        <w:rPr>
          <w:color w:val="000000"/>
          <w:szCs w:val="24"/>
          <w:lang w:eastAsia="lt-LT"/>
        </w:rPr>
      </w:pPr>
      <w:r>
        <w:rPr>
          <w:color w:val="000000"/>
          <w:szCs w:val="24"/>
          <w:lang w:eastAsia="lt-LT"/>
        </w:rPr>
        <w:t xml:space="preserve">1. </w:t>
      </w:r>
      <w:r w:rsidR="00FA53C7">
        <w:rPr>
          <w:color w:val="000000"/>
          <w:szCs w:val="24"/>
          <w:lang w:eastAsia="lt-LT"/>
        </w:rPr>
        <w:t>o</w:t>
      </w:r>
      <w:r>
        <w:rPr>
          <w:color w:val="000000"/>
          <w:szCs w:val="24"/>
          <w:lang w:eastAsia="lt-LT"/>
        </w:rPr>
        <w:t>rganizuoja ir (ar) vykdo teisės pažeidimų</w:t>
      </w:r>
      <w:r>
        <w:rPr>
          <w:color w:val="00030D"/>
          <w:szCs w:val="24"/>
        </w:rPr>
        <w:t xml:space="preserve"> (įskaitant korupcinio pobūdžio) </w:t>
      </w:r>
      <w:r>
        <w:rPr>
          <w:color w:val="000000"/>
          <w:szCs w:val="24"/>
          <w:lang w:eastAsia="lt-LT"/>
        </w:rPr>
        <w:t>tyrimą arba</w:t>
      </w:r>
      <w:r w:rsidR="00FA53C7">
        <w:rPr>
          <w:color w:val="000000"/>
          <w:szCs w:val="24"/>
          <w:lang w:eastAsia="lt-LT"/>
        </w:rPr>
        <w:t xml:space="preserve"> dalyvauja juos tiriant;</w:t>
      </w:r>
      <w:r>
        <w:rPr>
          <w:color w:val="000000"/>
          <w:szCs w:val="24"/>
          <w:lang w:eastAsia="lt-LT"/>
        </w:rPr>
        <w:t xml:space="preserve"> </w:t>
      </w:r>
    </w:p>
    <w:p w14:paraId="77F95104" w14:textId="77777777" w:rsidR="00FA53C7" w:rsidRDefault="00766FC0" w:rsidP="00FA53C7">
      <w:pPr>
        <w:pStyle w:val="Antrats"/>
        <w:tabs>
          <w:tab w:val="left" w:pos="720"/>
        </w:tabs>
        <w:ind w:firstLine="720"/>
        <w:jc w:val="both"/>
        <w:rPr>
          <w:color w:val="000000"/>
          <w:szCs w:val="24"/>
          <w:lang w:eastAsia="lt-LT"/>
        </w:rPr>
      </w:pPr>
      <w:r>
        <w:rPr>
          <w:color w:val="000000"/>
          <w:szCs w:val="24"/>
          <w:lang w:eastAsia="lt-LT"/>
        </w:rPr>
        <w:t xml:space="preserve">2. </w:t>
      </w:r>
      <w:r w:rsidR="00FA53C7">
        <w:rPr>
          <w:szCs w:val="24"/>
        </w:rPr>
        <w:t>t</w:t>
      </w:r>
      <w:r>
        <w:rPr>
          <w:szCs w:val="24"/>
        </w:rPr>
        <w:t>eisės aktų</w:t>
      </w:r>
      <w:r>
        <w:rPr>
          <w:color w:val="000000"/>
          <w:szCs w:val="24"/>
          <w:lang w:eastAsia="lt-LT"/>
        </w:rPr>
        <w:t xml:space="preserve"> nustatytais atvejais ir tvarka organizuoja ir (ar) atlieka atsparumo korupcijai lygio nustatymą</w:t>
      </w:r>
      <w:r w:rsidR="00FA53C7">
        <w:rPr>
          <w:color w:val="000000"/>
          <w:szCs w:val="24"/>
          <w:lang w:eastAsia="lt-LT"/>
        </w:rPr>
        <w:t>;</w:t>
      </w:r>
    </w:p>
    <w:p w14:paraId="32A5F220" w14:textId="77777777" w:rsidR="00FA53C7" w:rsidRDefault="00766FC0" w:rsidP="00FA53C7">
      <w:pPr>
        <w:pStyle w:val="Antrats"/>
        <w:tabs>
          <w:tab w:val="left" w:pos="720"/>
        </w:tabs>
        <w:ind w:firstLine="720"/>
        <w:jc w:val="both"/>
        <w:rPr>
          <w:color w:val="000000"/>
        </w:rPr>
      </w:pPr>
      <w:r>
        <w:rPr>
          <w:color w:val="000000"/>
          <w:szCs w:val="24"/>
          <w:lang w:eastAsia="lt-LT"/>
        </w:rPr>
        <w:t xml:space="preserve">3. </w:t>
      </w:r>
      <w:r w:rsidR="00FA53C7">
        <w:rPr>
          <w:color w:val="000000"/>
        </w:rPr>
        <w:t>t</w:t>
      </w:r>
      <w:r>
        <w:rPr>
          <w:color w:val="000000"/>
        </w:rPr>
        <w:t>varko ir (ar) nagrinėja vidiniu kanalu gautą informaciją apie pažeidimus, renka ir kaupia nuasmenintus statistinius duomenis, susijusius su gautų pranešimų skaičiumi, ir sistemina tų</w:t>
      </w:r>
      <w:r w:rsidR="00FA53C7">
        <w:rPr>
          <w:color w:val="000000"/>
        </w:rPr>
        <w:t xml:space="preserve"> duomenų nagrinėjimo rezultatus;</w:t>
      </w:r>
      <w:r>
        <w:rPr>
          <w:color w:val="000000"/>
        </w:rPr>
        <w:t xml:space="preserve"> </w:t>
      </w:r>
    </w:p>
    <w:p w14:paraId="23469037" w14:textId="77777777" w:rsidR="00FA53C7" w:rsidRDefault="00766FC0" w:rsidP="00FA53C7">
      <w:pPr>
        <w:pStyle w:val="Antrats"/>
        <w:tabs>
          <w:tab w:val="left" w:pos="720"/>
        </w:tabs>
        <w:ind w:firstLine="720"/>
        <w:jc w:val="both"/>
        <w:rPr>
          <w:color w:val="000000"/>
          <w:szCs w:val="24"/>
          <w:lang w:eastAsia="lt-LT"/>
        </w:rPr>
      </w:pPr>
      <w:r>
        <w:rPr>
          <w:color w:val="000000"/>
          <w:szCs w:val="24"/>
          <w:lang w:eastAsia="lt-LT"/>
        </w:rPr>
        <w:t>4</w:t>
      </w:r>
      <w:r w:rsidR="00FA53C7">
        <w:rPr>
          <w:color w:val="000000"/>
          <w:szCs w:val="24"/>
          <w:lang w:eastAsia="lt-LT"/>
        </w:rPr>
        <w:t>. o</w:t>
      </w:r>
      <w:r>
        <w:rPr>
          <w:color w:val="000000"/>
          <w:szCs w:val="24"/>
          <w:lang w:eastAsia="lt-LT"/>
        </w:rPr>
        <w:t>rganizuoja ir (ar) atlieka viešojo sektoriaus subjekto darbuotojų viešųjų ir privačių interesų deklaravimo bei jų derinimo praktikos kontrolę ir ste</w:t>
      </w:r>
      <w:r w:rsidR="00FA53C7">
        <w:rPr>
          <w:color w:val="000000"/>
          <w:szCs w:val="24"/>
          <w:lang w:eastAsia="lt-LT"/>
        </w:rPr>
        <w:t>bėseną;</w:t>
      </w:r>
      <w:r>
        <w:rPr>
          <w:color w:val="000000"/>
          <w:szCs w:val="24"/>
          <w:lang w:eastAsia="lt-LT"/>
        </w:rPr>
        <w:t xml:space="preserve"> </w:t>
      </w:r>
    </w:p>
    <w:p w14:paraId="6517589B" w14:textId="77777777" w:rsidR="00FA53C7" w:rsidRDefault="00FA53C7" w:rsidP="00FA53C7">
      <w:pPr>
        <w:pStyle w:val="Antrats"/>
        <w:tabs>
          <w:tab w:val="left" w:pos="720"/>
        </w:tabs>
        <w:ind w:firstLine="720"/>
        <w:jc w:val="both"/>
        <w:rPr>
          <w:color w:val="000000"/>
          <w:szCs w:val="24"/>
          <w:lang w:eastAsia="lt-LT"/>
        </w:rPr>
      </w:pPr>
      <w:r>
        <w:rPr>
          <w:color w:val="000000"/>
          <w:szCs w:val="24"/>
          <w:lang w:eastAsia="lt-LT"/>
        </w:rPr>
        <w:t>5. t</w:t>
      </w:r>
      <w:r w:rsidR="00766FC0">
        <w:rPr>
          <w:color w:val="000000"/>
          <w:szCs w:val="24"/>
          <w:lang w:eastAsia="lt-LT"/>
        </w:rPr>
        <w:t>eisės aktų nustatytais atvejais ir tvarka rengia korupcijos prevencijos veiksmų planą ar organizuoja jo rengimą, atlieka š</w:t>
      </w:r>
      <w:r>
        <w:rPr>
          <w:color w:val="000000"/>
          <w:szCs w:val="24"/>
          <w:lang w:eastAsia="lt-LT"/>
        </w:rPr>
        <w:t>io plano įgyvendinimo stebėseną;</w:t>
      </w:r>
    </w:p>
    <w:p w14:paraId="4BAF2F37" w14:textId="77777777" w:rsidR="00FA53C7" w:rsidRDefault="00766FC0" w:rsidP="00FA53C7">
      <w:pPr>
        <w:pStyle w:val="Antrats"/>
        <w:tabs>
          <w:tab w:val="left" w:pos="720"/>
        </w:tabs>
        <w:ind w:firstLine="720"/>
        <w:jc w:val="both"/>
        <w:rPr>
          <w:rFonts w:eastAsia="Calibri"/>
          <w:szCs w:val="24"/>
        </w:rPr>
      </w:pPr>
      <w:r>
        <w:rPr>
          <w:color w:val="000000"/>
          <w:szCs w:val="24"/>
          <w:lang w:eastAsia="lt-LT"/>
        </w:rPr>
        <w:t xml:space="preserve">6. </w:t>
      </w:r>
      <w:r w:rsidR="00FA53C7">
        <w:rPr>
          <w:color w:val="000000"/>
          <w:szCs w:val="24"/>
          <w:lang w:eastAsia="lt-LT"/>
        </w:rPr>
        <w:t>k</w:t>
      </w:r>
      <w:r>
        <w:rPr>
          <w:rFonts w:eastAsia="Calibri"/>
          <w:szCs w:val="24"/>
        </w:rPr>
        <w:t>ontroliuoja, kaip viešojo sektoriaus subjekto darbuotojai laikosi antikorupcinio elgesio standartų, konsultuoja juos anti</w:t>
      </w:r>
      <w:r w:rsidR="00FA53C7">
        <w:rPr>
          <w:rFonts w:eastAsia="Calibri"/>
          <w:szCs w:val="24"/>
        </w:rPr>
        <w:t>korupcinio elgesio klausimais;</w:t>
      </w:r>
    </w:p>
    <w:p w14:paraId="1AB322F4" w14:textId="77777777" w:rsidR="00766FC0" w:rsidRDefault="00FA53C7" w:rsidP="00FA53C7">
      <w:pPr>
        <w:pStyle w:val="Antrats"/>
        <w:tabs>
          <w:tab w:val="left" w:pos="720"/>
        </w:tabs>
        <w:ind w:firstLine="720"/>
        <w:jc w:val="both"/>
        <w:rPr>
          <w:color w:val="000000"/>
          <w:szCs w:val="24"/>
        </w:rPr>
      </w:pPr>
      <w:r>
        <w:rPr>
          <w:color w:val="000000"/>
          <w:szCs w:val="24"/>
          <w:lang w:eastAsia="lt-LT"/>
        </w:rPr>
        <w:t>7. k</w:t>
      </w:r>
      <w:r w:rsidR="00766FC0">
        <w:rPr>
          <w:color w:val="000000"/>
          <w:szCs w:val="24"/>
          <w:lang w:eastAsia="lt-LT"/>
        </w:rPr>
        <w:t>oordinuoja</w:t>
      </w:r>
      <w:r w:rsidR="00766FC0">
        <w:rPr>
          <w:color w:val="000000"/>
          <w:szCs w:val="24"/>
        </w:rPr>
        <w:t xml:space="preserve"> korupcijai atsparios aplinkos kūrimą pavaldžiuose ir (ar) valdymo sričiai priskirtuose viešojo sektoriaus subjektuose.</w:t>
      </w:r>
    </w:p>
    <w:p w14:paraId="6550B98A" w14:textId="77777777" w:rsidR="00FA53C7" w:rsidRDefault="00766FC0" w:rsidP="00FA53C7">
      <w:pPr>
        <w:ind w:firstLine="720"/>
        <w:jc w:val="both"/>
        <w:rPr>
          <w:color w:val="000000"/>
          <w:szCs w:val="24"/>
          <w:lang w:eastAsia="lt-LT"/>
        </w:rPr>
      </w:pPr>
      <w:r>
        <w:rPr>
          <w:color w:val="000000"/>
          <w:szCs w:val="24"/>
          <w:lang w:eastAsia="lt-LT"/>
        </w:rPr>
        <w:t>Paprastosios funkcijos, dėl kurių vykdymo optimaliausiu būdu sprendimą gali savarankiškos įstaigos vadovas</w:t>
      </w:r>
      <w:r w:rsidR="00623AD3">
        <w:rPr>
          <w:color w:val="000000"/>
          <w:szCs w:val="24"/>
          <w:lang w:eastAsia="lt-LT"/>
        </w:rPr>
        <w:t>,</w:t>
      </w:r>
      <w:r>
        <w:rPr>
          <w:color w:val="000000"/>
          <w:szCs w:val="24"/>
          <w:lang w:eastAsia="lt-LT"/>
        </w:rPr>
        <w:t xml:space="preserve"> yra šios: </w:t>
      </w:r>
    </w:p>
    <w:p w14:paraId="64EAC73C" w14:textId="77777777" w:rsidR="00FA53C7" w:rsidRDefault="00766FC0" w:rsidP="00FA53C7">
      <w:pPr>
        <w:ind w:firstLine="720"/>
        <w:jc w:val="both"/>
        <w:rPr>
          <w:color w:val="000000"/>
          <w:szCs w:val="24"/>
          <w:lang w:eastAsia="lt-LT"/>
        </w:rPr>
      </w:pPr>
      <w:r>
        <w:rPr>
          <w:color w:val="000000"/>
          <w:szCs w:val="24"/>
          <w:lang w:eastAsia="lt-LT"/>
        </w:rPr>
        <w:t xml:space="preserve">1. </w:t>
      </w:r>
      <w:r w:rsidR="00FA53C7">
        <w:rPr>
          <w:szCs w:val="24"/>
        </w:rPr>
        <w:t>t</w:t>
      </w:r>
      <w:r>
        <w:rPr>
          <w:szCs w:val="24"/>
        </w:rPr>
        <w:t>eisės aktų</w:t>
      </w:r>
      <w:r>
        <w:rPr>
          <w:color w:val="000000"/>
          <w:szCs w:val="24"/>
          <w:lang w:eastAsia="lt-LT"/>
        </w:rPr>
        <w:t xml:space="preserve"> nustatytais atvejais ir tvarka organizuoja ir (ar) atlieka korupcijos p</w:t>
      </w:r>
      <w:r w:rsidR="00FA53C7">
        <w:rPr>
          <w:color w:val="000000"/>
          <w:szCs w:val="24"/>
          <w:lang w:eastAsia="lt-LT"/>
        </w:rPr>
        <w:t>asireiškimo tikimybės nustatymą;</w:t>
      </w:r>
    </w:p>
    <w:p w14:paraId="1DEA3C6A" w14:textId="77777777" w:rsidR="00FA53C7" w:rsidRDefault="00766FC0" w:rsidP="00FA53C7">
      <w:pPr>
        <w:ind w:firstLine="720"/>
        <w:jc w:val="both"/>
        <w:rPr>
          <w:color w:val="000000"/>
          <w:szCs w:val="24"/>
          <w:lang w:eastAsia="lt-LT"/>
        </w:rPr>
      </w:pPr>
      <w:r>
        <w:rPr>
          <w:color w:val="000000"/>
          <w:szCs w:val="24"/>
          <w:lang w:eastAsia="lt-LT"/>
        </w:rPr>
        <w:t xml:space="preserve">2. </w:t>
      </w:r>
      <w:r w:rsidR="00FA53C7">
        <w:rPr>
          <w:szCs w:val="24"/>
        </w:rPr>
        <w:t>t</w:t>
      </w:r>
      <w:r>
        <w:rPr>
          <w:szCs w:val="24"/>
        </w:rPr>
        <w:t>eisės aktų</w:t>
      </w:r>
      <w:r>
        <w:rPr>
          <w:color w:val="000000"/>
          <w:szCs w:val="24"/>
          <w:lang w:eastAsia="lt-LT"/>
        </w:rPr>
        <w:t xml:space="preserve"> nustatytais atvejais ir tvarka organizuoja ir (ar) atlieka teisės aktų projektų antiko</w:t>
      </w:r>
      <w:r w:rsidR="00FA53C7">
        <w:rPr>
          <w:color w:val="000000"/>
          <w:szCs w:val="24"/>
          <w:lang w:eastAsia="lt-LT"/>
        </w:rPr>
        <w:t>rupcinius vertinimus;</w:t>
      </w:r>
    </w:p>
    <w:p w14:paraId="3E1C6C66" w14:textId="77777777" w:rsidR="00FA53C7" w:rsidRDefault="00766FC0" w:rsidP="00FA53C7">
      <w:pPr>
        <w:ind w:firstLine="720"/>
        <w:jc w:val="both"/>
        <w:rPr>
          <w:color w:val="000000"/>
          <w:szCs w:val="24"/>
          <w:lang w:eastAsia="lt-LT"/>
        </w:rPr>
      </w:pPr>
      <w:r>
        <w:rPr>
          <w:color w:val="000000"/>
          <w:szCs w:val="24"/>
          <w:lang w:eastAsia="lt-LT"/>
        </w:rPr>
        <w:t xml:space="preserve">3. </w:t>
      </w:r>
      <w:r w:rsidR="00FA53C7">
        <w:rPr>
          <w:color w:val="000000"/>
          <w:szCs w:val="24"/>
          <w:lang w:eastAsia="lt-LT"/>
        </w:rPr>
        <w:t>s</w:t>
      </w:r>
      <w:r>
        <w:rPr>
          <w:color w:val="000000"/>
          <w:szCs w:val="24"/>
          <w:lang w:eastAsia="lt-LT"/>
        </w:rPr>
        <w:t xml:space="preserve">udaro pareigybių, </w:t>
      </w:r>
      <w:r>
        <w:t xml:space="preserve">dėl kurių teikiamas prašymas </w:t>
      </w:r>
      <w:r>
        <w:rPr>
          <w:szCs w:val="24"/>
        </w:rPr>
        <w:t>Lietuvos Respublikos s</w:t>
      </w:r>
      <w:r>
        <w:t>pecialiųjų tyrimų tarnybai pateikti informaciją,</w:t>
      </w:r>
      <w:r>
        <w:rPr>
          <w:color w:val="000000"/>
          <w:szCs w:val="24"/>
          <w:lang w:eastAsia="lt-LT"/>
        </w:rPr>
        <w:t xml:space="preserve"> sąrašą arba organizuoja jo sudarymą, taip pat dalyvauja ir teikia nuomonę personalo formavimo procedūrose</w:t>
      </w:r>
      <w:r w:rsidR="00623AD3">
        <w:rPr>
          <w:color w:val="000000"/>
          <w:szCs w:val="24"/>
          <w:lang w:eastAsia="lt-LT"/>
        </w:rPr>
        <w:t>,</w:t>
      </w:r>
      <w:r>
        <w:rPr>
          <w:color w:val="000000"/>
          <w:szCs w:val="24"/>
          <w:lang w:eastAsia="lt-LT"/>
        </w:rPr>
        <w:t xml:space="preserve"> vertinant iš Specialiųjų tyrimų tarnybo</w:t>
      </w:r>
      <w:r w:rsidR="00FA53C7">
        <w:rPr>
          <w:color w:val="000000"/>
          <w:szCs w:val="24"/>
          <w:lang w:eastAsia="lt-LT"/>
        </w:rPr>
        <w:t>s gautą informaciją apie asmenį;</w:t>
      </w:r>
    </w:p>
    <w:p w14:paraId="6377603E" w14:textId="77777777" w:rsidR="00FA53C7" w:rsidRDefault="00766FC0" w:rsidP="00FA53C7">
      <w:pPr>
        <w:ind w:firstLine="720"/>
        <w:jc w:val="both"/>
        <w:rPr>
          <w:color w:val="000000"/>
          <w:szCs w:val="24"/>
          <w:lang w:eastAsia="lt-LT"/>
        </w:rPr>
      </w:pPr>
      <w:r>
        <w:rPr>
          <w:color w:val="000000"/>
          <w:szCs w:val="24"/>
          <w:lang w:eastAsia="lt-LT"/>
        </w:rPr>
        <w:t xml:space="preserve">4. </w:t>
      </w:r>
      <w:r w:rsidR="00FA53C7">
        <w:rPr>
          <w:color w:val="000000"/>
          <w:szCs w:val="24"/>
          <w:lang w:eastAsia="lt-LT"/>
        </w:rPr>
        <w:t>o</w:t>
      </w:r>
      <w:r>
        <w:rPr>
          <w:color w:val="000000"/>
          <w:szCs w:val="24"/>
          <w:lang w:eastAsia="lt-LT"/>
        </w:rPr>
        <w:t>rganizuoja ir (ar) rengia mokymus, orientuotus į viešojo sektoriaus subjekto darbuotojų antikor</w:t>
      </w:r>
      <w:r w:rsidR="00FA53C7">
        <w:rPr>
          <w:color w:val="000000"/>
          <w:szCs w:val="24"/>
          <w:lang w:eastAsia="lt-LT"/>
        </w:rPr>
        <w:t>upcinio sąmoningumo stiprinimą;</w:t>
      </w:r>
    </w:p>
    <w:p w14:paraId="75B40688" w14:textId="77777777" w:rsidR="00FA53C7" w:rsidRDefault="00766FC0" w:rsidP="00FA53C7">
      <w:pPr>
        <w:ind w:firstLine="720"/>
        <w:jc w:val="both"/>
        <w:rPr>
          <w:color w:val="000000"/>
          <w:szCs w:val="24"/>
          <w:lang w:eastAsia="lt-LT"/>
        </w:rPr>
      </w:pPr>
      <w:r>
        <w:rPr>
          <w:color w:val="000000"/>
          <w:szCs w:val="24"/>
          <w:lang w:eastAsia="lt-LT"/>
        </w:rPr>
        <w:t xml:space="preserve">5. </w:t>
      </w:r>
      <w:r w:rsidR="00FA53C7">
        <w:rPr>
          <w:color w:val="000000"/>
          <w:szCs w:val="24"/>
          <w:lang w:eastAsia="lt-LT"/>
        </w:rPr>
        <w:t>t</w:t>
      </w:r>
      <w:r>
        <w:rPr>
          <w:color w:val="000000"/>
          <w:szCs w:val="24"/>
          <w:lang w:eastAsia="lt-LT"/>
        </w:rPr>
        <w:t>eikia pasiūlymus viešojo sektoriaus subjekto vadovui dėl korupcijai atsparios aplinkos kūrimo pr</w:t>
      </w:r>
      <w:r w:rsidR="00FA53C7">
        <w:rPr>
          <w:color w:val="000000"/>
          <w:szCs w:val="24"/>
          <w:lang w:eastAsia="lt-LT"/>
        </w:rPr>
        <w:t>iemonių diegimo ir įgyvendinimo;</w:t>
      </w:r>
    </w:p>
    <w:p w14:paraId="166B91B6" w14:textId="77777777" w:rsidR="00FA53C7" w:rsidRDefault="00766FC0" w:rsidP="00FA53C7">
      <w:pPr>
        <w:ind w:firstLine="720"/>
        <w:jc w:val="both"/>
        <w:rPr>
          <w:color w:val="000000"/>
          <w:szCs w:val="24"/>
        </w:rPr>
      </w:pPr>
      <w:r>
        <w:rPr>
          <w:color w:val="000000"/>
          <w:szCs w:val="24"/>
          <w:lang w:eastAsia="lt-LT"/>
        </w:rPr>
        <w:t xml:space="preserve">6. </w:t>
      </w:r>
      <w:r w:rsidR="00FA53C7">
        <w:rPr>
          <w:color w:val="000000"/>
          <w:szCs w:val="24"/>
          <w:lang w:eastAsia="lt-LT"/>
        </w:rPr>
        <w:t>p</w:t>
      </w:r>
      <w:r>
        <w:rPr>
          <w:color w:val="000000"/>
          <w:szCs w:val="24"/>
        </w:rPr>
        <w:t>rižiūri viešojo sektoriaus subjekto darbuotojų atžvilgiu vykdomos lobistinės veiklos deklaravimą</w:t>
      </w:r>
      <w:r w:rsidR="00FA53C7">
        <w:rPr>
          <w:color w:val="000000"/>
          <w:szCs w:val="24"/>
        </w:rPr>
        <w:t xml:space="preserve"> ir vykdo šios veiklos kontrolę;</w:t>
      </w:r>
    </w:p>
    <w:p w14:paraId="37C1A1CC" w14:textId="77777777" w:rsidR="00766FC0" w:rsidRDefault="00766FC0" w:rsidP="00FA53C7">
      <w:pPr>
        <w:ind w:firstLine="720"/>
        <w:jc w:val="both"/>
        <w:rPr>
          <w:color w:val="000000"/>
          <w:szCs w:val="24"/>
          <w:lang w:eastAsia="lt-LT"/>
        </w:rPr>
      </w:pPr>
      <w:r>
        <w:rPr>
          <w:color w:val="000000"/>
          <w:szCs w:val="24"/>
        </w:rPr>
        <w:t>7</w:t>
      </w:r>
      <w:r w:rsidR="00FA53C7">
        <w:rPr>
          <w:color w:val="000000"/>
          <w:szCs w:val="24"/>
          <w:lang w:eastAsia="lt-LT"/>
        </w:rPr>
        <w:t>. p</w:t>
      </w:r>
      <w:r>
        <w:rPr>
          <w:color w:val="000000"/>
          <w:szCs w:val="24"/>
          <w:lang w:eastAsia="lt-LT"/>
        </w:rPr>
        <w:t>agal poreikį atlieka kitas funkcijas, gerinančias korupcijai atsparią aplinką.</w:t>
      </w:r>
    </w:p>
    <w:p w14:paraId="1A68EF2C" w14:textId="77777777" w:rsidR="00766FC0" w:rsidRDefault="00766FC0" w:rsidP="00766FC0">
      <w:pPr>
        <w:spacing w:line="276" w:lineRule="auto"/>
        <w:ind w:firstLine="567"/>
        <w:jc w:val="both"/>
        <w:rPr>
          <w:b/>
          <w:bCs/>
          <w:color w:val="00030D"/>
          <w:szCs w:val="24"/>
        </w:rPr>
      </w:pPr>
    </w:p>
    <w:p w14:paraId="46AC1937" w14:textId="77777777" w:rsidR="000C2F3D" w:rsidRPr="000C2F3D" w:rsidRDefault="006B2079" w:rsidP="00C15448">
      <w:pPr>
        <w:pStyle w:val="Antrats"/>
        <w:tabs>
          <w:tab w:val="left" w:pos="720"/>
        </w:tabs>
        <w:ind w:firstLine="720"/>
        <w:jc w:val="both"/>
        <w:rPr>
          <w:u w:val="single"/>
        </w:rPr>
      </w:pPr>
      <w:r w:rsidRPr="000C2F3D">
        <w:rPr>
          <w:u w:val="single"/>
        </w:rPr>
        <w:t xml:space="preserve">Atsižvelgiant į tai, kas išdėstyta, </w:t>
      </w:r>
      <w:r w:rsidR="002C4F1F">
        <w:rPr>
          <w:u w:val="single"/>
        </w:rPr>
        <w:t>ir</w:t>
      </w:r>
      <w:r w:rsidR="000C2F3D" w:rsidRPr="000C2F3D">
        <w:rPr>
          <w:u w:val="single"/>
        </w:rPr>
        <w:t>:</w:t>
      </w:r>
    </w:p>
    <w:p w14:paraId="53502F97" w14:textId="77777777" w:rsidR="000C2F3D" w:rsidRDefault="006B2079" w:rsidP="00C15448">
      <w:pPr>
        <w:pStyle w:val="Antrats"/>
        <w:tabs>
          <w:tab w:val="left" w:pos="720"/>
        </w:tabs>
        <w:ind w:firstLine="720"/>
        <w:jc w:val="both"/>
      </w:pPr>
      <w:r>
        <w:t>įvertinus tai, kad viešojo sektoriaus subjektų (Įstatymo 2 straipsnio 14 d.), kuriuose nedirba 200 ir daugiau darbuotojų ir todėl nėra pareigos įsteigti už korupcijai atsparios aplinkos kūrimą atsakingus padalinius arba paskirti už korupcijai atsparios aplinkos kūrimą atsakingus asmenis, yra 2</w:t>
      </w:r>
      <w:r w:rsidR="007C5988">
        <w:t>8</w:t>
      </w:r>
      <w:r>
        <w:t xml:space="preserve"> (dvidešimt </w:t>
      </w:r>
      <w:r w:rsidR="007C5988">
        <w:t>aštuoni</w:t>
      </w:r>
      <w:r>
        <w:t xml:space="preserve">) (23 biudžetinės, </w:t>
      </w:r>
      <w:r w:rsidR="007C5988">
        <w:t>1</w:t>
      </w:r>
      <w:r>
        <w:t xml:space="preserve"> viešo</w:t>
      </w:r>
      <w:r w:rsidR="007C5988">
        <w:t>ji</w:t>
      </w:r>
      <w:r w:rsidRPr="006B2079">
        <w:t xml:space="preserve"> </w:t>
      </w:r>
      <w:r>
        <w:t>įstaig</w:t>
      </w:r>
      <w:r w:rsidR="007C5988">
        <w:t>a</w:t>
      </w:r>
      <w:r>
        <w:t>, 4 uždarosios akcinės bendrovės)</w:t>
      </w:r>
      <w:r w:rsidR="000C2F3D">
        <w:t xml:space="preserve">, </w:t>
      </w:r>
      <w:r w:rsidR="007C5988">
        <w:t xml:space="preserve">bei tai, kad viename viešojo sektoriaus subjekte dirba daugiau nei 200 darbuotojų ir todėl jam kyla Įstatyme nustatyta pareiga skirti už korupcijai atsparios aplinkos kūrimą atsakingus asmenis arba jiems priskirtinas funkcijas pavesti tam tikriems darbuotojams, nes savivaldybės administracijoje (savarankiškoje įstaigoje) </w:t>
      </w:r>
      <w:r w:rsidR="002348FC">
        <w:t xml:space="preserve">šiuo metu </w:t>
      </w:r>
      <w:r w:rsidR="007C5988">
        <w:t xml:space="preserve">nėra įsteigto ar skirto subjekto, atsakingo už korupcijai atsparios aplinkos kūrimą pavaldžiose ir (ar) jos valdymo sričiai priskirtuose viešojo sektoriaus subjektuose (1 viešoji įstaiga), </w:t>
      </w:r>
    </w:p>
    <w:p w14:paraId="463EA12D" w14:textId="77777777" w:rsidR="000C2F3D" w:rsidRDefault="000C2F3D" w:rsidP="00C15448">
      <w:pPr>
        <w:pStyle w:val="Antrats"/>
        <w:tabs>
          <w:tab w:val="left" w:pos="720"/>
        </w:tabs>
        <w:ind w:firstLine="720"/>
        <w:jc w:val="both"/>
      </w:pPr>
      <w:r>
        <w:t>siekiant išvengti administracinės naštos aukščiau įvardintuose viešojo sektoriaus subjektuose,</w:t>
      </w:r>
    </w:p>
    <w:p w14:paraId="6BBA15B5" w14:textId="77777777" w:rsidR="00FA53C7" w:rsidRDefault="000C2F3D" w:rsidP="00C15448">
      <w:pPr>
        <w:pStyle w:val="Antrats"/>
        <w:tabs>
          <w:tab w:val="left" w:pos="720"/>
        </w:tabs>
        <w:ind w:firstLine="720"/>
        <w:jc w:val="both"/>
      </w:pPr>
      <w:r>
        <w:t>siekiant optimaliausio</w:t>
      </w:r>
      <w:r w:rsidR="00AB09C8">
        <w:t>, efektyviausio</w:t>
      </w:r>
      <w:r>
        <w:t xml:space="preserve"> ir ekonomiškiausio funkcijų vykdymo </w:t>
      </w:r>
      <w:r w:rsidR="00FA53C7">
        <w:t>bei racionaliai naudoti materialiuosius ir kitus įstaigos turimus išteklius,</w:t>
      </w:r>
    </w:p>
    <w:p w14:paraId="5CDFC334" w14:textId="77777777" w:rsidR="00766FC0" w:rsidRDefault="000C2F3D" w:rsidP="00766FC0">
      <w:pPr>
        <w:pStyle w:val="Antrats"/>
        <w:tabs>
          <w:tab w:val="left" w:pos="720"/>
        </w:tabs>
        <w:ind w:firstLine="720"/>
        <w:jc w:val="both"/>
      </w:pPr>
      <w:r w:rsidRPr="000C2F3D">
        <w:rPr>
          <w:b/>
          <w:spacing w:val="44"/>
        </w:rPr>
        <w:t>siūloma</w:t>
      </w:r>
      <w:r>
        <w:t xml:space="preserve"> </w:t>
      </w:r>
      <w:r w:rsidR="00766FC0">
        <w:t xml:space="preserve">pakeisti Savivaldybės administracijos struktūrą, </w:t>
      </w:r>
      <w:r>
        <w:t>įsteig</w:t>
      </w:r>
      <w:r w:rsidR="00766FC0">
        <w:t>iant</w:t>
      </w:r>
      <w:r>
        <w:t xml:space="preserve"> Savivaldybės administracijos direktoriui tiesiogiai pavaldaus vyriausiojo specialisto, atsakingo už korupcijai atsparios aplinkos kūrimą Savivaldybės administracijoje ir koordinuojančio</w:t>
      </w:r>
      <w:r>
        <w:rPr>
          <w:color w:val="000000"/>
          <w:szCs w:val="24"/>
        </w:rPr>
        <w:t xml:space="preserve"> korupcijai atsparios aplinkos kūrimą valdymo sričiai priskirtuose 29 viešojo sektoriaus subjektuose, pareigybę.</w:t>
      </w:r>
      <w:r w:rsidR="00766FC0" w:rsidRPr="00766FC0">
        <w:t xml:space="preserve"> </w:t>
      </w:r>
    </w:p>
    <w:p w14:paraId="0F5084E0" w14:textId="77777777" w:rsidR="00B502CE" w:rsidRDefault="00B502CE" w:rsidP="000C2F3D">
      <w:pPr>
        <w:pStyle w:val="Antrats"/>
        <w:tabs>
          <w:tab w:val="left" w:pos="720"/>
        </w:tabs>
        <w:ind w:firstLine="720"/>
        <w:jc w:val="both"/>
      </w:pPr>
    </w:p>
    <w:p w14:paraId="1F0636D4" w14:textId="77777777" w:rsidR="00C15448" w:rsidRDefault="00C15448" w:rsidP="00C15448">
      <w:pPr>
        <w:pStyle w:val="Antrats"/>
        <w:tabs>
          <w:tab w:val="left" w:pos="720"/>
        </w:tabs>
        <w:ind w:firstLine="709"/>
        <w:jc w:val="both"/>
      </w:pPr>
      <w:r>
        <w:t>Paminėtina, kad apie aukščiau įvardintus Savivaldybės administracijos viduje siūlomus atlikti struktūrinius pakeitimus teisės aktų nustatyta tvarka bus informuota Darbo taryba.</w:t>
      </w:r>
    </w:p>
    <w:p w14:paraId="4C72385C" w14:textId="77777777" w:rsidR="00C15448" w:rsidRDefault="00C15448" w:rsidP="00C15448">
      <w:pPr>
        <w:pStyle w:val="Antrats"/>
        <w:tabs>
          <w:tab w:val="clear" w:pos="4153"/>
          <w:tab w:val="clear" w:pos="8306"/>
        </w:tabs>
        <w:jc w:val="both"/>
        <w:rPr>
          <w:szCs w:val="24"/>
        </w:rPr>
      </w:pPr>
    </w:p>
    <w:p w14:paraId="54E8F6FD" w14:textId="77777777" w:rsidR="00C15448" w:rsidRPr="001E5BF4" w:rsidRDefault="00C15448" w:rsidP="00C15448">
      <w:pPr>
        <w:pStyle w:val="Antrats"/>
        <w:tabs>
          <w:tab w:val="clear" w:pos="4153"/>
          <w:tab w:val="clear" w:pos="8306"/>
        </w:tabs>
        <w:jc w:val="both"/>
        <w:rPr>
          <w:szCs w:val="24"/>
        </w:rPr>
      </w:pPr>
    </w:p>
    <w:p w14:paraId="08583263" w14:textId="77777777" w:rsidR="00C15448" w:rsidRDefault="00C15448" w:rsidP="00C15448">
      <w:pPr>
        <w:pStyle w:val="Antrats"/>
        <w:tabs>
          <w:tab w:val="clear" w:pos="4153"/>
          <w:tab w:val="clear" w:pos="8306"/>
        </w:tabs>
        <w:jc w:val="both"/>
      </w:pPr>
      <w:r>
        <w:t>Pagarbiai</w:t>
      </w:r>
    </w:p>
    <w:p w14:paraId="3A91B7B6" w14:textId="77777777" w:rsidR="00C15448" w:rsidRDefault="00C15448" w:rsidP="00C15448">
      <w:pPr>
        <w:pStyle w:val="Antrats"/>
        <w:tabs>
          <w:tab w:val="clear" w:pos="4153"/>
          <w:tab w:val="clear" w:pos="8306"/>
        </w:tabs>
        <w:jc w:val="both"/>
      </w:pPr>
    </w:p>
    <w:p w14:paraId="0341A05B" w14:textId="77777777" w:rsidR="00C15448" w:rsidRDefault="00C15448" w:rsidP="007C5988">
      <w:pPr>
        <w:pStyle w:val="Antrats"/>
        <w:tabs>
          <w:tab w:val="clear" w:pos="4153"/>
          <w:tab w:val="clear" w:pos="8306"/>
        </w:tabs>
        <w:jc w:val="both"/>
        <w:rPr>
          <w:szCs w:val="24"/>
        </w:rPr>
      </w:pPr>
      <w:r w:rsidRPr="00D35AA1">
        <w:rPr>
          <w:szCs w:val="24"/>
        </w:rPr>
        <w:t>Administracijos direktorius</w:t>
      </w:r>
      <w:r w:rsidR="00A16253">
        <w:rPr>
          <w:szCs w:val="24"/>
        </w:rPr>
        <w:t xml:space="preserve"> </w:t>
      </w:r>
      <w:r w:rsidR="007C5988">
        <w:rPr>
          <w:szCs w:val="24"/>
        </w:rPr>
        <w:tab/>
      </w:r>
      <w:r w:rsidR="007C5988">
        <w:rPr>
          <w:szCs w:val="24"/>
        </w:rPr>
        <w:tab/>
      </w:r>
      <w:r w:rsidR="007C5988">
        <w:rPr>
          <w:szCs w:val="24"/>
        </w:rPr>
        <w:tab/>
      </w:r>
      <w:r w:rsidR="007C5988">
        <w:rPr>
          <w:szCs w:val="24"/>
        </w:rPr>
        <w:tab/>
      </w:r>
      <w:r w:rsidR="007C5988">
        <w:rPr>
          <w:szCs w:val="24"/>
        </w:rPr>
        <w:tab/>
      </w:r>
      <w:r w:rsidR="007C5988">
        <w:rPr>
          <w:szCs w:val="24"/>
        </w:rPr>
        <w:tab/>
      </w:r>
      <w:r w:rsidR="007C5988">
        <w:rPr>
          <w:szCs w:val="24"/>
        </w:rPr>
        <w:tab/>
      </w:r>
      <w:r w:rsidR="007C5988">
        <w:rPr>
          <w:szCs w:val="24"/>
        </w:rPr>
        <w:tab/>
        <w:t>Povilas Balčiūnas</w:t>
      </w:r>
    </w:p>
    <w:p w14:paraId="07B1715E" w14:textId="77777777" w:rsidR="00C15448" w:rsidRDefault="00C15448" w:rsidP="00C15448">
      <w:pPr>
        <w:pStyle w:val="Antrats"/>
        <w:tabs>
          <w:tab w:val="clear" w:pos="4153"/>
          <w:tab w:val="clear" w:pos="8306"/>
        </w:tabs>
        <w:jc w:val="both"/>
        <w:rPr>
          <w:szCs w:val="24"/>
        </w:rPr>
      </w:pPr>
    </w:p>
    <w:p w14:paraId="3D56E05E" w14:textId="77777777" w:rsidR="00C15448" w:rsidRDefault="00C15448" w:rsidP="00C15448">
      <w:pPr>
        <w:pStyle w:val="Antrats"/>
        <w:tabs>
          <w:tab w:val="clear" w:pos="4153"/>
          <w:tab w:val="clear" w:pos="8306"/>
        </w:tabs>
        <w:jc w:val="both"/>
        <w:rPr>
          <w:szCs w:val="24"/>
        </w:rPr>
      </w:pPr>
    </w:p>
    <w:p w14:paraId="48EA4FFA" w14:textId="77777777" w:rsidR="00A733CD" w:rsidRDefault="00A733CD">
      <w:pPr>
        <w:pStyle w:val="Antrats"/>
        <w:tabs>
          <w:tab w:val="clear" w:pos="4153"/>
          <w:tab w:val="clear" w:pos="8306"/>
        </w:tabs>
        <w:jc w:val="both"/>
      </w:pPr>
    </w:p>
    <w:p w14:paraId="600B1292" w14:textId="77777777" w:rsidR="00532DBD" w:rsidRDefault="00532DBD">
      <w:pPr>
        <w:pStyle w:val="Antrats"/>
        <w:tabs>
          <w:tab w:val="clear" w:pos="4153"/>
          <w:tab w:val="clear" w:pos="8306"/>
        </w:tabs>
        <w:jc w:val="both"/>
      </w:pPr>
    </w:p>
    <w:p w14:paraId="23D44255" w14:textId="77777777" w:rsidR="00532DBD" w:rsidRDefault="00532DBD">
      <w:pPr>
        <w:pStyle w:val="Antrats"/>
        <w:tabs>
          <w:tab w:val="clear" w:pos="4153"/>
          <w:tab w:val="clear" w:pos="8306"/>
        </w:tabs>
        <w:jc w:val="both"/>
      </w:pPr>
    </w:p>
    <w:p w14:paraId="210181CF" w14:textId="77777777" w:rsidR="00532DBD" w:rsidRDefault="00532DBD">
      <w:pPr>
        <w:pStyle w:val="Antrats"/>
        <w:tabs>
          <w:tab w:val="clear" w:pos="4153"/>
          <w:tab w:val="clear" w:pos="8306"/>
        </w:tabs>
        <w:jc w:val="both"/>
      </w:pPr>
    </w:p>
    <w:p w14:paraId="51DDAE40" w14:textId="77777777" w:rsidR="00532DBD" w:rsidRDefault="00532DBD">
      <w:pPr>
        <w:pStyle w:val="Antrats"/>
        <w:tabs>
          <w:tab w:val="clear" w:pos="4153"/>
          <w:tab w:val="clear" w:pos="8306"/>
        </w:tabs>
        <w:jc w:val="both"/>
      </w:pPr>
    </w:p>
    <w:p w14:paraId="4072B51A" w14:textId="77777777" w:rsidR="007C5988" w:rsidRDefault="007C5988">
      <w:pPr>
        <w:pStyle w:val="Antrats"/>
        <w:tabs>
          <w:tab w:val="clear" w:pos="4153"/>
          <w:tab w:val="clear" w:pos="8306"/>
        </w:tabs>
        <w:jc w:val="both"/>
      </w:pPr>
    </w:p>
    <w:p w14:paraId="0B9A76D9" w14:textId="77777777" w:rsidR="007C5988" w:rsidRDefault="007C5988">
      <w:pPr>
        <w:pStyle w:val="Antrats"/>
        <w:tabs>
          <w:tab w:val="clear" w:pos="4153"/>
          <w:tab w:val="clear" w:pos="8306"/>
        </w:tabs>
        <w:jc w:val="both"/>
      </w:pPr>
    </w:p>
    <w:p w14:paraId="3FCE127D" w14:textId="77777777" w:rsidR="007C5988" w:rsidRDefault="007C5988">
      <w:pPr>
        <w:pStyle w:val="Antrats"/>
        <w:tabs>
          <w:tab w:val="clear" w:pos="4153"/>
          <w:tab w:val="clear" w:pos="8306"/>
        </w:tabs>
        <w:jc w:val="both"/>
      </w:pPr>
    </w:p>
    <w:p w14:paraId="5FA80CF7" w14:textId="77777777" w:rsidR="00532DBD" w:rsidRDefault="00532DBD">
      <w:pPr>
        <w:pStyle w:val="Antrats"/>
        <w:tabs>
          <w:tab w:val="clear" w:pos="4153"/>
          <w:tab w:val="clear" w:pos="8306"/>
        </w:tabs>
        <w:jc w:val="both"/>
      </w:pPr>
    </w:p>
    <w:p w14:paraId="4D064B7A" w14:textId="77777777" w:rsidR="008C7CD2" w:rsidRDefault="00FA53C7">
      <w:pPr>
        <w:pStyle w:val="Antrats"/>
        <w:tabs>
          <w:tab w:val="clear" w:pos="4153"/>
          <w:tab w:val="clear" w:pos="8306"/>
        </w:tabs>
        <w:jc w:val="both"/>
      </w:pPr>
      <w:r w:rsidRPr="00FA53C7">
        <w:t>J. Karčiauskienė</w:t>
      </w:r>
      <w:r>
        <w:t>, tel. 8</w:t>
      </w:r>
      <w:r w:rsidRPr="00FA53C7">
        <w:t xml:space="preserve"> 658 34 252</w:t>
      </w:r>
      <w:r w:rsidR="00A733CD" w:rsidRPr="00FA53C7">
        <w:t xml:space="preserve">, el. p. </w:t>
      </w:r>
      <w:r w:rsidRPr="00FA53C7">
        <w:t>j.karciauskiene</w:t>
      </w:r>
      <w:r w:rsidR="00A733CD" w:rsidRPr="00A7561E">
        <w:t>@pasvalys.lt</w:t>
      </w:r>
    </w:p>
    <w:sectPr w:rsidR="008C7CD2" w:rsidSect="00747FE7">
      <w:type w:val="continuous"/>
      <w:pgSz w:w="11906" w:h="16838" w:code="9"/>
      <w:pgMar w:top="1134" w:right="567" w:bottom="113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AC6B" w14:textId="77777777" w:rsidR="009F38BA" w:rsidRDefault="009F38BA">
      <w:r>
        <w:separator/>
      </w:r>
    </w:p>
  </w:endnote>
  <w:endnote w:type="continuationSeparator" w:id="0">
    <w:p w14:paraId="1004B2EE" w14:textId="77777777" w:rsidR="009F38BA" w:rsidRDefault="009F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HelveticaLT">
    <w:altName w:val="Times New Roman"/>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2F1F" w14:textId="77777777" w:rsidR="00E9410C" w:rsidRDefault="00A338BC" w:rsidP="00926F7C">
    <w:pPr>
      <w:pStyle w:val="Porat"/>
      <w:jc w:val="right"/>
    </w:pPr>
    <w:r>
      <w:rPr>
        <w:noProof/>
        <w:lang w:val="en-US"/>
      </w:rPr>
      <w:drawing>
        <wp:anchor distT="0" distB="0" distL="114300" distR="114300" simplePos="0" relativeHeight="251659776" behindDoc="0" locked="0" layoutInCell="1" allowOverlap="1" wp14:anchorId="76EA1D38" wp14:editId="0E6FF3FE">
          <wp:simplePos x="0" y="0"/>
          <wp:positionH relativeFrom="margin">
            <wp:posOffset>5295900</wp:posOffset>
          </wp:positionH>
          <wp:positionV relativeFrom="paragraph">
            <wp:posOffset>9772015</wp:posOffset>
          </wp:positionV>
          <wp:extent cx="1703705" cy="731520"/>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705" cy="731520"/>
                  </a:xfrm>
                  <a:prstGeom prst="rect">
                    <a:avLst/>
                  </a:prstGeom>
                  <a:noFill/>
                  <a:ln>
                    <a:noFill/>
                  </a:ln>
                </pic:spPr>
              </pic:pic>
            </a:graphicData>
          </a:graphic>
        </wp:anchor>
      </w:drawing>
    </w:r>
    <w:r>
      <w:rPr>
        <w:noProof/>
        <w:lang w:val="en-US"/>
      </w:rPr>
      <w:drawing>
        <wp:anchor distT="0" distB="0" distL="114300" distR="114300" simplePos="0" relativeHeight="251654656" behindDoc="0" locked="0" layoutInCell="1" allowOverlap="1" wp14:anchorId="77F01A7B" wp14:editId="5134DE43">
          <wp:simplePos x="0" y="0"/>
          <wp:positionH relativeFrom="margin">
            <wp:posOffset>5295900</wp:posOffset>
          </wp:positionH>
          <wp:positionV relativeFrom="paragraph">
            <wp:posOffset>9772015</wp:posOffset>
          </wp:positionV>
          <wp:extent cx="1703705" cy="73152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705" cy="731520"/>
                  </a:xfrm>
                  <a:prstGeom prst="rect">
                    <a:avLst/>
                  </a:prstGeom>
                  <a:noFill/>
                  <a:ln>
                    <a:noFill/>
                  </a:ln>
                </pic:spPr>
              </pic:pic>
            </a:graphicData>
          </a:graphic>
        </wp:anchor>
      </w:drawing>
    </w:r>
    <w:r>
      <w:rPr>
        <w:noProof/>
        <w:lang w:val="en-US"/>
      </w:rPr>
      <w:drawing>
        <wp:anchor distT="0" distB="0" distL="114300" distR="114300" simplePos="0" relativeHeight="251655680" behindDoc="0" locked="0" layoutInCell="1" allowOverlap="1" wp14:anchorId="743F9AA9" wp14:editId="471D3BEE">
          <wp:simplePos x="0" y="0"/>
          <wp:positionH relativeFrom="margin">
            <wp:posOffset>5295900</wp:posOffset>
          </wp:positionH>
          <wp:positionV relativeFrom="paragraph">
            <wp:posOffset>9772015</wp:posOffset>
          </wp:positionV>
          <wp:extent cx="1703705" cy="731520"/>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705" cy="731520"/>
                  </a:xfrm>
                  <a:prstGeom prst="rect">
                    <a:avLst/>
                  </a:prstGeom>
                  <a:noFill/>
                  <a:ln>
                    <a:noFill/>
                  </a:ln>
                </pic:spPr>
              </pic:pic>
            </a:graphicData>
          </a:graphic>
        </wp:anchor>
      </w:drawing>
    </w:r>
    <w:r>
      <w:rPr>
        <w:noProof/>
        <w:lang w:val="en-US"/>
      </w:rPr>
      <w:drawing>
        <wp:anchor distT="0" distB="0" distL="114300" distR="114300" simplePos="0" relativeHeight="251656704" behindDoc="0" locked="0" layoutInCell="1" allowOverlap="1" wp14:anchorId="47910116" wp14:editId="20E38ADA">
          <wp:simplePos x="0" y="0"/>
          <wp:positionH relativeFrom="margin">
            <wp:posOffset>5295900</wp:posOffset>
          </wp:positionH>
          <wp:positionV relativeFrom="paragraph">
            <wp:posOffset>9772015</wp:posOffset>
          </wp:positionV>
          <wp:extent cx="1703705" cy="731520"/>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705" cy="731520"/>
                  </a:xfrm>
                  <a:prstGeom prst="rect">
                    <a:avLst/>
                  </a:prstGeom>
                  <a:noFill/>
                  <a:ln>
                    <a:noFill/>
                  </a:ln>
                </pic:spPr>
              </pic:pic>
            </a:graphicData>
          </a:graphic>
        </wp:anchor>
      </w:drawing>
    </w:r>
    <w:r>
      <w:rPr>
        <w:noProof/>
        <w:lang w:val="en-US"/>
      </w:rPr>
      <w:drawing>
        <wp:anchor distT="0" distB="0" distL="114300" distR="114300" simplePos="0" relativeHeight="251657728" behindDoc="0" locked="0" layoutInCell="1" allowOverlap="1" wp14:anchorId="54528936" wp14:editId="7D66C969">
          <wp:simplePos x="0" y="0"/>
          <wp:positionH relativeFrom="margin">
            <wp:posOffset>5295900</wp:posOffset>
          </wp:positionH>
          <wp:positionV relativeFrom="paragraph">
            <wp:posOffset>9772015</wp:posOffset>
          </wp:positionV>
          <wp:extent cx="1703705" cy="731520"/>
          <wp:effectExtent l="0" t="0" r="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705" cy="731520"/>
                  </a:xfrm>
                  <a:prstGeom prst="rect">
                    <a:avLst/>
                  </a:prstGeom>
                  <a:noFill/>
                  <a:ln>
                    <a:noFill/>
                  </a:ln>
                </pic:spPr>
              </pic:pic>
            </a:graphicData>
          </a:graphic>
        </wp:anchor>
      </w:drawing>
    </w:r>
    <w:r>
      <w:rPr>
        <w:noProof/>
        <w:lang w:val="en-US"/>
      </w:rPr>
      <w:drawing>
        <wp:anchor distT="0" distB="0" distL="114300" distR="114300" simplePos="0" relativeHeight="251658752" behindDoc="0" locked="0" layoutInCell="1" allowOverlap="1" wp14:anchorId="6B49B774" wp14:editId="060FD627">
          <wp:simplePos x="0" y="0"/>
          <wp:positionH relativeFrom="margin">
            <wp:posOffset>5295900</wp:posOffset>
          </wp:positionH>
          <wp:positionV relativeFrom="paragraph">
            <wp:posOffset>9772015</wp:posOffset>
          </wp:positionV>
          <wp:extent cx="1703705" cy="7315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705" cy="73152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6660" w14:textId="77777777" w:rsidR="009F38BA" w:rsidRDefault="009F38BA">
      <w:r>
        <w:separator/>
      </w:r>
    </w:p>
  </w:footnote>
  <w:footnote w:type="continuationSeparator" w:id="0">
    <w:p w14:paraId="5EFC1E15" w14:textId="77777777" w:rsidR="009F38BA" w:rsidRDefault="009F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9631" w14:textId="3310843F" w:rsidR="002E7B9E" w:rsidRDefault="009842E6">
    <w:pPr>
      <w:pStyle w:val="Antrats"/>
    </w:pPr>
    <w:r>
      <w:rPr>
        <w:noProof/>
        <w:sz w:val="20"/>
        <w:lang w:eastAsia="lt-LT"/>
      </w:rPr>
      <mc:AlternateContent>
        <mc:Choice Requires="wps">
          <w:drawing>
            <wp:anchor distT="0" distB="0" distL="114300" distR="114300" simplePos="0" relativeHeight="251660800" behindDoc="1" locked="0" layoutInCell="0" allowOverlap="1" wp14:anchorId="36019CD3" wp14:editId="7FC4918B">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28975722" w14:textId="77777777" w:rsidR="002E7B9E" w:rsidRDefault="00A338BC">
                          <w:r>
                            <w:rPr>
                              <w:rFonts w:ascii="HelveticaLT" w:hAnsi="HelveticaLT"/>
                              <w:noProof/>
                              <w:lang w:val="en-US"/>
                            </w:rPr>
                            <w:drawing>
                              <wp:inline distT="0" distB="0" distL="0" distR="0" wp14:anchorId="1351F853" wp14:editId="4AB03FD3">
                                <wp:extent cx="723900" cy="695325"/>
                                <wp:effectExtent l="0" t="0" r="0"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19CD3" id="_x0000_t202" coordsize="21600,21600" o:spt="202" path="m,l,21600r21600,l21600,xe">
              <v:stroke joinstyle="miter"/>
              <v:path gradientshapeok="t" o:connecttype="rect"/>
            </v:shapetype>
            <v:shape id="Text Box 2" o:spid="_x0000_s1026" type="#_x0000_t202" style="position:absolute;margin-left:198pt;margin-top:-3pt;width:71.85pt;height:6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" o:allowincell="f" stroked="f">
              <v:textbox>
                <w:txbxContent>
                  <w:p w14:paraId="28975722" w14:textId="77777777" w:rsidR="002E7B9E" w:rsidRDefault="00A338BC">
                    <w:r>
                      <w:rPr>
                        <w:rFonts w:ascii="HelveticaLT" w:hAnsi="HelveticaLT"/>
                        <w:noProof/>
                        <w:lang w:val="en-US"/>
                      </w:rPr>
                      <w:drawing>
                        <wp:inline distT="0" distB="0" distL="0" distR="0" wp14:anchorId="1351F853" wp14:editId="4AB03FD3">
                          <wp:extent cx="723900" cy="695325"/>
                          <wp:effectExtent l="0" t="0" r="0"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1A6C8648" w14:textId="77777777" w:rsidR="002E7B9E" w:rsidRDefault="002E7B9E">
    <w:pPr>
      <w:pStyle w:val="Antrats"/>
      <w:jc w:val="center"/>
    </w:pPr>
    <w:r>
      <w:t xml:space="preserve">     </w:t>
    </w:r>
  </w:p>
  <w:p w14:paraId="50683FA4" w14:textId="77777777" w:rsidR="002E7B9E" w:rsidRDefault="002E7B9E">
    <w:pPr>
      <w:pStyle w:val="Antrats"/>
    </w:pPr>
  </w:p>
  <w:p w14:paraId="4A5E4BFF" w14:textId="77777777" w:rsidR="002E7B9E" w:rsidRDefault="002E7B9E">
    <w:pPr>
      <w:pStyle w:val="Antrats"/>
      <w:jc w:val="center"/>
      <w:rPr>
        <w:b/>
        <w:caps/>
      </w:rPr>
    </w:pPr>
  </w:p>
  <w:p w14:paraId="1E96522D" w14:textId="77777777" w:rsidR="002E7B9E" w:rsidRDefault="002E7B9E">
    <w:pPr>
      <w:pStyle w:val="Antrats"/>
      <w:jc w:val="center"/>
      <w:rPr>
        <w:b/>
        <w:caps/>
        <w:sz w:val="10"/>
      </w:rPr>
    </w:pPr>
  </w:p>
  <w:p w14:paraId="07DB4857" w14:textId="77777777" w:rsidR="002E7B9E" w:rsidRDefault="002E7B9E">
    <w:pPr>
      <w:pStyle w:val="Antrats"/>
      <w:jc w:val="center"/>
      <w:rPr>
        <w:b/>
        <w:caps/>
        <w:sz w:val="26"/>
      </w:rPr>
    </w:pPr>
    <w:bookmarkStart w:id="5" w:name="Institucija"/>
    <w:r>
      <w:rPr>
        <w:b/>
        <w:caps/>
        <w:sz w:val="26"/>
      </w:rPr>
      <w:t>Pasvalio rajono savivaldybės administracija</w:t>
    </w:r>
  </w:p>
  <w:bookmarkEnd w:id="5"/>
  <w:p w14:paraId="0272E9BB" w14:textId="77777777" w:rsidR="002E7B9E" w:rsidRDefault="002E7B9E">
    <w:pPr>
      <w:pStyle w:val="Antrats"/>
      <w:pBdr>
        <w:bottom w:val="single" w:sz="8" w:space="1" w:color="auto"/>
      </w:pBdr>
      <w:jc w:val="center"/>
      <w:rPr>
        <w:sz w:val="20"/>
      </w:rPr>
    </w:pPr>
  </w:p>
  <w:p w14:paraId="0D7D6049" w14:textId="77777777" w:rsidR="00300AEC" w:rsidRDefault="00824D00" w:rsidP="00300AEC">
    <w:pPr>
      <w:pStyle w:val="Antrats"/>
      <w:pBdr>
        <w:bottom w:val="single" w:sz="8" w:space="1" w:color="auto"/>
      </w:pBdr>
      <w:jc w:val="center"/>
      <w:rPr>
        <w:sz w:val="20"/>
      </w:rPr>
    </w:pPr>
    <w:r>
      <w:rPr>
        <w:sz w:val="20"/>
      </w:rPr>
      <w:t>B</w:t>
    </w:r>
    <w:r w:rsidR="00300AEC">
      <w:rPr>
        <w:sz w:val="20"/>
      </w:rPr>
      <w:t xml:space="preserve">iudžetinė įstaiga, </w:t>
    </w:r>
    <w:r w:rsidR="002E7B9E">
      <w:rPr>
        <w:sz w:val="20"/>
      </w:rPr>
      <w:t xml:space="preserve">Vytauto Didžiojo a. 1, </w:t>
    </w:r>
    <w:r w:rsidR="00A733CD">
      <w:rPr>
        <w:sz w:val="20"/>
      </w:rPr>
      <w:t>LT-</w:t>
    </w:r>
    <w:r w:rsidR="00300AEC">
      <w:rPr>
        <w:sz w:val="20"/>
      </w:rPr>
      <w:t>3</w:t>
    </w:r>
    <w:r w:rsidR="002E7B9E">
      <w:rPr>
        <w:sz w:val="20"/>
      </w:rPr>
      <w:t>9143  Pasvalys</w:t>
    </w:r>
    <w:r w:rsidR="00300AEC">
      <w:rPr>
        <w:sz w:val="20"/>
      </w:rPr>
      <w:t>, tel.  8</w:t>
    </w:r>
    <w:r w:rsidR="00A733CD" w:rsidRPr="00C15448">
      <w:rPr>
        <w:sz w:val="20"/>
      </w:rPr>
      <w:t> </w:t>
    </w:r>
    <w:r w:rsidR="00300AEC">
      <w:rPr>
        <w:sz w:val="20"/>
      </w:rPr>
      <w:t>451</w:t>
    </w:r>
    <w:r w:rsidR="00A733CD" w:rsidRPr="00C15448">
      <w:rPr>
        <w:sz w:val="20"/>
      </w:rPr>
      <w:t xml:space="preserve"> 5</w:t>
    </w:r>
    <w:r w:rsidR="00300AEC">
      <w:rPr>
        <w:sz w:val="20"/>
      </w:rPr>
      <w:t>4 133,</w:t>
    </w:r>
    <w:r w:rsidR="00A733CD">
      <w:rPr>
        <w:sz w:val="20"/>
      </w:rPr>
      <w:t xml:space="preserve">  </w:t>
    </w:r>
    <w:r w:rsidR="00300AEC">
      <w:rPr>
        <w:sz w:val="20"/>
      </w:rPr>
      <w:t xml:space="preserve"> el. p. </w:t>
    </w:r>
    <w:hyperlink r:id="rId2" w:history="1">
      <w:r w:rsidR="00300AEC">
        <w:rPr>
          <w:rStyle w:val="Hipersaitas"/>
          <w:color w:val="auto"/>
          <w:sz w:val="20"/>
          <w:u w:val="none"/>
        </w:rPr>
        <w:t>rastine@pasvalys.lt</w:t>
      </w:r>
    </w:hyperlink>
    <w:r w:rsidR="00300AEC">
      <w:rPr>
        <w:sz w:val="20"/>
      </w:rPr>
      <w:t xml:space="preserve"> </w:t>
    </w:r>
  </w:p>
  <w:p w14:paraId="1DE39097" w14:textId="77777777" w:rsidR="002E7B9E" w:rsidRDefault="00300AEC">
    <w:pPr>
      <w:pStyle w:val="Antrats"/>
      <w:pBdr>
        <w:bottom w:val="single" w:sz="8" w:space="1" w:color="auto"/>
      </w:pBdr>
      <w:jc w:val="center"/>
      <w:rPr>
        <w:sz w:val="20"/>
      </w:rPr>
    </w:pPr>
    <w:r>
      <w:rPr>
        <w:sz w:val="20"/>
      </w:rPr>
      <w:t>Duomenys kaupiami ir saugomi Juridinių a</w:t>
    </w:r>
    <w:r w:rsidR="00A96A72">
      <w:rPr>
        <w:sz w:val="20"/>
      </w:rPr>
      <w:t xml:space="preserve">smenų registre,  </w:t>
    </w:r>
    <w:r w:rsidR="00B13AB8">
      <w:rPr>
        <w:sz w:val="20"/>
      </w:rPr>
      <w:t>kodas 188753657</w:t>
    </w:r>
  </w:p>
  <w:p w14:paraId="3E2EA096" w14:textId="77777777" w:rsidR="002E7B9E" w:rsidRDefault="002E7B9E">
    <w:pPr>
      <w:pStyle w:val="Antrats"/>
      <w:pBdr>
        <w:bottom w:val="single" w:sz="8" w:space="1" w:color="auto"/>
      </w:pBdr>
      <w:jc w:val="center"/>
      <w:rPr>
        <w:sz w:val="10"/>
      </w:rPr>
    </w:pPr>
  </w:p>
  <w:p w14:paraId="1DD36905" w14:textId="77777777" w:rsidR="002E7B9E" w:rsidRDefault="002E7B9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0D38"/>
    <w:multiLevelType w:val="hybridMultilevel"/>
    <w:tmpl w:val="B4AEE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71471"/>
    <w:multiLevelType w:val="hybridMultilevel"/>
    <w:tmpl w:val="B0F43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653BB3"/>
    <w:multiLevelType w:val="hybridMultilevel"/>
    <w:tmpl w:val="14C6617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AEC1138"/>
    <w:multiLevelType w:val="hybridMultilevel"/>
    <w:tmpl w:val="97307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7446FE"/>
    <w:multiLevelType w:val="hybridMultilevel"/>
    <w:tmpl w:val="2E54B0F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7466177"/>
    <w:multiLevelType w:val="hybridMultilevel"/>
    <w:tmpl w:val="C6E0F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8A6B26"/>
    <w:multiLevelType w:val="hybridMultilevel"/>
    <w:tmpl w:val="20C8F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054EDA"/>
    <w:multiLevelType w:val="hybridMultilevel"/>
    <w:tmpl w:val="A906D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24B2B"/>
    <w:multiLevelType w:val="hybridMultilevel"/>
    <w:tmpl w:val="FC2CDB58"/>
    <w:lvl w:ilvl="0" w:tplc="52226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0D31AE"/>
    <w:multiLevelType w:val="hybridMultilevel"/>
    <w:tmpl w:val="4BD24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5"/>
  </w:num>
  <w:num w:numId="6">
    <w:abstractNumId w:val="2"/>
  </w:num>
  <w:num w:numId="7">
    <w:abstractNumId w:val="8"/>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11"/>
    <w:rsid w:val="000008A0"/>
    <w:rsid w:val="00033203"/>
    <w:rsid w:val="00045B58"/>
    <w:rsid w:val="00071A97"/>
    <w:rsid w:val="000B1E31"/>
    <w:rsid w:val="000C2F3D"/>
    <w:rsid w:val="000D327C"/>
    <w:rsid w:val="000E0DA4"/>
    <w:rsid w:val="00106ABF"/>
    <w:rsid w:val="001340A8"/>
    <w:rsid w:val="00181934"/>
    <w:rsid w:val="0019519C"/>
    <w:rsid w:val="001E0CF2"/>
    <w:rsid w:val="001F277D"/>
    <w:rsid w:val="001F735A"/>
    <w:rsid w:val="0020097B"/>
    <w:rsid w:val="002221A9"/>
    <w:rsid w:val="002348FC"/>
    <w:rsid w:val="00260E9D"/>
    <w:rsid w:val="00275840"/>
    <w:rsid w:val="002763F8"/>
    <w:rsid w:val="002A6A11"/>
    <w:rsid w:val="002B4438"/>
    <w:rsid w:val="002B4E29"/>
    <w:rsid w:val="002B543A"/>
    <w:rsid w:val="002B7D52"/>
    <w:rsid w:val="002C1689"/>
    <w:rsid w:val="002C2CB0"/>
    <w:rsid w:val="002C4F1F"/>
    <w:rsid w:val="002E7B9E"/>
    <w:rsid w:val="002F7587"/>
    <w:rsid w:val="00300AEC"/>
    <w:rsid w:val="0030150D"/>
    <w:rsid w:val="00344986"/>
    <w:rsid w:val="00362527"/>
    <w:rsid w:val="00375411"/>
    <w:rsid w:val="00394A4D"/>
    <w:rsid w:val="00396814"/>
    <w:rsid w:val="003B1F8D"/>
    <w:rsid w:val="003D1E31"/>
    <w:rsid w:val="003D3DF4"/>
    <w:rsid w:val="00404425"/>
    <w:rsid w:val="004658F5"/>
    <w:rsid w:val="004B375D"/>
    <w:rsid w:val="004F3E93"/>
    <w:rsid w:val="004F4484"/>
    <w:rsid w:val="005232D5"/>
    <w:rsid w:val="00532DBD"/>
    <w:rsid w:val="00561B7D"/>
    <w:rsid w:val="00565162"/>
    <w:rsid w:val="00573D26"/>
    <w:rsid w:val="005772E2"/>
    <w:rsid w:val="005853AA"/>
    <w:rsid w:val="00586652"/>
    <w:rsid w:val="005A0722"/>
    <w:rsid w:val="005A70A0"/>
    <w:rsid w:val="005E0903"/>
    <w:rsid w:val="006020F8"/>
    <w:rsid w:val="00613B9B"/>
    <w:rsid w:val="00620A0B"/>
    <w:rsid w:val="00623AD3"/>
    <w:rsid w:val="00632C0F"/>
    <w:rsid w:val="00654E1C"/>
    <w:rsid w:val="006744E2"/>
    <w:rsid w:val="00680E53"/>
    <w:rsid w:val="006A08D7"/>
    <w:rsid w:val="006A27E3"/>
    <w:rsid w:val="006A5833"/>
    <w:rsid w:val="006A5915"/>
    <w:rsid w:val="006B2079"/>
    <w:rsid w:val="006B4ABA"/>
    <w:rsid w:val="006F00E6"/>
    <w:rsid w:val="0071526F"/>
    <w:rsid w:val="00736A90"/>
    <w:rsid w:val="00747FE7"/>
    <w:rsid w:val="007620C3"/>
    <w:rsid w:val="00766FC0"/>
    <w:rsid w:val="0076761F"/>
    <w:rsid w:val="00775BB4"/>
    <w:rsid w:val="007A5ABB"/>
    <w:rsid w:val="007C5988"/>
    <w:rsid w:val="00820F60"/>
    <w:rsid w:val="00824D00"/>
    <w:rsid w:val="00832EFC"/>
    <w:rsid w:val="0085775E"/>
    <w:rsid w:val="008C2FCD"/>
    <w:rsid w:val="008C7CD2"/>
    <w:rsid w:val="008F5CF2"/>
    <w:rsid w:val="009200D7"/>
    <w:rsid w:val="00926F7C"/>
    <w:rsid w:val="00930D18"/>
    <w:rsid w:val="00947AD3"/>
    <w:rsid w:val="009600EC"/>
    <w:rsid w:val="009842E6"/>
    <w:rsid w:val="0098604C"/>
    <w:rsid w:val="00991B15"/>
    <w:rsid w:val="009A2ACD"/>
    <w:rsid w:val="009F38BA"/>
    <w:rsid w:val="009F5560"/>
    <w:rsid w:val="00A10C70"/>
    <w:rsid w:val="00A15EAE"/>
    <w:rsid w:val="00A16253"/>
    <w:rsid w:val="00A338BC"/>
    <w:rsid w:val="00A733CD"/>
    <w:rsid w:val="00A7561E"/>
    <w:rsid w:val="00A85385"/>
    <w:rsid w:val="00A96A72"/>
    <w:rsid w:val="00AB09C8"/>
    <w:rsid w:val="00AB3EF2"/>
    <w:rsid w:val="00AF54D3"/>
    <w:rsid w:val="00B13AB8"/>
    <w:rsid w:val="00B33C0D"/>
    <w:rsid w:val="00B502CE"/>
    <w:rsid w:val="00B832FF"/>
    <w:rsid w:val="00B85556"/>
    <w:rsid w:val="00BB6FC9"/>
    <w:rsid w:val="00BC7721"/>
    <w:rsid w:val="00BF308E"/>
    <w:rsid w:val="00C15448"/>
    <w:rsid w:val="00C449E8"/>
    <w:rsid w:val="00C60008"/>
    <w:rsid w:val="00C61BA9"/>
    <w:rsid w:val="00C8685E"/>
    <w:rsid w:val="00C87428"/>
    <w:rsid w:val="00CA03BF"/>
    <w:rsid w:val="00CB2D77"/>
    <w:rsid w:val="00CD155C"/>
    <w:rsid w:val="00CF75D8"/>
    <w:rsid w:val="00D02E0B"/>
    <w:rsid w:val="00D051E2"/>
    <w:rsid w:val="00D05C12"/>
    <w:rsid w:val="00D112C5"/>
    <w:rsid w:val="00D13ABC"/>
    <w:rsid w:val="00D215DF"/>
    <w:rsid w:val="00D43251"/>
    <w:rsid w:val="00DE7208"/>
    <w:rsid w:val="00E0059D"/>
    <w:rsid w:val="00E20BBA"/>
    <w:rsid w:val="00E228D9"/>
    <w:rsid w:val="00E87250"/>
    <w:rsid w:val="00E91DFF"/>
    <w:rsid w:val="00E9410C"/>
    <w:rsid w:val="00EC34D0"/>
    <w:rsid w:val="00EC660E"/>
    <w:rsid w:val="00ED36D5"/>
    <w:rsid w:val="00EE2342"/>
    <w:rsid w:val="00EF6BB8"/>
    <w:rsid w:val="00F24F7F"/>
    <w:rsid w:val="00F30714"/>
    <w:rsid w:val="00F3404D"/>
    <w:rsid w:val="00F44696"/>
    <w:rsid w:val="00F60C9D"/>
    <w:rsid w:val="00F767EB"/>
    <w:rsid w:val="00F84D9F"/>
    <w:rsid w:val="00FA4528"/>
    <w:rsid w:val="00FA53C7"/>
    <w:rsid w:val="00FC7910"/>
    <w:rsid w:val="00FE6DF4"/>
    <w:rsid w:val="00FF1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57BF6529"/>
  <w15:docId w15:val="{6D1D5F1A-5C5B-468E-BF4B-45400F9D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47FE7"/>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Diagrama, Diagrama"/>
    <w:basedOn w:val="prastasis"/>
    <w:link w:val="AntratsDiagrama"/>
    <w:rsid w:val="00747FE7"/>
    <w:pPr>
      <w:tabs>
        <w:tab w:val="center" w:pos="4153"/>
        <w:tab w:val="right" w:pos="8306"/>
      </w:tabs>
    </w:pPr>
  </w:style>
  <w:style w:type="paragraph" w:styleId="Porat">
    <w:name w:val="footer"/>
    <w:basedOn w:val="prastasis"/>
    <w:rsid w:val="00747FE7"/>
    <w:pPr>
      <w:tabs>
        <w:tab w:val="center" w:pos="4153"/>
        <w:tab w:val="right" w:pos="8306"/>
      </w:tabs>
    </w:pPr>
  </w:style>
  <w:style w:type="character" w:styleId="Hipersaitas">
    <w:name w:val="Hyperlink"/>
    <w:rsid w:val="00747FE7"/>
    <w:rPr>
      <w:color w:val="0000FF"/>
      <w:u w:val="single"/>
    </w:rPr>
  </w:style>
  <w:style w:type="character" w:styleId="Perirtashipersaitas">
    <w:name w:val="FollowedHyperlink"/>
    <w:rsid w:val="00747FE7"/>
    <w:rPr>
      <w:color w:val="800080"/>
      <w:u w:val="single"/>
    </w:rPr>
  </w:style>
  <w:style w:type="paragraph" w:styleId="Debesliotekstas">
    <w:name w:val="Balloon Text"/>
    <w:basedOn w:val="prastasis"/>
    <w:semiHidden/>
    <w:rsid w:val="00747FE7"/>
    <w:rPr>
      <w:rFonts w:ascii="Tahoma" w:hAnsi="Tahoma" w:cs="Tahoma"/>
      <w:sz w:val="16"/>
      <w:szCs w:val="16"/>
    </w:rPr>
  </w:style>
  <w:style w:type="character" w:customStyle="1" w:styleId="AntratsDiagrama">
    <w:name w:val="Antraštės Diagrama"/>
    <w:aliases w:val="Char Diagrama,Diagrama Diagrama, Diagrama Diagrama"/>
    <w:link w:val="Antrats"/>
    <w:rsid w:val="00926F7C"/>
    <w:rPr>
      <w:sz w:val="24"/>
      <w:lang w:eastAsia="en-US"/>
    </w:rPr>
  </w:style>
  <w:style w:type="character" w:customStyle="1" w:styleId="highlight">
    <w:name w:val="highlight"/>
    <w:basedOn w:val="Numatytasispastraiposriftas"/>
    <w:rsid w:val="00C15448"/>
  </w:style>
  <w:style w:type="paragraph" w:styleId="prastasiniatinklio">
    <w:name w:val="Normal (Web)"/>
    <w:basedOn w:val="prastasis"/>
    <w:uiPriority w:val="99"/>
    <w:unhideWhenUsed/>
    <w:rsid w:val="00C15448"/>
    <w:pPr>
      <w:spacing w:before="100" w:beforeAutospacing="1" w:after="100" w:afterAutospacing="1"/>
    </w:pPr>
    <w:rPr>
      <w:szCs w:val="24"/>
      <w:lang w:val="en-US"/>
    </w:rPr>
  </w:style>
  <w:style w:type="paragraph" w:styleId="Pataisymai">
    <w:name w:val="Revision"/>
    <w:hidden/>
    <w:uiPriority w:val="99"/>
    <w:semiHidden/>
    <w:rsid w:val="009842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74730">
      <w:bodyDiv w:val="1"/>
      <w:marLeft w:val="0"/>
      <w:marRight w:val="0"/>
      <w:marTop w:val="0"/>
      <w:marBottom w:val="0"/>
      <w:divBdr>
        <w:top w:val="none" w:sz="0" w:space="0" w:color="auto"/>
        <w:left w:val="none" w:sz="0" w:space="0" w:color="auto"/>
        <w:bottom w:val="none" w:sz="0" w:space="0" w:color="auto"/>
        <w:right w:val="none" w:sz="0" w:space="0" w:color="auto"/>
      </w:divBdr>
      <w:divsChild>
        <w:div w:id="1345016534">
          <w:marLeft w:val="0"/>
          <w:marRight w:val="0"/>
          <w:marTop w:val="0"/>
          <w:marBottom w:val="0"/>
          <w:divBdr>
            <w:top w:val="none" w:sz="0" w:space="0" w:color="auto"/>
            <w:left w:val="none" w:sz="0" w:space="0" w:color="auto"/>
            <w:bottom w:val="none" w:sz="0" w:space="0" w:color="auto"/>
            <w:right w:val="none" w:sz="0" w:space="0" w:color="auto"/>
          </w:divBdr>
          <w:divsChild>
            <w:div w:id="533469992">
              <w:marLeft w:val="0"/>
              <w:marRight w:val="0"/>
              <w:marTop w:val="0"/>
              <w:marBottom w:val="0"/>
              <w:divBdr>
                <w:top w:val="none" w:sz="0" w:space="0" w:color="auto"/>
                <w:left w:val="none" w:sz="0" w:space="0" w:color="auto"/>
                <w:bottom w:val="none" w:sz="0" w:space="0" w:color="auto"/>
                <w:right w:val="none" w:sz="0" w:space="0" w:color="auto"/>
              </w:divBdr>
            </w:div>
            <w:div w:id="1801535476">
              <w:marLeft w:val="0"/>
              <w:marRight w:val="0"/>
              <w:marTop w:val="0"/>
              <w:marBottom w:val="0"/>
              <w:divBdr>
                <w:top w:val="none" w:sz="0" w:space="0" w:color="auto"/>
                <w:left w:val="none" w:sz="0" w:space="0" w:color="auto"/>
                <w:bottom w:val="none" w:sz="0" w:space="0" w:color="auto"/>
                <w:right w:val="none" w:sz="0" w:space="0" w:color="auto"/>
              </w:divBdr>
            </w:div>
            <w:div w:id="453014208">
              <w:marLeft w:val="0"/>
              <w:marRight w:val="0"/>
              <w:marTop w:val="0"/>
              <w:marBottom w:val="0"/>
              <w:divBdr>
                <w:top w:val="none" w:sz="0" w:space="0" w:color="auto"/>
                <w:left w:val="none" w:sz="0" w:space="0" w:color="auto"/>
                <w:bottom w:val="none" w:sz="0" w:space="0" w:color="auto"/>
                <w:right w:val="none" w:sz="0" w:space="0" w:color="auto"/>
              </w:divBdr>
            </w:div>
            <w:div w:id="1647588708">
              <w:marLeft w:val="0"/>
              <w:marRight w:val="0"/>
              <w:marTop w:val="0"/>
              <w:marBottom w:val="0"/>
              <w:divBdr>
                <w:top w:val="none" w:sz="0" w:space="0" w:color="auto"/>
                <w:left w:val="none" w:sz="0" w:space="0" w:color="auto"/>
                <w:bottom w:val="none" w:sz="0" w:space="0" w:color="auto"/>
                <w:right w:val="none" w:sz="0" w:space="0" w:color="auto"/>
              </w:divBdr>
            </w:div>
            <w:div w:id="1174147581">
              <w:marLeft w:val="0"/>
              <w:marRight w:val="0"/>
              <w:marTop w:val="0"/>
              <w:marBottom w:val="0"/>
              <w:divBdr>
                <w:top w:val="none" w:sz="0" w:space="0" w:color="auto"/>
                <w:left w:val="none" w:sz="0" w:space="0" w:color="auto"/>
                <w:bottom w:val="none" w:sz="0" w:space="0" w:color="auto"/>
                <w:right w:val="none" w:sz="0" w:space="0" w:color="auto"/>
              </w:divBdr>
            </w:div>
            <w:div w:id="614599422">
              <w:marLeft w:val="0"/>
              <w:marRight w:val="0"/>
              <w:marTop w:val="0"/>
              <w:marBottom w:val="0"/>
              <w:divBdr>
                <w:top w:val="none" w:sz="0" w:space="0" w:color="auto"/>
                <w:left w:val="none" w:sz="0" w:space="0" w:color="auto"/>
                <w:bottom w:val="none" w:sz="0" w:space="0" w:color="auto"/>
                <w:right w:val="none" w:sz="0" w:space="0" w:color="auto"/>
              </w:divBdr>
            </w:div>
            <w:div w:id="901522968">
              <w:marLeft w:val="0"/>
              <w:marRight w:val="0"/>
              <w:marTop w:val="0"/>
              <w:marBottom w:val="0"/>
              <w:divBdr>
                <w:top w:val="none" w:sz="0" w:space="0" w:color="auto"/>
                <w:left w:val="none" w:sz="0" w:space="0" w:color="auto"/>
                <w:bottom w:val="none" w:sz="0" w:space="0" w:color="auto"/>
                <w:right w:val="none" w:sz="0" w:space="0" w:color="auto"/>
              </w:divBdr>
            </w:div>
            <w:div w:id="2135444510">
              <w:marLeft w:val="0"/>
              <w:marRight w:val="0"/>
              <w:marTop w:val="0"/>
              <w:marBottom w:val="0"/>
              <w:divBdr>
                <w:top w:val="none" w:sz="0" w:space="0" w:color="auto"/>
                <w:left w:val="none" w:sz="0" w:space="0" w:color="auto"/>
                <w:bottom w:val="none" w:sz="0" w:space="0" w:color="auto"/>
                <w:right w:val="none" w:sz="0" w:space="0" w:color="auto"/>
              </w:divBdr>
            </w:div>
            <w:div w:id="996154007">
              <w:marLeft w:val="0"/>
              <w:marRight w:val="0"/>
              <w:marTop w:val="0"/>
              <w:marBottom w:val="0"/>
              <w:divBdr>
                <w:top w:val="none" w:sz="0" w:space="0" w:color="auto"/>
                <w:left w:val="none" w:sz="0" w:space="0" w:color="auto"/>
                <w:bottom w:val="none" w:sz="0" w:space="0" w:color="auto"/>
                <w:right w:val="none" w:sz="0" w:space="0" w:color="auto"/>
              </w:divBdr>
            </w:div>
            <w:div w:id="706376539">
              <w:marLeft w:val="0"/>
              <w:marRight w:val="0"/>
              <w:marTop w:val="0"/>
              <w:marBottom w:val="0"/>
              <w:divBdr>
                <w:top w:val="none" w:sz="0" w:space="0" w:color="auto"/>
                <w:left w:val="none" w:sz="0" w:space="0" w:color="auto"/>
                <w:bottom w:val="none" w:sz="0" w:space="0" w:color="auto"/>
                <w:right w:val="none" w:sz="0" w:space="0" w:color="auto"/>
              </w:divBdr>
            </w:div>
            <w:div w:id="107630393">
              <w:marLeft w:val="0"/>
              <w:marRight w:val="0"/>
              <w:marTop w:val="0"/>
              <w:marBottom w:val="0"/>
              <w:divBdr>
                <w:top w:val="none" w:sz="0" w:space="0" w:color="auto"/>
                <w:left w:val="none" w:sz="0" w:space="0" w:color="auto"/>
                <w:bottom w:val="none" w:sz="0" w:space="0" w:color="auto"/>
                <w:right w:val="none" w:sz="0" w:space="0" w:color="auto"/>
              </w:divBdr>
            </w:div>
          </w:divsChild>
        </w:div>
        <w:div w:id="2002389467">
          <w:marLeft w:val="0"/>
          <w:marRight w:val="0"/>
          <w:marTop w:val="0"/>
          <w:marBottom w:val="0"/>
          <w:divBdr>
            <w:top w:val="none" w:sz="0" w:space="0" w:color="auto"/>
            <w:left w:val="none" w:sz="0" w:space="0" w:color="auto"/>
            <w:bottom w:val="none" w:sz="0" w:space="0" w:color="auto"/>
            <w:right w:val="none" w:sz="0" w:space="0" w:color="auto"/>
          </w:divBdr>
        </w:div>
      </w:divsChild>
    </w:div>
    <w:div w:id="1356275923">
      <w:bodyDiv w:val="1"/>
      <w:marLeft w:val="0"/>
      <w:marRight w:val="0"/>
      <w:marTop w:val="0"/>
      <w:marBottom w:val="0"/>
      <w:divBdr>
        <w:top w:val="none" w:sz="0" w:space="0" w:color="auto"/>
        <w:left w:val="none" w:sz="0" w:space="0" w:color="auto"/>
        <w:bottom w:val="none" w:sz="0" w:space="0" w:color="auto"/>
        <w:right w:val="none" w:sz="0" w:space="0" w:color="auto"/>
      </w:divBdr>
      <w:divsChild>
        <w:div w:id="469251396">
          <w:marLeft w:val="0"/>
          <w:marRight w:val="0"/>
          <w:marTop w:val="0"/>
          <w:marBottom w:val="0"/>
          <w:divBdr>
            <w:top w:val="none" w:sz="0" w:space="0" w:color="auto"/>
            <w:left w:val="none" w:sz="0" w:space="0" w:color="auto"/>
            <w:bottom w:val="none" w:sz="0" w:space="0" w:color="auto"/>
            <w:right w:val="none" w:sz="0" w:space="0" w:color="auto"/>
          </w:divBdr>
          <w:divsChild>
            <w:div w:id="874391644">
              <w:marLeft w:val="0"/>
              <w:marRight w:val="0"/>
              <w:marTop w:val="0"/>
              <w:marBottom w:val="0"/>
              <w:divBdr>
                <w:top w:val="none" w:sz="0" w:space="0" w:color="auto"/>
                <w:left w:val="none" w:sz="0" w:space="0" w:color="auto"/>
                <w:bottom w:val="none" w:sz="0" w:space="0" w:color="auto"/>
                <w:right w:val="none" w:sz="0" w:space="0" w:color="auto"/>
              </w:divBdr>
            </w:div>
            <w:div w:id="1938756757">
              <w:marLeft w:val="0"/>
              <w:marRight w:val="0"/>
              <w:marTop w:val="0"/>
              <w:marBottom w:val="0"/>
              <w:divBdr>
                <w:top w:val="none" w:sz="0" w:space="0" w:color="auto"/>
                <w:left w:val="none" w:sz="0" w:space="0" w:color="auto"/>
                <w:bottom w:val="none" w:sz="0" w:space="0" w:color="auto"/>
                <w:right w:val="none" w:sz="0" w:space="0" w:color="auto"/>
              </w:divBdr>
            </w:div>
            <w:div w:id="422190142">
              <w:marLeft w:val="0"/>
              <w:marRight w:val="0"/>
              <w:marTop w:val="0"/>
              <w:marBottom w:val="0"/>
              <w:divBdr>
                <w:top w:val="none" w:sz="0" w:space="0" w:color="auto"/>
                <w:left w:val="none" w:sz="0" w:space="0" w:color="auto"/>
                <w:bottom w:val="none" w:sz="0" w:space="0" w:color="auto"/>
                <w:right w:val="none" w:sz="0" w:space="0" w:color="auto"/>
              </w:divBdr>
            </w:div>
            <w:div w:id="140387368">
              <w:marLeft w:val="0"/>
              <w:marRight w:val="0"/>
              <w:marTop w:val="0"/>
              <w:marBottom w:val="0"/>
              <w:divBdr>
                <w:top w:val="none" w:sz="0" w:space="0" w:color="auto"/>
                <w:left w:val="none" w:sz="0" w:space="0" w:color="auto"/>
                <w:bottom w:val="none" w:sz="0" w:space="0" w:color="auto"/>
                <w:right w:val="none" w:sz="0" w:space="0" w:color="auto"/>
              </w:divBdr>
            </w:div>
          </w:divsChild>
        </w:div>
        <w:div w:id="333845634">
          <w:marLeft w:val="0"/>
          <w:marRight w:val="0"/>
          <w:marTop w:val="0"/>
          <w:marBottom w:val="0"/>
          <w:divBdr>
            <w:top w:val="none" w:sz="0" w:space="0" w:color="auto"/>
            <w:left w:val="none" w:sz="0" w:space="0" w:color="auto"/>
            <w:bottom w:val="none" w:sz="0" w:space="0" w:color="auto"/>
            <w:right w:val="none" w:sz="0" w:space="0" w:color="auto"/>
          </w:divBdr>
          <w:divsChild>
            <w:div w:id="2126919985">
              <w:marLeft w:val="0"/>
              <w:marRight w:val="0"/>
              <w:marTop w:val="0"/>
              <w:marBottom w:val="0"/>
              <w:divBdr>
                <w:top w:val="none" w:sz="0" w:space="0" w:color="auto"/>
                <w:left w:val="none" w:sz="0" w:space="0" w:color="auto"/>
                <w:bottom w:val="none" w:sz="0" w:space="0" w:color="auto"/>
                <w:right w:val="none" w:sz="0" w:space="0" w:color="auto"/>
              </w:divBdr>
            </w:div>
            <w:div w:id="482623492">
              <w:marLeft w:val="0"/>
              <w:marRight w:val="0"/>
              <w:marTop w:val="0"/>
              <w:marBottom w:val="0"/>
              <w:divBdr>
                <w:top w:val="none" w:sz="0" w:space="0" w:color="auto"/>
                <w:left w:val="none" w:sz="0" w:space="0" w:color="auto"/>
                <w:bottom w:val="none" w:sz="0" w:space="0" w:color="auto"/>
                <w:right w:val="none" w:sz="0" w:space="0" w:color="auto"/>
              </w:divBdr>
            </w:div>
            <w:div w:id="18549953">
              <w:marLeft w:val="0"/>
              <w:marRight w:val="0"/>
              <w:marTop w:val="0"/>
              <w:marBottom w:val="0"/>
              <w:divBdr>
                <w:top w:val="none" w:sz="0" w:space="0" w:color="auto"/>
                <w:left w:val="none" w:sz="0" w:space="0" w:color="auto"/>
                <w:bottom w:val="none" w:sz="0" w:space="0" w:color="auto"/>
                <w:right w:val="none" w:sz="0" w:space="0" w:color="auto"/>
              </w:divBdr>
            </w:div>
            <w:div w:id="1278684121">
              <w:marLeft w:val="0"/>
              <w:marRight w:val="0"/>
              <w:marTop w:val="0"/>
              <w:marBottom w:val="0"/>
              <w:divBdr>
                <w:top w:val="none" w:sz="0" w:space="0" w:color="auto"/>
                <w:left w:val="none" w:sz="0" w:space="0" w:color="auto"/>
                <w:bottom w:val="none" w:sz="0" w:space="0" w:color="auto"/>
                <w:right w:val="none" w:sz="0" w:space="0" w:color="auto"/>
              </w:divBdr>
            </w:div>
            <w:div w:id="677925504">
              <w:marLeft w:val="0"/>
              <w:marRight w:val="0"/>
              <w:marTop w:val="0"/>
              <w:marBottom w:val="0"/>
              <w:divBdr>
                <w:top w:val="none" w:sz="0" w:space="0" w:color="auto"/>
                <w:left w:val="none" w:sz="0" w:space="0" w:color="auto"/>
                <w:bottom w:val="none" w:sz="0" w:space="0" w:color="auto"/>
                <w:right w:val="none" w:sz="0" w:space="0" w:color="auto"/>
              </w:divBdr>
            </w:div>
            <w:div w:id="463229885">
              <w:marLeft w:val="0"/>
              <w:marRight w:val="0"/>
              <w:marTop w:val="0"/>
              <w:marBottom w:val="0"/>
              <w:divBdr>
                <w:top w:val="none" w:sz="0" w:space="0" w:color="auto"/>
                <w:left w:val="none" w:sz="0" w:space="0" w:color="auto"/>
                <w:bottom w:val="none" w:sz="0" w:space="0" w:color="auto"/>
                <w:right w:val="none" w:sz="0" w:space="0" w:color="auto"/>
              </w:divBdr>
            </w:div>
            <w:div w:id="736056320">
              <w:marLeft w:val="0"/>
              <w:marRight w:val="0"/>
              <w:marTop w:val="0"/>
              <w:marBottom w:val="0"/>
              <w:divBdr>
                <w:top w:val="none" w:sz="0" w:space="0" w:color="auto"/>
                <w:left w:val="none" w:sz="0" w:space="0" w:color="auto"/>
                <w:bottom w:val="none" w:sz="0" w:space="0" w:color="auto"/>
                <w:right w:val="none" w:sz="0" w:space="0" w:color="auto"/>
              </w:divBdr>
            </w:div>
            <w:div w:id="4886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rastine@pasvalys.lt" TargetMode="External"/><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5675</Words>
  <Characters>3235</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8893</CharactersWithSpaces>
  <SharedDoc>false</SharedDoc>
  <HLinks>
    <vt:vector size="6" baseType="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2022-03-09T08:22:00Z</cp:lastPrinted>
  <dcterms:created xsi:type="dcterms:W3CDTF">2022-03-09T08:23:00Z</dcterms:created>
  <dcterms:modified xsi:type="dcterms:W3CDTF">2022-03-09T08:23:00Z</dcterms:modified>
</cp:coreProperties>
</file>