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671C" w14:textId="6CD9B8EA" w:rsidR="00D30D7B" w:rsidRPr="00DB6B56" w:rsidRDefault="00D30D7B" w:rsidP="00EF5271">
      <w:pPr>
        <w:spacing w:after="0"/>
        <w:rPr>
          <w:rFonts w:ascii="Times New Roman" w:hAnsi="Times New Roman" w:cs="Times New Roman"/>
          <w:sz w:val="24"/>
        </w:rPr>
      </w:pPr>
      <w:r w:rsidRPr="00DB6B56">
        <w:rPr>
          <w:rFonts w:ascii="Times New Roman" w:hAnsi="Times New Roman" w:cs="Times New Roman"/>
          <w:sz w:val="24"/>
        </w:rPr>
        <w:t xml:space="preserve">                                                                   PATVIRTINTA</w:t>
      </w:r>
    </w:p>
    <w:p w14:paraId="1E27962F" w14:textId="77777777" w:rsidR="00611AB6" w:rsidRPr="00DB6B56" w:rsidRDefault="00D30D7B" w:rsidP="00EF5271">
      <w:pPr>
        <w:spacing w:after="0"/>
        <w:jc w:val="center"/>
        <w:rPr>
          <w:rFonts w:ascii="Times New Roman" w:hAnsi="Times New Roman" w:cs="Times New Roman"/>
          <w:sz w:val="24"/>
        </w:rPr>
      </w:pPr>
      <w:r w:rsidRPr="00DB6B56">
        <w:rPr>
          <w:rFonts w:ascii="Times New Roman" w:hAnsi="Times New Roman" w:cs="Times New Roman"/>
          <w:sz w:val="24"/>
        </w:rPr>
        <w:t xml:space="preserve">                                 Pasvalio rajono savivaldybės tarybos </w:t>
      </w:r>
    </w:p>
    <w:p w14:paraId="6FB949F6" w14:textId="77CBFDC7" w:rsidR="00D30D7B" w:rsidRPr="00DB6B56" w:rsidRDefault="00611AB6" w:rsidP="00EF5271">
      <w:pPr>
        <w:spacing w:after="0"/>
        <w:jc w:val="center"/>
        <w:rPr>
          <w:rFonts w:ascii="Times New Roman" w:hAnsi="Times New Roman" w:cs="Times New Roman"/>
          <w:sz w:val="24"/>
        </w:rPr>
      </w:pPr>
      <w:r w:rsidRPr="00DB6B56">
        <w:rPr>
          <w:rFonts w:ascii="Times New Roman" w:hAnsi="Times New Roman" w:cs="Times New Roman"/>
          <w:sz w:val="24"/>
        </w:rPr>
        <w:t xml:space="preserve">                                     </w:t>
      </w:r>
      <w:r w:rsidR="00324CF4">
        <w:rPr>
          <w:rFonts w:ascii="Times New Roman" w:hAnsi="Times New Roman" w:cs="Times New Roman"/>
          <w:sz w:val="24"/>
        </w:rPr>
        <w:t xml:space="preserve">   </w:t>
      </w:r>
      <w:r w:rsidR="00D30D7B" w:rsidRPr="00DB6B56">
        <w:rPr>
          <w:rFonts w:ascii="Times New Roman" w:hAnsi="Times New Roman" w:cs="Times New Roman"/>
          <w:sz w:val="24"/>
        </w:rPr>
        <w:t>20</w:t>
      </w:r>
      <w:r w:rsidR="00770949">
        <w:rPr>
          <w:rFonts w:ascii="Times New Roman" w:hAnsi="Times New Roman" w:cs="Times New Roman"/>
          <w:sz w:val="24"/>
        </w:rPr>
        <w:t>2</w:t>
      </w:r>
      <w:r w:rsidR="00716A04">
        <w:rPr>
          <w:rFonts w:ascii="Times New Roman" w:hAnsi="Times New Roman" w:cs="Times New Roman"/>
          <w:sz w:val="24"/>
        </w:rPr>
        <w:t>2</w:t>
      </w:r>
      <w:r w:rsidR="00D30D7B" w:rsidRPr="00DB6B56">
        <w:rPr>
          <w:rFonts w:ascii="Times New Roman" w:hAnsi="Times New Roman" w:cs="Times New Roman"/>
          <w:sz w:val="24"/>
        </w:rPr>
        <w:t xml:space="preserve"> m. </w:t>
      </w:r>
      <w:r w:rsidR="00716A04">
        <w:rPr>
          <w:rFonts w:ascii="Times New Roman" w:hAnsi="Times New Roman" w:cs="Times New Roman"/>
          <w:sz w:val="24"/>
        </w:rPr>
        <w:t>balandžio</w:t>
      </w:r>
      <w:r w:rsidR="00D30D7B" w:rsidRPr="00DB6B56">
        <w:rPr>
          <w:rFonts w:ascii="Times New Roman" w:hAnsi="Times New Roman" w:cs="Times New Roman"/>
          <w:sz w:val="24"/>
        </w:rPr>
        <w:t xml:space="preserve"> </w:t>
      </w:r>
      <w:r w:rsidRPr="00DB6B56">
        <w:rPr>
          <w:rFonts w:ascii="Times New Roman" w:hAnsi="Times New Roman" w:cs="Times New Roman"/>
          <w:sz w:val="24"/>
        </w:rPr>
        <w:t xml:space="preserve"> </w:t>
      </w:r>
      <w:r w:rsidR="000D1069">
        <w:rPr>
          <w:rFonts w:ascii="Times New Roman" w:hAnsi="Times New Roman" w:cs="Times New Roman"/>
          <w:sz w:val="24"/>
        </w:rPr>
        <w:t xml:space="preserve"> </w:t>
      </w:r>
      <w:r w:rsidR="00D30D7B" w:rsidRPr="00DB6B56">
        <w:rPr>
          <w:rFonts w:ascii="Times New Roman" w:hAnsi="Times New Roman" w:cs="Times New Roman"/>
          <w:sz w:val="24"/>
        </w:rPr>
        <w:t>d. sprendimu Nr. T1-</w:t>
      </w:r>
    </w:p>
    <w:p w14:paraId="325747BF" w14:textId="77777777" w:rsidR="00D30D7B" w:rsidRPr="00DB6B56" w:rsidRDefault="00D30D7B" w:rsidP="00EF5271">
      <w:pPr>
        <w:spacing w:after="0"/>
        <w:jc w:val="center"/>
        <w:rPr>
          <w:rFonts w:ascii="Times New Roman" w:hAnsi="Times New Roman" w:cs="Times New Roman"/>
          <w:sz w:val="52"/>
        </w:rPr>
      </w:pPr>
    </w:p>
    <w:p w14:paraId="59683B15" w14:textId="77777777" w:rsidR="00D30D7B" w:rsidRPr="00DB6B56" w:rsidRDefault="001D0FC3" w:rsidP="00EF5271">
      <w:pPr>
        <w:spacing w:after="0"/>
        <w:jc w:val="center"/>
        <w:rPr>
          <w:rFonts w:ascii="Times New Roman" w:hAnsi="Times New Roman" w:cs="Times New Roman"/>
          <w:sz w:val="52"/>
        </w:rPr>
      </w:pPr>
      <w:r w:rsidRPr="00DB6B56">
        <w:rPr>
          <w:rFonts w:ascii="Times New Roman" w:hAnsi="Times New Roman" w:cs="Times New Roman"/>
          <w:noProof/>
          <w:sz w:val="52"/>
          <w:lang w:eastAsia="lt-LT"/>
        </w:rPr>
        <w:drawing>
          <wp:inline distT="0" distB="0" distL="0" distR="0" wp14:anchorId="79BF76F5" wp14:editId="41438ED6">
            <wp:extent cx="1666875" cy="1995477"/>
            <wp:effectExtent l="0" t="0" r="0" b="508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utis_nuspalvint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609" cy="2009524"/>
                    </a:xfrm>
                    <a:prstGeom prst="rect">
                      <a:avLst/>
                    </a:prstGeom>
                  </pic:spPr>
                </pic:pic>
              </a:graphicData>
            </a:graphic>
          </wp:inline>
        </w:drawing>
      </w:r>
    </w:p>
    <w:p w14:paraId="0EAF8686" w14:textId="77777777" w:rsidR="00D30D7B" w:rsidRPr="00DB6B56" w:rsidRDefault="00D30D7B" w:rsidP="00EF5271">
      <w:pPr>
        <w:spacing w:after="0"/>
        <w:jc w:val="center"/>
        <w:rPr>
          <w:rFonts w:ascii="Times New Roman" w:hAnsi="Times New Roman" w:cs="Times New Roman"/>
          <w:sz w:val="52"/>
        </w:rPr>
      </w:pPr>
    </w:p>
    <w:p w14:paraId="7EC879C0" w14:textId="77777777" w:rsidR="00D30D7B" w:rsidRPr="00DB6B56" w:rsidRDefault="00D30D7B" w:rsidP="00EF5271">
      <w:pPr>
        <w:spacing w:after="0"/>
        <w:jc w:val="center"/>
        <w:rPr>
          <w:rFonts w:ascii="Times New Roman" w:hAnsi="Times New Roman" w:cs="Times New Roman"/>
          <w:sz w:val="52"/>
        </w:rPr>
      </w:pPr>
    </w:p>
    <w:p w14:paraId="6BF3A7FE" w14:textId="6583F816" w:rsidR="00927612" w:rsidRPr="00DB6B56" w:rsidRDefault="00D30D7B" w:rsidP="00EF5271">
      <w:pPr>
        <w:spacing w:after="0"/>
        <w:jc w:val="center"/>
        <w:rPr>
          <w:rFonts w:ascii="Times New Roman" w:hAnsi="Times New Roman" w:cs="Times New Roman"/>
          <w:sz w:val="52"/>
        </w:rPr>
      </w:pPr>
      <w:r w:rsidRPr="00DB6B56">
        <w:rPr>
          <w:rFonts w:ascii="Times New Roman" w:hAnsi="Times New Roman" w:cs="Times New Roman"/>
          <w:sz w:val="52"/>
        </w:rPr>
        <w:t>PASVALIO RAJONO SAVIVALDYBĖS 20</w:t>
      </w:r>
      <w:r w:rsidR="00BF05A2">
        <w:rPr>
          <w:rFonts w:ascii="Times New Roman" w:hAnsi="Times New Roman" w:cs="Times New Roman"/>
          <w:sz w:val="52"/>
        </w:rPr>
        <w:t>2</w:t>
      </w:r>
      <w:r w:rsidR="00716A04">
        <w:rPr>
          <w:rFonts w:ascii="Times New Roman" w:hAnsi="Times New Roman" w:cs="Times New Roman"/>
          <w:sz w:val="52"/>
        </w:rPr>
        <w:t>1</w:t>
      </w:r>
      <w:r w:rsidRPr="00DB6B56">
        <w:rPr>
          <w:rFonts w:ascii="Times New Roman" w:hAnsi="Times New Roman" w:cs="Times New Roman"/>
          <w:sz w:val="52"/>
        </w:rPr>
        <w:t>–20</w:t>
      </w:r>
      <w:r w:rsidR="0054584E" w:rsidRPr="00DB6B56">
        <w:rPr>
          <w:rFonts w:ascii="Times New Roman" w:hAnsi="Times New Roman" w:cs="Times New Roman"/>
          <w:sz w:val="52"/>
        </w:rPr>
        <w:t>2</w:t>
      </w:r>
      <w:r w:rsidR="00716A04">
        <w:rPr>
          <w:rFonts w:ascii="Times New Roman" w:hAnsi="Times New Roman" w:cs="Times New Roman"/>
          <w:sz w:val="52"/>
        </w:rPr>
        <w:t>3</w:t>
      </w:r>
      <w:r w:rsidRPr="00DB6B56">
        <w:rPr>
          <w:rFonts w:ascii="Times New Roman" w:hAnsi="Times New Roman" w:cs="Times New Roman"/>
          <w:sz w:val="52"/>
        </w:rPr>
        <w:t xml:space="preserve"> METŲ STRATEGINIO VEIKLOS PLANO ĮGYVENDINIMO </w:t>
      </w:r>
      <w:r w:rsidR="00BF05A2">
        <w:rPr>
          <w:rFonts w:ascii="Times New Roman" w:hAnsi="Times New Roman" w:cs="Times New Roman"/>
          <w:sz w:val="52"/>
        </w:rPr>
        <w:t>202</w:t>
      </w:r>
      <w:r w:rsidR="00716A04">
        <w:rPr>
          <w:rFonts w:ascii="Times New Roman" w:hAnsi="Times New Roman" w:cs="Times New Roman"/>
          <w:sz w:val="52"/>
        </w:rPr>
        <w:t>1</w:t>
      </w:r>
      <w:r w:rsidRPr="00DB6B56">
        <w:rPr>
          <w:rFonts w:ascii="Times New Roman" w:hAnsi="Times New Roman" w:cs="Times New Roman"/>
          <w:sz w:val="52"/>
        </w:rPr>
        <w:t xml:space="preserve"> METAIS ATASKAITA</w:t>
      </w:r>
    </w:p>
    <w:p w14:paraId="402B928A" w14:textId="77777777" w:rsidR="00D4728A" w:rsidRDefault="00D4728A" w:rsidP="00D4728A">
      <w:pPr>
        <w:jc w:val="center"/>
        <w:rPr>
          <w:rFonts w:ascii="Times New Roman" w:hAnsi="Times New Roman" w:cs="Times New Roman"/>
          <w:sz w:val="24"/>
        </w:rPr>
      </w:pPr>
    </w:p>
    <w:p w14:paraId="6CDC9E72" w14:textId="77777777" w:rsidR="00D4728A" w:rsidRDefault="00D4728A" w:rsidP="00D4728A">
      <w:pPr>
        <w:jc w:val="center"/>
        <w:rPr>
          <w:rFonts w:ascii="Times New Roman" w:hAnsi="Times New Roman" w:cs="Times New Roman"/>
          <w:sz w:val="24"/>
        </w:rPr>
      </w:pPr>
    </w:p>
    <w:p w14:paraId="230F07C6" w14:textId="77777777" w:rsidR="00D4728A" w:rsidRDefault="00D4728A" w:rsidP="00D4728A">
      <w:pPr>
        <w:jc w:val="center"/>
        <w:rPr>
          <w:rFonts w:ascii="Times New Roman" w:hAnsi="Times New Roman" w:cs="Times New Roman"/>
          <w:sz w:val="24"/>
        </w:rPr>
      </w:pPr>
    </w:p>
    <w:p w14:paraId="1C757F3D" w14:textId="77777777" w:rsidR="00D4728A" w:rsidRDefault="00D4728A" w:rsidP="00D4728A">
      <w:pPr>
        <w:jc w:val="center"/>
        <w:rPr>
          <w:rFonts w:ascii="Times New Roman" w:hAnsi="Times New Roman" w:cs="Times New Roman"/>
          <w:sz w:val="24"/>
        </w:rPr>
      </w:pPr>
    </w:p>
    <w:p w14:paraId="0AE4CFA7" w14:textId="77777777" w:rsidR="00D4728A" w:rsidRDefault="00D4728A" w:rsidP="00D4728A">
      <w:pPr>
        <w:jc w:val="center"/>
        <w:rPr>
          <w:rFonts w:ascii="Times New Roman" w:hAnsi="Times New Roman" w:cs="Times New Roman"/>
          <w:sz w:val="24"/>
        </w:rPr>
      </w:pPr>
    </w:p>
    <w:p w14:paraId="7F0CFCE4" w14:textId="77777777" w:rsidR="00D4728A" w:rsidRDefault="00D4728A" w:rsidP="00D4728A">
      <w:pPr>
        <w:jc w:val="center"/>
        <w:rPr>
          <w:rFonts w:ascii="Times New Roman" w:hAnsi="Times New Roman" w:cs="Times New Roman"/>
          <w:sz w:val="24"/>
        </w:rPr>
      </w:pPr>
    </w:p>
    <w:p w14:paraId="478FA304" w14:textId="77777777" w:rsidR="00D4728A" w:rsidRDefault="00D4728A" w:rsidP="00D4728A">
      <w:pPr>
        <w:jc w:val="center"/>
        <w:rPr>
          <w:rFonts w:ascii="Times New Roman" w:hAnsi="Times New Roman" w:cs="Times New Roman"/>
          <w:sz w:val="24"/>
        </w:rPr>
      </w:pPr>
    </w:p>
    <w:p w14:paraId="4478C472" w14:textId="77777777" w:rsidR="00D4728A" w:rsidRDefault="00D4728A" w:rsidP="00D4728A">
      <w:pPr>
        <w:jc w:val="center"/>
        <w:rPr>
          <w:rFonts w:ascii="Times New Roman" w:hAnsi="Times New Roman" w:cs="Times New Roman"/>
          <w:sz w:val="24"/>
        </w:rPr>
      </w:pPr>
    </w:p>
    <w:p w14:paraId="0F2CB852" w14:textId="215EE09C" w:rsidR="00D4728A" w:rsidRDefault="00D4728A" w:rsidP="00D4728A">
      <w:pPr>
        <w:jc w:val="center"/>
        <w:rPr>
          <w:rFonts w:ascii="Times New Roman" w:hAnsi="Times New Roman" w:cs="Times New Roman"/>
          <w:sz w:val="24"/>
        </w:rPr>
      </w:pPr>
    </w:p>
    <w:p w14:paraId="4FDB90B2" w14:textId="77777777" w:rsidR="00D4728A" w:rsidRDefault="00D4728A" w:rsidP="00D4728A">
      <w:pPr>
        <w:jc w:val="center"/>
        <w:rPr>
          <w:rFonts w:ascii="Times New Roman" w:hAnsi="Times New Roman" w:cs="Times New Roman"/>
          <w:sz w:val="24"/>
        </w:rPr>
      </w:pPr>
    </w:p>
    <w:p w14:paraId="440F5485" w14:textId="28E2D700" w:rsidR="00D4728A" w:rsidRPr="00D4728A" w:rsidRDefault="00D30D7B" w:rsidP="00D4728A">
      <w:pPr>
        <w:jc w:val="center"/>
        <w:rPr>
          <w:rFonts w:ascii="Times New Roman" w:hAnsi="Times New Roman" w:cs="Times New Roman"/>
          <w:sz w:val="24"/>
        </w:rPr>
      </w:pPr>
      <w:r w:rsidRPr="00DB6B56">
        <w:rPr>
          <w:rFonts w:ascii="Times New Roman" w:hAnsi="Times New Roman" w:cs="Times New Roman"/>
          <w:sz w:val="24"/>
        </w:rPr>
        <w:t>Pasvalys, 20</w:t>
      </w:r>
      <w:r w:rsidR="00770949">
        <w:rPr>
          <w:rFonts w:ascii="Times New Roman" w:hAnsi="Times New Roman" w:cs="Times New Roman"/>
          <w:sz w:val="24"/>
        </w:rPr>
        <w:t>2</w:t>
      </w:r>
      <w:r w:rsidR="00BF05A2">
        <w:rPr>
          <w:rFonts w:ascii="Times New Roman" w:hAnsi="Times New Roman" w:cs="Times New Roman"/>
          <w:sz w:val="24"/>
        </w:rPr>
        <w:t>1</w:t>
      </w:r>
    </w:p>
    <w:p w14:paraId="3CD2DDBB" w14:textId="77777777" w:rsidR="006C6371" w:rsidRDefault="006C6371" w:rsidP="00EF5271">
      <w:pPr>
        <w:spacing w:after="0"/>
        <w:jc w:val="center"/>
        <w:rPr>
          <w:rFonts w:ascii="Times New Roman" w:hAnsi="Times New Roman" w:cs="Times New Roman"/>
          <w:b/>
          <w:sz w:val="28"/>
        </w:rPr>
      </w:pPr>
    </w:p>
    <w:p w14:paraId="6CE2381C" w14:textId="23A99C03" w:rsidR="00D30D7B" w:rsidRPr="00DB6B56" w:rsidRDefault="00D30D7B" w:rsidP="00EF5271">
      <w:pPr>
        <w:spacing w:after="0"/>
        <w:jc w:val="center"/>
        <w:rPr>
          <w:rFonts w:ascii="Times New Roman" w:hAnsi="Times New Roman" w:cs="Times New Roman"/>
          <w:b/>
          <w:sz w:val="28"/>
        </w:rPr>
      </w:pPr>
      <w:r w:rsidRPr="00DB6B56">
        <w:rPr>
          <w:rFonts w:ascii="Times New Roman" w:hAnsi="Times New Roman" w:cs="Times New Roman"/>
          <w:b/>
          <w:sz w:val="28"/>
        </w:rPr>
        <w:t>ĮVADAS</w:t>
      </w:r>
    </w:p>
    <w:p w14:paraId="3D8F843B" w14:textId="77777777" w:rsidR="00E6571C" w:rsidRPr="00DB6B56" w:rsidRDefault="00E6571C" w:rsidP="00EF5271">
      <w:pPr>
        <w:spacing w:after="0"/>
        <w:jc w:val="center"/>
        <w:rPr>
          <w:rFonts w:ascii="Times New Roman" w:hAnsi="Times New Roman" w:cs="Times New Roman"/>
          <w:b/>
          <w:sz w:val="28"/>
        </w:rPr>
      </w:pPr>
    </w:p>
    <w:p w14:paraId="4BEF3D59" w14:textId="77777777" w:rsidR="00716A04" w:rsidRPr="00716A04" w:rsidRDefault="00716A04" w:rsidP="00716A04">
      <w:pPr>
        <w:spacing w:after="0" w:line="360" w:lineRule="auto"/>
        <w:ind w:firstLine="737"/>
        <w:jc w:val="both"/>
        <w:rPr>
          <w:rFonts w:ascii="Times New Roman" w:hAnsi="Times New Roman" w:cs="Times New Roman"/>
          <w:sz w:val="24"/>
        </w:rPr>
      </w:pPr>
      <w:r w:rsidRPr="00716A04">
        <w:rPr>
          <w:rFonts w:ascii="Times New Roman" w:hAnsi="Times New Roman" w:cs="Times New Roman"/>
          <w:sz w:val="24"/>
        </w:rPr>
        <w:t>Pasvalio rajono savivaldybės tarybos (toliau – Savivaldybės tarybos) 2021 m. vasario 23 d. sprendimu Nr. T1-27 patvirtintas Pasvalio rajono savivaldybės 2021–2023 metų strateginis veiklos planas (toliau – SVP).</w:t>
      </w:r>
    </w:p>
    <w:p w14:paraId="391B698B" w14:textId="1DC13755" w:rsidR="00716A04" w:rsidRDefault="00716A04" w:rsidP="00716A04">
      <w:pPr>
        <w:spacing w:after="0" w:line="360" w:lineRule="auto"/>
        <w:ind w:firstLine="737"/>
        <w:jc w:val="both"/>
        <w:rPr>
          <w:rFonts w:ascii="Times New Roman" w:hAnsi="Times New Roman" w:cs="Times New Roman"/>
          <w:sz w:val="24"/>
        </w:rPr>
      </w:pPr>
      <w:r w:rsidRPr="00716A04">
        <w:rPr>
          <w:rFonts w:ascii="Times New Roman" w:hAnsi="Times New Roman" w:cs="Times New Roman"/>
          <w:sz w:val="24"/>
        </w:rPr>
        <w:t>Savivaldybės tarybai patvirtinus einamųjų metų biudžetą (2021 m. vasario 23 d. Nr. T1-2</w:t>
      </w:r>
      <w:r w:rsidR="00E7477A">
        <w:rPr>
          <w:rFonts w:ascii="Times New Roman" w:hAnsi="Times New Roman" w:cs="Times New Roman"/>
          <w:sz w:val="24"/>
        </w:rPr>
        <w:t>7</w:t>
      </w:r>
      <w:r w:rsidRPr="00716A04">
        <w:rPr>
          <w:rFonts w:ascii="Times New Roman" w:hAnsi="Times New Roman" w:cs="Times New Roman"/>
          <w:sz w:val="24"/>
        </w:rPr>
        <w:t>) bei priėmus kitus sprendimus dėl lėšų paskirstymo, atsižvelgiant į Lietuvos Respublikos Vyriausybės nutarimus ar ministrų įsakymus dėl lėšų skyrimo, Europos Sąjungos bei valstybės biudžeto lėšomis finansuojamų projektų įgyvendinimo eigą ir šių lėšų panaudojimą, 2021–2023 m. strateginio veiklos plano programos patikslintos 2021 m. balandžio 28 d. Savivaldybės tarybos sprendimu Nr. T1-83, 2021 m. rugsėjo 29 d. sprendimu Nr. T1-178 ir 2021 m. gruodžio 22 d. sprendimu Nr. T1-240.</w:t>
      </w:r>
    </w:p>
    <w:p w14:paraId="1B0AA8BE" w14:textId="3C3D918F" w:rsidR="006D1576" w:rsidRPr="00716A04" w:rsidRDefault="009D6D28" w:rsidP="00716A04">
      <w:pPr>
        <w:spacing w:after="0" w:line="360" w:lineRule="auto"/>
        <w:ind w:firstLine="737"/>
        <w:jc w:val="both"/>
        <w:rPr>
          <w:rFonts w:ascii="Times New Roman" w:hAnsi="Times New Roman" w:cs="Times New Roman"/>
          <w:sz w:val="24"/>
        </w:rPr>
      </w:pPr>
      <w:r w:rsidRPr="00716A04">
        <w:rPr>
          <w:rFonts w:ascii="Times New Roman" w:hAnsi="Times New Roman" w:cs="Times New Roman"/>
          <w:sz w:val="24"/>
        </w:rPr>
        <w:t>Siekiant stebėti ir kontroliuoti strateginių veiklos planų tikslų, užd</w:t>
      </w:r>
      <w:r w:rsidR="000F3962" w:rsidRPr="00716A04">
        <w:rPr>
          <w:rFonts w:ascii="Times New Roman" w:hAnsi="Times New Roman" w:cs="Times New Roman"/>
          <w:sz w:val="24"/>
        </w:rPr>
        <w:t>avinių</w:t>
      </w:r>
      <w:r w:rsidRPr="00716A04">
        <w:rPr>
          <w:rFonts w:ascii="Times New Roman" w:hAnsi="Times New Roman" w:cs="Times New Roman"/>
          <w:sz w:val="24"/>
        </w:rPr>
        <w:t xml:space="preserve"> ir priemonių įgyvendinimą, kasmet, atsižvelgiant į programų koordinatorių </w:t>
      </w:r>
      <w:r w:rsidR="0042313E" w:rsidRPr="00716A04">
        <w:rPr>
          <w:rFonts w:ascii="Times New Roman" w:hAnsi="Times New Roman" w:cs="Times New Roman"/>
          <w:sz w:val="24"/>
        </w:rPr>
        <w:t xml:space="preserve">ir asignavimų valdytojų </w:t>
      </w:r>
      <w:r w:rsidRPr="00716A04">
        <w:rPr>
          <w:rFonts w:ascii="Times New Roman" w:hAnsi="Times New Roman" w:cs="Times New Roman"/>
          <w:sz w:val="24"/>
        </w:rPr>
        <w:t xml:space="preserve">pateiktus duomenis, turi būti rengiama strateginio veiklos plano įgyvendinimo metinė ataskaita. </w:t>
      </w:r>
      <w:r w:rsidR="006D1576" w:rsidRPr="00716A04">
        <w:rPr>
          <w:rFonts w:ascii="Times New Roman" w:hAnsi="Times New Roman" w:cs="Times New Roman"/>
          <w:sz w:val="24"/>
        </w:rPr>
        <w:t xml:space="preserve">  </w:t>
      </w:r>
    </w:p>
    <w:p w14:paraId="02F83B19" w14:textId="50A17C04" w:rsidR="009D6D28" w:rsidRPr="00BB2197" w:rsidRDefault="009D6D28" w:rsidP="00EF5271">
      <w:pPr>
        <w:spacing w:after="0" w:line="360" w:lineRule="auto"/>
        <w:ind w:firstLine="737"/>
        <w:jc w:val="both"/>
        <w:rPr>
          <w:rFonts w:ascii="Times New Roman" w:hAnsi="Times New Roman" w:cs="Times New Roman"/>
          <w:sz w:val="24"/>
        </w:rPr>
      </w:pPr>
      <w:r w:rsidRPr="00BB2197">
        <w:rPr>
          <w:rFonts w:ascii="Times New Roman" w:hAnsi="Times New Roman" w:cs="Times New Roman"/>
          <w:sz w:val="24"/>
        </w:rPr>
        <w:t xml:space="preserve">Tvirtinant </w:t>
      </w:r>
      <w:r w:rsidR="00BF05A2" w:rsidRPr="00BB2197">
        <w:rPr>
          <w:rFonts w:ascii="Times New Roman" w:hAnsi="Times New Roman" w:cs="Times New Roman"/>
          <w:sz w:val="24"/>
        </w:rPr>
        <w:t>202</w:t>
      </w:r>
      <w:r w:rsidR="00BB2197" w:rsidRPr="00BB2197">
        <w:rPr>
          <w:rFonts w:ascii="Times New Roman" w:hAnsi="Times New Roman" w:cs="Times New Roman"/>
          <w:sz w:val="24"/>
        </w:rPr>
        <w:t>1</w:t>
      </w:r>
      <w:r w:rsidR="0016330E" w:rsidRPr="0016330E">
        <w:rPr>
          <w:rFonts w:ascii="Times New Roman" w:hAnsi="Times New Roman" w:cs="Times New Roman"/>
          <w:sz w:val="24"/>
        </w:rPr>
        <w:t>–</w:t>
      </w:r>
      <w:r w:rsidR="00BF05A2" w:rsidRPr="00BB2197">
        <w:rPr>
          <w:rFonts w:ascii="Times New Roman" w:hAnsi="Times New Roman" w:cs="Times New Roman"/>
          <w:sz w:val="24"/>
        </w:rPr>
        <w:t>202</w:t>
      </w:r>
      <w:r w:rsidR="00BB2197" w:rsidRPr="00BB2197">
        <w:rPr>
          <w:rFonts w:ascii="Times New Roman" w:hAnsi="Times New Roman" w:cs="Times New Roman"/>
          <w:sz w:val="24"/>
        </w:rPr>
        <w:t>3</w:t>
      </w:r>
      <w:r w:rsidR="006F2B8B" w:rsidRPr="00BB2197">
        <w:rPr>
          <w:rFonts w:ascii="Times New Roman" w:hAnsi="Times New Roman" w:cs="Times New Roman"/>
          <w:sz w:val="24"/>
        </w:rPr>
        <w:t xml:space="preserve"> m. </w:t>
      </w:r>
      <w:r w:rsidRPr="00BB2197">
        <w:rPr>
          <w:rFonts w:ascii="Times New Roman" w:hAnsi="Times New Roman" w:cs="Times New Roman"/>
          <w:sz w:val="24"/>
        </w:rPr>
        <w:t>strateginį ve</w:t>
      </w:r>
      <w:r w:rsidR="006F2B8B" w:rsidRPr="00BB2197">
        <w:rPr>
          <w:rFonts w:ascii="Times New Roman" w:hAnsi="Times New Roman" w:cs="Times New Roman"/>
          <w:sz w:val="24"/>
        </w:rPr>
        <w:t>iklos planą</w:t>
      </w:r>
      <w:r w:rsidR="0016330E">
        <w:rPr>
          <w:rFonts w:ascii="Times New Roman" w:hAnsi="Times New Roman" w:cs="Times New Roman"/>
          <w:sz w:val="24"/>
        </w:rPr>
        <w:t>,</w:t>
      </w:r>
      <w:r w:rsidR="006F2B8B" w:rsidRPr="00BB2197">
        <w:rPr>
          <w:rFonts w:ascii="Times New Roman" w:hAnsi="Times New Roman" w:cs="Times New Roman"/>
          <w:sz w:val="24"/>
        </w:rPr>
        <w:t xml:space="preserve"> buvo </w:t>
      </w:r>
      <w:r w:rsidR="00F459E5" w:rsidRPr="00BB2197">
        <w:rPr>
          <w:rFonts w:ascii="Times New Roman" w:hAnsi="Times New Roman" w:cs="Times New Roman"/>
          <w:sz w:val="24"/>
        </w:rPr>
        <w:t xml:space="preserve">vadovautasi Pasvalio rajono savivaldybės strateginiame plėtros </w:t>
      </w:r>
      <w:r w:rsidR="00BB2197" w:rsidRPr="00BB2197">
        <w:rPr>
          <w:rFonts w:ascii="Times New Roman" w:hAnsi="Times New Roman" w:cs="Times New Roman"/>
          <w:sz w:val="24"/>
        </w:rPr>
        <w:t xml:space="preserve">plane 2021–2027 metams (patvirtintu 2019 m. rugpjūčio 21 d. sprendimu Nr. T1-161) </w:t>
      </w:r>
      <w:r w:rsidR="006F2B8B" w:rsidRPr="00BB2197">
        <w:rPr>
          <w:rFonts w:ascii="Times New Roman" w:hAnsi="Times New Roman" w:cs="Times New Roman"/>
          <w:sz w:val="24"/>
        </w:rPr>
        <w:t>iškelto</w:t>
      </w:r>
      <w:r w:rsidR="00F459E5" w:rsidRPr="00BB2197">
        <w:rPr>
          <w:rFonts w:ascii="Times New Roman" w:hAnsi="Times New Roman" w:cs="Times New Roman"/>
          <w:sz w:val="24"/>
        </w:rPr>
        <w:t>mis</w:t>
      </w:r>
      <w:r w:rsidR="006F2B8B" w:rsidRPr="00BB2197">
        <w:rPr>
          <w:rFonts w:ascii="Times New Roman" w:hAnsi="Times New Roman" w:cs="Times New Roman"/>
          <w:sz w:val="24"/>
        </w:rPr>
        <w:t xml:space="preserve"> </w:t>
      </w:r>
      <w:r w:rsidR="00BB2197" w:rsidRPr="00BB2197">
        <w:rPr>
          <w:rFonts w:ascii="Times New Roman" w:hAnsi="Times New Roman" w:cs="Times New Roman"/>
          <w:sz w:val="24"/>
        </w:rPr>
        <w:t>4</w:t>
      </w:r>
      <w:r w:rsidR="006F2B8B" w:rsidRPr="00BB2197">
        <w:rPr>
          <w:rFonts w:ascii="Times New Roman" w:hAnsi="Times New Roman" w:cs="Times New Roman"/>
          <w:sz w:val="24"/>
        </w:rPr>
        <w:t xml:space="preserve"> veiklos prioritetinė</w:t>
      </w:r>
      <w:r w:rsidR="00F459E5" w:rsidRPr="00BB2197">
        <w:rPr>
          <w:rFonts w:ascii="Times New Roman" w:hAnsi="Times New Roman" w:cs="Times New Roman"/>
          <w:sz w:val="24"/>
        </w:rPr>
        <w:t>mi</w:t>
      </w:r>
      <w:r w:rsidR="006F2B8B" w:rsidRPr="00BB2197">
        <w:rPr>
          <w:rFonts w:ascii="Times New Roman" w:hAnsi="Times New Roman" w:cs="Times New Roman"/>
          <w:sz w:val="24"/>
        </w:rPr>
        <w:t>s srit</w:t>
      </w:r>
      <w:r w:rsidR="00F459E5" w:rsidRPr="00BB2197">
        <w:rPr>
          <w:rFonts w:ascii="Times New Roman" w:hAnsi="Times New Roman" w:cs="Times New Roman"/>
          <w:sz w:val="24"/>
        </w:rPr>
        <w:t>imi</w:t>
      </w:r>
      <w:r w:rsidR="006F2B8B" w:rsidRPr="00BB2197">
        <w:rPr>
          <w:rFonts w:ascii="Times New Roman" w:hAnsi="Times New Roman" w:cs="Times New Roman"/>
          <w:sz w:val="24"/>
        </w:rPr>
        <w:t>s:</w:t>
      </w:r>
    </w:p>
    <w:tbl>
      <w:tblPr>
        <w:tblStyle w:val="Lentelstinklelis"/>
        <w:tblW w:w="0" w:type="auto"/>
        <w:tblLook w:val="04A0" w:firstRow="1" w:lastRow="0" w:firstColumn="1" w:lastColumn="0" w:noHBand="0" w:noVBand="1"/>
      </w:tblPr>
      <w:tblGrid>
        <w:gridCol w:w="9552"/>
      </w:tblGrid>
      <w:tr w:rsidR="00716A04" w:rsidRPr="00716A04" w14:paraId="7D2CABC0" w14:textId="77777777" w:rsidTr="00443B21">
        <w:trPr>
          <w:trHeight w:val="530"/>
        </w:trPr>
        <w:tc>
          <w:tcPr>
            <w:tcW w:w="9552" w:type="dxa"/>
          </w:tcPr>
          <w:p w14:paraId="07FFD8CB" w14:textId="64BFF674" w:rsidR="006F2B8B" w:rsidRPr="00716A04" w:rsidRDefault="00BB2197" w:rsidP="00EF5271">
            <w:pPr>
              <w:spacing w:line="360" w:lineRule="auto"/>
              <w:jc w:val="both"/>
              <w:rPr>
                <w:rFonts w:ascii="Times New Roman" w:hAnsi="Times New Roman" w:cs="Times New Roman"/>
                <w:color w:val="FF0000"/>
                <w:sz w:val="24"/>
              </w:rPr>
            </w:pPr>
            <w:r w:rsidRPr="000B6FFE">
              <w:rPr>
                <w:rFonts w:ascii="Times New Roman" w:hAnsi="Times New Roman" w:cs="Times New Roman"/>
                <w:color w:val="000000" w:themeColor="text1"/>
                <w:sz w:val="24"/>
                <w:szCs w:val="24"/>
              </w:rPr>
              <w:t>01 prioritetinė sritis.</w:t>
            </w:r>
            <w:r w:rsidRPr="000B6FFE">
              <w:rPr>
                <w:rFonts w:ascii="Times New Roman" w:hAnsi="Times New Roman" w:cs="Times New Roman"/>
                <w:bCs/>
                <w:color w:val="000000" w:themeColor="text1"/>
                <w:sz w:val="24"/>
                <w:szCs w:val="24"/>
                <w:shd w:val="clear" w:color="auto" w:fill="FFFFFF"/>
              </w:rPr>
              <w:t xml:space="preserve"> Pažangi ir konkurencinga ekonomika</w:t>
            </w:r>
          </w:p>
        </w:tc>
      </w:tr>
      <w:tr w:rsidR="00716A04" w:rsidRPr="00716A04" w14:paraId="04D2D009" w14:textId="77777777" w:rsidTr="00EC5CB3">
        <w:trPr>
          <w:trHeight w:val="530"/>
        </w:trPr>
        <w:tc>
          <w:tcPr>
            <w:tcW w:w="9552" w:type="dxa"/>
          </w:tcPr>
          <w:p w14:paraId="35C5EAF0" w14:textId="4FE13CDF" w:rsidR="006F2B8B" w:rsidRPr="00716A04" w:rsidRDefault="00BB2197" w:rsidP="00EF5271">
            <w:pPr>
              <w:spacing w:line="360" w:lineRule="auto"/>
              <w:jc w:val="both"/>
              <w:rPr>
                <w:rFonts w:ascii="Times New Roman" w:hAnsi="Times New Roman" w:cs="Times New Roman"/>
                <w:color w:val="FF0000"/>
                <w:sz w:val="24"/>
              </w:rPr>
            </w:pPr>
            <w:r w:rsidRPr="000B6FFE">
              <w:rPr>
                <w:rFonts w:ascii="Times New Roman" w:hAnsi="Times New Roman" w:cs="Times New Roman"/>
                <w:color w:val="000000" w:themeColor="text1"/>
                <w:sz w:val="24"/>
                <w:szCs w:val="24"/>
              </w:rPr>
              <w:t>02 prioritetinė sritis.</w:t>
            </w:r>
            <w:r w:rsidRPr="000B6FFE">
              <w:rPr>
                <w:rFonts w:ascii="Times New Roman" w:hAnsi="Times New Roman" w:cs="Times New Roman"/>
                <w:bCs/>
                <w:color w:val="000000" w:themeColor="text1"/>
                <w:sz w:val="24"/>
                <w:szCs w:val="24"/>
              </w:rPr>
              <w:t xml:space="preserve"> </w:t>
            </w:r>
            <w:r w:rsidRPr="000B6FFE">
              <w:rPr>
                <w:rFonts w:ascii="Times New Roman" w:hAnsi="Times New Roman" w:cs="Times New Roman"/>
                <w:color w:val="000000" w:themeColor="text1"/>
              </w:rPr>
              <w:t>Aukšta gyvenimo kokybė socialiai atsakingame ir pilietiškame rajone</w:t>
            </w:r>
          </w:p>
        </w:tc>
      </w:tr>
      <w:tr w:rsidR="00716A04" w:rsidRPr="00716A04" w14:paraId="1F60DCBF" w14:textId="77777777" w:rsidTr="00EC5CB3">
        <w:trPr>
          <w:trHeight w:val="620"/>
        </w:trPr>
        <w:tc>
          <w:tcPr>
            <w:tcW w:w="9552" w:type="dxa"/>
          </w:tcPr>
          <w:p w14:paraId="26838A64" w14:textId="0E30F354" w:rsidR="006F2B8B" w:rsidRPr="00716A04" w:rsidRDefault="00BB2197" w:rsidP="00EF5271">
            <w:pPr>
              <w:spacing w:line="360" w:lineRule="auto"/>
              <w:jc w:val="both"/>
              <w:rPr>
                <w:rFonts w:ascii="Times New Roman" w:hAnsi="Times New Roman" w:cs="Times New Roman"/>
                <w:color w:val="FF0000"/>
                <w:sz w:val="24"/>
              </w:rPr>
            </w:pPr>
            <w:r w:rsidRPr="000B6FFE">
              <w:rPr>
                <w:rFonts w:ascii="Times New Roman" w:hAnsi="Times New Roman" w:cs="Times New Roman"/>
                <w:color w:val="000000" w:themeColor="text1"/>
                <w:sz w:val="24"/>
                <w:szCs w:val="24"/>
              </w:rPr>
              <w:t>03 prioritetinė sritis.</w:t>
            </w:r>
            <w:r w:rsidRPr="000B6FFE">
              <w:rPr>
                <w:rFonts w:ascii="Times New Roman" w:hAnsi="Times New Roman" w:cs="Times New Roman"/>
                <w:bCs/>
                <w:color w:val="000000" w:themeColor="text1"/>
                <w:sz w:val="24"/>
                <w:szCs w:val="24"/>
              </w:rPr>
              <w:t xml:space="preserve"> </w:t>
            </w:r>
            <w:r w:rsidRPr="000B6FFE">
              <w:rPr>
                <w:rFonts w:ascii="Times New Roman" w:hAnsi="Times New Roman" w:cs="Times New Roman"/>
                <w:color w:val="000000" w:themeColor="text1"/>
              </w:rPr>
              <w:t>Švaresnis, išvystytas ir geriau pasiekiamas rajonas</w:t>
            </w:r>
          </w:p>
        </w:tc>
      </w:tr>
      <w:tr w:rsidR="00BB2197" w:rsidRPr="00716A04" w14:paraId="40DED019" w14:textId="77777777" w:rsidTr="00EC5CB3">
        <w:trPr>
          <w:trHeight w:val="620"/>
        </w:trPr>
        <w:tc>
          <w:tcPr>
            <w:tcW w:w="9552" w:type="dxa"/>
          </w:tcPr>
          <w:p w14:paraId="0BCC8A35" w14:textId="3BC6FEF8" w:rsidR="00BB2197" w:rsidRPr="00716A04" w:rsidRDefault="00BB2197" w:rsidP="00EF5271">
            <w:pPr>
              <w:spacing w:line="360" w:lineRule="auto"/>
              <w:jc w:val="both"/>
              <w:rPr>
                <w:rFonts w:ascii="Times New Roman" w:hAnsi="Times New Roman" w:cs="Times New Roman"/>
                <w:color w:val="FF0000"/>
                <w:sz w:val="24"/>
              </w:rPr>
            </w:pPr>
            <w:r w:rsidRPr="000B6FFE">
              <w:rPr>
                <w:rFonts w:ascii="Times New Roman" w:hAnsi="Times New Roman" w:cs="Times New Roman"/>
                <w:color w:val="000000" w:themeColor="text1"/>
                <w:sz w:val="24"/>
                <w:szCs w:val="24"/>
              </w:rPr>
              <w:t xml:space="preserve">04 prioritetinė sritis. </w:t>
            </w:r>
            <w:r w:rsidRPr="000B6FFE">
              <w:rPr>
                <w:rFonts w:ascii="Times New Roman" w:hAnsi="Times New Roman" w:cs="Times New Roman"/>
                <w:color w:val="000000" w:themeColor="text1"/>
              </w:rPr>
              <w:t>Saugus rajonas ir efektyvi savivalda</w:t>
            </w:r>
          </w:p>
        </w:tc>
      </w:tr>
    </w:tbl>
    <w:p w14:paraId="6698C1A7" w14:textId="1B4F51A6" w:rsidR="00D30D7B" w:rsidRPr="00813535" w:rsidRDefault="00BF05A2" w:rsidP="00EF5271">
      <w:pPr>
        <w:spacing w:after="0" w:line="360" w:lineRule="auto"/>
        <w:ind w:firstLine="737"/>
        <w:jc w:val="both"/>
        <w:rPr>
          <w:rFonts w:ascii="Times New Roman" w:hAnsi="Times New Roman" w:cs="Times New Roman"/>
          <w:sz w:val="24"/>
        </w:rPr>
      </w:pPr>
      <w:r w:rsidRPr="00813535">
        <w:rPr>
          <w:rFonts w:ascii="Times New Roman" w:hAnsi="Times New Roman" w:cs="Times New Roman"/>
          <w:sz w:val="24"/>
        </w:rPr>
        <w:t>202</w:t>
      </w:r>
      <w:r w:rsidR="00813535" w:rsidRPr="00813535">
        <w:rPr>
          <w:rFonts w:ascii="Times New Roman" w:hAnsi="Times New Roman" w:cs="Times New Roman"/>
          <w:sz w:val="24"/>
        </w:rPr>
        <w:t>1</w:t>
      </w:r>
      <w:r w:rsidR="00D30D7B" w:rsidRPr="00813535">
        <w:rPr>
          <w:rFonts w:ascii="Times New Roman" w:hAnsi="Times New Roman" w:cs="Times New Roman"/>
          <w:sz w:val="24"/>
        </w:rPr>
        <w:t>–20</w:t>
      </w:r>
      <w:r w:rsidR="00CF64B5" w:rsidRPr="00813535">
        <w:rPr>
          <w:rFonts w:ascii="Times New Roman" w:hAnsi="Times New Roman" w:cs="Times New Roman"/>
          <w:sz w:val="24"/>
        </w:rPr>
        <w:t>2</w:t>
      </w:r>
      <w:r w:rsidR="00813535" w:rsidRPr="00813535">
        <w:rPr>
          <w:rFonts w:ascii="Times New Roman" w:hAnsi="Times New Roman" w:cs="Times New Roman"/>
          <w:sz w:val="24"/>
        </w:rPr>
        <w:t>3</w:t>
      </w:r>
      <w:r w:rsidR="00D30D7B" w:rsidRPr="00813535">
        <w:rPr>
          <w:rFonts w:ascii="Times New Roman" w:hAnsi="Times New Roman" w:cs="Times New Roman"/>
          <w:sz w:val="24"/>
        </w:rPr>
        <w:t xml:space="preserve"> metų strategi</w:t>
      </w:r>
      <w:r w:rsidR="00004BF7" w:rsidRPr="00813535">
        <w:rPr>
          <w:rFonts w:ascii="Times New Roman" w:hAnsi="Times New Roman" w:cs="Times New Roman"/>
          <w:sz w:val="24"/>
        </w:rPr>
        <w:t>nio veiklos plano</w:t>
      </w:r>
      <w:r w:rsidR="00D30D7B" w:rsidRPr="00813535">
        <w:rPr>
          <w:rFonts w:ascii="Times New Roman" w:hAnsi="Times New Roman" w:cs="Times New Roman"/>
          <w:sz w:val="24"/>
        </w:rPr>
        <w:t xml:space="preserve"> įgyvendinimo </w:t>
      </w:r>
      <w:r w:rsidRPr="00813535">
        <w:rPr>
          <w:rFonts w:ascii="Times New Roman" w:hAnsi="Times New Roman" w:cs="Times New Roman"/>
          <w:sz w:val="24"/>
        </w:rPr>
        <w:t>2020</w:t>
      </w:r>
      <w:r w:rsidR="00D30D7B" w:rsidRPr="00813535">
        <w:rPr>
          <w:rFonts w:ascii="Times New Roman" w:hAnsi="Times New Roman" w:cs="Times New Roman"/>
          <w:sz w:val="24"/>
        </w:rPr>
        <w:t xml:space="preserve"> metais ataskaita parengta vadovaujantis Pasvalio rajono savivaldybės strateginio planavimo </w:t>
      </w:r>
      <w:r w:rsidR="00D30D7B" w:rsidRPr="00813535">
        <w:rPr>
          <w:rFonts w:ascii="Times New Roman" w:hAnsi="Times New Roman" w:cs="Times New Roman"/>
          <w:sz w:val="24"/>
          <w:szCs w:val="24"/>
        </w:rPr>
        <w:t xml:space="preserve">organizavimo tvarkos aprašu, patvirtintu Pasvalio rajono savivaldybės tarybos 2014 m. spalio 22 d. sprendimu Nr. T1-199 </w:t>
      </w:r>
      <w:r w:rsidR="00CF64B5" w:rsidRPr="00813535">
        <w:rPr>
          <w:rFonts w:ascii="Times New Roman" w:hAnsi="Times New Roman" w:cs="Times New Roman"/>
          <w:sz w:val="24"/>
          <w:szCs w:val="24"/>
        </w:rPr>
        <w:t xml:space="preserve">(Pasvalio rajono savivaldybės tarybos </w:t>
      </w:r>
      <w:r w:rsidRPr="00813535">
        <w:rPr>
          <w:rFonts w:ascii="Times New Roman" w:hAnsi="Times New Roman" w:cs="Times New Roman"/>
          <w:sz w:val="24"/>
          <w:szCs w:val="24"/>
        </w:rPr>
        <w:t>2021</w:t>
      </w:r>
      <w:r w:rsidR="00CF64B5" w:rsidRPr="00813535">
        <w:rPr>
          <w:rFonts w:ascii="Times New Roman" w:hAnsi="Times New Roman" w:cs="Times New Roman"/>
          <w:sz w:val="24"/>
          <w:szCs w:val="24"/>
        </w:rPr>
        <w:t xml:space="preserve"> m. </w:t>
      </w:r>
      <w:r w:rsidRPr="00813535">
        <w:rPr>
          <w:rFonts w:ascii="Times New Roman" w:hAnsi="Times New Roman" w:cs="Times New Roman"/>
          <w:sz w:val="24"/>
          <w:szCs w:val="24"/>
        </w:rPr>
        <w:t>vasario</w:t>
      </w:r>
      <w:r w:rsidR="00CF64B5" w:rsidRPr="00813535">
        <w:rPr>
          <w:rFonts w:ascii="Times New Roman" w:hAnsi="Times New Roman" w:cs="Times New Roman"/>
          <w:sz w:val="24"/>
          <w:szCs w:val="24"/>
        </w:rPr>
        <w:t xml:space="preserve"> </w:t>
      </w:r>
      <w:r w:rsidRPr="00813535">
        <w:rPr>
          <w:rFonts w:ascii="Times New Roman" w:hAnsi="Times New Roman" w:cs="Times New Roman"/>
          <w:sz w:val="24"/>
          <w:szCs w:val="24"/>
        </w:rPr>
        <w:t>24</w:t>
      </w:r>
      <w:r w:rsidR="00CF64B5" w:rsidRPr="00813535">
        <w:rPr>
          <w:rFonts w:ascii="Times New Roman" w:hAnsi="Times New Roman" w:cs="Times New Roman"/>
          <w:sz w:val="24"/>
          <w:szCs w:val="24"/>
        </w:rPr>
        <w:t xml:space="preserve"> d. sprendimo Nr. T1–</w:t>
      </w:r>
      <w:r w:rsidRPr="00813535">
        <w:rPr>
          <w:rFonts w:ascii="Times New Roman" w:hAnsi="Times New Roman" w:cs="Times New Roman"/>
          <w:sz w:val="24"/>
          <w:szCs w:val="24"/>
        </w:rPr>
        <w:t>26</w:t>
      </w:r>
      <w:r w:rsidR="00CF64B5" w:rsidRPr="00813535">
        <w:rPr>
          <w:rFonts w:ascii="Times New Roman" w:hAnsi="Times New Roman" w:cs="Times New Roman"/>
          <w:sz w:val="24"/>
          <w:szCs w:val="24"/>
        </w:rPr>
        <w:t xml:space="preserve"> redakcija</w:t>
      </w:r>
      <w:r w:rsidR="00D30D7B" w:rsidRPr="00813535">
        <w:rPr>
          <w:rFonts w:ascii="Times New Roman" w:hAnsi="Times New Roman" w:cs="Times New Roman"/>
          <w:sz w:val="24"/>
          <w:szCs w:val="24"/>
        </w:rPr>
        <w:t>)</w:t>
      </w:r>
      <w:r w:rsidR="009F376A" w:rsidRPr="00813535">
        <w:rPr>
          <w:rFonts w:ascii="Times New Roman" w:hAnsi="Times New Roman" w:cs="Times New Roman"/>
          <w:sz w:val="24"/>
          <w:szCs w:val="24"/>
        </w:rPr>
        <w:t>,</w:t>
      </w:r>
      <w:r w:rsidR="00A4603D" w:rsidRPr="00813535">
        <w:rPr>
          <w:rFonts w:ascii="Times New Roman" w:hAnsi="Times New Roman" w:cs="Times New Roman"/>
          <w:sz w:val="24"/>
          <w:szCs w:val="24"/>
        </w:rPr>
        <w:t xml:space="preserve"> ir atsižvelgiant</w:t>
      </w:r>
      <w:r w:rsidR="00A4603D" w:rsidRPr="00813535">
        <w:rPr>
          <w:rFonts w:ascii="Times New Roman" w:hAnsi="Times New Roman" w:cs="Times New Roman"/>
          <w:sz w:val="24"/>
        </w:rPr>
        <w:t xml:space="preserve"> į programų koordinatorių bei asignavimų valdytojų pateiktus duomenis</w:t>
      </w:r>
      <w:r w:rsidR="005231EF" w:rsidRPr="00813535">
        <w:rPr>
          <w:rFonts w:ascii="Times New Roman" w:hAnsi="Times New Roman" w:cs="Times New Roman"/>
          <w:sz w:val="24"/>
        </w:rPr>
        <w:t>.</w:t>
      </w:r>
      <w:r w:rsidR="00D30D7B" w:rsidRPr="00813535">
        <w:rPr>
          <w:rFonts w:ascii="Times New Roman" w:hAnsi="Times New Roman" w:cs="Times New Roman"/>
          <w:sz w:val="24"/>
        </w:rPr>
        <w:t xml:space="preserve"> </w:t>
      </w:r>
    </w:p>
    <w:p w14:paraId="0D4A023B" w14:textId="7AE1E863" w:rsidR="00D30D7B" w:rsidRPr="00813535" w:rsidRDefault="00D30D7B" w:rsidP="00EF5271">
      <w:pPr>
        <w:spacing w:after="0" w:line="360" w:lineRule="auto"/>
        <w:ind w:firstLine="737"/>
        <w:jc w:val="both"/>
        <w:rPr>
          <w:rFonts w:ascii="Times New Roman" w:hAnsi="Times New Roman" w:cs="Times New Roman"/>
          <w:sz w:val="24"/>
        </w:rPr>
      </w:pPr>
      <w:r w:rsidRPr="00813535">
        <w:rPr>
          <w:rFonts w:ascii="Times New Roman" w:hAnsi="Times New Roman" w:cs="Times New Roman"/>
          <w:sz w:val="24"/>
        </w:rPr>
        <w:t xml:space="preserve">Šią ataskaitą sudaro devynių </w:t>
      </w:r>
      <w:r w:rsidR="00834A94" w:rsidRPr="00813535">
        <w:rPr>
          <w:rFonts w:ascii="Times New Roman" w:hAnsi="Times New Roman" w:cs="Times New Roman"/>
          <w:sz w:val="24"/>
        </w:rPr>
        <w:t>strateginio veiklos plano</w:t>
      </w:r>
      <w:r w:rsidRPr="00813535">
        <w:rPr>
          <w:rFonts w:ascii="Times New Roman" w:hAnsi="Times New Roman" w:cs="Times New Roman"/>
          <w:sz w:val="24"/>
        </w:rPr>
        <w:t xml:space="preserve"> programų </w:t>
      </w:r>
      <w:r w:rsidR="00BF05A2" w:rsidRPr="00813535">
        <w:rPr>
          <w:rFonts w:ascii="Times New Roman" w:hAnsi="Times New Roman" w:cs="Times New Roman"/>
          <w:sz w:val="24"/>
        </w:rPr>
        <w:t>202</w:t>
      </w:r>
      <w:r w:rsidR="00813535" w:rsidRPr="00813535">
        <w:rPr>
          <w:rFonts w:ascii="Times New Roman" w:hAnsi="Times New Roman" w:cs="Times New Roman"/>
          <w:sz w:val="24"/>
        </w:rPr>
        <w:t>1</w:t>
      </w:r>
      <w:r w:rsidRPr="00813535">
        <w:rPr>
          <w:rFonts w:ascii="Times New Roman" w:hAnsi="Times New Roman" w:cs="Times New Roman"/>
          <w:sz w:val="24"/>
        </w:rPr>
        <w:t xml:space="preserve"> metais įgyvendinimo ataskaitos:</w:t>
      </w:r>
    </w:p>
    <w:p w14:paraId="6B444DC0" w14:textId="77777777" w:rsidR="00D30D7B" w:rsidRPr="00255ABD" w:rsidRDefault="00D30D7B"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01. Savivaldybės funkcijų įgyvendinimo ir valdymo programos;</w:t>
      </w:r>
    </w:p>
    <w:p w14:paraId="3667A10F" w14:textId="77777777" w:rsidR="00D30D7B" w:rsidRPr="00255ABD" w:rsidRDefault="00D30D7B"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02. Socialinės paramos politikos įgyvendinimo programos;</w:t>
      </w:r>
    </w:p>
    <w:p w14:paraId="409A7BEA" w14:textId="77777777" w:rsidR="00D30D7B" w:rsidRPr="00255ABD" w:rsidRDefault="00D30D7B"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03. Ugdymo proceso ir kokybiškos ugdymosi aplinkos užtikrinimo programos;</w:t>
      </w:r>
    </w:p>
    <w:p w14:paraId="01909415" w14:textId="77777777" w:rsidR="00D30D7B" w:rsidRPr="00255ABD" w:rsidRDefault="00D30D7B"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04. Kultūros programos;</w:t>
      </w:r>
    </w:p>
    <w:p w14:paraId="228D9577" w14:textId="77777777" w:rsidR="00D30D7B" w:rsidRPr="00255ABD" w:rsidRDefault="00D30D7B"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 xml:space="preserve">05. </w:t>
      </w:r>
      <w:r w:rsidR="00F940ED" w:rsidRPr="00255ABD">
        <w:rPr>
          <w:rFonts w:ascii="Times New Roman" w:hAnsi="Times New Roman" w:cs="Times New Roman"/>
          <w:bCs/>
          <w:i/>
          <w:sz w:val="24"/>
        </w:rPr>
        <w:t>Infrastruktūros objektų priežiūros ir plėtros programos;</w:t>
      </w:r>
    </w:p>
    <w:p w14:paraId="2CABB3AD" w14:textId="77777777" w:rsidR="00F940ED" w:rsidRPr="00255ABD" w:rsidRDefault="00F940ED"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06. Aplinkos apsaugos ir žemės ūkio plėtros programos;</w:t>
      </w:r>
    </w:p>
    <w:p w14:paraId="5218B0BA" w14:textId="77777777" w:rsidR="00F940ED" w:rsidRPr="00255ABD" w:rsidRDefault="00F940ED"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07. Investicijų ir verslo rėmimo programos;</w:t>
      </w:r>
    </w:p>
    <w:p w14:paraId="1840AC99" w14:textId="77777777" w:rsidR="00F940ED" w:rsidRPr="00255ABD" w:rsidRDefault="00F940ED"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08. Bendruomeninės veiklos ir jaunimo rėmimo programos;</w:t>
      </w:r>
    </w:p>
    <w:p w14:paraId="0AF6526D" w14:textId="369D302D" w:rsidR="009F7590" w:rsidRPr="00255ABD" w:rsidRDefault="00F940ED" w:rsidP="00EF5271">
      <w:pPr>
        <w:spacing w:after="0" w:line="360" w:lineRule="auto"/>
        <w:ind w:firstLine="737"/>
        <w:jc w:val="both"/>
        <w:rPr>
          <w:rFonts w:ascii="Times New Roman" w:hAnsi="Times New Roman" w:cs="Times New Roman"/>
          <w:bCs/>
          <w:i/>
          <w:sz w:val="24"/>
        </w:rPr>
      </w:pPr>
      <w:r w:rsidRPr="00255ABD">
        <w:rPr>
          <w:rFonts w:ascii="Times New Roman" w:hAnsi="Times New Roman" w:cs="Times New Roman"/>
          <w:bCs/>
          <w:i/>
          <w:sz w:val="24"/>
        </w:rPr>
        <w:t>09. Sveikatos apsaugos politikos įgyvendinimo ir sporto programos.</w:t>
      </w:r>
    </w:p>
    <w:p w14:paraId="765DAE52" w14:textId="412979E8" w:rsidR="00A7790E" w:rsidRPr="00813535" w:rsidRDefault="00F940ED" w:rsidP="00EF5271">
      <w:pPr>
        <w:spacing w:after="0" w:line="360" w:lineRule="auto"/>
        <w:ind w:firstLine="737"/>
        <w:jc w:val="both"/>
        <w:rPr>
          <w:rFonts w:ascii="Times New Roman" w:hAnsi="Times New Roman" w:cs="Times New Roman"/>
          <w:sz w:val="24"/>
        </w:rPr>
      </w:pPr>
      <w:r w:rsidRPr="00813535">
        <w:rPr>
          <w:rFonts w:ascii="Times New Roman" w:hAnsi="Times New Roman" w:cs="Times New Roman"/>
          <w:sz w:val="24"/>
        </w:rPr>
        <w:t>Kiekvien</w:t>
      </w:r>
      <w:r w:rsidR="00657BB4" w:rsidRPr="00813535">
        <w:rPr>
          <w:rFonts w:ascii="Times New Roman" w:hAnsi="Times New Roman" w:cs="Times New Roman"/>
          <w:sz w:val="24"/>
        </w:rPr>
        <w:t>os</w:t>
      </w:r>
      <w:r w:rsidRPr="00813535">
        <w:rPr>
          <w:rFonts w:ascii="Times New Roman" w:hAnsi="Times New Roman" w:cs="Times New Roman"/>
          <w:sz w:val="24"/>
        </w:rPr>
        <w:t xml:space="preserve"> programos ataskaitą sudaro </w:t>
      </w:r>
      <w:r w:rsidR="00657BB4" w:rsidRPr="00813535">
        <w:rPr>
          <w:rFonts w:ascii="Times New Roman" w:hAnsi="Times New Roman" w:cs="Times New Roman"/>
          <w:sz w:val="24"/>
        </w:rPr>
        <w:t>lentelėse</w:t>
      </w:r>
      <w:r w:rsidRPr="00813535">
        <w:rPr>
          <w:rFonts w:ascii="Times New Roman" w:hAnsi="Times New Roman" w:cs="Times New Roman"/>
          <w:sz w:val="24"/>
        </w:rPr>
        <w:t xml:space="preserve"> </w:t>
      </w:r>
      <w:r w:rsidR="00657BB4" w:rsidRPr="00813535">
        <w:rPr>
          <w:rFonts w:ascii="Times New Roman" w:hAnsi="Times New Roman" w:cs="Times New Roman"/>
          <w:sz w:val="24"/>
        </w:rPr>
        <w:t xml:space="preserve">pateikti </w:t>
      </w:r>
      <w:r w:rsidRPr="00813535">
        <w:rPr>
          <w:rFonts w:ascii="Times New Roman" w:hAnsi="Times New Roman" w:cs="Times New Roman"/>
          <w:sz w:val="24"/>
        </w:rPr>
        <w:t>program</w:t>
      </w:r>
      <w:r w:rsidR="0016194D" w:rsidRPr="00813535">
        <w:rPr>
          <w:rFonts w:ascii="Times New Roman" w:hAnsi="Times New Roman" w:cs="Times New Roman"/>
          <w:sz w:val="24"/>
        </w:rPr>
        <w:t>os</w:t>
      </w:r>
      <w:r w:rsidRPr="00813535">
        <w:rPr>
          <w:rFonts w:ascii="Times New Roman" w:hAnsi="Times New Roman" w:cs="Times New Roman"/>
          <w:sz w:val="24"/>
        </w:rPr>
        <w:t xml:space="preserve"> </w:t>
      </w:r>
      <w:r w:rsidR="00657BB4" w:rsidRPr="00813535">
        <w:rPr>
          <w:rFonts w:ascii="Times New Roman" w:hAnsi="Times New Roman" w:cs="Times New Roman"/>
          <w:sz w:val="24"/>
        </w:rPr>
        <w:t>finansiniai</w:t>
      </w:r>
      <w:r w:rsidRPr="00813535">
        <w:rPr>
          <w:rFonts w:ascii="Times New Roman" w:hAnsi="Times New Roman" w:cs="Times New Roman"/>
          <w:sz w:val="24"/>
        </w:rPr>
        <w:t xml:space="preserve"> rodikliai, t. y. </w:t>
      </w:r>
      <w:r w:rsidR="00BF05A2" w:rsidRPr="00813535">
        <w:rPr>
          <w:rFonts w:ascii="Times New Roman" w:hAnsi="Times New Roman" w:cs="Times New Roman"/>
          <w:sz w:val="24"/>
        </w:rPr>
        <w:t>202</w:t>
      </w:r>
      <w:r w:rsidR="00813535" w:rsidRPr="00813535">
        <w:rPr>
          <w:rFonts w:ascii="Times New Roman" w:hAnsi="Times New Roman" w:cs="Times New Roman"/>
          <w:sz w:val="24"/>
        </w:rPr>
        <w:t>1</w:t>
      </w:r>
      <w:r w:rsidRPr="00813535">
        <w:rPr>
          <w:rFonts w:ascii="Times New Roman" w:hAnsi="Times New Roman" w:cs="Times New Roman"/>
          <w:sz w:val="24"/>
        </w:rPr>
        <w:t xml:space="preserve"> metams planuotos išlaidos pagal SVP bei </w:t>
      </w:r>
      <w:r w:rsidR="00BF05A2" w:rsidRPr="00813535">
        <w:rPr>
          <w:rFonts w:ascii="Times New Roman" w:hAnsi="Times New Roman" w:cs="Times New Roman"/>
          <w:sz w:val="24"/>
        </w:rPr>
        <w:t>202</w:t>
      </w:r>
      <w:r w:rsidR="00813535" w:rsidRPr="00813535">
        <w:rPr>
          <w:rFonts w:ascii="Times New Roman" w:hAnsi="Times New Roman" w:cs="Times New Roman"/>
          <w:sz w:val="24"/>
        </w:rPr>
        <w:t>1</w:t>
      </w:r>
      <w:r w:rsidRPr="00813535">
        <w:rPr>
          <w:rFonts w:ascii="Times New Roman" w:hAnsi="Times New Roman" w:cs="Times New Roman"/>
          <w:sz w:val="24"/>
        </w:rPr>
        <w:t xml:space="preserve"> m. panaudotos lėšos (kasinės išlaidos)</w:t>
      </w:r>
      <w:r w:rsidR="00154B2D" w:rsidRPr="00813535">
        <w:rPr>
          <w:rFonts w:ascii="Times New Roman" w:hAnsi="Times New Roman" w:cs="Times New Roman"/>
          <w:sz w:val="24"/>
        </w:rPr>
        <w:t>, kiekvienos programos vertinimas</w:t>
      </w:r>
      <w:r w:rsidR="00AA4837" w:rsidRPr="00813535">
        <w:rPr>
          <w:rFonts w:ascii="Times New Roman" w:hAnsi="Times New Roman" w:cs="Times New Roman"/>
          <w:sz w:val="24"/>
        </w:rPr>
        <w:t xml:space="preserve"> bei</w:t>
      </w:r>
      <w:r w:rsidRPr="00813535">
        <w:rPr>
          <w:rFonts w:ascii="Times New Roman" w:hAnsi="Times New Roman" w:cs="Times New Roman"/>
          <w:sz w:val="24"/>
        </w:rPr>
        <w:t xml:space="preserve"> planuoti ir faktiškai pasiekti programų vertinimo kriterijai</w:t>
      </w:r>
      <w:r w:rsidR="00AA4837" w:rsidRPr="00813535">
        <w:rPr>
          <w:rFonts w:ascii="Times New Roman" w:hAnsi="Times New Roman" w:cs="Times New Roman"/>
          <w:sz w:val="24"/>
        </w:rPr>
        <w:t xml:space="preserve"> ir trump</w:t>
      </w:r>
      <w:r w:rsidR="00657BB4" w:rsidRPr="00813535">
        <w:rPr>
          <w:rFonts w:ascii="Times New Roman" w:hAnsi="Times New Roman" w:cs="Times New Roman"/>
          <w:sz w:val="24"/>
        </w:rPr>
        <w:t>i komentarai, atspindintys</w:t>
      </w:r>
      <w:r w:rsidR="00AA4837" w:rsidRPr="00813535">
        <w:rPr>
          <w:rFonts w:ascii="Times New Roman" w:hAnsi="Times New Roman" w:cs="Times New Roman"/>
          <w:sz w:val="24"/>
        </w:rPr>
        <w:t>, kas buvo padaryta per atskaitinį laikotarpį</w:t>
      </w:r>
      <w:r w:rsidR="00154B2D" w:rsidRPr="00813535">
        <w:rPr>
          <w:rFonts w:ascii="Times New Roman" w:hAnsi="Times New Roman" w:cs="Times New Roman"/>
          <w:sz w:val="24"/>
        </w:rPr>
        <w:t xml:space="preserve"> (1 priedas)</w:t>
      </w:r>
      <w:r w:rsidR="00AA4837" w:rsidRPr="00813535">
        <w:rPr>
          <w:rFonts w:ascii="Times New Roman" w:hAnsi="Times New Roman" w:cs="Times New Roman"/>
          <w:sz w:val="24"/>
        </w:rPr>
        <w:t>.</w:t>
      </w:r>
    </w:p>
    <w:p w14:paraId="360CAD77" w14:textId="77777777" w:rsidR="00EF6811" w:rsidRDefault="00EF6811" w:rsidP="00EF5271">
      <w:pPr>
        <w:spacing w:after="0" w:line="360" w:lineRule="auto"/>
        <w:jc w:val="center"/>
        <w:rPr>
          <w:rFonts w:ascii="Times New Roman" w:hAnsi="Times New Roman" w:cs="Times New Roman"/>
          <w:b/>
          <w:color w:val="000000" w:themeColor="text1"/>
          <w:sz w:val="24"/>
        </w:rPr>
      </w:pPr>
    </w:p>
    <w:p w14:paraId="02F57581" w14:textId="22AF318D" w:rsidR="005231EF" w:rsidRPr="00FB4A65" w:rsidRDefault="005231EF" w:rsidP="00EF5271">
      <w:pPr>
        <w:spacing w:after="0" w:line="360" w:lineRule="auto"/>
        <w:jc w:val="center"/>
        <w:rPr>
          <w:rFonts w:ascii="Times New Roman" w:hAnsi="Times New Roman" w:cs="Times New Roman"/>
          <w:b/>
          <w:color w:val="000000" w:themeColor="text1"/>
          <w:sz w:val="24"/>
        </w:rPr>
      </w:pPr>
      <w:r w:rsidRPr="00FB4A65">
        <w:rPr>
          <w:rFonts w:ascii="Times New Roman" w:hAnsi="Times New Roman" w:cs="Times New Roman"/>
          <w:b/>
          <w:color w:val="000000" w:themeColor="text1"/>
          <w:sz w:val="24"/>
        </w:rPr>
        <w:t xml:space="preserve">SVP ĮGYVENDINIMO </w:t>
      </w:r>
      <w:r w:rsidR="00FB4A65" w:rsidRPr="00FB4A65">
        <w:rPr>
          <w:rFonts w:ascii="Times New Roman" w:hAnsi="Times New Roman" w:cs="Times New Roman"/>
          <w:b/>
          <w:color w:val="000000" w:themeColor="text1"/>
          <w:sz w:val="24"/>
        </w:rPr>
        <w:t>2021</w:t>
      </w:r>
      <w:r w:rsidRPr="00FB4A65">
        <w:rPr>
          <w:rFonts w:ascii="Times New Roman" w:hAnsi="Times New Roman" w:cs="Times New Roman"/>
          <w:b/>
          <w:color w:val="000000" w:themeColor="text1"/>
          <w:sz w:val="24"/>
        </w:rPr>
        <w:t xml:space="preserve"> METAIS APIBENDRINIMAS</w:t>
      </w:r>
    </w:p>
    <w:p w14:paraId="1DA99721" w14:textId="64BB8BE5" w:rsidR="00101B9F" w:rsidRPr="00EF6811" w:rsidRDefault="005231EF" w:rsidP="00EF5271">
      <w:pPr>
        <w:spacing w:after="0" w:line="360" w:lineRule="auto"/>
        <w:ind w:firstLine="737"/>
        <w:jc w:val="both"/>
        <w:rPr>
          <w:rFonts w:ascii="Times New Roman" w:hAnsi="Times New Roman" w:cs="Times New Roman"/>
          <w:i/>
          <w:color w:val="000000" w:themeColor="text1"/>
          <w:sz w:val="24"/>
        </w:rPr>
      </w:pPr>
      <w:r w:rsidRPr="00EF6811">
        <w:rPr>
          <w:rFonts w:ascii="Times New Roman" w:hAnsi="Times New Roman" w:cs="Times New Roman"/>
          <w:color w:val="000000" w:themeColor="text1"/>
          <w:sz w:val="24"/>
        </w:rPr>
        <w:t>Analizuojant SVP programų įgyvendinimo pateiktus duomenis, pastebima, kad didžiausi</w:t>
      </w:r>
      <w:r w:rsidR="00BA6147" w:rsidRPr="00EF6811">
        <w:rPr>
          <w:rFonts w:ascii="Times New Roman" w:hAnsi="Times New Roman" w:cs="Times New Roman"/>
          <w:color w:val="000000" w:themeColor="text1"/>
          <w:sz w:val="24"/>
        </w:rPr>
        <w:t>ą</w:t>
      </w:r>
      <w:r w:rsidRPr="00EF6811">
        <w:rPr>
          <w:rFonts w:ascii="Times New Roman" w:hAnsi="Times New Roman" w:cs="Times New Roman"/>
          <w:color w:val="000000" w:themeColor="text1"/>
          <w:sz w:val="24"/>
        </w:rPr>
        <w:t xml:space="preserve"> Pasvalio rajono savivaldybės (toliau – Savivaldybė) išlaidų dalį</w:t>
      </w:r>
      <w:r w:rsidR="00EF6811" w:rsidRPr="00EF6811">
        <w:rPr>
          <w:rFonts w:ascii="Times New Roman" w:hAnsi="Times New Roman" w:cs="Times New Roman"/>
          <w:color w:val="000000" w:themeColor="text1"/>
          <w:sz w:val="24"/>
        </w:rPr>
        <w:t xml:space="preserve">, kaip ir praėjusiai metais, </w:t>
      </w:r>
      <w:r w:rsidRPr="00EF6811">
        <w:rPr>
          <w:rFonts w:ascii="Times New Roman" w:hAnsi="Times New Roman" w:cs="Times New Roman"/>
          <w:color w:val="000000" w:themeColor="text1"/>
          <w:sz w:val="24"/>
        </w:rPr>
        <w:t>sudar</w:t>
      </w:r>
      <w:r w:rsidR="00BA6147" w:rsidRPr="00EF6811">
        <w:rPr>
          <w:rFonts w:ascii="Times New Roman" w:hAnsi="Times New Roman" w:cs="Times New Roman"/>
          <w:color w:val="000000" w:themeColor="text1"/>
          <w:sz w:val="24"/>
        </w:rPr>
        <w:t>ė</w:t>
      </w:r>
      <w:r w:rsidRPr="00EF6811">
        <w:rPr>
          <w:rFonts w:ascii="Times New Roman" w:hAnsi="Times New Roman" w:cs="Times New Roman"/>
          <w:color w:val="000000" w:themeColor="text1"/>
          <w:sz w:val="24"/>
        </w:rPr>
        <w:t xml:space="preserve"> išlaidos švietimui ir socialinei apsaugai: daugiausia</w:t>
      </w:r>
      <w:r w:rsidR="00344AAB" w:rsidRPr="00EF6811">
        <w:rPr>
          <w:rFonts w:ascii="Times New Roman" w:hAnsi="Times New Roman" w:cs="Times New Roman"/>
          <w:color w:val="000000" w:themeColor="text1"/>
          <w:sz w:val="24"/>
        </w:rPr>
        <w:t>i</w:t>
      </w:r>
      <w:r w:rsidRPr="00EF6811">
        <w:rPr>
          <w:rFonts w:ascii="Times New Roman" w:hAnsi="Times New Roman" w:cs="Times New Roman"/>
          <w:color w:val="000000" w:themeColor="text1"/>
          <w:sz w:val="24"/>
        </w:rPr>
        <w:t xml:space="preserve"> lėšų </w:t>
      </w:r>
      <w:r w:rsidR="00CB6C38" w:rsidRPr="00EF6811">
        <w:rPr>
          <w:rFonts w:ascii="Times New Roman" w:hAnsi="Times New Roman" w:cs="Times New Roman"/>
          <w:color w:val="000000" w:themeColor="text1"/>
          <w:sz w:val="24"/>
        </w:rPr>
        <w:t>202</w:t>
      </w:r>
      <w:r w:rsidR="00EF6811" w:rsidRPr="00EF6811">
        <w:rPr>
          <w:rFonts w:ascii="Times New Roman" w:hAnsi="Times New Roman" w:cs="Times New Roman"/>
          <w:color w:val="000000" w:themeColor="text1"/>
          <w:sz w:val="24"/>
        </w:rPr>
        <w:t>1</w:t>
      </w:r>
      <w:r w:rsidRPr="00EF6811">
        <w:rPr>
          <w:rFonts w:ascii="Times New Roman" w:hAnsi="Times New Roman" w:cs="Times New Roman"/>
          <w:color w:val="000000" w:themeColor="text1"/>
          <w:sz w:val="24"/>
        </w:rPr>
        <w:t xml:space="preserve"> metais buvo panaudota </w:t>
      </w:r>
      <w:r w:rsidRPr="00EF6811">
        <w:rPr>
          <w:rFonts w:ascii="Times New Roman" w:hAnsi="Times New Roman" w:cs="Times New Roman"/>
          <w:i/>
          <w:color w:val="000000" w:themeColor="text1"/>
          <w:sz w:val="24"/>
        </w:rPr>
        <w:t>Ugdymo proceso ir kokybiškos ugdymosi aplinkos užtikrinimo (kodas 03</w:t>
      </w:r>
      <w:r w:rsidR="00BA6147" w:rsidRPr="00EF6811">
        <w:rPr>
          <w:rFonts w:ascii="Times New Roman" w:hAnsi="Times New Roman" w:cs="Times New Roman"/>
          <w:i/>
          <w:color w:val="000000" w:themeColor="text1"/>
          <w:sz w:val="24"/>
        </w:rPr>
        <w:t>) ir Socialinės paramos politikos įgyvendinimo (kodas 02)</w:t>
      </w:r>
      <w:r w:rsidR="00BA6147" w:rsidRPr="00EF6811">
        <w:rPr>
          <w:rFonts w:ascii="Times New Roman" w:hAnsi="Times New Roman" w:cs="Times New Roman"/>
          <w:color w:val="000000" w:themeColor="text1"/>
          <w:sz w:val="24"/>
        </w:rPr>
        <w:t xml:space="preserve"> </w:t>
      </w:r>
      <w:r w:rsidRPr="00EF6811">
        <w:rPr>
          <w:rFonts w:ascii="Times New Roman" w:hAnsi="Times New Roman" w:cs="Times New Roman"/>
          <w:color w:val="000000" w:themeColor="text1"/>
          <w:sz w:val="24"/>
        </w:rPr>
        <w:t>programoms įgyvendinti (žr. 1 lentelę)</w:t>
      </w:r>
      <w:r w:rsidR="00BA6147" w:rsidRPr="00EF6811">
        <w:rPr>
          <w:rFonts w:ascii="Times New Roman" w:hAnsi="Times New Roman" w:cs="Times New Roman"/>
          <w:color w:val="000000" w:themeColor="text1"/>
          <w:sz w:val="24"/>
        </w:rPr>
        <w:t xml:space="preserve">, mažiausiai </w:t>
      </w:r>
      <w:r w:rsidR="00BA6147" w:rsidRPr="00EF6811">
        <w:rPr>
          <w:rFonts w:ascii="Times New Roman" w:hAnsi="Times New Roman" w:cs="Times New Roman"/>
          <w:i/>
          <w:color w:val="000000" w:themeColor="text1"/>
          <w:sz w:val="24"/>
        </w:rPr>
        <w:t>– Bendruomeninės veiklos ir jaunimo rėmimo (kodas 08) ir Sveikatos apsaugos politikos ir sporto program</w:t>
      </w:r>
      <w:r w:rsidR="00315EB4" w:rsidRPr="00EF6811">
        <w:rPr>
          <w:rFonts w:ascii="Times New Roman" w:hAnsi="Times New Roman" w:cs="Times New Roman"/>
          <w:i/>
          <w:color w:val="000000" w:themeColor="text1"/>
          <w:sz w:val="24"/>
        </w:rPr>
        <w:t>oms</w:t>
      </w:r>
      <w:r w:rsidR="00BA6147" w:rsidRPr="00EF6811">
        <w:rPr>
          <w:rFonts w:ascii="Times New Roman" w:hAnsi="Times New Roman" w:cs="Times New Roman"/>
          <w:i/>
          <w:color w:val="000000" w:themeColor="text1"/>
          <w:sz w:val="24"/>
        </w:rPr>
        <w:t xml:space="preserve"> </w:t>
      </w:r>
      <w:r w:rsidR="0016194D" w:rsidRPr="00EF6811">
        <w:rPr>
          <w:rFonts w:ascii="Times New Roman" w:hAnsi="Times New Roman" w:cs="Times New Roman"/>
          <w:i/>
          <w:color w:val="000000" w:themeColor="text1"/>
          <w:sz w:val="24"/>
        </w:rPr>
        <w:t xml:space="preserve">įgyvendinti </w:t>
      </w:r>
      <w:r w:rsidR="00BA6147" w:rsidRPr="00EF6811">
        <w:rPr>
          <w:rFonts w:ascii="Times New Roman" w:hAnsi="Times New Roman" w:cs="Times New Roman"/>
          <w:i/>
          <w:color w:val="000000" w:themeColor="text1"/>
          <w:sz w:val="24"/>
        </w:rPr>
        <w:t>(kodas 09).</w:t>
      </w:r>
    </w:p>
    <w:p w14:paraId="5DDC9A40" w14:textId="77777777" w:rsidR="00EF6811" w:rsidRDefault="00A311D3" w:rsidP="00EF5271">
      <w:pPr>
        <w:spacing w:after="0" w:line="360" w:lineRule="auto"/>
        <w:ind w:firstLine="737"/>
        <w:jc w:val="center"/>
        <w:rPr>
          <w:rFonts w:ascii="Times New Roman" w:hAnsi="Times New Roman" w:cs="Times New Roman"/>
          <w:b/>
          <w:bCs/>
          <w:iCs/>
          <w:color w:val="000000" w:themeColor="text1"/>
          <w:sz w:val="24"/>
        </w:rPr>
      </w:pPr>
      <w:r w:rsidRPr="00EF6811">
        <w:rPr>
          <w:rFonts w:ascii="Times New Roman" w:hAnsi="Times New Roman" w:cs="Times New Roman"/>
          <w:b/>
          <w:bCs/>
          <w:iCs/>
          <w:color w:val="000000" w:themeColor="text1"/>
          <w:sz w:val="24"/>
        </w:rPr>
        <w:t xml:space="preserve">               </w:t>
      </w:r>
    </w:p>
    <w:p w14:paraId="6D132B47" w14:textId="3B963DAC" w:rsidR="00EC5CB3" w:rsidRPr="00EF6811" w:rsidRDefault="00EC5CB3" w:rsidP="00EF5271">
      <w:pPr>
        <w:spacing w:after="0" w:line="360" w:lineRule="auto"/>
        <w:ind w:firstLine="737"/>
        <w:jc w:val="center"/>
        <w:rPr>
          <w:rFonts w:ascii="Times New Roman" w:hAnsi="Times New Roman" w:cs="Times New Roman"/>
          <w:b/>
          <w:bCs/>
          <w:iCs/>
          <w:color w:val="000000" w:themeColor="text1"/>
          <w:sz w:val="24"/>
        </w:rPr>
      </w:pPr>
    </w:p>
    <w:tbl>
      <w:tblPr>
        <w:tblpPr w:leftFromText="180" w:rightFromText="180" w:vertAnchor="page" w:horzAnchor="margin" w:tblpXSpec="center" w:tblpY="260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09"/>
        <w:gridCol w:w="2297"/>
        <w:gridCol w:w="1276"/>
        <w:gridCol w:w="1276"/>
        <w:gridCol w:w="1276"/>
        <w:gridCol w:w="1275"/>
      </w:tblGrid>
      <w:tr w:rsidR="00E7477A" w:rsidRPr="00E7477A" w14:paraId="182AC4DA" w14:textId="77777777" w:rsidTr="006C6371">
        <w:trPr>
          <w:trHeight w:val="608"/>
          <w:tblHeader/>
        </w:trPr>
        <w:tc>
          <w:tcPr>
            <w:tcW w:w="2092" w:type="dxa"/>
            <w:vMerge w:val="restart"/>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32C3E55A" w14:textId="77777777"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Prioritetinės srities pavadinimas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5E39C" w:themeFill="accent1" w:themeFillTint="66"/>
            <w:textDirection w:val="btLr"/>
            <w:vAlign w:val="center"/>
            <w:hideMark/>
          </w:tcPr>
          <w:p w14:paraId="20428C55" w14:textId="77777777" w:rsidR="003723B0" w:rsidRPr="00E7477A" w:rsidRDefault="003723B0" w:rsidP="006C6371">
            <w:pPr>
              <w:spacing w:after="0"/>
              <w:ind w:hanging="65"/>
              <w:jc w:val="center"/>
              <w:rPr>
                <w:rFonts w:ascii="Times New Roman" w:hAnsi="Times New Roman" w:cs="Times New Roman"/>
                <w:color w:val="000000" w:themeColor="text1"/>
              </w:rPr>
            </w:pPr>
            <w:r w:rsidRPr="00E7477A">
              <w:rPr>
                <w:rFonts w:ascii="Times New Roman" w:hAnsi="Times New Roman" w:cs="Times New Roman"/>
                <w:color w:val="000000" w:themeColor="text1"/>
              </w:rPr>
              <w:t>Programos kodas</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340E5C2A" w14:textId="77777777"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Programos pavadinimas</w:t>
            </w:r>
          </w:p>
        </w:tc>
        <w:tc>
          <w:tcPr>
            <w:tcW w:w="5103" w:type="dxa"/>
            <w:gridSpan w:val="4"/>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51648CA9" w14:textId="700FCD41"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Lėšos 202</w:t>
            </w:r>
            <w:r w:rsidR="00FB4A65" w:rsidRPr="00E7477A">
              <w:rPr>
                <w:rFonts w:ascii="Times New Roman" w:hAnsi="Times New Roman" w:cs="Times New Roman"/>
                <w:color w:val="000000" w:themeColor="text1"/>
              </w:rPr>
              <w:t>1</w:t>
            </w:r>
            <w:r w:rsidRPr="00E7477A">
              <w:rPr>
                <w:rFonts w:ascii="Times New Roman" w:hAnsi="Times New Roman" w:cs="Times New Roman"/>
                <w:color w:val="000000" w:themeColor="text1"/>
              </w:rPr>
              <w:t xml:space="preserve"> m. </w:t>
            </w:r>
          </w:p>
          <w:p w14:paraId="7102EC29" w14:textId="19750B8F"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 xml:space="preserve"> (iš visų finansavimo šaltinių), tūkst. Eur</w:t>
            </w:r>
          </w:p>
        </w:tc>
      </w:tr>
      <w:tr w:rsidR="00E7477A" w:rsidRPr="00E7477A" w14:paraId="4174BBEB" w14:textId="77777777" w:rsidTr="006C6371">
        <w:trPr>
          <w:cantSplit/>
          <w:trHeight w:val="1661"/>
          <w:tblHeader/>
        </w:trPr>
        <w:tc>
          <w:tcPr>
            <w:tcW w:w="2092" w:type="dxa"/>
            <w:vMerge/>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3BCE9EA9" w14:textId="77777777" w:rsidR="003723B0" w:rsidRPr="00E7477A" w:rsidRDefault="003723B0" w:rsidP="006C6371">
            <w:pPr>
              <w:spacing w:after="0"/>
              <w:rPr>
                <w:rFonts w:ascii="Times New Roman" w:hAnsi="Times New Roman" w:cs="Times New Roman"/>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00A98D78" w14:textId="77777777" w:rsidR="003723B0" w:rsidRPr="00E7477A" w:rsidRDefault="003723B0" w:rsidP="006C6371">
            <w:pPr>
              <w:spacing w:after="0"/>
              <w:rPr>
                <w:rFonts w:ascii="Times New Roman" w:hAnsi="Times New Roman" w:cs="Times New Roman"/>
                <w:color w:val="000000" w:themeColor="text1"/>
              </w:rPr>
            </w:pPr>
          </w:p>
        </w:tc>
        <w:tc>
          <w:tcPr>
            <w:tcW w:w="2297" w:type="dxa"/>
            <w:vMerge/>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03A4E06E" w14:textId="77777777" w:rsidR="003723B0" w:rsidRPr="00E7477A" w:rsidRDefault="003723B0" w:rsidP="006C6371">
            <w:pPr>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67429967" w14:textId="6B189D3F"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202</w:t>
            </w:r>
            <w:r w:rsidR="00FB4A65" w:rsidRPr="00E7477A">
              <w:rPr>
                <w:rFonts w:ascii="Times New Roman" w:hAnsi="Times New Roman" w:cs="Times New Roman"/>
                <w:color w:val="000000" w:themeColor="text1"/>
              </w:rPr>
              <w:t>1</w:t>
            </w:r>
            <w:r w:rsidRPr="00E7477A">
              <w:rPr>
                <w:rFonts w:ascii="Times New Roman" w:hAnsi="Times New Roman" w:cs="Times New Roman"/>
                <w:color w:val="000000" w:themeColor="text1"/>
              </w:rPr>
              <w:t xml:space="preserve"> m. asignavimų patvirtintas planas </w:t>
            </w:r>
            <w:r w:rsidRPr="00E7477A">
              <w:rPr>
                <w:rStyle w:val="Puslapioinaosnuoroda"/>
                <w:rFonts w:ascii="Times New Roman" w:hAnsi="Times New Roman" w:cs="Times New Roman"/>
                <w:color w:val="000000" w:themeColor="text1"/>
              </w:rPr>
              <w:footnoteReference w:id="1"/>
            </w:r>
          </w:p>
        </w:tc>
        <w:tc>
          <w:tcPr>
            <w:tcW w:w="1276"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0103E7A9" w14:textId="2C3C75E6"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202</w:t>
            </w:r>
            <w:r w:rsidR="00FB4A65" w:rsidRPr="00E7477A">
              <w:rPr>
                <w:rFonts w:ascii="Times New Roman" w:hAnsi="Times New Roman" w:cs="Times New Roman"/>
                <w:color w:val="000000" w:themeColor="text1"/>
              </w:rPr>
              <w:t>1</w:t>
            </w:r>
            <w:r w:rsidRPr="00E7477A">
              <w:rPr>
                <w:rFonts w:ascii="Times New Roman" w:hAnsi="Times New Roman" w:cs="Times New Roman"/>
                <w:color w:val="000000" w:themeColor="text1"/>
              </w:rPr>
              <w:t xml:space="preserve"> m. asignavimų patikslintas planas </w:t>
            </w:r>
            <w:r w:rsidRPr="00E7477A">
              <w:rPr>
                <w:rStyle w:val="Puslapioinaosnuoroda"/>
                <w:rFonts w:ascii="Times New Roman" w:hAnsi="Times New Roman" w:cs="Times New Roman"/>
                <w:color w:val="000000" w:themeColor="text1"/>
              </w:rPr>
              <w:footnoteReference w:id="2"/>
            </w:r>
          </w:p>
        </w:tc>
        <w:tc>
          <w:tcPr>
            <w:tcW w:w="1276"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0DDAED74" w14:textId="297BE641"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202</w:t>
            </w:r>
            <w:r w:rsidR="00FB4A65" w:rsidRPr="00E7477A">
              <w:rPr>
                <w:rFonts w:ascii="Times New Roman" w:hAnsi="Times New Roman" w:cs="Times New Roman"/>
                <w:color w:val="000000" w:themeColor="text1"/>
              </w:rPr>
              <w:t>1</w:t>
            </w:r>
            <w:r w:rsidRPr="00E7477A">
              <w:rPr>
                <w:rFonts w:ascii="Times New Roman" w:hAnsi="Times New Roman" w:cs="Times New Roman"/>
                <w:color w:val="000000" w:themeColor="text1"/>
              </w:rPr>
              <w:t xml:space="preserve"> m. panaudotos lėšos</w:t>
            </w:r>
          </w:p>
        </w:tc>
        <w:tc>
          <w:tcPr>
            <w:tcW w:w="1275"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tcPr>
          <w:p w14:paraId="22D43151" w14:textId="52089120" w:rsidR="003723B0" w:rsidRPr="00E7477A" w:rsidRDefault="003723B0" w:rsidP="006C6371">
            <w:pPr>
              <w:spacing w:after="0"/>
              <w:jc w:val="center"/>
              <w:rPr>
                <w:rFonts w:ascii="Times New Roman" w:hAnsi="Times New Roman" w:cs="Times New Roman"/>
                <w:color w:val="000000" w:themeColor="text1"/>
              </w:rPr>
            </w:pPr>
            <w:r w:rsidRPr="00E7477A">
              <w:rPr>
                <w:rFonts w:ascii="Times New Roman" w:hAnsi="Times New Roman" w:cs="Times New Roman"/>
                <w:color w:val="000000" w:themeColor="text1"/>
              </w:rPr>
              <w:t>Lėšų panaudojimas, proc.</w:t>
            </w:r>
          </w:p>
        </w:tc>
      </w:tr>
      <w:tr w:rsidR="00FB4A65" w:rsidRPr="00716A04" w14:paraId="29328D29" w14:textId="77777777" w:rsidTr="006C6371">
        <w:trPr>
          <w:trHeight w:val="962"/>
        </w:trPr>
        <w:tc>
          <w:tcPr>
            <w:tcW w:w="2092" w:type="dxa"/>
            <w:tcBorders>
              <w:top w:val="single" w:sz="4" w:space="0" w:color="auto"/>
              <w:left w:val="single" w:sz="4" w:space="0" w:color="auto"/>
              <w:bottom w:val="single" w:sz="4" w:space="0" w:color="auto"/>
              <w:right w:val="single" w:sz="4" w:space="0" w:color="auto"/>
            </w:tcBorders>
            <w:vAlign w:val="center"/>
          </w:tcPr>
          <w:p w14:paraId="1A60E600" w14:textId="555D8DE5" w:rsidR="00FB4A65" w:rsidRPr="00FB4A65" w:rsidRDefault="00FB4A65" w:rsidP="006C6371">
            <w:pPr>
              <w:spacing w:after="0"/>
              <w:rPr>
                <w:rFonts w:ascii="Times New Roman" w:hAnsi="Times New Roman" w:cs="Times New Roman"/>
                <w:b/>
                <w:bCs/>
                <w:caps/>
                <w:color w:val="000000" w:themeColor="text1"/>
                <w:shd w:val="clear" w:color="auto" w:fill="FFFFFF"/>
              </w:rPr>
            </w:pPr>
            <w:r w:rsidRPr="00FB4A65">
              <w:rPr>
                <w:rFonts w:ascii="Times New Roman" w:hAnsi="Times New Roman" w:cs="Times New Roman"/>
                <w:color w:val="000000" w:themeColor="text1"/>
              </w:rPr>
              <w:t xml:space="preserve">01 </w:t>
            </w:r>
            <w:r w:rsidRPr="00FB4A65">
              <w:rPr>
                <w:rFonts w:ascii="Times New Roman" w:hAnsi="Times New Roman" w:cs="Times New Roman"/>
                <w:bCs/>
                <w:color w:val="000000" w:themeColor="text1"/>
                <w:shd w:val="clear" w:color="auto" w:fill="FFFFFF"/>
              </w:rPr>
              <w:t>Pažangi ir konkurencinga ekonomika</w:t>
            </w:r>
          </w:p>
        </w:tc>
        <w:tc>
          <w:tcPr>
            <w:tcW w:w="709" w:type="dxa"/>
            <w:tcBorders>
              <w:top w:val="single" w:sz="4" w:space="0" w:color="auto"/>
              <w:left w:val="single" w:sz="4" w:space="0" w:color="auto"/>
              <w:right w:val="single" w:sz="4" w:space="0" w:color="auto"/>
            </w:tcBorders>
            <w:vAlign w:val="center"/>
          </w:tcPr>
          <w:p w14:paraId="1264417B" w14:textId="046F28EC" w:rsidR="00FB4A65" w:rsidRPr="00FB4A65" w:rsidRDefault="00FB4A65" w:rsidP="006C6371">
            <w:pPr>
              <w:spacing w:after="0"/>
              <w:rPr>
                <w:rFonts w:ascii="Times New Roman" w:hAnsi="Times New Roman" w:cs="Times New Roman"/>
                <w:color w:val="000000" w:themeColor="text1"/>
              </w:rPr>
            </w:pPr>
            <w:r w:rsidRPr="00FB4A65">
              <w:rPr>
                <w:rFonts w:ascii="Times New Roman" w:hAnsi="Times New Roman" w:cs="Times New Roman"/>
                <w:color w:val="000000" w:themeColor="text1"/>
              </w:rPr>
              <w:t>07</w:t>
            </w:r>
          </w:p>
        </w:tc>
        <w:tc>
          <w:tcPr>
            <w:tcW w:w="2297" w:type="dxa"/>
            <w:tcBorders>
              <w:top w:val="single" w:sz="4" w:space="0" w:color="auto"/>
              <w:left w:val="single" w:sz="4" w:space="0" w:color="auto"/>
              <w:right w:val="single" w:sz="4" w:space="0" w:color="auto"/>
            </w:tcBorders>
            <w:vAlign w:val="center"/>
          </w:tcPr>
          <w:p w14:paraId="2B30B6FE" w14:textId="7F3CD57C" w:rsidR="00FB4A65" w:rsidRPr="00FB4A65" w:rsidRDefault="00FB4A65" w:rsidP="006C6371">
            <w:pPr>
              <w:spacing w:after="0"/>
              <w:rPr>
                <w:rFonts w:ascii="Times New Roman" w:hAnsi="Times New Roman" w:cs="Times New Roman"/>
                <w:b/>
                <w:bCs/>
                <w:caps/>
                <w:color w:val="000000" w:themeColor="text1"/>
              </w:rPr>
            </w:pPr>
            <w:r w:rsidRPr="00FB4A65">
              <w:rPr>
                <w:rFonts w:ascii="Times New Roman" w:hAnsi="Times New Roman" w:cs="Times New Roman"/>
                <w:color w:val="000000" w:themeColor="text1"/>
              </w:rPr>
              <w:t>Investicijų ir verslo rėmimo programa</w:t>
            </w:r>
          </w:p>
        </w:tc>
        <w:tc>
          <w:tcPr>
            <w:tcW w:w="1276" w:type="dxa"/>
            <w:tcBorders>
              <w:top w:val="single" w:sz="4" w:space="0" w:color="auto"/>
              <w:left w:val="single" w:sz="4" w:space="0" w:color="auto"/>
              <w:right w:val="single" w:sz="4" w:space="0" w:color="auto"/>
            </w:tcBorders>
            <w:vAlign w:val="center"/>
          </w:tcPr>
          <w:p w14:paraId="06E907AB" w14:textId="0167DC15" w:rsidR="00FB4A65"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1 979,4</w:t>
            </w:r>
          </w:p>
        </w:tc>
        <w:tc>
          <w:tcPr>
            <w:tcW w:w="1276" w:type="dxa"/>
            <w:tcBorders>
              <w:top w:val="single" w:sz="4" w:space="0" w:color="auto"/>
              <w:left w:val="single" w:sz="4" w:space="0" w:color="auto"/>
              <w:right w:val="single" w:sz="4" w:space="0" w:color="auto"/>
            </w:tcBorders>
            <w:vAlign w:val="center"/>
          </w:tcPr>
          <w:p w14:paraId="34D7D2FC" w14:textId="0D5DE12D" w:rsidR="00FB4A65"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2 403,8</w:t>
            </w:r>
          </w:p>
        </w:tc>
        <w:tc>
          <w:tcPr>
            <w:tcW w:w="1276" w:type="dxa"/>
            <w:tcBorders>
              <w:top w:val="single" w:sz="4" w:space="0" w:color="auto"/>
              <w:left w:val="single" w:sz="4" w:space="0" w:color="auto"/>
              <w:right w:val="single" w:sz="4" w:space="0" w:color="auto"/>
            </w:tcBorders>
            <w:vAlign w:val="center"/>
          </w:tcPr>
          <w:p w14:paraId="56C5D94C" w14:textId="2C733300" w:rsidR="00FB4A65" w:rsidRPr="00FB4A65" w:rsidRDefault="001F503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1 860,6</w:t>
            </w:r>
          </w:p>
        </w:tc>
        <w:tc>
          <w:tcPr>
            <w:tcW w:w="1275" w:type="dxa"/>
            <w:tcBorders>
              <w:top w:val="single" w:sz="4" w:space="0" w:color="auto"/>
              <w:left w:val="single" w:sz="4" w:space="0" w:color="auto"/>
              <w:right w:val="single" w:sz="4" w:space="0" w:color="auto"/>
            </w:tcBorders>
            <w:vAlign w:val="center"/>
          </w:tcPr>
          <w:p w14:paraId="7F2E2AF2" w14:textId="7338AF3A" w:rsidR="00FB4A65" w:rsidRPr="00FB4A65" w:rsidRDefault="001F503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77,4</w:t>
            </w:r>
          </w:p>
        </w:tc>
      </w:tr>
      <w:tr w:rsidR="00716A04" w:rsidRPr="00716A04" w14:paraId="5E530C83" w14:textId="77777777" w:rsidTr="006C6371">
        <w:trPr>
          <w:trHeight w:val="451"/>
        </w:trPr>
        <w:tc>
          <w:tcPr>
            <w:tcW w:w="5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D8F1BD" w14:textId="77777777" w:rsidR="003723B0" w:rsidRPr="00FB4A65" w:rsidRDefault="003723B0" w:rsidP="006C6371">
            <w:pPr>
              <w:spacing w:after="0"/>
              <w:jc w:val="right"/>
              <w:rPr>
                <w:rFonts w:ascii="Times New Roman" w:hAnsi="Times New Roman" w:cs="Times New Roman"/>
                <w:color w:val="000000" w:themeColor="text1"/>
              </w:rPr>
            </w:pPr>
            <w:r w:rsidRPr="00FB4A65">
              <w:rPr>
                <w:rFonts w:ascii="Times New Roman" w:hAnsi="Times New Roman" w:cs="Times New Roman"/>
                <w:b/>
                <w:color w:val="000000" w:themeColor="text1"/>
              </w:rPr>
              <w:t>Iš viso 01 prioritetui</w:t>
            </w:r>
            <w:r w:rsidRPr="00FB4A65">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EE3C2" w14:textId="15EFD316" w:rsidR="003723B0" w:rsidRPr="00FB4A65" w:rsidRDefault="00D16DFC"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1 979,4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46C4F" w14:textId="6D9A9EA2" w:rsidR="003723B0" w:rsidRPr="00FB4A65" w:rsidRDefault="00304E54"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2 403,8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BDC94" w14:textId="1255E2E6" w:rsidR="003723B0" w:rsidRPr="00FB4A65" w:rsidRDefault="001F5035"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1 860,6</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9F75A" w14:textId="77C19F43" w:rsidR="003723B0" w:rsidRPr="00FB4A65" w:rsidRDefault="001F5035"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77,4</w:t>
            </w:r>
          </w:p>
        </w:tc>
      </w:tr>
      <w:tr w:rsidR="00716A04" w:rsidRPr="00716A04" w14:paraId="266AFEF3" w14:textId="77777777" w:rsidTr="006C6371">
        <w:tc>
          <w:tcPr>
            <w:tcW w:w="2092" w:type="dxa"/>
            <w:vMerge w:val="restart"/>
            <w:tcBorders>
              <w:top w:val="single" w:sz="4" w:space="0" w:color="auto"/>
              <w:left w:val="single" w:sz="4" w:space="0" w:color="auto"/>
              <w:bottom w:val="single" w:sz="4" w:space="0" w:color="auto"/>
              <w:right w:val="single" w:sz="4" w:space="0" w:color="auto"/>
            </w:tcBorders>
            <w:vAlign w:val="center"/>
            <w:hideMark/>
          </w:tcPr>
          <w:p w14:paraId="3313EF1B" w14:textId="7F75B9C9" w:rsidR="003723B0" w:rsidRPr="00FB4A65" w:rsidRDefault="003723B0" w:rsidP="006C6371">
            <w:pPr>
              <w:spacing w:after="0"/>
              <w:rPr>
                <w:rFonts w:ascii="Times New Roman" w:hAnsi="Times New Roman" w:cs="Times New Roman"/>
                <w:color w:val="000000" w:themeColor="text1"/>
              </w:rPr>
            </w:pPr>
            <w:r w:rsidRPr="00FB4A65">
              <w:rPr>
                <w:rFonts w:ascii="Times New Roman" w:hAnsi="Times New Roman" w:cs="Times New Roman"/>
                <w:color w:val="000000" w:themeColor="text1"/>
              </w:rPr>
              <w:t xml:space="preserve">02 </w:t>
            </w:r>
            <w:r w:rsidR="00FB4A65" w:rsidRPr="00FB4A65">
              <w:rPr>
                <w:rFonts w:ascii="Times New Roman" w:hAnsi="Times New Roman" w:cs="Times New Roman"/>
                <w:color w:val="000000" w:themeColor="text1"/>
              </w:rPr>
              <w:t>Aukšta gyvenimo kokybė socialiai atsakingame ir pilietiškame rajone</w:t>
            </w:r>
          </w:p>
        </w:tc>
        <w:tc>
          <w:tcPr>
            <w:tcW w:w="709" w:type="dxa"/>
            <w:tcBorders>
              <w:top w:val="single" w:sz="4" w:space="0" w:color="auto"/>
              <w:left w:val="single" w:sz="4" w:space="0" w:color="auto"/>
              <w:bottom w:val="single" w:sz="4" w:space="0" w:color="auto"/>
              <w:right w:val="single" w:sz="4" w:space="0" w:color="auto"/>
            </w:tcBorders>
            <w:vAlign w:val="center"/>
          </w:tcPr>
          <w:p w14:paraId="1EC8BFC5" w14:textId="45B49C2D" w:rsidR="003723B0"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02</w:t>
            </w:r>
          </w:p>
        </w:tc>
        <w:tc>
          <w:tcPr>
            <w:tcW w:w="2297" w:type="dxa"/>
            <w:tcBorders>
              <w:top w:val="single" w:sz="4" w:space="0" w:color="auto"/>
              <w:left w:val="single" w:sz="4" w:space="0" w:color="auto"/>
              <w:bottom w:val="single" w:sz="4" w:space="0" w:color="auto"/>
              <w:right w:val="single" w:sz="4" w:space="0" w:color="auto"/>
            </w:tcBorders>
          </w:tcPr>
          <w:p w14:paraId="16719DB2" w14:textId="4CCB061F" w:rsidR="003723B0" w:rsidRPr="00FB4A65" w:rsidRDefault="00E7477A" w:rsidP="006C6371">
            <w:pPr>
              <w:spacing w:after="0"/>
              <w:rPr>
                <w:rFonts w:ascii="Times New Roman" w:hAnsi="Times New Roman" w:cs="Times New Roman"/>
                <w:color w:val="000000" w:themeColor="text1"/>
              </w:rPr>
            </w:pPr>
            <w:r w:rsidRPr="000B6FFE">
              <w:rPr>
                <w:rFonts w:ascii="Times New Roman" w:hAnsi="Times New Roman" w:cs="Times New Roman"/>
                <w:color w:val="000000" w:themeColor="text1"/>
              </w:rPr>
              <w:t>Socialinės paramos politikos įgyvendinimo programa</w:t>
            </w:r>
          </w:p>
        </w:tc>
        <w:tc>
          <w:tcPr>
            <w:tcW w:w="1276" w:type="dxa"/>
            <w:tcBorders>
              <w:top w:val="single" w:sz="4" w:space="0" w:color="auto"/>
              <w:left w:val="single" w:sz="4" w:space="0" w:color="auto"/>
              <w:bottom w:val="single" w:sz="4" w:space="0" w:color="auto"/>
              <w:right w:val="single" w:sz="4" w:space="0" w:color="auto"/>
            </w:tcBorders>
            <w:vAlign w:val="center"/>
          </w:tcPr>
          <w:p w14:paraId="1FBB60D3" w14:textId="53C5E604" w:rsidR="003723B0" w:rsidRPr="001F5035" w:rsidRDefault="0053115A" w:rsidP="006C6371">
            <w:pPr>
              <w:tabs>
                <w:tab w:val="left" w:pos="1800"/>
              </w:tabs>
              <w:spacing w:after="0"/>
              <w:jc w:val="center"/>
              <w:rPr>
                <w:rFonts w:ascii="Times New Roman" w:hAnsi="Times New Roman" w:cs="Times New Roman"/>
                <w:color w:val="000000" w:themeColor="text1"/>
              </w:rPr>
            </w:pPr>
            <w:r w:rsidRPr="001F5035">
              <w:rPr>
                <w:rFonts w:ascii="Times New Roman" w:hAnsi="Times New Roman" w:cs="Times New Roman"/>
                <w:color w:val="000000" w:themeColor="text1"/>
              </w:rPr>
              <w:t>11 311,5</w:t>
            </w:r>
          </w:p>
        </w:tc>
        <w:tc>
          <w:tcPr>
            <w:tcW w:w="1276" w:type="dxa"/>
            <w:tcBorders>
              <w:top w:val="single" w:sz="4" w:space="0" w:color="auto"/>
              <w:left w:val="single" w:sz="4" w:space="0" w:color="auto"/>
              <w:bottom w:val="single" w:sz="4" w:space="0" w:color="auto"/>
              <w:right w:val="single" w:sz="4" w:space="0" w:color="auto"/>
            </w:tcBorders>
            <w:vAlign w:val="center"/>
          </w:tcPr>
          <w:p w14:paraId="727E4A1A" w14:textId="4D06BE7A" w:rsidR="003723B0" w:rsidRPr="001F5035" w:rsidRDefault="001F5035" w:rsidP="006C6371">
            <w:pPr>
              <w:tabs>
                <w:tab w:val="left" w:pos="1800"/>
              </w:tabs>
              <w:spacing w:after="0"/>
              <w:jc w:val="center"/>
              <w:rPr>
                <w:rFonts w:ascii="Times New Roman" w:hAnsi="Times New Roman" w:cs="Times New Roman"/>
                <w:color w:val="000000" w:themeColor="text1"/>
              </w:rPr>
            </w:pPr>
            <w:r w:rsidRPr="001F5035">
              <w:rPr>
                <w:rFonts w:ascii="Times New Roman" w:hAnsi="Times New Roman" w:cs="Times New Roman"/>
                <w:color w:val="000000" w:themeColor="text1"/>
              </w:rPr>
              <w:t>11 652,8</w:t>
            </w:r>
          </w:p>
        </w:tc>
        <w:tc>
          <w:tcPr>
            <w:tcW w:w="1276" w:type="dxa"/>
            <w:tcBorders>
              <w:top w:val="single" w:sz="4" w:space="0" w:color="auto"/>
              <w:left w:val="single" w:sz="4" w:space="0" w:color="auto"/>
              <w:bottom w:val="single" w:sz="4" w:space="0" w:color="auto"/>
              <w:right w:val="single" w:sz="4" w:space="0" w:color="auto"/>
            </w:tcBorders>
            <w:vAlign w:val="center"/>
          </w:tcPr>
          <w:p w14:paraId="71EDC446" w14:textId="70E6B96A" w:rsidR="003723B0" w:rsidRPr="001F5035" w:rsidRDefault="001F5035" w:rsidP="006C6371">
            <w:pPr>
              <w:tabs>
                <w:tab w:val="left" w:pos="1800"/>
              </w:tabs>
              <w:spacing w:after="0"/>
              <w:jc w:val="center"/>
              <w:rPr>
                <w:rFonts w:ascii="Times New Roman" w:hAnsi="Times New Roman" w:cs="Times New Roman"/>
                <w:color w:val="000000" w:themeColor="text1"/>
              </w:rPr>
            </w:pPr>
            <w:r w:rsidRPr="001F5035">
              <w:rPr>
                <w:rFonts w:ascii="Times New Roman" w:hAnsi="Times New Roman" w:cs="Times New Roman"/>
                <w:color w:val="000000" w:themeColor="text1"/>
              </w:rPr>
              <w:t>11 677,4</w:t>
            </w:r>
          </w:p>
        </w:tc>
        <w:tc>
          <w:tcPr>
            <w:tcW w:w="1275" w:type="dxa"/>
            <w:tcBorders>
              <w:top w:val="single" w:sz="4" w:space="0" w:color="auto"/>
              <w:left w:val="single" w:sz="4" w:space="0" w:color="auto"/>
              <w:bottom w:val="single" w:sz="4" w:space="0" w:color="auto"/>
              <w:right w:val="single" w:sz="4" w:space="0" w:color="auto"/>
            </w:tcBorders>
            <w:vAlign w:val="center"/>
          </w:tcPr>
          <w:p w14:paraId="498FA2F2" w14:textId="78B3F897" w:rsidR="000731A3" w:rsidRPr="00FB4A65" w:rsidRDefault="001F503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100,0</w:t>
            </w:r>
          </w:p>
        </w:tc>
      </w:tr>
      <w:tr w:rsidR="00716A04" w:rsidRPr="00716A04" w14:paraId="06AFE074" w14:textId="77777777" w:rsidTr="006C6371">
        <w:tc>
          <w:tcPr>
            <w:tcW w:w="2092" w:type="dxa"/>
            <w:vMerge/>
            <w:tcBorders>
              <w:top w:val="single" w:sz="4" w:space="0" w:color="auto"/>
              <w:left w:val="single" w:sz="4" w:space="0" w:color="auto"/>
              <w:bottom w:val="single" w:sz="4" w:space="0" w:color="auto"/>
              <w:right w:val="single" w:sz="4" w:space="0" w:color="auto"/>
            </w:tcBorders>
            <w:vAlign w:val="center"/>
            <w:hideMark/>
          </w:tcPr>
          <w:p w14:paraId="71C36C5E" w14:textId="77777777" w:rsidR="003723B0" w:rsidRPr="00FB4A65" w:rsidRDefault="003723B0" w:rsidP="006C6371">
            <w:pPr>
              <w:spacing w:after="0"/>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12145E9" w14:textId="50AB4C60" w:rsidR="003723B0"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03</w:t>
            </w:r>
          </w:p>
        </w:tc>
        <w:tc>
          <w:tcPr>
            <w:tcW w:w="2297" w:type="dxa"/>
            <w:tcBorders>
              <w:top w:val="single" w:sz="4" w:space="0" w:color="auto"/>
              <w:left w:val="single" w:sz="4" w:space="0" w:color="auto"/>
              <w:bottom w:val="single" w:sz="4" w:space="0" w:color="auto"/>
              <w:right w:val="single" w:sz="4" w:space="0" w:color="auto"/>
            </w:tcBorders>
          </w:tcPr>
          <w:p w14:paraId="2483EDEA" w14:textId="061EE594" w:rsidR="003723B0" w:rsidRPr="00FB4A65" w:rsidRDefault="00E7477A" w:rsidP="006C6371">
            <w:pPr>
              <w:spacing w:after="0"/>
              <w:rPr>
                <w:rFonts w:ascii="Times New Roman" w:hAnsi="Times New Roman" w:cs="Times New Roman"/>
                <w:color w:val="000000" w:themeColor="text1"/>
              </w:rPr>
            </w:pPr>
            <w:r w:rsidRPr="000B6FFE">
              <w:rPr>
                <w:rFonts w:ascii="Times New Roman" w:hAnsi="Times New Roman" w:cs="Times New Roman"/>
                <w:color w:val="000000" w:themeColor="text1"/>
              </w:rPr>
              <w:t>Ugdymo proceso ir kokybiškos ugdymosi aplinkos užtikrinimo programa</w:t>
            </w:r>
          </w:p>
        </w:tc>
        <w:tc>
          <w:tcPr>
            <w:tcW w:w="1276" w:type="dxa"/>
            <w:tcBorders>
              <w:top w:val="single" w:sz="4" w:space="0" w:color="auto"/>
              <w:left w:val="single" w:sz="4" w:space="0" w:color="auto"/>
              <w:bottom w:val="single" w:sz="4" w:space="0" w:color="auto"/>
              <w:right w:val="single" w:sz="4" w:space="0" w:color="auto"/>
            </w:tcBorders>
            <w:vAlign w:val="center"/>
          </w:tcPr>
          <w:p w14:paraId="744ADDA1" w14:textId="79922FBD" w:rsidR="003723B0"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13 442,3</w:t>
            </w:r>
          </w:p>
        </w:tc>
        <w:tc>
          <w:tcPr>
            <w:tcW w:w="1276" w:type="dxa"/>
            <w:tcBorders>
              <w:top w:val="single" w:sz="4" w:space="0" w:color="auto"/>
              <w:left w:val="single" w:sz="4" w:space="0" w:color="auto"/>
              <w:bottom w:val="single" w:sz="4" w:space="0" w:color="auto"/>
              <w:right w:val="single" w:sz="4" w:space="0" w:color="auto"/>
            </w:tcBorders>
            <w:vAlign w:val="center"/>
          </w:tcPr>
          <w:p w14:paraId="77256F75" w14:textId="31F398BE" w:rsidR="003723B0"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13 752,6</w:t>
            </w:r>
          </w:p>
        </w:tc>
        <w:tc>
          <w:tcPr>
            <w:tcW w:w="1276" w:type="dxa"/>
            <w:tcBorders>
              <w:top w:val="single" w:sz="4" w:space="0" w:color="auto"/>
              <w:left w:val="single" w:sz="4" w:space="0" w:color="auto"/>
              <w:bottom w:val="single" w:sz="4" w:space="0" w:color="auto"/>
              <w:right w:val="single" w:sz="4" w:space="0" w:color="auto"/>
            </w:tcBorders>
            <w:vAlign w:val="center"/>
          </w:tcPr>
          <w:p w14:paraId="7C790F80" w14:textId="69E42459" w:rsidR="003723B0" w:rsidRPr="00FB4A65" w:rsidRDefault="0096243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13 709,2</w:t>
            </w:r>
          </w:p>
        </w:tc>
        <w:tc>
          <w:tcPr>
            <w:tcW w:w="1275" w:type="dxa"/>
            <w:tcBorders>
              <w:top w:val="single" w:sz="4" w:space="0" w:color="auto"/>
              <w:left w:val="single" w:sz="4" w:space="0" w:color="auto"/>
              <w:bottom w:val="single" w:sz="4" w:space="0" w:color="auto"/>
              <w:right w:val="single" w:sz="4" w:space="0" w:color="auto"/>
            </w:tcBorders>
            <w:vAlign w:val="center"/>
          </w:tcPr>
          <w:p w14:paraId="4B54939E" w14:textId="49631F77" w:rsidR="003723B0" w:rsidRPr="00FB4A65" w:rsidRDefault="00BA099C"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w:t>
            </w:r>
            <w:r w:rsidR="00962435">
              <w:rPr>
                <w:rFonts w:ascii="Times New Roman" w:hAnsi="Times New Roman" w:cs="Times New Roman"/>
                <w:color w:val="000000" w:themeColor="text1"/>
              </w:rPr>
              <w:t>9</w:t>
            </w:r>
            <w:r>
              <w:rPr>
                <w:rFonts w:ascii="Times New Roman" w:hAnsi="Times New Roman" w:cs="Times New Roman"/>
                <w:color w:val="000000" w:themeColor="text1"/>
              </w:rPr>
              <w:t>,</w:t>
            </w:r>
            <w:r w:rsidR="00962435">
              <w:rPr>
                <w:rFonts w:ascii="Times New Roman" w:hAnsi="Times New Roman" w:cs="Times New Roman"/>
                <w:color w:val="000000" w:themeColor="text1"/>
              </w:rPr>
              <w:t>7</w:t>
            </w:r>
          </w:p>
        </w:tc>
      </w:tr>
      <w:tr w:rsidR="00716A04" w:rsidRPr="00716A04" w14:paraId="20DDE8FD" w14:textId="77777777" w:rsidTr="006C6371">
        <w:tc>
          <w:tcPr>
            <w:tcW w:w="2092" w:type="dxa"/>
            <w:vMerge/>
            <w:tcBorders>
              <w:top w:val="single" w:sz="4" w:space="0" w:color="auto"/>
              <w:left w:val="single" w:sz="4" w:space="0" w:color="auto"/>
              <w:bottom w:val="single" w:sz="4" w:space="0" w:color="auto"/>
              <w:right w:val="single" w:sz="4" w:space="0" w:color="auto"/>
            </w:tcBorders>
            <w:vAlign w:val="center"/>
            <w:hideMark/>
          </w:tcPr>
          <w:p w14:paraId="244283A1" w14:textId="77777777" w:rsidR="003723B0" w:rsidRPr="00FB4A65" w:rsidRDefault="003723B0" w:rsidP="006C6371">
            <w:pPr>
              <w:spacing w:after="0"/>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26C087E3" w14:textId="00FA115F" w:rsidR="003723B0"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04</w:t>
            </w:r>
          </w:p>
        </w:tc>
        <w:tc>
          <w:tcPr>
            <w:tcW w:w="2297" w:type="dxa"/>
            <w:tcBorders>
              <w:top w:val="single" w:sz="4" w:space="0" w:color="auto"/>
              <w:left w:val="single" w:sz="4" w:space="0" w:color="auto"/>
              <w:bottom w:val="single" w:sz="4" w:space="0" w:color="auto"/>
              <w:right w:val="single" w:sz="4" w:space="0" w:color="auto"/>
            </w:tcBorders>
          </w:tcPr>
          <w:p w14:paraId="4329E57C" w14:textId="1FEC7B10" w:rsidR="003723B0" w:rsidRPr="00FB4A65" w:rsidRDefault="00E7477A" w:rsidP="006C6371">
            <w:pPr>
              <w:spacing w:after="0"/>
              <w:rPr>
                <w:rFonts w:ascii="Times New Roman" w:hAnsi="Times New Roman" w:cs="Times New Roman"/>
                <w:color w:val="000000" w:themeColor="text1"/>
              </w:rPr>
            </w:pPr>
            <w:r w:rsidRPr="000B6FFE">
              <w:rPr>
                <w:rFonts w:ascii="Times New Roman" w:hAnsi="Times New Roman" w:cs="Times New Roman"/>
                <w:color w:val="000000" w:themeColor="text1"/>
              </w:rPr>
              <w:t>Kultūros programa</w:t>
            </w:r>
          </w:p>
        </w:tc>
        <w:tc>
          <w:tcPr>
            <w:tcW w:w="1276" w:type="dxa"/>
            <w:tcBorders>
              <w:top w:val="single" w:sz="4" w:space="0" w:color="auto"/>
              <w:left w:val="single" w:sz="4" w:space="0" w:color="auto"/>
              <w:bottom w:val="single" w:sz="4" w:space="0" w:color="auto"/>
              <w:right w:val="single" w:sz="4" w:space="0" w:color="auto"/>
            </w:tcBorders>
            <w:vAlign w:val="center"/>
          </w:tcPr>
          <w:p w14:paraId="39558D9B" w14:textId="4C6201FD" w:rsidR="003723B0"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2 082,9</w:t>
            </w:r>
          </w:p>
        </w:tc>
        <w:tc>
          <w:tcPr>
            <w:tcW w:w="1276" w:type="dxa"/>
            <w:tcBorders>
              <w:top w:val="single" w:sz="4" w:space="0" w:color="auto"/>
              <w:left w:val="single" w:sz="4" w:space="0" w:color="auto"/>
              <w:bottom w:val="single" w:sz="4" w:space="0" w:color="auto"/>
              <w:right w:val="single" w:sz="4" w:space="0" w:color="auto"/>
            </w:tcBorders>
            <w:vAlign w:val="center"/>
          </w:tcPr>
          <w:p w14:paraId="222638B2" w14:textId="133F5656" w:rsidR="003723B0"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2 491,9</w:t>
            </w:r>
          </w:p>
        </w:tc>
        <w:tc>
          <w:tcPr>
            <w:tcW w:w="1276" w:type="dxa"/>
            <w:tcBorders>
              <w:top w:val="single" w:sz="4" w:space="0" w:color="auto"/>
              <w:left w:val="single" w:sz="4" w:space="0" w:color="auto"/>
              <w:bottom w:val="single" w:sz="4" w:space="0" w:color="auto"/>
              <w:right w:val="single" w:sz="4" w:space="0" w:color="auto"/>
            </w:tcBorders>
            <w:vAlign w:val="center"/>
          </w:tcPr>
          <w:p w14:paraId="211F4190" w14:textId="1519BDE4" w:rsidR="003723B0"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2 512,1</w:t>
            </w:r>
          </w:p>
        </w:tc>
        <w:tc>
          <w:tcPr>
            <w:tcW w:w="1275" w:type="dxa"/>
            <w:tcBorders>
              <w:top w:val="single" w:sz="4" w:space="0" w:color="auto"/>
              <w:left w:val="single" w:sz="4" w:space="0" w:color="auto"/>
              <w:bottom w:val="single" w:sz="4" w:space="0" w:color="auto"/>
              <w:right w:val="single" w:sz="4" w:space="0" w:color="auto"/>
            </w:tcBorders>
            <w:vAlign w:val="center"/>
          </w:tcPr>
          <w:p w14:paraId="4722E5FD" w14:textId="4ADC410A" w:rsidR="003723B0"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100,0</w:t>
            </w:r>
          </w:p>
        </w:tc>
      </w:tr>
      <w:tr w:rsidR="00716A04" w:rsidRPr="00716A04" w14:paraId="45EAC2EA" w14:textId="77777777" w:rsidTr="006C6371">
        <w:tc>
          <w:tcPr>
            <w:tcW w:w="2092" w:type="dxa"/>
            <w:vMerge/>
            <w:tcBorders>
              <w:top w:val="single" w:sz="4" w:space="0" w:color="auto"/>
              <w:left w:val="single" w:sz="4" w:space="0" w:color="auto"/>
              <w:bottom w:val="single" w:sz="4" w:space="0" w:color="auto"/>
              <w:right w:val="single" w:sz="4" w:space="0" w:color="auto"/>
            </w:tcBorders>
            <w:vAlign w:val="center"/>
            <w:hideMark/>
          </w:tcPr>
          <w:p w14:paraId="7C3FEFB9" w14:textId="77777777" w:rsidR="003723B0" w:rsidRPr="00FB4A65" w:rsidRDefault="003723B0" w:rsidP="006C6371">
            <w:pPr>
              <w:spacing w:after="0"/>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BDC86CA" w14:textId="056E06AF" w:rsidR="003723B0"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08</w:t>
            </w:r>
          </w:p>
        </w:tc>
        <w:tc>
          <w:tcPr>
            <w:tcW w:w="2297" w:type="dxa"/>
            <w:tcBorders>
              <w:top w:val="single" w:sz="4" w:space="0" w:color="auto"/>
              <w:left w:val="single" w:sz="4" w:space="0" w:color="auto"/>
              <w:bottom w:val="single" w:sz="4" w:space="0" w:color="auto"/>
              <w:right w:val="single" w:sz="4" w:space="0" w:color="auto"/>
            </w:tcBorders>
          </w:tcPr>
          <w:p w14:paraId="162BD385" w14:textId="113EEADF" w:rsidR="003723B0" w:rsidRPr="00FB4A65" w:rsidRDefault="00E7477A" w:rsidP="006C6371">
            <w:pPr>
              <w:spacing w:after="0"/>
              <w:rPr>
                <w:rFonts w:ascii="Times New Roman" w:hAnsi="Times New Roman" w:cs="Times New Roman"/>
                <w:color w:val="000000" w:themeColor="text1"/>
              </w:rPr>
            </w:pPr>
            <w:r w:rsidRPr="000B6FFE">
              <w:rPr>
                <w:rFonts w:ascii="Times New Roman" w:hAnsi="Times New Roman" w:cs="Times New Roman"/>
                <w:color w:val="000000" w:themeColor="text1"/>
              </w:rPr>
              <w:t>Bendruomeninės veiklos ir jaunimo rėmimo programa</w:t>
            </w:r>
          </w:p>
        </w:tc>
        <w:tc>
          <w:tcPr>
            <w:tcW w:w="1276" w:type="dxa"/>
            <w:tcBorders>
              <w:top w:val="single" w:sz="4" w:space="0" w:color="auto"/>
              <w:left w:val="single" w:sz="4" w:space="0" w:color="auto"/>
              <w:bottom w:val="single" w:sz="4" w:space="0" w:color="auto"/>
              <w:right w:val="single" w:sz="4" w:space="0" w:color="auto"/>
            </w:tcBorders>
            <w:vAlign w:val="center"/>
          </w:tcPr>
          <w:p w14:paraId="2A5E4A84" w14:textId="162D045F" w:rsidR="003723B0"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223,0</w:t>
            </w:r>
          </w:p>
        </w:tc>
        <w:tc>
          <w:tcPr>
            <w:tcW w:w="1276" w:type="dxa"/>
            <w:tcBorders>
              <w:top w:val="single" w:sz="4" w:space="0" w:color="auto"/>
              <w:left w:val="single" w:sz="4" w:space="0" w:color="auto"/>
              <w:bottom w:val="single" w:sz="4" w:space="0" w:color="auto"/>
              <w:right w:val="single" w:sz="4" w:space="0" w:color="auto"/>
            </w:tcBorders>
            <w:vAlign w:val="center"/>
          </w:tcPr>
          <w:p w14:paraId="7E5D8271" w14:textId="1FF47FE0" w:rsidR="003723B0"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242,5</w:t>
            </w:r>
          </w:p>
        </w:tc>
        <w:tc>
          <w:tcPr>
            <w:tcW w:w="1276" w:type="dxa"/>
            <w:tcBorders>
              <w:top w:val="single" w:sz="4" w:space="0" w:color="auto"/>
              <w:left w:val="single" w:sz="4" w:space="0" w:color="auto"/>
              <w:bottom w:val="single" w:sz="4" w:space="0" w:color="auto"/>
              <w:right w:val="single" w:sz="4" w:space="0" w:color="auto"/>
            </w:tcBorders>
            <w:vAlign w:val="center"/>
          </w:tcPr>
          <w:p w14:paraId="646216BE" w14:textId="0993C518" w:rsidR="003723B0"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240,2</w:t>
            </w:r>
          </w:p>
        </w:tc>
        <w:tc>
          <w:tcPr>
            <w:tcW w:w="1275" w:type="dxa"/>
            <w:tcBorders>
              <w:top w:val="single" w:sz="4" w:space="0" w:color="auto"/>
              <w:left w:val="single" w:sz="4" w:space="0" w:color="auto"/>
              <w:bottom w:val="single" w:sz="4" w:space="0" w:color="auto"/>
              <w:right w:val="single" w:sz="4" w:space="0" w:color="auto"/>
            </w:tcBorders>
            <w:vAlign w:val="center"/>
          </w:tcPr>
          <w:p w14:paraId="220F743B" w14:textId="53A1064A" w:rsidR="003723B0"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99,1</w:t>
            </w:r>
          </w:p>
        </w:tc>
      </w:tr>
      <w:tr w:rsidR="00716A04" w:rsidRPr="00716A04" w14:paraId="591C08FA" w14:textId="77777777" w:rsidTr="006C6371">
        <w:tc>
          <w:tcPr>
            <w:tcW w:w="2092" w:type="dxa"/>
            <w:vMerge/>
            <w:tcBorders>
              <w:top w:val="single" w:sz="4" w:space="0" w:color="auto"/>
              <w:left w:val="single" w:sz="4" w:space="0" w:color="auto"/>
              <w:bottom w:val="single" w:sz="4" w:space="0" w:color="auto"/>
              <w:right w:val="single" w:sz="4" w:space="0" w:color="auto"/>
            </w:tcBorders>
            <w:vAlign w:val="center"/>
            <w:hideMark/>
          </w:tcPr>
          <w:p w14:paraId="5A446FC9" w14:textId="77777777" w:rsidR="003723B0" w:rsidRPr="00FB4A65" w:rsidRDefault="003723B0" w:rsidP="006C6371">
            <w:pPr>
              <w:spacing w:after="0"/>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E8157A0" w14:textId="3486E21C" w:rsidR="003723B0"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09</w:t>
            </w:r>
          </w:p>
        </w:tc>
        <w:tc>
          <w:tcPr>
            <w:tcW w:w="2297" w:type="dxa"/>
            <w:tcBorders>
              <w:top w:val="single" w:sz="4" w:space="0" w:color="auto"/>
              <w:left w:val="single" w:sz="4" w:space="0" w:color="auto"/>
              <w:bottom w:val="single" w:sz="4" w:space="0" w:color="auto"/>
              <w:right w:val="single" w:sz="4" w:space="0" w:color="auto"/>
            </w:tcBorders>
          </w:tcPr>
          <w:p w14:paraId="130B544B" w14:textId="5A661BD5" w:rsidR="003723B0" w:rsidRPr="00FB4A65" w:rsidRDefault="00E7477A" w:rsidP="006C6371">
            <w:pPr>
              <w:spacing w:after="0"/>
              <w:rPr>
                <w:rFonts w:ascii="Times New Roman" w:hAnsi="Times New Roman" w:cs="Times New Roman"/>
                <w:color w:val="000000" w:themeColor="text1"/>
              </w:rPr>
            </w:pPr>
            <w:r w:rsidRPr="000B6FFE">
              <w:rPr>
                <w:rFonts w:ascii="Times New Roman" w:hAnsi="Times New Roman" w:cs="Times New Roman"/>
                <w:color w:val="000000" w:themeColor="text1"/>
              </w:rPr>
              <w:t>Sveikatos apsaugos politikos įgyvendinimo ir sporto programa</w:t>
            </w:r>
          </w:p>
        </w:tc>
        <w:tc>
          <w:tcPr>
            <w:tcW w:w="1276" w:type="dxa"/>
            <w:tcBorders>
              <w:top w:val="single" w:sz="4" w:space="0" w:color="auto"/>
              <w:left w:val="single" w:sz="4" w:space="0" w:color="auto"/>
              <w:bottom w:val="single" w:sz="4" w:space="0" w:color="auto"/>
              <w:right w:val="single" w:sz="4" w:space="0" w:color="auto"/>
            </w:tcBorders>
            <w:vAlign w:val="center"/>
          </w:tcPr>
          <w:p w14:paraId="34AD7971" w14:textId="54B99897" w:rsidR="003723B0" w:rsidRPr="00FB4A65" w:rsidRDefault="00D16DFC"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459,0</w:t>
            </w:r>
          </w:p>
        </w:tc>
        <w:tc>
          <w:tcPr>
            <w:tcW w:w="1276" w:type="dxa"/>
            <w:tcBorders>
              <w:top w:val="single" w:sz="4" w:space="0" w:color="auto"/>
              <w:left w:val="single" w:sz="4" w:space="0" w:color="auto"/>
              <w:bottom w:val="single" w:sz="4" w:space="0" w:color="auto"/>
              <w:right w:val="single" w:sz="4" w:space="0" w:color="auto"/>
            </w:tcBorders>
            <w:vAlign w:val="center"/>
          </w:tcPr>
          <w:p w14:paraId="7E18C6BA" w14:textId="6347161A" w:rsidR="003723B0"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99</w:t>
            </w:r>
            <w:r w:rsidR="004F6D19">
              <w:rPr>
                <w:rFonts w:ascii="Times New Roman" w:hAnsi="Times New Roman" w:cs="Times New Roman"/>
                <w:color w:val="000000" w:themeColor="text1"/>
              </w:rPr>
              <w:t>8</w:t>
            </w:r>
            <w:r>
              <w:rPr>
                <w:rFonts w:ascii="Times New Roman" w:hAnsi="Times New Roman" w:cs="Times New Roman"/>
                <w:color w:val="000000" w:themeColor="text1"/>
              </w:rPr>
              <w:t>,8</w:t>
            </w:r>
          </w:p>
        </w:tc>
        <w:tc>
          <w:tcPr>
            <w:tcW w:w="1276" w:type="dxa"/>
            <w:tcBorders>
              <w:top w:val="single" w:sz="4" w:space="0" w:color="auto"/>
              <w:left w:val="single" w:sz="4" w:space="0" w:color="auto"/>
              <w:bottom w:val="single" w:sz="4" w:space="0" w:color="auto"/>
              <w:right w:val="single" w:sz="4" w:space="0" w:color="auto"/>
            </w:tcBorders>
            <w:vAlign w:val="center"/>
          </w:tcPr>
          <w:p w14:paraId="178CD63E" w14:textId="6C9FAD01" w:rsidR="004F6D19"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993,3</w:t>
            </w:r>
          </w:p>
        </w:tc>
        <w:tc>
          <w:tcPr>
            <w:tcW w:w="1275" w:type="dxa"/>
            <w:tcBorders>
              <w:top w:val="single" w:sz="4" w:space="0" w:color="auto"/>
              <w:left w:val="single" w:sz="4" w:space="0" w:color="auto"/>
              <w:bottom w:val="single" w:sz="4" w:space="0" w:color="auto"/>
              <w:right w:val="single" w:sz="4" w:space="0" w:color="auto"/>
            </w:tcBorders>
            <w:vAlign w:val="center"/>
          </w:tcPr>
          <w:p w14:paraId="1103C7FE" w14:textId="77B74293" w:rsidR="003723B0" w:rsidRPr="00FB4A65" w:rsidRDefault="004F6D1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99,4</w:t>
            </w:r>
          </w:p>
        </w:tc>
      </w:tr>
      <w:tr w:rsidR="00716A04" w:rsidRPr="00716A04" w14:paraId="500EAD1A" w14:textId="77777777" w:rsidTr="006C6371">
        <w:trPr>
          <w:trHeight w:val="506"/>
        </w:trPr>
        <w:tc>
          <w:tcPr>
            <w:tcW w:w="5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15762" w14:textId="77777777" w:rsidR="003723B0" w:rsidRPr="00FB4A65" w:rsidRDefault="003723B0" w:rsidP="006C6371">
            <w:pPr>
              <w:suppressAutoHyphens/>
              <w:spacing w:after="0"/>
              <w:ind w:firstLine="567"/>
              <w:jc w:val="right"/>
              <w:rPr>
                <w:rFonts w:ascii="Times New Roman" w:hAnsi="Times New Roman" w:cs="Times New Roman"/>
                <w:color w:val="000000" w:themeColor="text1"/>
              </w:rPr>
            </w:pPr>
            <w:r w:rsidRPr="00FB4A65">
              <w:rPr>
                <w:rFonts w:ascii="Times New Roman" w:hAnsi="Times New Roman" w:cs="Times New Roman"/>
                <w:b/>
                <w:color w:val="000000" w:themeColor="text1"/>
              </w:rPr>
              <w:t>Iš viso 02 prioritetui</w:t>
            </w:r>
            <w:r w:rsidRPr="00FB4A65">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2080C" w14:textId="22118C20" w:rsidR="003723B0" w:rsidRPr="00FB4A65" w:rsidRDefault="00D16DFC"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27 518,7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8B65BD" w14:textId="1422BAD0" w:rsidR="003723B0" w:rsidRPr="00FB4A65" w:rsidRDefault="00304E54"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29</w:t>
            </w:r>
            <w:r w:rsidR="00F605B5">
              <w:rPr>
                <w:rFonts w:ascii="Times New Roman" w:hAnsi="Times New Roman" w:cs="Times New Roman"/>
                <w:b/>
                <w:color w:val="000000" w:themeColor="text1"/>
              </w:rPr>
              <w:t> 138,6</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AD209" w14:textId="4DAB9CED" w:rsidR="003723B0" w:rsidRPr="00FB4A65" w:rsidRDefault="004F6D19"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29 132,2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E87CF5" w14:textId="77AF3E61" w:rsidR="003723B0" w:rsidRPr="00FB4A65" w:rsidRDefault="00F605B5"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99,9</w:t>
            </w:r>
          </w:p>
        </w:tc>
      </w:tr>
      <w:tr w:rsidR="00E7477A" w:rsidRPr="00716A04" w14:paraId="2FD96ED5" w14:textId="77777777" w:rsidTr="006C6371">
        <w:tc>
          <w:tcPr>
            <w:tcW w:w="2092" w:type="dxa"/>
            <w:vMerge w:val="restart"/>
            <w:tcBorders>
              <w:top w:val="single" w:sz="4" w:space="0" w:color="auto"/>
              <w:left w:val="single" w:sz="4" w:space="0" w:color="auto"/>
              <w:right w:val="single" w:sz="4" w:space="0" w:color="auto"/>
            </w:tcBorders>
            <w:vAlign w:val="center"/>
            <w:hideMark/>
          </w:tcPr>
          <w:p w14:paraId="5E13A013" w14:textId="234093E0" w:rsidR="00E7477A" w:rsidRPr="00FB4A65" w:rsidRDefault="00E7477A" w:rsidP="006C6371">
            <w:pPr>
              <w:spacing w:after="0"/>
              <w:rPr>
                <w:rFonts w:ascii="Times New Roman" w:hAnsi="Times New Roman" w:cs="Times New Roman"/>
                <w:bCs/>
                <w:color w:val="000000" w:themeColor="text1"/>
              </w:rPr>
            </w:pPr>
            <w:r w:rsidRPr="00FB4A65">
              <w:rPr>
                <w:rFonts w:ascii="Times New Roman" w:hAnsi="Times New Roman" w:cs="Times New Roman"/>
                <w:bCs/>
                <w:color w:val="000000" w:themeColor="text1"/>
              </w:rPr>
              <w:t xml:space="preserve">03 </w:t>
            </w:r>
            <w:r w:rsidRPr="00FB4A65">
              <w:rPr>
                <w:rFonts w:ascii="Times New Roman" w:hAnsi="Times New Roman" w:cs="Times New Roman"/>
                <w:color w:val="000000" w:themeColor="text1"/>
              </w:rPr>
              <w:t>Švaresnis, išvystytas ir geriau pasiekiamas rajonas</w:t>
            </w:r>
          </w:p>
        </w:tc>
        <w:tc>
          <w:tcPr>
            <w:tcW w:w="709" w:type="dxa"/>
            <w:tcBorders>
              <w:top w:val="single" w:sz="4" w:space="0" w:color="auto"/>
              <w:left w:val="single" w:sz="4" w:space="0" w:color="auto"/>
              <w:bottom w:val="single" w:sz="4" w:space="0" w:color="auto"/>
              <w:right w:val="single" w:sz="4" w:space="0" w:color="auto"/>
            </w:tcBorders>
            <w:vAlign w:val="center"/>
          </w:tcPr>
          <w:p w14:paraId="31F0ECBE" w14:textId="61B965D4" w:rsidR="00E7477A"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2297" w:type="dxa"/>
            <w:tcBorders>
              <w:top w:val="single" w:sz="4" w:space="0" w:color="auto"/>
              <w:left w:val="single" w:sz="4" w:space="0" w:color="auto"/>
              <w:bottom w:val="single" w:sz="4" w:space="0" w:color="auto"/>
              <w:right w:val="single" w:sz="4" w:space="0" w:color="auto"/>
            </w:tcBorders>
          </w:tcPr>
          <w:p w14:paraId="02B707D3" w14:textId="5F75AAAD" w:rsidR="00E7477A" w:rsidRPr="00FB4A65" w:rsidRDefault="00E7477A" w:rsidP="006C6371">
            <w:pPr>
              <w:tabs>
                <w:tab w:val="left" w:pos="1859"/>
              </w:tabs>
              <w:spacing w:after="0"/>
              <w:rPr>
                <w:rFonts w:ascii="Times New Roman" w:hAnsi="Times New Roman" w:cs="Times New Roman"/>
                <w:color w:val="000000" w:themeColor="text1"/>
              </w:rPr>
            </w:pPr>
            <w:r w:rsidRPr="000B6FFE">
              <w:rPr>
                <w:rFonts w:ascii="Times New Roman" w:hAnsi="Times New Roman" w:cs="Times New Roman"/>
                <w:color w:val="000000" w:themeColor="text1"/>
                <w:sz w:val="24"/>
                <w:szCs w:val="24"/>
              </w:rPr>
              <w:t>Infrastruktūros objektų priežiūros ir plėtros programa</w:t>
            </w:r>
          </w:p>
        </w:tc>
        <w:tc>
          <w:tcPr>
            <w:tcW w:w="1276" w:type="dxa"/>
            <w:tcBorders>
              <w:top w:val="single" w:sz="4" w:space="0" w:color="auto"/>
              <w:left w:val="single" w:sz="4" w:space="0" w:color="auto"/>
              <w:bottom w:val="single" w:sz="4" w:space="0" w:color="auto"/>
              <w:right w:val="single" w:sz="4" w:space="0" w:color="auto"/>
            </w:tcBorders>
            <w:vAlign w:val="center"/>
          </w:tcPr>
          <w:p w14:paraId="42B3D21D" w14:textId="3D8BB223" w:rsidR="00E7477A"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421,0</w:t>
            </w:r>
          </w:p>
        </w:tc>
        <w:tc>
          <w:tcPr>
            <w:tcW w:w="1276" w:type="dxa"/>
            <w:tcBorders>
              <w:top w:val="single" w:sz="4" w:space="0" w:color="auto"/>
              <w:left w:val="single" w:sz="4" w:space="0" w:color="auto"/>
              <w:bottom w:val="single" w:sz="4" w:space="0" w:color="auto"/>
              <w:right w:val="single" w:sz="4" w:space="0" w:color="auto"/>
            </w:tcBorders>
            <w:vAlign w:val="center"/>
          </w:tcPr>
          <w:p w14:paraId="07907FAD" w14:textId="79DA050E" w:rsidR="00E7477A"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1 886,3</w:t>
            </w:r>
          </w:p>
        </w:tc>
        <w:tc>
          <w:tcPr>
            <w:tcW w:w="1276" w:type="dxa"/>
            <w:tcBorders>
              <w:top w:val="single" w:sz="4" w:space="0" w:color="auto"/>
              <w:left w:val="single" w:sz="4" w:space="0" w:color="auto"/>
              <w:bottom w:val="single" w:sz="4" w:space="0" w:color="auto"/>
              <w:right w:val="single" w:sz="4" w:space="0" w:color="auto"/>
            </w:tcBorders>
            <w:vAlign w:val="center"/>
          </w:tcPr>
          <w:p w14:paraId="4D7ED1DC" w14:textId="32F34BEA" w:rsidR="00E7477A" w:rsidRPr="00FB4A65" w:rsidRDefault="00F605B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1 836,1</w:t>
            </w:r>
          </w:p>
        </w:tc>
        <w:tc>
          <w:tcPr>
            <w:tcW w:w="1275" w:type="dxa"/>
            <w:tcBorders>
              <w:top w:val="single" w:sz="4" w:space="0" w:color="auto"/>
              <w:left w:val="single" w:sz="4" w:space="0" w:color="auto"/>
              <w:bottom w:val="single" w:sz="4" w:space="0" w:color="auto"/>
              <w:right w:val="single" w:sz="4" w:space="0" w:color="auto"/>
            </w:tcBorders>
            <w:vAlign w:val="center"/>
          </w:tcPr>
          <w:p w14:paraId="1545BFBD" w14:textId="6915E5CB" w:rsidR="00E7477A" w:rsidRPr="00FB4A65" w:rsidRDefault="00F605B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97,3</w:t>
            </w:r>
          </w:p>
        </w:tc>
      </w:tr>
      <w:tr w:rsidR="00E7477A" w:rsidRPr="00716A04" w14:paraId="2B475A90" w14:textId="77777777" w:rsidTr="006C6371">
        <w:tc>
          <w:tcPr>
            <w:tcW w:w="2092" w:type="dxa"/>
            <w:vMerge/>
            <w:tcBorders>
              <w:left w:val="single" w:sz="4" w:space="0" w:color="auto"/>
              <w:bottom w:val="single" w:sz="4" w:space="0" w:color="auto"/>
              <w:right w:val="single" w:sz="4" w:space="0" w:color="auto"/>
            </w:tcBorders>
            <w:vAlign w:val="center"/>
          </w:tcPr>
          <w:p w14:paraId="52D8D0AE" w14:textId="77777777" w:rsidR="00E7477A" w:rsidRPr="00FB4A65" w:rsidRDefault="00E7477A" w:rsidP="006C6371">
            <w:pPr>
              <w:spacing w:after="0"/>
              <w:rPr>
                <w:rFonts w:ascii="Times New Roman" w:hAnsi="Times New Roman" w:cs="Times New Roman"/>
                <w:bCs/>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62CA82E4" w14:textId="12C3EA85" w:rsidR="00E7477A"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06</w:t>
            </w:r>
          </w:p>
        </w:tc>
        <w:tc>
          <w:tcPr>
            <w:tcW w:w="2297" w:type="dxa"/>
            <w:tcBorders>
              <w:top w:val="single" w:sz="4" w:space="0" w:color="auto"/>
              <w:left w:val="single" w:sz="4" w:space="0" w:color="auto"/>
              <w:bottom w:val="single" w:sz="4" w:space="0" w:color="auto"/>
              <w:right w:val="single" w:sz="4" w:space="0" w:color="auto"/>
            </w:tcBorders>
          </w:tcPr>
          <w:p w14:paraId="0E0C634F" w14:textId="4F29A283" w:rsidR="00E7477A" w:rsidRPr="00FB4A65" w:rsidRDefault="00E7477A" w:rsidP="006C6371">
            <w:pPr>
              <w:tabs>
                <w:tab w:val="left" w:pos="1859"/>
              </w:tabs>
              <w:spacing w:after="0"/>
              <w:rPr>
                <w:rFonts w:ascii="Times New Roman" w:hAnsi="Times New Roman" w:cs="Times New Roman"/>
                <w:color w:val="000000" w:themeColor="text1"/>
              </w:rPr>
            </w:pPr>
            <w:r w:rsidRPr="000B6FFE">
              <w:rPr>
                <w:rFonts w:ascii="Times New Roman" w:hAnsi="Times New Roman" w:cs="Times New Roman"/>
                <w:color w:val="000000" w:themeColor="text1"/>
              </w:rPr>
              <w:t>Aplinkos apsaugos ir žemės ūkio plėtros programa</w:t>
            </w:r>
          </w:p>
        </w:tc>
        <w:tc>
          <w:tcPr>
            <w:tcW w:w="1276" w:type="dxa"/>
            <w:tcBorders>
              <w:top w:val="single" w:sz="4" w:space="0" w:color="auto"/>
              <w:left w:val="single" w:sz="4" w:space="0" w:color="auto"/>
              <w:bottom w:val="single" w:sz="4" w:space="0" w:color="auto"/>
              <w:right w:val="single" w:sz="4" w:space="0" w:color="auto"/>
            </w:tcBorders>
            <w:vAlign w:val="center"/>
          </w:tcPr>
          <w:p w14:paraId="0C4A988E" w14:textId="03B315A8" w:rsidR="00E7477A"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1 117,2</w:t>
            </w:r>
          </w:p>
        </w:tc>
        <w:tc>
          <w:tcPr>
            <w:tcW w:w="1276" w:type="dxa"/>
            <w:tcBorders>
              <w:top w:val="single" w:sz="4" w:space="0" w:color="auto"/>
              <w:left w:val="single" w:sz="4" w:space="0" w:color="auto"/>
              <w:bottom w:val="single" w:sz="4" w:space="0" w:color="auto"/>
              <w:right w:val="single" w:sz="4" w:space="0" w:color="auto"/>
            </w:tcBorders>
            <w:vAlign w:val="center"/>
          </w:tcPr>
          <w:p w14:paraId="24CB44AC" w14:textId="558A165E" w:rsidR="00E7477A"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1 162,9</w:t>
            </w:r>
          </w:p>
        </w:tc>
        <w:tc>
          <w:tcPr>
            <w:tcW w:w="1276" w:type="dxa"/>
            <w:tcBorders>
              <w:top w:val="single" w:sz="4" w:space="0" w:color="auto"/>
              <w:left w:val="single" w:sz="4" w:space="0" w:color="auto"/>
              <w:bottom w:val="single" w:sz="4" w:space="0" w:color="auto"/>
              <w:right w:val="single" w:sz="4" w:space="0" w:color="auto"/>
            </w:tcBorders>
            <w:vAlign w:val="center"/>
          </w:tcPr>
          <w:p w14:paraId="25164018" w14:textId="5DE8736E" w:rsidR="00E7477A" w:rsidRPr="00FB4A65" w:rsidRDefault="00F605B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1 130,9</w:t>
            </w:r>
          </w:p>
        </w:tc>
        <w:tc>
          <w:tcPr>
            <w:tcW w:w="1275" w:type="dxa"/>
            <w:tcBorders>
              <w:top w:val="single" w:sz="4" w:space="0" w:color="auto"/>
              <w:left w:val="single" w:sz="4" w:space="0" w:color="auto"/>
              <w:bottom w:val="single" w:sz="4" w:space="0" w:color="auto"/>
              <w:right w:val="single" w:sz="4" w:space="0" w:color="auto"/>
            </w:tcBorders>
            <w:vAlign w:val="center"/>
          </w:tcPr>
          <w:p w14:paraId="61A5A8BE" w14:textId="73564E84" w:rsidR="00E7477A" w:rsidRPr="00FB4A65" w:rsidRDefault="00F605B5"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97,2</w:t>
            </w:r>
          </w:p>
        </w:tc>
      </w:tr>
      <w:tr w:rsidR="00716A04" w:rsidRPr="00716A04" w14:paraId="0AD2C868" w14:textId="77777777" w:rsidTr="006C6371">
        <w:trPr>
          <w:trHeight w:val="455"/>
        </w:trPr>
        <w:tc>
          <w:tcPr>
            <w:tcW w:w="5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7DAB8F" w14:textId="77777777" w:rsidR="003723B0" w:rsidRPr="00FB4A65" w:rsidRDefault="003723B0" w:rsidP="006C6371">
            <w:pPr>
              <w:spacing w:after="0"/>
              <w:jc w:val="right"/>
              <w:rPr>
                <w:rFonts w:ascii="Times New Roman" w:hAnsi="Times New Roman" w:cs="Times New Roman"/>
                <w:b/>
                <w:color w:val="000000" w:themeColor="text1"/>
              </w:rPr>
            </w:pPr>
            <w:r w:rsidRPr="00FB4A65">
              <w:rPr>
                <w:rFonts w:ascii="Times New Roman" w:hAnsi="Times New Roman" w:cs="Times New Roman"/>
                <w:b/>
                <w:color w:val="000000" w:themeColor="text1"/>
              </w:rPr>
              <w:t>Iš viso 03 prioritetui:</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B600B" w14:textId="7F8C326F" w:rsidR="003723B0" w:rsidRPr="00FB4A65" w:rsidRDefault="00D16DFC"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1 538,2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070B1" w14:textId="04106630" w:rsidR="003723B0" w:rsidRPr="00FB4A65" w:rsidRDefault="00304E54"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3 049,2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02951" w14:textId="21BBAE55" w:rsidR="003723B0" w:rsidRPr="00FB4A65" w:rsidRDefault="00F605B5"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2 967,0</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DDB4C" w14:textId="307F6112" w:rsidR="003723B0" w:rsidRPr="00FB4A65" w:rsidRDefault="00F605B5"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97,3</w:t>
            </w:r>
          </w:p>
        </w:tc>
      </w:tr>
      <w:tr w:rsidR="00FB4A65" w:rsidRPr="00716A04" w14:paraId="13820F65" w14:textId="77777777" w:rsidTr="006C6371">
        <w:tc>
          <w:tcPr>
            <w:tcW w:w="2092" w:type="dxa"/>
            <w:tcBorders>
              <w:top w:val="single" w:sz="4" w:space="0" w:color="auto"/>
              <w:left w:val="single" w:sz="4" w:space="0" w:color="auto"/>
              <w:bottom w:val="single" w:sz="4" w:space="0" w:color="auto"/>
              <w:right w:val="single" w:sz="4" w:space="0" w:color="auto"/>
            </w:tcBorders>
            <w:vAlign w:val="center"/>
            <w:hideMark/>
          </w:tcPr>
          <w:p w14:paraId="03820A47" w14:textId="1F76950B" w:rsidR="00FB4A65" w:rsidRPr="00FB4A65" w:rsidRDefault="00FB4A65" w:rsidP="006C6371">
            <w:pPr>
              <w:spacing w:after="0"/>
              <w:rPr>
                <w:rFonts w:ascii="Times New Roman" w:hAnsi="Times New Roman" w:cs="Times New Roman"/>
                <w:bCs/>
                <w:color w:val="000000" w:themeColor="text1"/>
              </w:rPr>
            </w:pPr>
            <w:r w:rsidRPr="00FB4A65">
              <w:rPr>
                <w:rFonts w:ascii="Times New Roman" w:hAnsi="Times New Roman" w:cs="Times New Roman"/>
                <w:bCs/>
                <w:color w:val="000000" w:themeColor="text1"/>
              </w:rPr>
              <w:t xml:space="preserve">04 </w:t>
            </w:r>
            <w:r w:rsidRPr="00FB4A65">
              <w:rPr>
                <w:rFonts w:ascii="Times New Roman" w:hAnsi="Times New Roman" w:cs="Times New Roman"/>
                <w:color w:val="000000" w:themeColor="text1"/>
              </w:rPr>
              <w:t>Saugus rajonas ir efektyvi savivalda</w:t>
            </w:r>
          </w:p>
        </w:tc>
        <w:tc>
          <w:tcPr>
            <w:tcW w:w="709" w:type="dxa"/>
            <w:tcBorders>
              <w:top w:val="single" w:sz="4" w:space="0" w:color="auto"/>
              <w:left w:val="single" w:sz="4" w:space="0" w:color="auto"/>
              <w:bottom w:val="single" w:sz="4" w:space="0" w:color="auto"/>
              <w:right w:val="single" w:sz="4" w:space="0" w:color="auto"/>
            </w:tcBorders>
            <w:vAlign w:val="center"/>
          </w:tcPr>
          <w:p w14:paraId="2ED0E976" w14:textId="0ED9537D" w:rsidR="00FB4A65" w:rsidRPr="00FB4A65" w:rsidRDefault="00E7477A" w:rsidP="006C637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01</w:t>
            </w:r>
          </w:p>
        </w:tc>
        <w:tc>
          <w:tcPr>
            <w:tcW w:w="2297" w:type="dxa"/>
            <w:tcBorders>
              <w:top w:val="single" w:sz="4" w:space="0" w:color="auto"/>
              <w:left w:val="single" w:sz="4" w:space="0" w:color="auto"/>
              <w:bottom w:val="single" w:sz="4" w:space="0" w:color="auto"/>
              <w:right w:val="single" w:sz="4" w:space="0" w:color="auto"/>
            </w:tcBorders>
          </w:tcPr>
          <w:p w14:paraId="1F991907" w14:textId="5D5C9E02" w:rsidR="00FB4A65" w:rsidRPr="00FB4A65" w:rsidRDefault="00E7477A" w:rsidP="006C6371">
            <w:pPr>
              <w:tabs>
                <w:tab w:val="left" w:pos="1859"/>
              </w:tabs>
              <w:spacing w:after="0"/>
              <w:rPr>
                <w:rFonts w:ascii="Times New Roman" w:hAnsi="Times New Roman" w:cs="Times New Roman"/>
                <w:color w:val="000000" w:themeColor="text1"/>
              </w:rPr>
            </w:pPr>
            <w:r w:rsidRPr="000B6FFE">
              <w:rPr>
                <w:rFonts w:ascii="Times New Roman" w:hAnsi="Times New Roman" w:cs="Times New Roman"/>
                <w:color w:val="000000" w:themeColor="text1"/>
              </w:rPr>
              <w:t>Savivaldybės funkcijų įgyvendinimo ir valdymo programa</w:t>
            </w:r>
          </w:p>
        </w:tc>
        <w:tc>
          <w:tcPr>
            <w:tcW w:w="1276" w:type="dxa"/>
            <w:tcBorders>
              <w:top w:val="single" w:sz="4" w:space="0" w:color="auto"/>
              <w:left w:val="single" w:sz="4" w:space="0" w:color="auto"/>
              <w:bottom w:val="single" w:sz="4" w:space="0" w:color="auto"/>
              <w:right w:val="single" w:sz="4" w:space="0" w:color="auto"/>
            </w:tcBorders>
            <w:vAlign w:val="center"/>
          </w:tcPr>
          <w:p w14:paraId="4F61EE1E" w14:textId="2FBBDB86" w:rsidR="00FB4A65" w:rsidRPr="00FB4A65" w:rsidRDefault="0053115A"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6 469,5</w:t>
            </w:r>
          </w:p>
        </w:tc>
        <w:tc>
          <w:tcPr>
            <w:tcW w:w="1276" w:type="dxa"/>
            <w:tcBorders>
              <w:top w:val="single" w:sz="4" w:space="0" w:color="auto"/>
              <w:left w:val="single" w:sz="4" w:space="0" w:color="auto"/>
              <w:bottom w:val="single" w:sz="4" w:space="0" w:color="auto"/>
              <w:right w:val="single" w:sz="4" w:space="0" w:color="auto"/>
            </w:tcBorders>
            <w:vAlign w:val="center"/>
          </w:tcPr>
          <w:p w14:paraId="7AF8E729" w14:textId="0D3B3C62" w:rsidR="00FB4A65" w:rsidRPr="00FB4A65" w:rsidRDefault="00304E54"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6 961,7</w:t>
            </w:r>
          </w:p>
        </w:tc>
        <w:tc>
          <w:tcPr>
            <w:tcW w:w="1276" w:type="dxa"/>
            <w:tcBorders>
              <w:top w:val="single" w:sz="4" w:space="0" w:color="auto"/>
              <w:left w:val="single" w:sz="4" w:space="0" w:color="auto"/>
              <w:bottom w:val="single" w:sz="4" w:space="0" w:color="auto"/>
              <w:right w:val="single" w:sz="4" w:space="0" w:color="auto"/>
            </w:tcBorders>
            <w:vAlign w:val="center"/>
          </w:tcPr>
          <w:p w14:paraId="39C9102C" w14:textId="70185680" w:rsidR="00FB4A65" w:rsidRPr="00FB4A65" w:rsidRDefault="00D165E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6 911,3</w:t>
            </w:r>
          </w:p>
        </w:tc>
        <w:tc>
          <w:tcPr>
            <w:tcW w:w="1275" w:type="dxa"/>
            <w:tcBorders>
              <w:top w:val="single" w:sz="4" w:space="0" w:color="auto"/>
              <w:left w:val="single" w:sz="4" w:space="0" w:color="auto"/>
              <w:bottom w:val="single" w:sz="4" w:space="0" w:color="auto"/>
              <w:right w:val="single" w:sz="4" w:space="0" w:color="auto"/>
            </w:tcBorders>
            <w:vAlign w:val="center"/>
          </w:tcPr>
          <w:p w14:paraId="717E409F" w14:textId="124FEF05" w:rsidR="00FB4A65" w:rsidRPr="00FB4A65" w:rsidRDefault="00D165E9" w:rsidP="006C6371">
            <w:pPr>
              <w:tabs>
                <w:tab w:val="left" w:pos="1800"/>
              </w:tabs>
              <w:spacing w:after="0"/>
              <w:jc w:val="center"/>
              <w:rPr>
                <w:rFonts w:ascii="Times New Roman" w:hAnsi="Times New Roman" w:cs="Times New Roman"/>
                <w:color w:val="000000" w:themeColor="text1"/>
              </w:rPr>
            </w:pPr>
            <w:r>
              <w:rPr>
                <w:rFonts w:ascii="Times New Roman" w:hAnsi="Times New Roman" w:cs="Times New Roman"/>
                <w:color w:val="000000" w:themeColor="text1"/>
              </w:rPr>
              <w:t>99,3</w:t>
            </w:r>
          </w:p>
        </w:tc>
      </w:tr>
      <w:tr w:rsidR="00FB4A65" w:rsidRPr="00716A04" w14:paraId="381F90F7" w14:textId="77777777" w:rsidTr="006C6371">
        <w:tc>
          <w:tcPr>
            <w:tcW w:w="50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20BBC" w14:textId="09F8C26D" w:rsidR="00FB4A65" w:rsidRPr="00D16DFC" w:rsidRDefault="00FB4A65" w:rsidP="006C6371">
            <w:pPr>
              <w:tabs>
                <w:tab w:val="left" w:pos="1859"/>
              </w:tabs>
              <w:spacing w:after="0"/>
              <w:jc w:val="right"/>
              <w:rPr>
                <w:rFonts w:ascii="Times New Roman" w:hAnsi="Times New Roman" w:cs="Times New Roman"/>
                <w:b/>
                <w:color w:val="000000" w:themeColor="text1"/>
              </w:rPr>
            </w:pPr>
            <w:r w:rsidRPr="00D16DFC">
              <w:rPr>
                <w:rFonts w:ascii="Times New Roman" w:hAnsi="Times New Roman" w:cs="Times New Roman"/>
                <w:b/>
                <w:color w:val="000000" w:themeColor="text1"/>
              </w:rPr>
              <w:t>Iš viso 04 prioritetui:</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4914DE" w14:textId="55CA88FB" w:rsidR="00FB4A65" w:rsidRPr="00D16DFC" w:rsidRDefault="00D16DFC" w:rsidP="006C6371">
            <w:pPr>
              <w:tabs>
                <w:tab w:val="left" w:pos="1800"/>
              </w:tabs>
              <w:spacing w:after="0"/>
              <w:jc w:val="center"/>
              <w:rPr>
                <w:rFonts w:ascii="Times New Roman" w:hAnsi="Times New Roman" w:cs="Times New Roman"/>
                <w:b/>
                <w:color w:val="000000" w:themeColor="text1"/>
              </w:rPr>
            </w:pPr>
            <w:r w:rsidRPr="00D16DFC">
              <w:rPr>
                <w:rFonts w:ascii="Times New Roman" w:hAnsi="Times New Roman" w:cs="Times New Roman"/>
                <w:b/>
                <w:color w:val="000000" w:themeColor="text1"/>
              </w:rPr>
              <w:t>6 469,5</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2864E" w14:textId="37BF2456" w:rsidR="00FB4A65" w:rsidRPr="00D16DFC" w:rsidRDefault="00304E54"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6 961,7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72944" w14:textId="36A11F41" w:rsidR="00FB4A65" w:rsidRPr="00D16DFC" w:rsidRDefault="00D165E9"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6 911,3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6E1C1" w14:textId="20E0B8F5" w:rsidR="00FB4A65" w:rsidRPr="00D16DFC" w:rsidRDefault="00D165E9" w:rsidP="006C6371">
            <w:pPr>
              <w:tabs>
                <w:tab w:val="left" w:pos="1800"/>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99,3</w:t>
            </w:r>
          </w:p>
        </w:tc>
      </w:tr>
      <w:tr w:rsidR="00716A04" w:rsidRPr="00716A04" w14:paraId="42749ADD" w14:textId="77777777" w:rsidTr="006C6371">
        <w:trPr>
          <w:trHeight w:val="405"/>
        </w:trPr>
        <w:tc>
          <w:tcPr>
            <w:tcW w:w="50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EF06F" w14:textId="77777777" w:rsidR="003723B0" w:rsidRPr="00FB4A65" w:rsidRDefault="003723B0" w:rsidP="006C6371">
            <w:pPr>
              <w:tabs>
                <w:tab w:val="left" w:pos="1859"/>
              </w:tabs>
              <w:spacing w:after="0"/>
              <w:jc w:val="right"/>
              <w:rPr>
                <w:rFonts w:ascii="Times New Roman" w:hAnsi="Times New Roman" w:cs="Times New Roman"/>
                <w:color w:val="000000" w:themeColor="text1"/>
              </w:rPr>
            </w:pPr>
            <w:r w:rsidRPr="00FB4A65">
              <w:rPr>
                <w:rFonts w:ascii="Times New Roman" w:hAnsi="Times New Roman" w:cs="Times New Roman"/>
                <w:b/>
                <w:color w:val="000000" w:themeColor="text1"/>
              </w:rPr>
              <w:t>Iš viso SVP prioritetams</w:t>
            </w:r>
            <w:r w:rsidRPr="00FB4A65">
              <w:rPr>
                <w:rFonts w:ascii="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AA411" w14:textId="1C095845" w:rsidR="003723B0" w:rsidRPr="00FB4A65" w:rsidRDefault="00D16DFC" w:rsidP="006C637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37 505,8</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526E5" w14:textId="08FF077A" w:rsidR="003723B0" w:rsidRPr="00FB4A65" w:rsidRDefault="00304E54" w:rsidP="006C637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41</w:t>
            </w:r>
            <w:r w:rsidR="00D165E9">
              <w:rPr>
                <w:rFonts w:ascii="Times New Roman" w:hAnsi="Times New Roman" w:cs="Times New Roman"/>
                <w:b/>
                <w:color w:val="000000" w:themeColor="text1"/>
              </w:rPr>
              <w:t xml:space="preserve"> 553</w:t>
            </w:r>
            <w:r>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20FCE" w14:textId="4B9E9414" w:rsidR="003723B0" w:rsidRPr="00FB4A65" w:rsidRDefault="00D165E9" w:rsidP="006C637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40 871,1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55257" w14:textId="5478C3A0" w:rsidR="003723B0" w:rsidRPr="00FB4A65" w:rsidRDefault="00D165E9" w:rsidP="006C6371">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98,4</w:t>
            </w:r>
          </w:p>
        </w:tc>
      </w:tr>
    </w:tbl>
    <w:p w14:paraId="790765E4" w14:textId="0DC8B4A6" w:rsidR="00CB6C38" w:rsidRPr="00716A04" w:rsidRDefault="006C6371" w:rsidP="00EF5271">
      <w:pPr>
        <w:spacing w:after="0" w:line="360" w:lineRule="auto"/>
        <w:ind w:firstLine="737"/>
        <w:jc w:val="both"/>
        <w:rPr>
          <w:rFonts w:ascii="Times New Roman" w:hAnsi="Times New Roman" w:cs="Times New Roman"/>
          <w:color w:val="FF0000"/>
          <w:sz w:val="24"/>
        </w:rPr>
      </w:pPr>
      <w:r w:rsidRPr="00EF6811">
        <w:rPr>
          <w:rFonts w:ascii="Times New Roman" w:hAnsi="Times New Roman" w:cs="Times New Roman"/>
          <w:b/>
          <w:bCs/>
          <w:iCs/>
          <w:color w:val="000000" w:themeColor="text1"/>
          <w:sz w:val="24"/>
        </w:rPr>
        <w:t xml:space="preserve">SVP PRGRAMŲ ĮGYVENDINIMAS </w:t>
      </w:r>
      <w:r w:rsidRPr="00EF6811">
        <w:rPr>
          <w:rFonts w:ascii="Times New Roman" w:hAnsi="Times New Roman" w:cs="Times New Roman"/>
          <w:b/>
          <w:bCs/>
          <w:iCs/>
          <w:color w:val="000000" w:themeColor="text1"/>
          <w:sz w:val="24"/>
          <w:lang w:val="en-US"/>
        </w:rPr>
        <w:t>202</w:t>
      </w:r>
      <w:r>
        <w:rPr>
          <w:rFonts w:ascii="Times New Roman" w:hAnsi="Times New Roman" w:cs="Times New Roman"/>
          <w:b/>
          <w:bCs/>
          <w:iCs/>
          <w:color w:val="000000" w:themeColor="text1"/>
          <w:sz w:val="24"/>
          <w:lang w:val="en-US"/>
        </w:rPr>
        <w:t>1</w:t>
      </w:r>
      <w:r w:rsidRPr="00EF6811">
        <w:rPr>
          <w:rFonts w:ascii="Times New Roman" w:hAnsi="Times New Roman" w:cs="Times New Roman"/>
          <w:b/>
          <w:bCs/>
          <w:iCs/>
          <w:color w:val="000000" w:themeColor="text1"/>
          <w:sz w:val="24"/>
          <w:lang w:val="en-US"/>
        </w:rPr>
        <w:t xml:space="preserve"> M.                     </w:t>
      </w:r>
      <w:r w:rsidRPr="00EF6811">
        <w:rPr>
          <w:rFonts w:ascii="Times New Roman" w:hAnsi="Times New Roman" w:cs="Times New Roman"/>
          <w:b/>
          <w:bCs/>
          <w:iCs/>
          <w:color w:val="000000" w:themeColor="text1"/>
          <w:sz w:val="24"/>
        </w:rPr>
        <w:t>1 lentelė</w:t>
      </w:r>
    </w:p>
    <w:p w14:paraId="588E0632" w14:textId="63DD5843" w:rsidR="001D0FC3" w:rsidRPr="00D165E9" w:rsidRDefault="00754EAB" w:rsidP="00EF5271">
      <w:pPr>
        <w:spacing w:after="0" w:line="360" w:lineRule="auto"/>
        <w:ind w:firstLine="737"/>
        <w:jc w:val="both"/>
        <w:rPr>
          <w:rFonts w:ascii="Times New Roman" w:hAnsi="Times New Roman" w:cs="Times New Roman"/>
          <w:sz w:val="24"/>
        </w:rPr>
      </w:pPr>
      <w:r w:rsidRPr="00D165E9">
        <w:rPr>
          <w:rFonts w:ascii="Times New Roman" w:hAnsi="Times New Roman" w:cs="Times New Roman"/>
          <w:sz w:val="24"/>
        </w:rPr>
        <w:t xml:space="preserve">Apibendrinant programų ataskaitose pateiktus lėšų rodiklius, galima teigti, kad </w:t>
      </w:r>
      <w:r w:rsidR="00CB6C38" w:rsidRPr="00D165E9">
        <w:rPr>
          <w:rFonts w:ascii="Times New Roman" w:hAnsi="Times New Roman" w:cs="Times New Roman"/>
          <w:sz w:val="24"/>
        </w:rPr>
        <w:t>202</w:t>
      </w:r>
      <w:r w:rsidR="00EF6811" w:rsidRPr="00D165E9">
        <w:rPr>
          <w:rFonts w:ascii="Times New Roman" w:hAnsi="Times New Roman" w:cs="Times New Roman"/>
          <w:sz w:val="24"/>
        </w:rPr>
        <w:t>1</w:t>
      </w:r>
      <w:r w:rsidRPr="00D165E9">
        <w:rPr>
          <w:rFonts w:ascii="Times New Roman" w:hAnsi="Times New Roman" w:cs="Times New Roman"/>
          <w:sz w:val="24"/>
        </w:rPr>
        <w:t xml:space="preserve"> m. SVP buvo įgyvendintas </w:t>
      </w:r>
      <w:r w:rsidR="00AD4BF4" w:rsidRPr="00D165E9">
        <w:rPr>
          <w:rFonts w:ascii="Times New Roman" w:hAnsi="Times New Roman" w:cs="Times New Roman"/>
          <w:sz w:val="24"/>
        </w:rPr>
        <w:t>98,</w:t>
      </w:r>
      <w:r w:rsidR="00D165E9" w:rsidRPr="00D165E9">
        <w:rPr>
          <w:rFonts w:ascii="Times New Roman" w:hAnsi="Times New Roman" w:cs="Times New Roman"/>
          <w:sz w:val="24"/>
        </w:rPr>
        <w:t>4</w:t>
      </w:r>
      <w:r w:rsidR="00D04C30" w:rsidRPr="00D165E9">
        <w:rPr>
          <w:rFonts w:ascii="Times New Roman" w:hAnsi="Times New Roman" w:cs="Times New Roman"/>
          <w:sz w:val="24"/>
        </w:rPr>
        <w:t xml:space="preserve"> </w:t>
      </w:r>
      <w:r w:rsidRPr="00D165E9">
        <w:rPr>
          <w:rFonts w:ascii="Times New Roman" w:hAnsi="Times New Roman" w:cs="Times New Roman"/>
          <w:sz w:val="24"/>
        </w:rPr>
        <w:t>proc.</w:t>
      </w:r>
      <w:r w:rsidR="00D165E9" w:rsidRPr="00D165E9">
        <w:rPr>
          <w:rFonts w:ascii="Times New Roman" w:hAnsi="Times New Roman" w:cs="Times New Roman"/>
          <w:sz w:val="24"/>
        </w:rPr>
        <w:t xml:space="preserve"> </w:t>
      </w:r>
      <w:r w:rsidRPr="00D165E9">
        <w:rPr>
          <w:rFonts w:ascii="Times New Roman" w:hAnsi="Times New Roman" w:cs="Times New Roman"/>
          <w:sz w:val="24"/>
        </w:rPr>
        <w:t>SVP planuotų lėšų</w:t>
      </w:r>
      <w:r w:rsidR="00D04C30" w:rsidRPr="00D165E9">
        <w:rPr>
          <w:rFonts w:ascii="Times New Roman" w:hAnsi="Times New Roman" w:cs="Times New Roman"/>
          <w:sz w:val="24"/>
        </w:rPr>
        <w:t xml:space="preserve"> (</w:t>
      </w:r>
      <w:r w:rsidR="00FB2DDA" w:rsidRPr="00D165E9">
        <w:rPr>
          <w:rFonts w:ascii="Times New Roman" w:hAnsi="Times New Roman" w:cs="Times New Roman"/>
          <w:sz w:val="24"/>
        </w:rPr>
        <w:t xml:space="preserve">remiantis </w:t>
      </w:r>
      <w:r w:rsidR="00AD2667" w:rsidRPr="00D165E9">
        <w:rPr>
          <w:rFonts w:ascii="Times New Roman" w:hAnsi="Times New Roman" w:cs="Times New Roman"/>
          <w:sz w:val="24"/>
        </w:rPr>
        <w:t>SVP</w:t>
      </w:r>
      <w:r w:rsidR="00FB2DDA" w:rsidRPr="00D165E9">
        <w:rPr>
          <w:rFonts w:ascii="Times New Roman" w:hAnsi="Times New Roman" w:cs="Times New Roman"/>
          <w:sz w:val="24"/>
        </w:rPr>
        <w:t xml:space="preserve"> atnaujinimu </w:t>
      </w:r>
      <w:r w:rsidR="000731A3" w:rsidRPr="00D165E9">
        <w:rPr>
          <w:rFonts w:ascii="Times New Roman" w:hAnsi="Times New Roman" w:cs="Times New Roman"/>
          <w:sz w:val="24"/>
        </w:rPr>
        <w:t>202</w:t>
      </w:r>
      <w:r w:rsidR="00D165E9" w:rsidRPr="00D165E9">
        <w:rPr>
          <w:rFonts w:ascii="Times New Roman" w:hAnsi="Times New Roman" w:cs="Times New Roman"/>
          <w:sz w:val="24"/>
        </w:rPr>
        <w:t>1</w:t>
      </w:r>
      <w:r w:rsidR="00FB2DDA" w:rsidRPr="00D165E9">
        <w:rPr>
          <w:rFonts w:ascii="Times New Roman" w:hAnsi="Times New Roman" w:cs="Times New Roman"/>
          <w:sz w:val="24"/>
        </w:rPr>
        <w:t xml:space="preserve"> m. gruodžio mėn.</w:t>
      </w:r>
      <w:r w:rsidR="00D04C30" w:rsidRPr="00D165E9">
        <w:rPr>
          <w:rFonts w:ascii="Times New Roman" w:hAnsi="Times New Roman" w:cs="Times New Roman"/>
          <w:sz w:val="24"/>
        </w:rPr>
        <w:t xml:space="preserve">). </w:t>
      </w:r>
      <w:r w:rsidR="00043842" w:rsidRPr="00D165E9">
        <w:rPr>
          <w:rFonts w:ascii="Times New Roman" w:hAnsi="Times New Roman" w:cs="Times New Roman"/>
          <w:sz w:val="24"/>
        </w:rPr>
        <w:t xml:space="preserve">Palyginus su </w:t>
      </w:r>
      <w:r w:rsidR="000731A3" w:rsidRPr="00D165E9">
        <w:rPr>
          <w:rFonts w:ascii="Times New Roman" w:hAnsi="Times New Roman" w:cs="Times New Roman"/>
          <w:sz w:val="24"/>
        </w:rPr>
        <w:t>20</w:t>
      </w:r>
      <w:r w:rsidR="00D165E9" w:rsidRPr="00D165E9">
        <w:rPr>
          <w:rFonts w:ascii="Times New Roman" w:hAnsi="Times New Roman" w:cs="Times New Roman"/>
          <w:sz w:val="24"/>
        </w:rPr>
        <w:t>20</w:t>
      </w:r>
      <w:r w:rsidR="00043842" w:rsidRPr="00D165E9">
        <w:rPr>
          <w:rFonts w:ascii="Times New Roman" w:hAnsi="Times New Roman" w:cs="Times New Roman"/>
          <w:sz w:val="24"/>
        </w:rPr>
        <w:t xml:space="preserve"> m. duomenimis, SVP programų įgyvendinimas </w:t>
      </w:r>
      <w:r w:rsidR="00D165E9" w:rsidRPr="00D165E9">
        <w:rPr>
          <w:rFonts w:ascii="Times New Roman" w:hAnsi="Times New Roman" w:cs="Times New Roman"/>
          <w:sz w:val="24"/>
        </w:rPr>
        <w:t>sumažėjo tik</w:t>
      </w:r>
      <w:r w:rsidR="00043842" w:rsidRPr="00D165E9">
        <w:rPr>
          <w:rFonts w:ascii="Times New Roman" w:hAnsi="Times New Roman" w:cs="Times New Roman"/>
          <w:sz w:val="24"/>
        </w:rPr>
        <w:t xml:space="preserve"> </w:t>
      </w:r>
      <w:r w:rsidR="00D165E9" w:rsidRPr="00D165E9">
        <w:rPr>
          <w:rFonts w:ascii="Times New Roman" w:hAnsi="Times New Roman" w:cs="Times New Roman"/>
          <w:sz w:val="24"/>
        </w:rPr>
        <w:t>0,4</w:t>
      </w:r>
      <w:r w:rsidR="00043842" w:rsidRPr="00D165E9">
        <w:rPr>
          <w:rFonts w:ascii="Times New Roman" w:hAnsi="Times New Roman" w:cs="Times New Roman"/>
          <w:sz w:val="24"/>
        </w:rPr>
        <w:t xml:space="preserve"> proc. </w:t>
      </w:r>
    </w:p>
    <w:p w14:paraId="5B909E94" w14:textId="55D5E1AA" w:rsidR="00E6571C" w:rsidRPr="00D165E9" w:rsidRDefault="001D0FC3" w:rsidP="00EF5271">
      <w:pPr>
        <w:spacing w:after="0" w:line="360" w:lineRule="auto"/>
        <w:ind w:firstLine="737"/>
        <w:jc w:val="both"/>
        <w:rPr>
          <w:rFonts w:ascii="Times New Roman" w:hAnsi="Times New Roman" w:cs="Times New Roman"/>
          <w:sz w:val="24"/>
        </w:rPr>
      </w:pPr>
      <w:r w:rsidRPr="00D165E9">
        <w:rPr>
          <w:rFonts w:ascii="Times New Roman" w:hAnsi="Times New Roman" w:cs="Times New Roman"/>
          <w:sz w:val="24"/>
        </w:rPr>
        <w:t xml:space="preserve"> </w:t>
      </w:r>
      <w:r w:rsidR="00FB2DDA" w:rsidRPr="00D165E9">
        <w:rPr>
          <w:rFonts w:ascii="Times New Roman" w:hAnsi="Times New Roman" w:cs="Times New Roman"/>
          <w:sz w:val="24"/>
        </w:rPr>
        <w:t xml:space="preserve"> </w:t>
      </w:r>
      <w:r w:rsidRPr="00D165E9">
        <w:rPr>
          <w:rFonts w:ascii="Times New Roman" w:hAnsi="Times New Roman" w:cs="Times New Roman"/>
          <w:sz w:val="24"/>
        </w:rPr>
        <w:t xml:space="preserve">Vertinant faktiškai </w:t>
      </w:r>
      <w:r w:rsidR="000731A3" w:rsidRPr="00D165E9">
        <w:rPr>
          <w:rFonts w:ascii="Times New Roman" w:hAnsi="Times New Roman" w:cs="Times New Roman"/>
          <w:sz w:val="24"/>
        </w:rPr>
        <w:t>202</w:t>
      </w:r>
      <w:r w:rsidR="00D165E9" w:rsidRPr="00D165E9">
        <w:rPr>
          <w:rFonts w:ascii="Times New Roman" w:hAnsi="Times New Roman" w:cs="Times New Roman"/>
          <w:sz w:val="24"/>
        </w:rPr>
        <w:t>1</w:t>
      </w:r>
      <w:r w:rsidRPr="00D165E9">
        <w:rPr>
          <w:rFonts w:ascii="Times New Roman" w:hAnsi="Times New Roman" w:cs="Times New Roman"/>
          <w:sz w:val="24"/>
        </w:rPr>
        <w:t xml:space="preserve"> m. panaudotas lėšas su planuotomis, reikia atsižvelgti</w:t>
      </w:r>
      <w:r w:rsidR="00D04C30" w:rsidRPr="00D165E9">
        <w:rPr>
          <w:rFonts w:ascii="Times New Roman" w:hAnsi="Times New Roman" w:cs="Times New Roman"/>
          <w:sz w:val="24"/>
        </w:rPr>
        <w:t xml:space="preserve"> į tai, kad </w:t>
      </w:r>
      <w:r w:rsidR="00E7359C" w:rsidRPr="00D165E9">
        <w:rPr>
          <w:rFonts w:ascii="Times New Roman" w:hAnsi="Times New Roman" w:cs="Times New Roman"/>
          <w:sz w:val="24"/>
        </w:rPr>
        <w:t>4</w:t>
      </w:r>
      <w:r w:rsidR="00D04C30" w:rsidRPr="00D165E9">
        <w:rPr>
          <w:rFonts w:ascii="Times New Roman" w:hAnsi="Times New Roman" w:cs="Times New Roman"/>
          <w:sz w:val="24"/>
        </w:rPr>
        <w:t xml:space="preserve"> iš 9 strateginio veiklos plano programų buvo numatytos </w:t>
      </w:r>
      <w:r w:rsidR="007E24DD" w:rsidRPr="00D165E9">
        <w:rPr>
          <w:rFonts w:ascii="Times New Roman" w:hAnsi="Times New Roman" w:cs="Times New Roman"/>
          <w:sz w:val="24"/>
        </w:rPr>
        <w:t xml:space="preserve">ir </w:t>
      </w:r>
      <w:r w:rsidR="00D04C30" w:rsidRPr="00D165E9">
        <w:rPr>
          <w:rFonts w:ascii="Times New Roman" w:hAnsi="Times New Roman" w:cs="Times New Roman"/>
          <w:sz w:val="24"/>
        </w:rPr>
        <w:t>valstybės biudžeto lėšos, kurios sudarė ypač didelę</w:t>
      </w:r>
      <w:r w:rsidR="005B77E4" w:rsidRPr="00D165E9">
        <w:rPr>
          <w:rFonts w:ascii="Times New Roman" w:hAnsi="Times New Roman" w:cs="Times New Roman"/>
          <w:sz w:val="24"/>
        </w:rPr>
        <w:t>,</w:t>
      </w:r>
      <w:r w:rsidR="00D04C30" w:rsidRPr="00D165E9">
        <w:rPr>
          <w:rFonts w:ascii="Times New Roman" w:hAnsi="Times New Roman" w:cs="Times New Roman"/>
          <w:sz w:val="24"/>
        </w:rPr>
        <w:t xml:space="preserve"> </w:t>
      </w:r>
      <w:r w:rsidR="002B1B5D" w:rsidRPr="00D165E9">
        <w:rPr>
          <w:rFonts w:ascii="Times New Roman" w:hAnsi="Times New Roman" w:cs="Times New Roman"/>
          <w:sz w:val="24"/>
        </w:rPr>
        <w:t>pavyzdžiui,</w:t>
      </w:r>
      <w:r w:rsidR="00AD4BF4" w:rsidRPr="00D165E9">
        <w:rPr>
          <w:rFonts w:ascii="Times New Roman" w:hAnsi="Times New Roman" w:cs="Times New Roman"/>
          <w:sz w:val="24"/>
        </w:rPr>
        <w:t xml:space="preserve"> </w:t>
      </w:r>
      <w:r w:rsidR="00D04C30" w:rsidRPr="00D165E9">
        <w:rPr>
          <w:rFonts w:ascii="Times New Roman" w:hAnsi="Times New Roman" w:cs="Times New Roman"/>
          <w:i/>
          <w:sz w:val="24"/>
        </w:rPr>
        <w:t xml:space="preserve">Socialinės paramos politikos įgyvendinimo programos </w:t>
      </w:r>
      <w:r w:rsidRPr="00D165E9">
        <w:rPr>
          <w:rFonts w:ascii="Times New Roman" w:hAnsi="Times New Roman" w:cs="Times New Roman"/>
          <w:i/>
          <w:sz w:val="24"/>
        </w:rPr>
        <w:t>(kodas 02)</w:t>
      </w:r>
      <w:r w:rsidRPr="00D165E9">
        <w:rPr>
          <w:rFonts w:ascii="Times New Roman" w:hAnsi="Times New Roman" w:cs="Times New Roman"/>
          <w:sz w:val="24"/>
        </w:rPr>
        <w:t xml:space="preserve"> </w:t>
      </w:r>
      <w:r w:rsidR="00D04C30" w:rsidRPr="00D165E9">
        <w:rPr>
          <w:rFonts w:ascii="Times New Roman" w:hAnsi="Times New Roman" w:cs="Times New Roman"/>
          <w:sz w:val="24"/>
        </w:rPr>
        <w:t xml:space="preserve">išlaidų dalį, </w:t>
      </w:r>
      <w:r w:rsidR="007E24DD" w:rsidRPr="00D165E9">
        <w:rPr>
          <w:rFonts w:ascii="Times New Roman" w:hAnsi="Times New Roman" w:cs="Times New Roman"/>
          <w:sz w:val="24"/>
        </w:rPr>
        <w:t>tačiau nebuvo įtrauktos į Savivaldybės biudžetą</w:t>
      </w:r>
      <w:r w:rsidRPr="00D165E9">
        <w:rPr>
          <w:rFonts w:ascii="Times New Roman" w:hAnsi="Times New Roman" w:cs="Times New Roman"/>
          <w:sz w:val="24"/>
        </w:rPr>
        <w:t>.</w:t>
      </w:r>
      <w:r w:rsidR="007E24DD" w:rsidRPr="00D165E9">
        <w:rPr>
          <w:rFonts w:ascii="Times New Roman" w:hAnsi="Times New Roman" w:cs="Times New Roman"/>
          <w:sz w:val="24"/>
        </w:rPr>
        <w:t xml:space="preserve"> </w:t>
      </w:r>
      <w:r w:rsidRPr="00D165E9">
        <w:rPr>
          <w:rFonts w:ascii="Times New Roman" w:hAnsi="Times New Roman" w:cs="Times New Roman"/>
          <w:sz w:val="24"/>
        </w:rPr>
        <w:t xml:space="preserve">Todėl </w:t>
      </w:r>
      <w:r w:rsidR="009401CA" w:rsidRPr="00D165E9">
        <w:rPr>
          <w:rFonts w:ascii="Times New Roman" w:hAnsi="Times New Roman" w:cs="Times New Roman"/>
          <w:sz w:val="24"/>
        </w:rPr>
        <w:t>1 lentelėje SVP programų lėšų faktinis panaudojimas yra apskaičiuojamas įtraukiant valstybės biudžeto lėšas</w:t>
      </w:r>
      <w:r w:rsidR="007E24DD" w:rsidRPr="00D165E9">
        <w:rPr>
          <w:rFonts w:ascii="Times New Roman" w:hAnsi="Times New Roman" w:cs="Times New Roman"/>
          <w:sz w:val="24"/>
        </w:rPr>
        <w:t xml:space="preserve"> </w:t>
      </w:r>
      <w:r w:rsidR="00A62CD1" w:rsidRPr="00D165E9">
        <w:rPr>
          <w:rFonts w:ascii="Times New Roman" w:hAnsi="Times New Roman" w:cs="Times New Roman"/>
          <w:sz w:val="24"/>
        </w:rPr>
        <w:t>(01,</w:t>
      </w:r>
      <w:r w:rsidR="00FA0663" w:rsidRPr="00D165E9">
        <w:rPr>
          <w:rFonts w:ascii="Times New Roman" w:hAnsi="Times New Roman" w:cs="Times New Roman"/>
          <w:sz w:val="24"/>
        </w:rPr>
        <w:t xml:space="preserve"> </w:t>
      </w:r>
      <w:r w:rsidR="00A62CD1" w:rsidRPr="00D165E9">
        <w:rPr>
          <w:rFonts w:ascii="Times New Roman" w:hAnsi="Times New Roman" w:cs="Times New Roman"/>
          <w:sz w:val="24"/>
        </w:rPr>
        <w:t>02</w:t>
      </w:r>
      <w:r w:rsidR="00856B07" w:rsidRPr="00D165E9">
        <w:rPr>
          <w:rFonts w:ascii="Times New Roman" w:hAnsi="Times New Roman" w:cs="Times New Roman"/>
          <w:sz w:val="24"/>
        </w:rPr>
        <w:t>,</w:t>
      </w:r>
      <w:r w:rsidR="00FA0663" w:rsidRPr="00D165E9">
        <w:rPr>
          <w:rFonts w:ascii="Times New Roman" w:hAnsi="Times New Roman" w:cs="Times New Roman"/>
          <w:sz w:val="24"/>
        </w:rPr>
        <w:t xml:space="preserve"> </w:t>
      </w:r>
      <w:r w:rsidR="00A62CD1" w:rsidRPr="00D165E9">
        <w:rPr>
          <w:rFonts w:ascii="Times New Roman" w:hAnsi="Times New Roman" w:cs="Times New Roman"/>
          <w:sz w:val="24"/>
        </w:rPr>
        <w:t>08 ir 09 program</w:t>
      </w:r>
      <w:r w:rsidR="009401CA" w:rsidRPr="00D165E9">
        <w:rPr>
          <w:rFonts w:ascii="Times New Roman" w:hAnsi="Times New Roman" w:cs="Times New Roman"/>
          <w:sz w:val="24"/>
        </w:rPr>
        <w:t>ose</w:t>
      </w:r>
      <w:r w:rsidR="00A62CD1" w:rsidRPr="00D165E9">
        <w:rPr>
          <w:rFonts w:ascii="Times New Roman" w:hAnsi="Times New Roman" w:cs="Times New Roman"/>
          <w:sz w:val="24"/>
        </w:rPr>
        <w:t>).</w:t>
      </w:r>
    </w:p>
    <w:p w14:paraId="550E23E0" w14:textId="3D733CB4" w:rsidR="00BE529A" w:rsidRPr="00A546DB" w:rsidRDefault="0016330E" w:rsidP="00EF5271">
      <w:pPr>
        <w:spacing w:after="0" w:line="360" w:lineRule="auto"/>
        <w:ind w:firstLine="737"/>
        <w:jc w:val="both"/>
        <w:rPr>
          <w:rFonts w:ascii="Times New Roman" w:hAnsi="Times New Roman" w:cs="Times New Roman"/>
          <w:sz w:val="24"/>
        </w:rPr>
      </w:pPr>
      <w:r>
        <w:rPr>
          <w:rFonts w:ascii="Times New Roman" w:hAnsi="Times New Roman" w:cs="Times New Roman"/>
          <w:sz w:val="24"/>
        </w:rPr>
        <w:t>G</w:t>
      </w:r>
      <w:r w:rsidR="0042313E" w:rsidRPr="00A546DB">
        <w:rPr>
          <w:rFonts w:ascii="Times New Roman" w:hAnsi="Times New Roman" w:cs="Times New Roman"/>
          <w:sz w:val="24"/>
        </w:rPr>
        <w:t>ana tikslų strateginio veiklos plano lėšų panaudojimą</w:t>
      </w:r>
      <w:r w:rsidR="005B77E4" w:rsidRPr="00A546DB">
        <w:rPr>
          <w:rFonts w:ascii="Times New Roman" w:hAnsi="Times New Roman" w:cs="Times New Roman"/>
          <w:sz w:val="24"/>
        </w:rPr>
        <w:t xml:space="preserve"> nulėmė</w:t>
      </w:r>
      <w:r w:rsidR="0042313E" w:rsidRPr="00A546DB">
        <w:rPr>
          <w:rFonts w:ascii="Times New Roman" w:hAnsi="Times New Roman" w:cs="Times New Roman"/>
          <w:sz w:val="24"/>
        </w:rPr>
        <w:t xml:space="preserve"> tai, kad</w:t>
      </w:r>
      <w:r w:rsidR="005B77E4" w:rsidRPr="00A546DB">
        <w:rPr>
          <w:rFonts w:ascii="Times New Roman" w:hAnsi="Times New Roman" w:cs="Times New Roman"/>
          <w:sz w:val="24"/>
        </w:rPr>
        <w:t xml:space="preserve"> strateginis veiklos planas </w:t>
      </w:r>
      <w:r w:rsidR="000731A3" w:rsidRPr="00A546DB">
        <w:rPr>
          <w:rFonts w:ascii="Times New Roman" w:hAnsi="Times New Roman" w:cs="Times New Roman"/>
          <w:sz w:val="24"/>
        </w:rPr>
        <w:t>202</w:t>
      </w:r>
      <w:r w:rsidR="00D165E9" w:rsidRPr="00A546DB">
        <w:rPr>
          <w:rFonts w:ascii="Times New Roman" w:hAnsi="Times New Roman" w:cs="Times New Roman"/>
          <w:sz w:val="24"/>
        </w:rPr>
        <w:t>1</w:t>
      </w:r>
      <w:r w:rsidR="0042313E" w:rsidRPr="00A546DB">
        <w:rPr>
          <w:rFonts w:ascii="Times New Roman" w:hAnsi="Times New Roman" w:cs="Times New Roman"/>
          <w:sz w:val="24"/>
        </w:rPr>
        <w:t xml:space="preserve"> m. </w:t>
      </w:r>
      <w:r w:rsidR="005B77E4" w:rsidRPr="00A546DB">
        <w:rPr>
          <w:rFonts w:ascii="Times New Roman" w:hAnsi="Times New Roman" w:cs="Times New Roman"/>
          <w:sz w:val="24"/>
        </w:rPr>
        <w:t>buvo nuolat atnaujinamas</w:t>
      </w:r>
      <w:r w:rsidR="005126C7" w:rsidRPr="00A546DB">
        <w:rPr>
          <w:rFonts w:ascii="Times New Roman" w:hAnsi="Times New Roman" w:cs="Times New Roman"/>
          <w:sz w:val="24"/>
        </w:rPr>
        <w:t>,</w:t>
      </w:r>
      <w:r w:rsidR="00E6571C" w:rsidRPr="00A546DB">
        <w:rPr>
          <w:rFonts w:ascii="Times New Roman" w:hAnsi="Times New Roman" w:cs="Times New Roman"/>
          <w:sz w:val="24"/>
        </w:rPr>
        <w:t xml:space="preserve"> </w:t>
      </w:r>
      <w:r w:rsidR="005126C7" w:rsidRPr="00A546DB">
        <w:rPr>
          <w:rFonts w:ascii="Times New Roman" w:hAnsi="Times New Roman" w:cs="Times New Roman"/>
          <w:sz w:val="24"/>
        </w:rPr>
        <w:t xml:space="preserve">kai buvo </w:t>
      </w:r>
      <w:r w:rsidR="00E6571C" w:rsidRPr="00A546DB">
        <w:rPr>
          <w:rFonts w:ascii="Times New Roman" w:hAnsi="Times New Roman" w:cs="Times New Roman"/>
          <w:sz w:val="24"/>
        </w:rPr>
        <w:t>keičia</w:t>
      </w:r>
      <w:r w:rsidR="005126C7" w:rsidRPr="00A546DB">
        <w:rPr>
          <w:rFonts w:ascii="Times New Roman" w:hAnsi="Times New Roman" w:cs="Times New Roman"/>
          <w:sz w:val="24"/>
        </w:rPr>
        <w:t>mas</w:t>
      </w:r>
      <w:r w:rsidR="00E6571C" w:rsidRPr="00A546DB">
        <w:rPr>
          <w:rFonts w:ascii="Times New Roman" w:hAnsi="Times New Roman" w:cs="Times New Roman"/>
          <w:sz w:val="24"/>
        </w:rPr>
        <w:t xml:space="preserve"> Savivaldybės biudžet</w:t>
      </w:r>
      <w:r w:rsidR="005126C7" w:rsidRPr="00A546DB">
        <w:rPr>
          <w:rFonts w:ascii="Times New Roman" w:hAnsi="Times New Roman" w:cs="Times New Roman"/>
          <w:sz w:val="24"/>
        </w:rPr>
        <w:t>as</w:t>
      </w:r>
      <w:r w:rsidR="00E6571C" w:rsidRPr="00A546DB">
        <w:rPr>
          <w:rFonts w:ascii="Times New Roman" w:hAnsi="Times New Roman" w:cs="Times New Roman"/>
          <w:sz w:val="24"/>
        </w:rPr>
        <w:t>, prireikus įtraukti naujas priemones</w:t>
      </w:r>
      <w:r w:rsidR="007E7D3E" w:rsidRPr="00A546DB">
        <w:rPr>
          <w:rFonts w:ascii="Times New Roman" w:hAnsi="Times New Roman" w:cs="Times New Roman"/>
          <w:sz w:val="24"/>
        </w:rPr>
        <w:t xml:space="preserve"> </w:t>
      </w:r>
      <w:r w:rsidR="00A546DB" w:rsidRPr="00A546DB">
        <w:rPr>
          <w:rFonts w:ascii="Times New Roman" w:hAnsi="Times New Roman" w:cs="Times New Roman"/>
          <w:sz w:val="24"/>
        </w:rPr>
        <w:t xml:space="preserve">ir atnaujinus jų rodiklius. </w:t>
      </w:r>
      <w:r w:rsidR="00B65B0A" w:rsidRPr="00A546DB">
        <w:rPr>
          <w:rFonts w:ascii="Times New Roman" w:hAnsi="Times New Roman" w:cs="Times New Roman"/>
          <w:sz w:val="24"/>
        </w:rPr>
        <w:t>Nepaisant to,</w:t>
      </w:r>
      <w:r w:rsidR="0042313E" w:rsidRPr="00A546DB">
        <w:rPr>
          <w:rFonts w:ascii="Times New Roman" w:hAnsi="Times New Roman" w:cs="Times New Roman"/>
          <w:sz w:val="24"/>
        </w:rPr>
        <w:t xml:space="preserve"> rengiant </w:t>
      </w:r>
      <w:r w:rsidR="000731A3" w:rsidRPr="00A546DB">
        <w:rPr>
          <w:rFonts w:ascii="Times New Roman" w:hAnsi="Times New Roman" w:cs="Times New Roman"/>
          <w:sz w:val="24"/>
        </w:rPr>
        <w:t>202</w:t>
      </w:r>
      <w:r w:rsidR="00A546DB" w:rsidRPr="00A546DB">
        <w:rPr>
          <w:rFonts w:ascii="Times New Roman" w:hAnsi="Times New Roman" w:cs="Times New Roman"/>
          <w:sz w:val="24"/>
        </w:rPr>
        <w:t>1</w:t>
      </w:r>
      <w:r w:rsidR="0042313E" w:rsidRPr="00A546DB">
        <w:rPr>
          <w:rFonts w:ascii="Times New Roman" w:hAnsi="Times New Roman" w:cs="Times New Roman"/>
          <w:sz w:val="24"/>
        </w:rPr>
        <w:t>–20</w:t>
      </w:r>
      <w:r w:rsidR="004043FA" w:rsidRPr="00A546DB">
        <w:rPr>
          <w:rFonts w:ascii="Times New Roman" w:hAnsi="Times New Roman" w:cs="Times New Roman"/>
          <w:sz w:val="24"/>
        </w:rPr>
        <w:t>2</w:t>
      </w:r>
      <w:r w:rsidR="00A546DB" w:rsidRPr="00A546DB">
        <w:rPr>
          <w:rFonts w:ascii="Times New Roman" w:hAnsi="Times New Roman" w:cs="Times New Roman"/>
          <w:sz w:val="24"/>
        </w:rPr>
        <w:t>3</w:t>
      </w:r>
      <w:r w:rsidR="0042313E" w:rsidRPr="00A546DB">
        <w:rPr>
          <w:rFonts w:ascii="Times New Roman" w:hAnsi="Times New Roman" w:cs="Times New Roman"/>
          <w:sz w:val="24"/>
        </w:rPr>
        <w:t xml:space="preserve"> m. strateginį veiklos planą, asignavimų valdytoj</w:t>
      </w:r>
      <w:r w:rsidR="00E6571C" w:rsidRPr="00A546DB">
        <w:rPr>
          <w:rFonts w:ascii="Times New Roman" w:hAnsi="Times New Roman" w:cs="Times New Roman"/>
          <w:sz w:val="24"/>
        </w:rPr>
        <w:t>ai</w:t>
      </w:r>
      <w:r w:rsidR="0042313E" w:rsidRPr="00A546DB">
        <w:rPr>
          <w:rFonts w:ascii="Times New Roman" w:hAnsi="Times New Roman" w:cs="Times New Roman"/>
          <w:sz w:val="24"/>
        </w:rPr>
        <w:t xml:space="preserve"> plan</w:t>
      </w:r>
      <w:r w:rsidR="00B65B0A" w:rsidRPr="00A546DB">
        <w:rPr>
          <w:rFonts w:ascii="Times New Roman" w:hAnsi="Times New Roman" w:cs="Times New Roman"/>
          <w:sz w:val="24"/>
        </w:rPr>
        <w:t>avo gana</w:t>
      </w:r>
      <w:r w:rsidR="0042313E" w:rsidRPr="00A546DB">
        <w:rPr>
          <w:rFonts w:ascii="Times New Roman" w:hAnsi="Times New Roman" w:cs="Times New Roman"/>
          <w:sz w:val="24"/>
        </w:rPr>
        <w:t xml:space="preserve"> atsakingai ir </w:t>
      </w:r>
      <w:r w:rsidR="00FA0663" w:rsidRPr="00A546DB">
        <w:rPr>
          <w:rFonts w:ascii="Times New Roman" w:hAnsi="Times New Roman" w:cs="Times New Roman"/>
          <w:sz w:val="24"/>
        </w:rPr>
        <w:t>stengėsi įvertinti</w:t>
      </w:r>
      <w:r w:rsidR="00E6571C" w:rsidRPr="00A546DB">
        <w:rPr>
          <w:rFonts w:ascii="Times New Roman" w:hAnsi="Times New Roman" w:cs="Times New Roman"/>
          <w:sz w:val="24"/>
        </w:rPr>
        <w:t xml:space="preserve"> realias </w:t>
      </w:r>
      <w:r w:rsidR="00611AB6" w:rsidRPr="00A546DB">
        <w:rPr>
          <w:rFonts w:ascii="Times New Roman" w:hAnsi="Times New Roman" w:cs="Times New Roman"/>
          <w:sz w:val="24"/>
        </w:rPr>
        <w:t xml:space="preserve">finansines </w:t>
      </w:r>
      <w:r w:rsidR="0042313E" w:rsidRPr="00A546DB">
        <w:rPr>
          <w:rFonts w:ascii="Times New Roman" w:hAnsi="Times New Roman" w:cs="Times New Roman"/>
          <w:sz w:val="24"/>
        </w:rPr>
        <w:t>galimybes</w:t>
      </w:r>
      <w:r w:rsidR="00C73757" w:rsidRPr="00A546DB">
        <w:rPr>
          <w:rFonts w:ascii="Times New Roman" w:hAnsi="Times New Roman" w:cs="Times New Roman"/>
          <w:sz w:val="24"/>
        </w:rPr>
        <w:t xml:space="preserve">, todėl kai kuriose priemonėse </w:t>
      </w:r>
      <w:r w:rsidR="002E0FB7" w:rsidRPr="00A546DB">
        <w:rPr>
          <w:rFonts w:ascii="Times New Roman" w:hAnsi="Times New Roman" w:cs="Times New Roman"/>
          <w:sz w:val="24"/>
        </w:rPr>
        <w:t>planuoti</w:t>
      </w:r>
      <w:r w:rsidR="00C73757" w:rsidRPr="00A546DB">
        <w:rPr>
          <w:rFonts w:ascii="Times New Roman" w:hAnsi="Times New Roman" w:cs="Times New Roman"/>
          <w:sz w:val="24"/>
        </w:rPr>
        <w:t xml:space="preserve"> asignavimai nekito </w:t>
      </w:r>
      <w:r w:rsidR="00B65B0A" w:rsidRPr="00A546DB">
        <w:rPr>
          <w:rFonts w:ascii="Times New Roman" w:hAnsi="Times New Roman" w:cs="Times New Roman"/>
          <w:sz w:val="24"/>
        </w:rPr>
        <w:t xml:space="preserve">visus </w:t>
      </w:r>
      <w:r w:rsidR="000731A3" w:rsidRPr="00A546DB">
        <w:rPr>
          <w:rFonts w:ascii="Times New Roman" w:hAnsi="Times New Roman" w:cs="Times New Roman"/>
          <w:sz w:val="24"/>
        </w:rPr>
        <w:t>202</w:t>
      </w:r>
      <w:r w:rsidR="00A546DB" w:rsidRPr="00A546DB">
        <w:rPr>
          <w:rFonts w:ascii="Times New Roman" w:hAnsi="Times New Roman" w:cs="Times New Roman"/>
          <w:sz w:val="24"/>
        </w:rPr>
        <w:t>1</w:t>
      </w:r>
      <w:r w:rsidR="00C73757" w:rsidRPr="00A546DB">
        <w:rPr>
          <w:rFonts w:ascii="Times New Roman" w:hAnsi="Times New Roman" w:cs="Times New Roman"/>
          <w:sz w:val="24"/>
        </w:rPr>
        <w:t xml:space="preserve"> m.</w:t>
      </w:r>
    </w:p>
    <w:p w14:paraId="1A833878" w14:textId="77777777" w:rsidR="00465077" w:rsidRPr="00A546DB" w:rsidRDefault="00465077" w:rsidP="00EF5271">
      <w:pPr>
        <w:spacing w:after="0" w:line="360" w:lineRule="auto"/>
        <w:ind w:firstLine="737"/>
        <w:jc w:val="center"/>
        <w:rPr>
          <w:rFonts w:ascii="Times New Roman" w:hAnsi="Times New Roman" w:cs="Times New Roman"/>
          <w:b/>
          <w:sz w:val="24"/>
        </w:rPr>
      </w:pPr>
      <w:r w:rsidRPr="00A546DB">
        <w:rPr>
          <w:rFonts w:ascii="Times New Roman" w:hAnsi="Times New Roman" w:cs="Times New Roman"/>
          <w:b/>
          <w:sz w:val="24"/>
        </w:rPr>
        <w:t xml:space="preserve">                                                                                                                 1 diagrama</w:t>
      </w:r>
    </w:p>
    <w:p w14:paraId="371A233E" w14:textId="5C55954A" w:rsidR="00754EAB" w:rsidRPr="00716A04" w:rsidRDefault="00C73757" w:rsidP="00EF5271">
      <w:pPr>
        <w:spacing w:after="0" w:line="360" w:lineRule="auto"/>
        <w:ind w:firstLine="737"/>
        <w:jc w:val="center"/>
        <w:rPr>
          <w:rFonts w:ascii="Times New Roman" w:hAnsi="Times New Roman" w:cs="Times New Roman"/>
          <w:color w:val="FF0000"/>
          <w:sz w:val="24"/>
        </w:rPr>
      </w:pPr>
      <w:r w:rsidRPr="00716A04">
        <w:rPr>
          <w:rFonts w:ascii="Times New Roman" w:hAnsi="Times New Roman" w:cs="Times New Roman"/>
          <w:color w:val="FF0000"/>
          <w:sz w:val="24"/>
        </w:rPr>
        <w:t xml:space="preserve"> </w:t>
      </w:r>
      <w:r w:rsidR="0042313E" w:rsidRPr="00716A04">
        <w:rPr>
          <w:rFonts w:ascii="Times New Roman" w:hAnsi="Times New Roman" w:cs="Times New Roman"/>
          <w:color w:val="FF0000"/>
          <w:sz w:val="24"/>
        </w:rPr>
        <w:t xml:space="preserve">  </w:t>
      </w:r>
      <w:r w:rsidR="005B77E4" w:rsidRPr="00716A04">
        <w:rPr>
          <w:rFonts w:ascii="Times New Roman" w:hAnsi="Times New Roman" w:cs="Times New Roman"/>
          <w:color w:val="FF0000"/>
          <w:sz w:val="24"/>
        </w:rPr>
        <w:t xml:space="preserve"> </w:t>
      </w:r>
      <w:r w:rsidR="007C72F5" w:rsidRPr="00716A04">
        <w:rPr>
          <w:rFonts w:ascii="Times New Roman" w:hAnsi="Times New Roman" w:cs="Times New Roman"/>
          <w:noProof/>
          <w:color w:val="FF0000"/>
          <w:sz w:val="24"/>
          <w:lang w:eastAsia="lt-LT"/>
        </w:rPr>
        <w:drawing>
          <wp:inline distT="0" distB="0" distL="0" distR="0" wp14:anchorId="5A4D29D9" wp14:editId="68240DD7">
            <wp:extent cx="4962525" cy="2933700"/>
            <wp:effectExtent l="0" t="0" r="9525"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5EAE5" w14:textId="06E32E6F" w:rsidR="00754EAB" w:rsidRPr="00A546DB" w:rsidRDefault="00754EAB" w:rsidP="00EF5271">
      <w:pPr>
        <w:spacing w:after="0" w:line="360" w:lineRule="auto"/>
        <w:ind w:firstLine="737"/>
        <w:jc w:val="both"/>
        <w:rPr>
          <w:rFonts w:ascii="Times New Roman" w:hAnsi="Times New Roman" w:cs="Times New Roman"/>
          <w:sz w:val="24"/>
        </w:rPr>
      </w:pPr>
      <w:r w:rsidRPr="00A546DB">
        <w:rPr>
          <w:rFonts w:ascii="Times New Roman" w:hAnsi="Times New Roman" w:cs="Times New Roman"/>
          <w:sz w:val="24"/>
        </w:rPr>
        <w:t xml:space="preserve">Lyginant atskiroms programoms įgyvendinti panaudotas lėšas su planuotomis, pastebima, kad </w:t>
      </w:r>
      <w:r w:rsidR="007E7D3E" w:rsidRPr="00A546DB">
        <w:rPr>
          <w:rFonts w:ascii="Times New Roman" w:hAnsi="Times New Roman" w:cs="Times New Roman"/>
          <w:sz w:val="24"/>
        </w:rPr>
        <w:t>202</w:t>
      </w:r>
      <w:r w:rsidR="00A546DB" w:rsidRPr="00A546DB">
        <w:rPr>
          <w:rFonts w:ascii="Times New Roman" w:hAnsi="Times New Roman" w:cs="Times New Roman"/>
          <w:sz w:val="24"/>
        </w:rPr>
        <w:t>1</w:t>
      </w:r>
      <w:r w:rsidRPr="00A546DB">
        <w:rPr>
          <w:rFonts w:ascii="Times New Roman" w:hAnsi="Times New Roman" w:cs="Times New Roman"/>
          <w:sz w:val="24"/>
        </w:rPr>
        <w:t xml:space="preserve"> m. dauguma programų buvo suplanuota labai tiksliai</w:t>
      </w:r>
      <w:r w:rsidR="00B31804" w:rsidRPr="00A546DB">
        <w:rPr>
          <w:rFonts w:ascii="Times New Roman" w:hAnsi="Times New Roman" w:cs="Times New Roman"/>
          <w:sz w:val="24"/>
        </w:rPr>
        <w:t xml:space="preserve"> (žr. </w:t>
      </w:r>
      <w:r w:rsidR="00FA0663" w:rsidRPr="00A546DB">
        <w:rPr>
          <w:rFonts w:ascii="Times New Roman" w:hAnsi="Times New Roman" w:cs="Times New Roman"/>
          <w:sz w:val="24"/>
        </w:rPr>
        <w:t>1 diagramą</w:t>
      </w:r>
      <w:r w:rsidR="00B31804" w:rsidRPr="00A546DB">
        <w:rPr>
          <w:rFonts w:ascii="Times New Roman" w:hAnsi="Times New Roman" w:cs="Times New Roman"/>
          <w:sz w:val="24"/>
        </w:rPr>
        <w:t>)</w:t>
      </w:r>
      <w:r w:rsidR="00FA0663" w:rsidRPr="00A546DB">
        <w:rPr>
          <w:rFonts w:ascii="Times New Roman" w:hAnsi="Times New Roman" w:cs="Times New Roman"/>
          <w:sz w:val="24"/>
        </w:rPr>
        <w:t>.</w:t>
      </w:r>
    </w:p>
    <w:p w14:paraId="43213B31" w14:textId="6248CA5A" w:rsidR="00B65B0A" w:rsidRPr="00A546DB" w:rsidRDefault="00B31804" w:rsidP="00EF5271">
      <w:pPr>
        <w:spacing w:after="0" w:line="360" w:lineRule="auto"/>
        <w:ind w:firstLine="737"/>
        <w:jc w:val="both"/>
        <w:rPr>
          <w:rFonts w:ascii="Times New Roman" w:hAnsi="Times New Roman" w:cs="Times New Roman"/>
          <w:sz w:val="24"/>
        </w:rPr>
      </w:pPr>
      <w:r w:rsidRPr="00A546DB">
        <w:rPr>
          <w:rFonts w:ascii="Times New Roman" w:hAnsi="Times New Roman" w:cs="Times New Roman"/>
          <w:sz w:val="24"/>
        </w:rPr>
        <w:t>Didžiausias skirtumas tarp planuotų ir panaudotų lėšų su</w:t>
      </w:r>
      <w:r w:rsidR="00FA0663" w:rsidRPr="00A546DB">
        <w:rPr>
          <w:rFonts w:ascii="Times New Roman" w:hAnsi="Times New Roman" w:cs="Times New Roman"/>
          <w:sz w:val="24"/>
        </w:rPr>
        <w:t>si</w:t>
      </w:r>
      <w:r w:rsidRPr="00A546DB">
        <w:rPr>
          <w:rFonts w:ascii="Times New Roman" w:hAnsi="Times New Roman" w:cs="Times New Roman"/>
          <w:sz w:val="24"/>
        </w:rPr>
        <w:t>darė įgyvendinant</w:t>
      </w:r>
      <w:r w:rsidR="00B721C4" w:rsidRPr="00A546DB">
        <w:rPr>
          <w:rFonts w:ascii="Times New Roman" w:hAnsi="Times New Roman" w:cs="Times New Roman"/>
          <w:sz w:val="24"/>
        </w:rPr>
        <w:t xml:space="preserve"> </w:t>
      </w:r>
      <w:r w:rsidR="00B721C4" w:rsidRPr="00A546DB">
        <w:rPr>
          <w:rFonts w:ascii="Times New Roman" w:hAnsi="Times New Roman" w:cs="Times New Roman"/>
          <w:i/>
          <w:sz w:val="24"/>
        </w:rPr>
        <w:t xml:space="preserve">Investicijų ir verslo rėmimo </w:t>
      </w:r>
      <w:r w:rsidRPr="00A546DB">
        <w:rPr>
          <w:rFonts w:ascii="Times New Roman" w:hAnsi="Times New Roman" w:cs="Times New Roman"/>
          <w:i/>
          <w:sz w:val="24"/>
        </w:rPr>
        <w:t>programą</w:t>
      </w:r>
      <w:r w:rsidRPr="00A546DB">
        <w:rPr>
          <w:rFonts w:ascii="Times New Roman" w:hAnsi="Times New Roman" w:cs="Times New Roman"/>
          <w:sz w:val="24"/>
        </w:rPr>
        <w:t xml:space="preserve"> </w:t>
      </w:r>
      <w:r w:rsidRPr="00A546DB">
        <w:rPr>
          <w:rFonts w:ascii="Times New Roman" w:hAnsi="Times New Roman" w:cs="Times New Roman"/>
          <w:i/>
          <w:sz w:val="24"/>
        </w:rPr>
        <w:t xml:space="preserve">(kodas </w:t>
      </w:r>
      <w:r w:rsidR="00B721C4" w:rsidRPr="00A546DB">
        <w:rPr>
          <w:rFonts w:ascii="Times New Roman" w:hAnsi="Times New Roman" w:cs="Times New Roman"/>
          <w:i/>
          <w:sz w:val="24"/>
        </w:rPr>
        <w:t>07</w:t>
      </w:r>
      <w:r w:rsidRPr="00A546DB">
        <w:rPr>
          <w:rFonts w:ascii="Times New Roman" w:hAnsi="Times New Roman" w:cs="Times New Roman"/>
          <w:i/>
          <w:sz w:val="24"/>
        </w:rPr>
        <w:t>)</w:t>
      </w:r>
      <w:r w:rsidRPr="00A546DB">
        <w:rPr>
          <w:rFonts w:ascii="Times New Roman" w:hAnsi="Times New Roman" w:cs="Times New Roman"/>
          <w:sz w:val="24"/>
        </w:rPr>
        <w:t xml:space="preserve">. Kasinės šios programos išlaidos ataskaitiniais metais buvo </w:t>
      </w:r>
      <w:r w:rsidR="00A546DB" w:rsidRPr="00A546DB">
        <w:rPr>
          <w:rFonts w:ascii="Times New Roman" w:hAnsi="Times New Roman" w:cs="Times New Roman"/>
          <w:sz w:val="24"/>
        </w:rPr>
        <w:t>22,6</w:t>
      </w:r>
      <w:r w:rsidRPr="00A546DB">
        <w:rPr>
          <w:rFonts w:ascii="Times New Roman" w:hAnsi="Times New Roman" w:cs="Times New Roman"/>
          <w:sz w:val="24"/>
        </w:rPr>
        <w:t xml:space="preserve"> proc. mažesnės negu planuotos. T</w:t>
      </w:r>
      <w:r w:rsidR="002E0FB7" w:rsidRPr="00A546DB">
        <w:rPr>
          <w:rFonts w:ascii="Times New Roman" w:hAnsi="Times New Roman" w:cs="Times New Roman"/>
          <w:sz w:val="24"/>
        </w:rPr>
        <w:t>ą</w:t>
      </w:r>
      <w:r w:rsidR="002109B5" w:rsidRPr="00A546DB">
        <w:rPr>
          <w:rFonts w:ascii="Times New Roman" w:hAnsi="Times New Roman" w:cs="Times New Roman"/>
          <w:sz w:val="24"/>
        </w:rPr>
        <w:t xml:space="preserve"> nu</w:t>
      </w:r>
      <w:r w:rsidRPr="00A546DB">
        <w:rPr>
          <w:rFonts w:ascii="Times New Roman" w:hAnsi="Times New Roman" w:cs="Times New Roman"/>
          <w:sz w:val="24"/>
        </w:rPr>
        <w:t>lėmė</w:t>
      </w:r>
      <w:r w:rsidR="002E0FB7" w:rsidRPr="00A546DB">
        <w:rPr>
          <w:rFonts w:ascii="Times New Roman" w:hAnsi="Times New Roman" w:cs="Times New Roman"/>
          <w:sz w:val="24"/>
        </w:rPr>
        <w:t xml:space="preserve"> </w:t>
      </w:r>
      <w:r w:rsidR="002109B5" w:rsidRPr="00A546DB">
        <w:rPr>
          <w:rFonts w:ascii="Times New Roman" w:hAnsi="Times New Roman" w:cs="Times New Roman"/>
          <w:sz w:val="24"/>
        </w:rPr>
        <w:t>sudėtinga</w:t>
      </w:r>
      <w:r w:rsidR="002E0FB7" w:rsidRPr="00A546DB">
        <w:rPr>
          <w:rFonts w:ascii="Times New Roman" w:hAnsi="Times New Roman" w:cs="Times New Roman"/>
          <w:sz w:val="24"/>
        </w:rPr>
        <w:t>s reikalingų programai įgyvendinti</w:t>
      </w:r>
      <w:r w:rsidR="002109B5" w:rsidRPr="00A546DB">
        <w:rPr>
          <w:rFonts w:ascii="Times New Roman" w:hAnsi="Times New Roman" w:cs="Times New Roman"/>
          <w:sz w:val="24"/>
        </w:rPr>
        <w:t xml:space="preserve"> </w:t>
      </w:r>
      <w:r w:rsidR="002E0FB7" w:rsidRPr="00A546DB">
        <w:rPr>
          <w:rFonts w:ascii="Times New Roman" w:hAnsi="Times New Roman" w:cs="Times New Roman"/>
          <w:sz w:val="24"/>
        </w:rPr>
        <w:t>lėšų planavimas</w:t>
      </w:r>
      <w:r w:rsidR="002109B5" w:rsidRPr="00A546DB">
        <w:rPr>
          <w:rFonts w:ascii="Times New Roman" w:hAnsi="Times New Roman" w:cs="Times New Roman"/>
          <w:sz w:val="24"/>
        </w:rPr>
        <w:t xml:space="preserve"> dėl </w:t>
      </w:r>
      <w:r w:rsidR="00B721C4" w:rsidRPr="00A546DB">
        <w:rPr>
          <w:rFonts w:ascii="Times New Roman" w:hAnsi="Times New Roman" w:cs="Times New Roman"/>
          <w:sz w:val="24"/>
        </w:rPr>
        <w:t>užsitęsu</w:t>
      </w:r>
      <w:r w:rsidR="002109B5" w:rsidRPr="00A546DB">
        <w:rPr>
          <w:rFonts w:ascii="Times New Roman" w:hAnsi="Times New Roman" w:cs="Times New Roman"/>
          <w:sz w:val="24"/>
        </w:rPr>
        <w:t>sių</w:t>
      </w:r>
      <w:r w:rsidR="00B721C4" w:rsidRPr="00A546DB">
        <w:rPr>
          <w:rFonts w:ascii="Times New Roman" w:hAnsi="Times New Roman" w:cs="Times New Roman"/>
          <w:sz w:val="24"/>
        </w:rPr>
        <w:t xml:space="preserve"> projektų paraiškų teikimo, vertinimo procedū</w:t>
      </w:r>
      <w:r w:rsidR="002109B5" w:rsidRPr="00A546DB">
        <w:rPr>
          <w:rFonts w:ascii="Times New Roman" w:hAnsi="Times New Roman" w:cs="Times New Roman"/>
          <w:sz w:val="24"/>
        </w:rPr>
        <w:t>rų</w:t>
      </w:r>
      <w:r w:rsidR="00FA0663" w:rsidRPr="00A546DB">
        <w:rPr>
          <w:rFonts w:ascii="Times New Roman" w:hAnsi="Times New Roman" w:cs="Times New Roman"/>
          <w:sz w:val="24"/>
        </w:rPr>
        <w:t xml:space="preserve"> bei</w:t>
      </w:r>
      <w:r w:rsidR="002E0FB7" w:rsidRPr="00A546DB">
        <w:rPr>
          <w:rFonts w:ascii="Times New Roman" w:hAnsi="Times New Roman" w:cs="Times New Roman"/>
          <w:sz w:val="24"/>
        </w:rPr>
        <w:t xml:space="preserve"> užsitęsus projektų finansavimo ir įgyvendinimo tvarkos aprašų derinimui ir tvirtinimui</w:t>
      </w:r>
      <w:r w:rsidR="00296A4B" w:rsidRPr="00A546DB">
        <w:rPr>
          <w:rFonts w:ascii="Times New Roman" w:hAnsi="Times New Roman" w:cs="Times New Roman"/>
          <w:sz w:val="24"/>
        </w:rPr>
        <w:t xml:space="preserve"> ir t.</w:t>
      </w:r>
      <w:r w:rsidR="009F376A" w:rsidRPr="00A546DB">
        <w:rPr>
          <w:rFonts w:ascii="Times New Roman" w:hAnsi="Times New Roman" w:cs="Times New Roman"/>
          <w:sz w:val="24"/>
        </w:rPr>
        <w:t xml:space="preserve"> </w:t>
      </w:r>
      <w:r w:rsidR="00296A4B" w:rsidRPr="00A546DB">
        <w:rPr>
          <w:rFonts w:ascii="Times New Roman" w:hAnsi="Times New Roman" w:cs="Times New Roman"/>
          <w:sz w:val="24"/>
        </w:rPr>
        <w:t>t.</w:t>
      </w:r>
      <w:r w:rsidR="007C72F5" w:rsidRPr="00A546DB">
        <w:rPr>
          <w:rFonts w:ascii="Times New Roman" w:hAnsi="Times New Roman" w:cs="Times New Roman"/>
          <w:sz w:val="24"/>
        </w:rPr>
        <w:t xml:space="preserve"> </w:t>
      </w:r>
    </w:p>
    <w:p w14:paraId="7C6F37F8" w14:textId="77777777" w:rsidR="006C6371" w:rsidRDefault="006C6371" w:rsidP="0017082D">
      <w:pPr>
        <w:spacing w:after="0" w:line="360" w:lineRule="auto"/>
        <w:ind w:firstLine="851"/>
        <w:jc w:val="center"/>
        <w:rPr>
          <w:rFonts w:ascii="Times New Roman" w:hAnsi="Times New Roman" w:cs="Times New Roman"/>
          <w:b/>
          <w:sz w:val="24"/>
        </w:rPr>
      </w:pPr>
    </w:p>
    <w:p w14:paraId="4F13A4A6" w14:textId="01E9ABC4" w:rsidR="00083066" w:rsidRPr="00A546DB" w:rsidRDefault="00083066" w:rsidP="0017082D">
      <w:pPr>
        <w:spacing w:after="0" w:line="360" w:lineRule="auto"/>
        <w:ind w:firstLine="851"/>
        <w:jc w:val="center"/>
        <w:rPr>
          <w:rFonts w:ascii="Times New Roman" w:hAnsi="Times New Roman" w:cs="Times New Roman"/>
          <w:b/>
          <w:sz w:val="24"/>
        </w:rPr>
      </w:pPr>
      <w:r w:rsidRPr="00A546DB">
        <w:rPr>
          <w:rFonts w:ascii="Times New Roman" w:hAnsi="Times New Roman" w:cs="Times New Roman"/>
          <w:b/>
          <w:sz w:val="24"/>
        </w:rPr>
        <w:t>EFEKTO VERTINIMO KRITERIJŲ SUVESTINĖ</w:t>
      </w:r>
    </w:p>
    <w:p w14:paraId="7C27C55F" w14:textId="08EC944B" w:rsidR="0017082D" w:rsidRPr="000B6FFE" w:rsidRDefault="0017082D" w:rsidP="00716ECC">
      <w:pPr>
        <w:spacing w:line="360" w:lineRule="auto"/>
        <w:jc w:val="both"/>
        <w:rPr>
          <w:rFonts w:ascii="Times New Roman" w:hAnsi="Times New Roman" w:cs="Times New Roman"/>
        </w:rPr>
      </w:pPr>
      <w:r>
        <w:rPr>
          <w:rFonts w:ascii="Times New Roman" w:hAnsi="Times New Roman" w:cs="Times New Roman"/>
        </w:rPr>
        <w:t xml:space="preserve">01 prioritetinė sritis </w:t>
      </w:r>
      <w:r w:rsidR="0016330E" w:rsidRPr="0016330E">
        <w:rPr>
          <w:rFonts w:ascii="Times New Roman" w:hAnsi="Times New Roman" w:cs="Times New Roman"/>
        </w:rPr>
        <w:t>–</w:t>
      </w:r>
      <w:r w:rsidRPr="000B6FFE">
        <w:rPr>
          <w:rFonts w:ascii="Times New Roman" w:hAnsi="Times New Roman" w:cs="Times New Roman"/>
        </w:rPr>
        <w:t xml:space="preserve"> Pažangi ir konkurencinga ekonomika. Prioritetinei sričiai įgyvendinti buvo vykdomos programos:</w:t>
      </w:r>
    </w:p>
    <w:p w14:paraId="1CCBC88C"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07 Investicijų ir verslo rėmimo programa;</w:t>
      </w:r>
    </w:p>
    <w:tbl>
      <w:tblPr>
        <w:tblStyle w:val="Lentelstinklelis"/>
        <w:tblW w:w="9634" w:type="dxa"/>
        <w:tblLook w:val="04A0" w:firstRow="1" w:lastRow="0" w:firstColumn="1" w:lastColumn="0" w:noHBand="0" w:noVBand="1"/>
      </w:tblPr>
      <w:tblGrid>
        <w:gridCol w:w="1980"/>
        <w:gridCol w:w="5528"/>
        <w:gridCol w:w="2126"/>
      </w:tblGrid>
      <w:tr w:rsidR="0017082D" w:rsidRPr="000B6FFE" w14:paraId="1A1A760C" w14:textId="77777777" w:rsidTr="003C6F2E">
        <w:tc>
          <w:tcPr>
            <w:tcW w:w="1980" w:type="dxa"/>
          </w:tcPr>
          <w:p w14:paraId="50D9603A"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Vertinimo kriterijaus kodas</w:t>
            </w:r>
          </w:p>
        </w:tc>
        <w:tc>
          <w:tcPr>
            <w:tcW w:w="5528" w:type="dxa"/>
          </w:tcPr>
          <w:p w14:paraId="3E4D61D8"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Efekto vertinimo kriterijaus pavadinimas ir mato vienetas</w:t>
            </w:r>
          </w:p>
        </w:tc>
        <w:tc>
          <w:tcPr>
            <w:tcW w:w="2126" w:type="dxa"/>
          </w:tcPr>
          <w:p w14:paraId="39AF6DF7"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Pasiektas dydis 2021 m.</w:t>
            </w:r>
          </w:p>
        </w:tc>
      </w:tr>
      <w:tr w:rsidR="0017082D" w:rsidRPr="000B6FFE" w14:paraId="327DF650" w14:textId="77777777" w:rsidTr="003C6F2E">
        <w:tc>
          <w:tcPr>
            <w:tcW w:w="1980" w:type="dxa"/>
          </w:tcPr>
          <w:p w14:paraId="042F719F"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lang w:eastAsia="ar-SA"/>
              </w:rPr>
              <w:t>E-07-2</w:t>
            </w:r>
          </w:p>
        </w:tc>
        <w:tc>
          <w:tcPr>
            <w:tcW w:w="5528" w:type="dxa"/>
          </w:tcPr>
          <w:p w14:paraId="2B268A46" w14:textId="77777777" w:rsidR="0017082D" w:rsidRPr="000B6FFE" w:rsidRDefault="0017082D" w:rsidP="0017082D">
            <w:pPr>
              <w:spacing w:line="360" w:lineRule="auto"/>
              <w:rPr>
                <w:rFonts w:ascii="Times New Roman" w:hAnsi="Times New Roman" w:cs="Times New Roman"/>
              </w:rPr>
            </w:pPr>
            <w:r w:rsidRPr="000B6FFE">
              <w:rPr>
                <w:rFonts w:ascii="Times New Roman" w:eastAsia="Calibri" w:hAnsi="Times New Roman" w:cs="Times New Roman"/>
              </w:rPr>
              <w:t>Pasvalio rajono savivaldybės verslumo lygio rodiklio santykis su šalies rodikliu (procentai)</w:t>
            </w:r>
          </w:p>
        </w:tc>
        <w:tc>
          <w:tcPr>
            <w:tcW w:w="2126" w:type="dxa"/>
          </w:tcPr>
          <w:p w14:paraId="00936B09"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15,3</w:t>
            </w:r>
          </w:p>
        </w:tc>
      </w:tr>
    </w:tbl>
    <w:p w14:paraId="255F1DD4" w14:textId="77777777" w:rsidR="0017082D" w:rsidRPr="000B6FFE" w:rsidRDefault="0017082D" w:rsidP="0017082D">
      <w:pPr>
        <w:spacing w:line="360" w:lineRule="auto"/>
        <w:rPr>
          <w:rFonts w:ascii="Times New Roman" w:hAnsi="Times New Roman" w:cs="Times New Roman"/>
        </w:rPr>
      </w:pPr>
    </w:p>
    <w:p w14:paraId="4D0806EC" w14:textId="7701BEFC" w:rsidR="0017082D" w:rsidRPr="000B6FFE" w:rsidRDefault="0017082D" w:rsidP="00716ECC">
      <w:pPr>
        <w:spacing w:line="360" w:lineRule="auto"/>
        <w:jc w:val="both"/>
        <w:rPr>
          <w:rFonts w:ascii="Times New Roman" w:hAnsi="Times New Roman" w:cs="Times New Roman"/>
        </w:rPr>
      </w:pPr>
      <w:r>
        <w:rPr>
          <w:rFonts w:ascii="Times New Roman" w:hAnsi="Times New Roman" w:cs="Times New Roman"/>
        </w:rPr>
        <w:t>02</w:t>
      </w:r>
      <w:r w:rsidRPr="0017082D">
        <w:rPr>
          <w:rFonts w:ascii="Times New Roman" w:hAnsi="Times New Roman" w:cs="Times New Roman"/>
        </w:rPr>
        <w:t xml:space="preserve"> </w:t>
      </w:r>
      <w:r>
        <w:rPr>
          <w:rFonts w:ascii="Times New Roman" w:hAnsi="Times New Roman" w:cs="Times New Roman"/>
        </w:rPr>
        <w:t xml:space="preserve">prioritetinė sritis </w:t>
      </w:r>
      <w:r w:rsidR="0016330E" w:rsidRPr="0016330E">
        <w:rPr>
          <w:rFonts w:ascii="Times New Roman" w:hAnsi="Times New Roman" w:cs="Times New Roman"/>
        </w:rPr>
        <w:t>–</w:t>
      </w:r>
      <w:r>
        <w:rPr>
          <w:rFonts w:ascii="Times New Roman" w:hAnsi="Times New Roman" w:cs="Times New Roman"/>
        </w:rPr>
        <w:t xml:space="preserve"> </w:t>
      </w:r>
      <w:r w:rsidRPr="000B6FFE">
        <w:rPr>
          <w:rFonts w:ascii="Times New Roman" w:hAnsi="Times New Roman" w:cs="Times New Roman"/>
        </w:rPr>
        <w:t>Aukšta gyvenimo kokybė socialiai atsakingame ir pilietiškame rajone. Prioritetinei sričiai įgyvendinti buvo vykdomos programos:</w:t>
      </w:r>
    </w:p>
    <w:p w14:paraId="47FE7712"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02 Socialinės paramos politikos įgyvendinimo programa;</w:t>
      </w:r>
    </w:p>
    <w:p w14:paraId="082ABBEB"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03 Ugdymo proceso ir kokybiškos ugdymosi aplinkos užtikrinimo programa;</w:t>
      </w:r>
    </w:p>
    <w:p w14:paraId="6A77D9B2"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 xml:space="preserve">04 Kultūros programa; </w:t>
      </w:r>
    </w:p>
    <w:p w14:paraId="12E76BC4"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08 Bendruomeninės veiklos ir jaunimo rėmimo programa;</w:t>
      </w:r>
    </w:p>
    <w:p w14:paraId="531DF978"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09 Sveikatos apsaugos politikos įgyvendinimo ir sporto programa.</w:t>
      </w:r>
    </w:p>
    <w:tbl>
      <w:tblPr>
        <w:tblStyle w:val="Lentelstinklelis"/>
        <w:tblW w:w="9634" w:type="dxa"/>
        <w:tblLook w:val="04A0" w:firstRow="1" w:lastRow="0" w:firstColumn="1" w:lastColumn="0" w:noHBand="0" w:noVBand="1"/>
      </w:tblPr>
      <w:tblGrid>
        <w:gridCol w:w="1980"/>
        <w:gridCol w:w="5528"/>
        <w:gridCol w:w="2126"/>
      </w:tblGrid>
      <w:tr w:rsidR="0017082D" w:rsidRPr="000B6FFE" w14:paraId="161B1E22" w14:textId="77777777" w:rsidTr="003C6F2E">
        <w:tc>
          <w:tcPr>
            <w:tcW w:w="1980" w:type="dxa"/>
          </w:tcPr>
          <w:p w14:paraId="3FF8646F"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Vertinimo kriterijaus kodas</w:t>
            </w:r>
          </w:p>
        </w:tc>
        <w:tc>
          <w:tcPr>
            <w:tcW w:w="5528" w:type="dxa"/>
          </w:tcPr>
          <w:p w14:paraId="3731C91F"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Efekto vertinimo kriterijaus pavadinimas ir mato vienetas</w:t>
            </w:r>
          </w:p>
        </w:tc>
        <w:tc>
          <w:tcPr>
            <w:tcW w:w="2126" w:type="dxa"/>
          </w:tcPr>
          <w:p w14:paraId="0BFD7917"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Pasiektas dydis 2021 m.</w:t>
            </w:r>
          </w:p>
        </w:tc>
      </w:tr>
      <w:tr w:rsidR="0017082D" w:rsidRPr="000B6FFE" w14:paraId="7505EDD3" w14:textId="77777777" w:rsidTr="003C6F2E">
        <w:tc>
          <w:tcPr>
            <w:tcW w:w="1980" w:type="dxa"/>
          </w:tcPr>
          <w:p w14:paraId="295FA95D"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lang w:eastAsia="ar-SA"/>
              </w:rPr>
              <w:t>E-02-1</w:t>
            </w:r>
          </w:p>
        </w:tc>
        <w:tc>
          <w:tcPr>
            <w:tcW w:w="5528" w:type="dxa"/>
            <w:vAlign w:val="center"/>
          </w:tcPr>
          <w:p w14:paraId="55F1124D"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bCs/>
                <w:lang w:eastAsia="ar-SA"/>
              </w:rPr>
              <w:t>Patenkintų prašymų socialinėms paslaugoms dalis, nuo bendro pateiktų prašymų skaičiaus (proc.)</w:t>
            </w:r>
          </w:p>
        </w:tc>
        <w:tc>
          <w:tcPr>
            <w:tcW w:w="2126" w:type="dxa"/>
          </w:tcPr>
          <w:p w14:paraId="1C57F2AF"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98</w:t>
            </w:r>
          </w:p>
        </w:tc>
      </w:tr>
      <w:tr w:rsidR="0017082D" w:rsidRPr="000B6FFE" w14:paraId="63D6160B" w14:textId="77777777" w:rsidTr="003C6F2E">
        <w:tc>
          <w:tcPr>
            <w:tcW w:w="1980" w:type="dxa"/>
          </w:tcPr>
          <w:p w14:paraId="7F81B813"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lang w:eastAsia="ar-SA"/>
              </w:rPr>
              <w:t>E-03-1</w:t>
            </w:r>
          </w:p>
        </w:tc>
        <w:tc>
          <w:tcPr>
            <w:tcW w:w="5528" w:type="dxa"/>
          </w:tcPr>
          <w:p w14:paraId="2E7FBDFE" w14:textId="77777777" w:rsidR="0017082D" w:rsidRPr="000B6FFE" w:rsidRDefault="0017082D" w:rsidP="0017082D">
            <w:pPr>
              <w:spacing w:line="360" w:lineRule="auto"/>
              <w:rPr>
                <w:rFonts w:ascii="Times New Roman" w:hAnsi="Times New Roman" w:cs="Times New Roman"/>
              </w:rPr>
            </w:pPr>
            <w:bookmarkStart w:id="0" w:name="_Hlk98749631"/>
            <w:r w:rsidRPr="000B6FFE">
              <w:rPr>
                <w:rFonts w:ascii="Times New Roman" w:hAnsi="Times New Roman" w:cs="Times New Roman"/>
                <w:bCs/>
                <w:lang w:eastAsia="ar-SA"/>
              </w:rPr>
              <w:t xml:space="preserve">Mokinių, įgijusių pagrindinį ir vidurinį išsilavinimą </w:t>
            </w:r>
            <w:r w:rsidRPr="000B6FFE">
              <w:rPr>
                <w:rFonts w:ascii="Times New Roman" w:hAnsi="Times New Roman" w:cs="Times New Roman"/>
                <w:lang w:eastAsia="ar-SA"/>
              </w:rPr>
              <w:t>dalis, nuo baigusių atitinkamą programą mokinių skaičiaus (proc.)</w:t>
            </w:r>
            <w:bookmarkEnd w:id="0"/>
          </w:p>
        </w:tc>
        <w:tc>
          <w:tcPr>
            <w:tcW w:w="2126" w:type="dxa"/>
          </w:tcPr>
          <w:p w14:paraId="75A8944F" w14:textId="1908BD2A" w:rsidR="0017082D" w:rsidRDefault="0017082D" w:rsidP="0017082D">
            <w:pPr>
              <w:spacing w:line="360" w:lineRule="auto"/>
              <w:rPr>
                <w:rFonts w:ascii="Times New Roman" w:hAnsi="Times New Roman" w:cs="Times New Roman"/>
              </w:rPr>
            </w:pPr>
            <w:proofErr w:type="spellStart"/>
            <w:r>
              <w:rPr>
                <w:rFonts w:ascii="Times New Roman" w:hAnsi="Times New Roman" w:cs="Times New Roman"/>
              </w:rPr>
              <w:t>Pagr</w:t>
            </w:r>
            <w:proofErr w:type="spellEnd"/>
            <w:r>
              <w:rPr>
                <w:rFonts w:ascii="Times New Roman" w:hAnsi="Times New Roman" w:cs="Times New Roman"/>
              </w:rPr>
              <w:t xml:space="preserve">. </w:t>
            </w:r>
            <w:r w:rsidR="0016330E" w:rsidRPr="0016330E">
              <w:rPr>
                <w:rFonts w:ascii="Times New Roman" w:hAnsi="Times New Roman" w:cs="Times New Roman"/>
              </w:rPr>
              <w:t>–</w:t>
            </w:r>
            <w:r w:rsidR="0016330E">
              <w:rPr>
                <w:rFonts w:ascii="Times New Roman" w:hAnsi="Times New Roman" w:cs="Times New Roman"/>
              </w:rPr>
              <w:t xml:space="preserve"> </w:t>
            </w:r>
            <w:r>
              <w:rPr>
                <w:rFonts w:ascii="Times New Roman" w:hAnsi="Times New Roman" w:cs="Times New Roman"/>
              </w:rPr>
              <w:t>89,3</w:t>
            </w:r>
          </w:p>
          <w:p w14:paraId="5F4E8F23"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Vidur. – 96,4</w:t>
            </w:r>
          </w:p>
        </w:tc>
      </w:tr>
      <w:tr w:rsidR="0017082D" w:rsidRPr="000B6FFE" w14:paraId="696FA749" w14:textId="77777777" w:rsidTr="003C6F2E">
        <w:tc>
          <w:tcPr>
            <w:tcW w:w="1980" w:type="dxa"/>
          </w:tcPr>
          <w:p w14:paraId="27188627" w14:textId="77777777" w:rsidR="0017082D" w:rsidRPr="000B6FFE" w:rsidRDefault="0017082D" w:rsidP="0017082D">
            <w:pPr>
              <w:spacing w:line="360" w:lineRule="auto"/>
              <w:rPr>
                <w:rFonts w:ascii="Times New Roman" w:hAnsi="Times New Roman" w:cs="Times New Roman"/>
                <w:lang w:eastAsia="ar-SA"/>
              </w:rPr>
            </w:pPr>
            <w:r w:rsidRPr="000B6FFE">
              <w:rPr>
                <w:rFonts w:ascii="Times New Roman" w:hAnsi="Times New Roman" w:cs="Times New Roman"/>
                <w:lang w:eastAsia="ar-SA"/>
              </w:rPr>
              <w:t>E-04-1</w:t>
            </w:r>
          </w:p>
        </w:tc>
        <w:tc>
          <w:tcPr>
            <w:tcW w:w="5528" w:type="dxa"/>
          </w:tcPr>
          <w:p w14:paraId="72DF5E0E" w14:textId="77777777" w:rsidR="0017082D" w:rsidRPr="000B6FFE" w:rsidRDefault="0017082D" w:rsidP="0017082D">
            <w:pPr>
              <w:spacing w:line="360" w:lineRule="auto"/>
              <w:rPr>
                <w:rFonts w:ascii="Times New Roman" w:hAnsi="Times New Roman" w:cs="Times New Roman"/>
                <w:bCs/>
                <w:lang w:eastAsia="ar-SA"/>
              </w:rPr>
            </w:pPr>
            <w:r w:rsidRPr="000B6FFE">
              <w:rPr>
                <w:rFonts w:ascii="Times New Roman" w:hAnsi="Times New Roman" w:cs="Times New Roman"/>
                <w:bCs/>
                <w:lang w:eastAsia="ar-SA"/>
              </w:rPr>
              <w:t>Kultūros renginių lankytojai ir dalyviai (asmenys)</w:t>
            </w:r>
          </w:p>
        </w:tc>
        <w:tc>
          <w:tcPr>
            <w:tcW w:w="2126" w:type="dxa"/>
          </w:tcPr>
          <w:p w14:paraId="7E2841C2" w14:textId="77777777" w:rsidR="0017082D" w:rsidRPr="00973B93" w:rsidRDefault="0017082D" w:rsidP="0017082D">
            <w:pPr>
              <w:spacing w:line="360" w:lineRule="auto"/>
              <w:rPr>
                <w:rFonts w:ascii="Times New Roman" w:hAnsi="Times New Roman" w:cs="Times New Roman"/>
                <w:lang w:val="en-US"/>
              </w:rPr>
            </w:pPr>
            <w:r>
              <w:rPr>
                <w:rFonts w:ascii="Times New Roman" w:hAnsi="Times New Roman" w:cs="Times New Roman"/>
              </w:rPr>
              <w:t>6000</w:t>
            </w:r>
          </w:p>
        </w:tc>
      </w:tr>
      <w:tr w:rsidR="0017082D" w:rsidRPr="000B6FFE" w14:paraId="5DE5945E" w14:textId="77777777" w:rsidTr="003C6F2E">
        <w:tc>
          <w:tcPr>
            <w:tcW w:w="1980" w:type="dxa"/>
          </w:tcPr>
          <w:p w14:paraId="7B718670" w14:textId="77777777" w:rsidR="0017082D" w:rsidRPr="000B6FFE" w:rsidRDefault="0017082D" w:rsidP="0017082D">
            <w:pPr>
              <w:spacing w:line="360" w:lineRule="auto"/>
              <w:rPr>
                <w:rFonts w:ascii="Times New Roman" w:hAnsi="Times New Roman" w:cs="Times New Roman"/>
                <w:lang w:eastAsia="ar-SA"/>
              </w:rPr>
            </w:pPr>
            <w:r w:rsidRPr="000B6FFE">
              <w:rPr>
                <w:rFonts w:ascii="Times New Roman" w:hAnsi="Times New Roman" w:cs="Times New Roman"/>
                <w:lang w:eastAsia="ar-SA"/>
              </w:rPr>
              <w:t>E-08-1</w:t>
            </w:r>
          </w:p>
        </w:tc>
        <w:tc>
          <w:tcPr>
            <w:tcW w:w="5528" w:type="dxa"/>
          </w:tcPr>
          <w:p w14:paraId="4D3F7E9B" w14:textId="77777777" w:rsidR="0017082D" w:rsidRPr="000B6FFE" w:rsidRDefault="0017082D" w:rsidP="0017082D">
            <w:pPr>
              <w:spacing w:line="360" w:lineRule="auto"/>
              <w:rPr>
                <w:rFonts w:ascii="Times New Roman" w:hAnsi="Times New Roman" w:cs="Times New Roman"/>
                <w:bCs/>
                <w:lang w:eastAsia="ar-SA"/>
              </w:rPr>
            </w:pPr>
            <w:r w:rsidRPr="000B6FFE">
              <w:rPr>
                <w:rFonts w:ascii="Times New Roman" w:hAnsi="Times New Roman" w:cs="Times New Roman"/>
                <w:bCs/>
                <w:lang w:eastAsia="ar-SA"/>
              </w:rPr>
              <w:t>NVO ir jaunimo organizacijų įgyvendintų projektų skaičius</w:t>
            </w:r>
          </w:p>
        </w:tc>
        <w:tc>
          <w:tcPr>
            <w:tcW w:w="2126" w:type="dxa"/>
          </w:tcPr>
          <w:p w14:paraId="17E8ED55"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99</w:t>
            </w:r>
          </w:p>
        </w:tc>
      </w:tr>
      <w:tr w:rsidR="0017082D" w:rsidRPr="000B6FFE" w14:paraId="5238BA3B" w14:textId="77777777" w:rsidTr="003C6F2E">
        <w:tc>
          <w:tcPr>
            <w:tcW w:w="1980" w:type="dxa"/>
          </w:tcPr>
          <w:p w14:paraId="4B79C6B8" w14:textId="77777777" w:rsidR="0017082D" w:rsidRPr="000B6FFE" w:rsidRDefault="0017082D" w:rsidP="0017082D">
            <w:pPr>
              <w:spacing w:line="360" w:lineRule="auto"/>
              <w:rPr>
                <w:rFonts w:ascii="Times New Roman" w:hAnsi="Times New Roman" w:cs="Times New Roman"/>
                <w:lang w:eastAsia="ar-SA"/>
              </w:rPr>
            </w:pPr>
            <w:r w:rsidRPr="000B6FFE">
              <w:rPr>
                <w:rFonts w:ascii="Times New Roman" w:hAnsi="Times New Roman" w:cs="Times New Roman"/>
                <w:lang w:eastAsia="ar-SA"/>
              </w:rPr>
              <w:t>E-09-1</w:t>
            </w:r>
          </w:p>
        </w:tc>
        <w:tc>
          <w:tcPr>
            <w:tcW w:w="5528" w:type="dxa"/>
          </w:tcPr>
          <w:p w14:paraId="19C96241" w14:textId="77777777" w:rsidR="0017082D" w:rsidRPr="000B6FFE" w:rsidRDefault="0017082D" w:rsidP="0017082D">
            <w:pPr>
              <w:spacing w:line="360" w:lineRule="auto"/>
              <w:rPr>
                <w:rFonts w:ascii="Times New Roman" w:hAnsi="Times New Roman" w:cs="Times New Roman"/>
                <w:bCs/>
                <w:lang w:eastAsia="ar-SA"/>
              </w:rPr>
            </w:pPr>
            <w:r w:rsidRPr="000B6FFE">
              <w:rPr>
                <w:rFonts w:ascii="Times New Roman" w:hAnsi="Times New Roman" w:cs="Times New Roman"/>
                <w:bCs/>
                <w:lang w:eastAsia="ar-SA"/>
              </w:rPr>
              <w:t>Vidutinės tikėtinos gyvenimo trukmės Pasvalio rajone (metai) ir santykis su šalies rodikliu (procentai)</w:t>
            </w:r>
          </w:p>
        </w:tc>
        <w:tc>
          <w:tcPr>
            <w:tcW w:w="2126" w:type="dxa"/>
          </w:tcPr>
          <w:p w14:paraId="5DCB102F"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70,9</w:t>
            </w:r>
          </w:p>
        </w:tc>
      </w:tr>
    </w:tbl>
    <w:p w14:paraId="654D5D7F" w14:textId="77777777" w:rsidR="0017082D" w:rsidRPr="000B6FFE" w:rsidRDefault="0017082D" w:rsidP="0017082D">
      <w:pPr>
        <w:spacing w:line="360" w:lineRule="auto"/>
        <w:rPr>
          <w:rFonts w:ascii="Times New Roman" w:hAnsi="Times New Roman" w:cs="Times New Roman"/>
        </w:rPr>
      </w:pPr>
    </w:p>
    <w:p w14:paraId="6408B8D6" w14:textId="7F4DB238" w:rsidR="0017082D" w:rsidRPr="000B6FFE" w:rsidRDefault="0017082D" w:rsidP="00716ECC">
      <w:pPr>
        <w:spacing w:line="360" w:lineRule="auto"/>
        <w:jc w:val="both"/>
        <w:rPr>
          <w:rFonts w:ascii="Times New Roman" w:hAnsi="Times New Roman" w:cs="Times New Roman"/>
        </w:rPr>
      </w:pPr>
      <w:r>
        <w:rPr>
          <w:rFonts w:ascii="Times New Roman" w:hAnsi="Times New Roman" w:cs="Times New Roman"/>
        </w:rPr>
        <w:t>03</w:t>
      </w:r>
      <w:r w:rsidRPr="0017082D">
        <w:rPr>
          <w:rFonts w:ascii="Times New Roman" w:hAnsi="Times New Roman" w:cs="Times New Roman"/>
        </w:rPr>
        <w:t xml:space="preserve"> </w:t>
      </w:r>
      <w:r>
        <w:rPr>
          <w:rFonts w:ascii="Times New Roman" w:hAnsi="Times New Roman" w:cs="Times New Roman"/>
        </w:rPr>
        <w:t xml:space="preserve">prioritetinė sritis </w:t>
      </w:r>
      <w:r w:rsidR="004C0DF9" w:rsidRPr="004C0DF9">
        <w:rPr>
          <w:rFonts w:ascii="Times New Roman" w:hAnsi="Times New Roman" w:cs="Times New Roman"/>
        </w:rPr>
        <w:t>–</w:t>
      </w:r>
      <w:r>
        <w:rPr>
          <w:rFonts w:ascii="Times New Roman" w:hAnsi="Times New Roman" w:cs="Times New Roman"/>
        </w:rPr>
        <w:t xml:space="preserve"> </w:t>
      </w:r>
      <w:r w:rsidRPr="000B6FFE">
        <w:rPr>
          <w:rFonts w:ascii="Times New Roman" w:hAnsi="Times New Roman" w:cs="Times New Roman"/>
        </w:rPr>
        <w:t>Švaresnis, išvystytas ir geriau pasiekiamas rajonas. Prioritetinei sričiai įgyvendinti buvo vykdomos programos:</w:t>
      </w:r>
    </w:p>
    <w:p w14:paraId="3DA7D291"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05 Infrastruktūros objektų priežiūros ir plėtros programa;</w:t>
      </w:r>
    </w:p>
    <w:p w14:paraId="6A45E2EF"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06 Aplinkos apsaugos ir žemės ūkio plėtros programa.</w:t>
      </w:r>
    </w:p>
    <w:tbl>
      <w:tblPr>
        <w:tblStyle w:val="Lentelstinklelis"/>
        <w:tblW w:w="9634" w:type="dxa"/>
        <w:tblLook w:val="04A0" w:firstRow="1" w:lastRow="0" w:firstColumn="1" w:lastColumn="0" w:noHBand="0" w:noVBand="1"/>
      </w:tblPr>
      <w:tblGrid>
        <w:gridCol w:w="1980"/>
        <w:gridCol w:w="5528"/>
        <w:gridCol w:w="2126"/>
      </w:tblGrid>
      <w:tr w:rsidR="0017082D" w:rsidRPr="000B6FFE" w14:paraId="7977B73B" w14:textId="77777777" w:rsidTr="003C6F2E">
        <w:tc>
          <w:tcPr>
            <w:tcW w:w="1980" w:type="dxa"/>
          </w:tcPr>
          <w:p w14:paraId="161FD7FF"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Vertinimo kriterijaus kodas</w:t>
            </w:r>
          </w:p>
        </w:tc>
        <w:tc>
          <w:tcPr>
            <w:tcW w:w="5528" w:type="dxa"/>
          </w:tcPr>
          <w:p w14:paraId="5EAE1E10"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Efekto vertinimo kriterijaus pavadinimas ir mato vienetas</w:t>
            </w:r>
          </w:p>
        </w:tc>
        <w:tc>
          <w:tcPr>
            <w:tcW w:w="2126" w:type="dxa"/>
          </w:tcPr>
          <w:p w14:paraId="58C43024"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Pasiektas dydis 2021 m.</w:t>
            </w:r>
          </w:p>
        </w:tc>
      </w:tr>
      <w:tr w:rsidR="0017082D" w:rsidRPr="000B6FFE" w14:paraId="2DB57777" w14:textId="77777777" w:rsidTr="003C6F2E">
        <w:tc>
          <w:tcPr>
            <w:tcW w:w="1980" w:type="dxa"/>
          </w:tcPr>
          <w:p w14:paraId="00BD50B1"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lang w:eastAsia="ar-SA"/>
              </w:rPr>
              <w:t>E-05-1</w:t>
            </w:r>
          </w:p>
        </w:tc>
        <w:tc>
          <w:tcPr>
            <w:tcW w:w="5528" w:type="dxa"/>
            <w:vAlign w:val="center"/>
          </w:tcPr>
          <w:p w14:paraId="79CD4C52"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bCs/>
                <w:lang w:eastAsia="ar-SA"/>
              </w:rPr>
              <w:t>Materialinių investicijų, tenkančių vienam gyventojui (Eur), ir rodiklio santykis su šalies vidurkiu (%)</w:t>
            </w:r>
          </w:p>
        </w:tc>
        <w:tc>
          <w:tcPr>
            <w:tcW w:w="2126" w:type="dxa"/>
          </w:tcPr>
          <w:p w14:paraId="53F5E491" w14:textId="4E7B59EE" w:rsidR="0017082D" w:rsidRPr="00E25B99" w:rsidRDefault="0017082D" w:rsidP="0017082D">
            <w:pPr>
              <w:spacing w:line="360" w:lineRule="auto"/>
              <w:rPr>
                <w:rFonts w:ascii="Times New Roman" w:hAnsi="Times New Roman" w:cs="Times New Roman"/>
                <w:lang w:val="en-US"/>
              </w:rPr>
            </w:pPr>
            <w:r>
              <w:rPr>
                <w:rFonts w:ascii="Times New Roman" w:hAnsi="Times New Roman" w:cs="Times New Roman"/>
              </w:rPr>
              <w:t>1543 Eur, 45</w:t>
            </w:r>
            <w:r w:rsidR="0016330E">
              <w:rPr>
                <w:rFonts w:ascii="Times New Roman" w:hAnsi="Times New Roman" w:cs="Times New Roman"/>
              </w:rPr>
              <w:t xml:space="preserve"> </w:t>
            </w:r>
            <w:r>
              <w:rPr>
                <w:rFonts w:ascii="Times New Roman" w:hAnsi="Times New Roman" w:cs="Times New Roman"/>
              </w:rPr>
              <w:t>%</w:t>
            </w:r>
          </w:p>
          <w:p w14:paraId="1B4E80F2" w14:textId="77777777" w:rsidR="0017082D" w:rsidRPr="000B6FFE" w:rsidRDefault="0017082D" w:rsidP="0017082D">
            <w:pPr>
              <w:spacing w:line="360" w:lineRule="auto"/>
              <w:rPr>
                <w:rFonts w:ascii="Times New Roman" w:hAnsi="Times New Roman" w:cs="Times New Roman"/>
              </w:rPr>
            </w:pPr>
          </w:p>
        </w:tc>
      </w:tr>
    </w:tbl>
    <w:p w14:paraId="25B4E8DF" w14:textId="77777777" w:rsidR="0017082D" w:rsidRPr="000B6FFE" w:rsidRDefault="0017082D" w:rsidP="0017082D">
      <w:pPr>
        <w:spacing w:line="360" w:lineRule="auto"/>
        <w:rPr>
          <w:rFonts w:ascii="Times New Roman" w:hAnsi="Times New Roman" w:cs="Times New Roman"/>
        </w:rPr>
      </w:pPr>
    </w:p>
    <w:p w14:paraId="28568848" w14:textId="62BB16DC" w:rsidR="0017082D" w:rsidRPr="000B6FFE" w:rsidRDefault="0017082D" w:rsidP="00716ECC">
      <w:pPr>
        <w:spacing w:line="360" w:lineRule="auto"/>
        <w:jc w:val="both"/>
        <w:rPr>
          <w:rFonts w:ascii="Times New Roman" w:hAnsi="Times New Roman" w:cs="Times New Roman"/>
        </w:rPr>
      </w:pPr>
      <w:r>
        <w:rPr>
          <w:rFonts w:ascii="Times New Roman" w:hAnsi="Times New Roman" w:cs="Times New Roman"/>
        </w:rPr>
        <w:t xml:space="preserve">04 prioritetinė sritis </w:t>
      </w:r>
      <w:r w:rsidR="004C0DF9" w:rsidRPr="004C0DF9">
        <w:rPr>
          <w:rFonts w:ascii="Times New Roman" w:hAnsi="Times New Roman" w:cs="Times New Roman"/>
        </w:rPr>
        <w:t>–</w:t>
      </w:r>
      <w:r>
        <w:rPr>
          <w:rFonts w:ascii="Times New Roman" w:hAnsi="Times New Roman" w:cs="Times New Roman"/>
        </w:rPr>
        <w:t xml:space="preserve"> S</w:t>
      </w:r>
      <w:r w:rsidRPr="000B6FFE">
        <w:rPr>
          <w:rFonts w:ascii="Times New Roman" w:hAnsi="Times New Roman" w:cs="Times New Roman"/>
        </w:rPr>
        <w:t>augus rajonas ir efektyvi savivalda. Prioritetinei sričiai įgyvendinti buvo vykdomos programos:</w:t>
      </w:r>
    </w:p>
    <w:p w14:paraId="1AB700C2"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rPr>
        <w:t>01 Savivaldybės funkcijų įgyvendinimo ir valdymo programa.</w:t>
      </w:r>
    </w:p>
    <w:tbl>
      <w:tblPr>
        <w:tblStyle w:val="Lentelstinklelis"/>
        <w:tblW w:w="9634" w:type="dxa"/>
        <w:tblLook w:val="04A0" w:firstRow="1" w:lastRow="0" w:firstColumn="1" w:lastColumn="0" w:noHBand="0" w:noVBand="1"/>
      </w:tblPr>
      <w:tblGrid>
        <w:gridCol w:w="1980"/>
        <w:gridCol w:w="5528"/>
        <w:gridCol w:w="2126"/>
      </w:tblGrid>
      <w:tr w:rsidR="0017082D" w:rsidRPr="000B6FFE" w14:paraId="1ABD6168" w14:textId="77777777" w:rsidTr="003C6F2E">
        <w:tc>
          <w:tcPr>
            <w:tcW w:w="1980" w:type="dxa"/>
          </w:tcPr>
          <w:p w14:paraId="79A4DAB4"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Vertinimo kriterijaus kodas</w:t>
            </w:r>
          </w:p>
        </w:tc>
        <w:tc>
          <w:tcPr>
            <w:tcW w:w="5528" w:type="dxa"/>
          </w:tcPr>
          <w:p w14:paraId="44672F7D"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Efekto vertinimo kriterijaus pavadinimas ir mato vienetas</w:t>
            </w:r>
          </w:p>
        </w:tc>
        <w:tc>
          <w:tcPr>
            <w:tcW w:w="2126" w:type="dxa"/>
          </w:tcPr>
          <w:p w14:paraId="4595B13E" w14:textId="77777777" w:rsidR="0017082D" w:rsidRPr="000B6FFE" w:rsidRDefault="0017082D" w:rsidP="0017082D">
            <w:pPr>
              <w:spacing w:line="360" w:lineRule="auto"/>
              <w:rPr>
                <w:rFonts w:ascii="Times New Roman" w:hAnsi="Times New Roman" w:cs="Times New Roman"/>
                <w:b/>
                <w:bCs/>
              </w:rPr>
            </w:pPr>
            <w:r w:rsidRPr="000B6FFE">
              <w:rPr>
                <w:rFonts w:ascii="Times New Roman" w:hAnsi="Times New Roman" w:cs="Times New Roman"/>
                <w:b/>
                <w:bCs/>
              </w:rPr>
              <w:t>Pasiektas dydis 2021 m.</w:t>
            </w:r>
          </w:p>
        </w:tc>
      </w:tr>
      <w:tr w:rsidR="0017082D" w:rsidRPr="000B6FFE" w14:paraId="3BE71507" w14:textId="77777777" w:rsidTr="003C6F2E">
        <w:tc>
          <w:tcPr>
            <w:tcW w:w="1980" w:type="dxa"/>
            <w:vAlign w:val="center"/>
          </w:tcPr>
          <w:p w14:paraId="6E4E8A00"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lang w:eastAsia="ar-SA"/>
              </w:rPr>
              <w:t>E-01-1</w:t>
            </w:r>
          </w:p>
        </w:tc>
        <w:tc>
          <w:tcPr>
            <w:tcW w:w="5528" w:type="dxa"/>
            <w:vAlign w:val="center"/>
          </w:tcPr>
          <w:p w14:paraId="56111D2E" w14:textId="77777777" w:rsidR="0017082D" w:rsidRPr="000B6FFE" w:rsidRDefault="0017082D" w:rsidP="0017082D">
            <w:pPr>
              <w:spacing w:line="360" w:lineRule="auto"/>
              <w:rPr>
                <w:rFonts w:ascii="Times New Roman" w:hAnsi="Times New Roman" w:cs="Times New Roman"/>
              </w:rPr>
            </w:pPr>
            <w:r w:rsidRPr="000B6FFE">
              <w:rPr>
                <w:rFonts w:ascii="Times New Roman" w:hAnsi="Times New Roman" w:cs="Times New Roman"/>
                <w:bCs/>
                <w:lang w:eastAsia="ar-SA"/>
              </w:rPr>
              <w:t>Prašymų, į kuriuos atsakymai asmenims pateikti per įstatymais nustatytus terminus, dalis tarp visų gautų prašymų (proc.)</w:t>
            </w:r>
          </w:p>
        </w:tc>
        <w:tc>
          <w:tcPr>
            <w:tcW w:w="2126" w:type="dxa"/>
          </w:tcPr>
          <w:p w14:paraId="69995F3A" w14:textId="77777777" w:rsidR="0017082D" w:rsidRPr="000B6FFE" w:rsidRDefault="0017082D" w:rsidP="0017082D">
            <w:pPr>
              <w:spacing w:line="360" w:lineRule="auto"/>
              <w:rPr>
                <w:rFonts w:ascii="Times New Roman" w:hAnsi="Times New Roman" w:cs="Times New Roman"/>
              </w:rPr>
            </w:pPr>
            <w:r>
              <w:rPr>
                <w:rFonts w:ascii="Times New Roman" w:hAnsi="Times New Roman" w:cs="Times New Roman"/>
              </w:rPr>
              <w:t>100</w:t>
            </w:r>
          </w:p>
        </w:tc>
      </w:tr>
    </w:tbl>
    <w:p w14:paraId="2B1E8908" w14:textId="77777777" w:rsidR="0017082D" w:rsidRPr="000B6FFE" w:rsidRDefault="0017082D" w:rsidP="0017082D">
      <w:pPr>
        <w:spacing w:line="360" w:lineRule="auto"/>
        <w:rPr>
          <w:rFonts w:ascii="Times New Roman" w:hAnsi="Times New Roman" w:cs="Times New Roman"/>
        </w:rPr>
      </w:pPr>
    </w:p>
    <w:p w14:paraId="4D7BC96E" w14:textId="654171B0" w:rsidR="0017082D" w:rsidRPr="000B6FFE" w:rsidRDefault="0017082D" w:rsidP="0017082D">
      <w:pPr>
        <w:spacing w:line="360" w:lineRule="auto"/>
        <w:ind w:firstLine="851"/>
        <w:jc w:val="both"/>
        <w:rPr>
          <w:rFonts w:ascii="Times New Roman" w:hAnsi="Times New Roman" w:cs="Times New Roman"/>
          <w:sz w:val="24"/>
          <w:szCs w:val="24"/>
        </w:rPr>
      </w:pPr>
      <w:r w:rsidRPr="000B6FFE">
        <w:rPr>
          <w:rFonts w:ascii="Times New Roman" w:hAnsi="Times New Roman" w:cs="Times New Roman"/>
          <w:sz w:val="24"/>
          <w:szCs w:val="24"/>
        </w:rPr>
        <w:t>Remiantis programų vykdytojų pateikta informacija, kiekvienos iš programų vykdymas nagrinėjamas pagal priemonių įgyvendinimo lygį. 2021 m. patvirtinus strateginį veiklos planą</w:t>
      </w:r>
      <w:r w:rsidR="0016330E">
        <w:rPr>
          <w:rFonts w:ascii="Times New Roman" w:hAnsi="Times New Roman" w:cs="Times New Roman"/>
          <w:sz w:val="24"/>
          <w:szCs w:val="24"/>
        </w:rPr>
        <w:t>,</w:t>
      </w:r>
      <w:r w:rsidRPr="000B6FFE">
        <w:rPr>
          <w:rFonts w:ascii="Times New Roman" w:hAnsi="Times New Roman" w:cs="Times New Roman"/>
          <w:sz w:val="24"/>
          <w:szCs w:val="24"/>
        </w:rPr>
        <w:t xml:space="preserve"> </w:t>
      </w:r>
      <w:r w:rsidR="0016330E">
        <w:rPr>
          <w:rFonts w:ascii="Times New Roman" w:hAnsi="Times New Roman" w:cs="Times New Roman"/>
          <w:sz w:val="24"/>
          <w:szCs w:val="24"/>
        </w:rPr>
        <w:t xml:space="preserve"> iš </w:t>
      </w:r>
      <w:r w:rsidRPr="000B6FFE">
        <w:rPr>
          <w:rFonts w:ascii="Times New Roman" w:hAnsi="Times New Roman" w:cs="Times New Roman"/>
          <w:sz w:val="24"/>
          <w:szCs w:val="24"/>
        </w:rPr>
        <w:t xml:space="preserve">viso 9 vykdytų programų buvo planuojama </w:t>
      </w:r>
      <w:r w:rsidRPr="000B6FFE">
        <w:rPr>
          <w:rFonts w:ascii="Times New Roman" w:hAnsi="Times New Roman" w:cs="Times New Roman"/>
          <w:color w:val="000000" w:themeColor="text1"/>
          <w:sz w:val="24"/>
          <w:szCs w:val="24"/>
        </w:rPr>
        <w:t xml:space="preserve">įgyvendinti 187 priemones </w:t>
      </w:r>
      <w:r w:rsidRPr="000B6FFE">
        <w:rPr>
          <w:rFonts w:ascii="Times New Roman" w:hAnsi="Times New Roman" w:cs="Times New Roman"/>
          <w:sz w:val="24"/>
          <w:szCs w:val="24"/>
        </w:rPr>
        <w:t xml:space="preserve">(2020 m. 190) priemones, gruodžio mėnesį patvirtintame strateginio veiklos plano pakeitime, atsiradus poreikiui, planas buvo papildytas 3 priemonėmis, iš kurių įvykdytų pagal planą priemonių buvo </w:t>
      </w:r>
      <w:r>
        <w:rPr>
          <w:rFonts w:ascii="Times New Roman" w:hAnsi="Times New Roman" w:cs="Times New Roman"/>
          <w:sz w:val="24"/>
          <w:szCs w:val="24"/>
        </w:rPr>
        <w:t>130</w:t>
      </w:r>
      <w:r w:rsidRPr="000B6FFE">
        <w:rPr>
          <w:rFonts w:ascii="Times New Roman" w:hAnsi="Times New Roman" w:cs="Times New Roman"/>
          <w:sz w:val="24"/>
          <w:szCs w:val="24"/>
        </w:rPr>
        <w:t xml:space="preserve"> arba </w:t>
      </w:r>
      <w:r>
        <w:rPr>
          <w:rFonts w:ascii="Times New Roman" w:hAnsi="Times New Roman" w:cs="Times New Roman"/>
          <w:sz w:val="24"/>
          <w:szCs w:val="24"/>
        </w:rPr>
        <w:t>68,4</w:t>
      </w:r>
      <w:r w:rsidRPr="000B6FFE">
        <w:rPr>
          <w:rFonts w:ascii="Times New Roman" w:hAnsi="Times New Roman" w:cs="Times New Roman"/>
          <w:sz w:val="24"/>
          <w:szCs w:val="24"/>
        </w:rPr>
        <w:t xml:space="preserve"> proc. (2020 m. 105 arba 53,3 proc.), iš dalies įvykdytos  </w:t>
      </w:r>
      <w:r>
        <w:rPr>
          <w:rFonts w:ascii="Times New Roman" w:hAnsi="Times New Roman" w:cs="Times New Roman"/>
          <w:sz w:val="24"/>
          <w:szCs w:val="24"/>
        </w:rPr>
        <w:t>36</w:t>
      </w:r>
      <w:r w:rsidRPr="000B6FFE">
        <w:rPr>
          <w:rFonts w:ascii="Times New Roman" w:hAnsi="Times New Roman" w:cs="Times New Roman"/>
          <w:sz w:val="24"/>
          <w:szCs w:val="24"/>
        </w:rPr>
        <w:t xml:space="preserve"> arba </w:t>
      </w:r>
      <w:r w:rsidR="000E6BEF">
        <w:rPr>
          <w:rFonts w:ascii="Times New Roman" w:hAnsi="Times New Roman" w:cs="Times New Roman"/>
          <w:sz w:val="24"/>
          <w:szCs w:val="24"/>
        </w:rPr>
        <w:t>19</w:t>
      </w:r>
      <w:r w:rsidRPr="000B6FFE">
        <w:rPr>
          <w:rFonts w:ascii="Times New Roman" w:hAnsi="Times New Roman" w:cs="Times New Roman"/>
          <w:sz w:val="24"/>
          <w:szCs w:val="24"/>
        </w:rPr>
        <w:t xml:space="preserve"> proc. (2020 m. – 64 arba 33,6 proc.), neįvykdyta – </w:t>
      </w:r>
      <w:r>
        <w:rPr>
          <w:rFonts w:ascii="Times New Roman" w:hAnsi="Times New Roman" w:cs="Times New Roman"/>
          <w:sz w:val="24"/>
          <w:szCs w:val="24"/>
        </w:rPr>
        <w:t>24</w:t>
      </w:r>
      <w:r w:rsidRPr="000B6FFE">
        <w:rPr>
          <w:rFonts w:ascii="Times New Roman" w:hAnsi="Times New Roman" w:cs="Times New Roman"/>
          <w:sz w:val="24"/>
          <w:szCs w:val="24"/>
        </w:rPr>
        <w:t xml:space="preserve"> arba </w:t>
      </w:r>
      <w:r>
        <w:rPr>
          <w:rFonts w:ascii="Times New Roman" w:hAnsi="Times New Roman" w:cs="Times New Roman"/>
          <w:sz w:val="24"/>
          <w:szCs w:val="24"/>
        </w:rPr>
        <w:t>12,6</w:t>
      </w:r>
      <w:r w:rsidRPr="000B6FFE">
        <w:rPr>
          <w:rFonts w:ascii="Times New Roman" w:hAnsi="Times New Roman" w:cs="Times New Roman"/>
          <w:sz w:val="24"/>
          <w:szCs w:val="24"/>
        </w:rPr>
        <w:t xml:space="preserve"> proc. (2020 m. 21 arba 11,1 proc.). Informacija apie 2021–2023 m. Strateginio veiklos plano priemonių vykdymą pateikiamos  x lentelėje.</w:t>
      </w:r>
    </w:p>
    <w:p w14:paraId="59BCE4D9" w14:textId="1D0D6C0B" w:rsidR="00946CE0" w:rsidRPr="00A00E88" w:rsidRDefault="00946CE0" w:rsidP="00EF5271">
      <w:pPr>
        <w:spacing w:after="0" w:line="360" w:lineRule="auto"/>
        <w:ind w:left="360"/>
        <w:jc w:val="center"/>
        <w:rPr>
          <w:rFonts w:ascii="Times New Roman" w:hAnsi="Times New Roman" w:cs="Times New Roman"/>
          <w:b/>
          <w:color w:val="000000" w:themeColor="text1"/>
          <w:sz w:val="24"/>
        </w:rPr>
      </w:pPr>
      <w:r w:rsidRPr="00A00E88">
        <w:rPr>
          <w:rFonts w:ascii="Times New Roman" w:hAnsi="Times New Roman" w:cs="Times New Roman"/>
          <w:b/>
          <w:color w:val="000000" w:themeColor="text1"/>
          <w:sz w:val="24"/>
        </w:rPr>
        <w:t>PRIEMONIŲ ĮGYVENDINIM</w:t>
      </w:r>
      <w:r w:rsidR="005F0124" w:rsidRPr="00A00E88">
        <w:rPr>
          <w:rFonts w:ascii="Times New Roman" w:hAnsi="Times New Roman" w:cs="Times New Roman"/>
          <w:b/>
          <w:color w:val="000000" w:themeColor="text1"/>
          <w:sz w:val="24"/>
        </w:rPr>
        <w:t>O</w:t>
      </w:r>
      <w:r w:rsidRPr="00A00E88">
        <w:rPr>
          <w:rFonts w:ascii="Times New Roman" w:hAnsi="Times New Roman" w:cs="Times New Roman"/>
          <w:b/>
          <w:color w:val="000000" w:themeColor="text1"/>
          <w:sz w:val="24"/>
        </w:rPr>
        <w:t xml:space="preserve"> </w:t>
      </w:r>
      <w:r w:rsidR="00EF5271" w:rsidRPr="00A00E88">
        <w:rPr>
          <w:rFonts w:ascii="Times New Roman" w:hAnsi="Times New Roman" w:cs="Times New Roman"/>
          <w:b/>
          <w:color w:val="000000" w:themeColor="text1"/>
          <w:sz w:val="24"/>
        </w:rPr>
        <w:t>202</w:t>
      </w:r>
      <w:r w:rsidR="0017082D" w:rsidRPr="00A00E88">
        <w:rPr>
          <w:rFonts w:ascii="Times New Roman" w:hAnsi="Times New Roman" w:cs="Times New Roman"/>
          <w:b/>
          <w:color w:val="000000" w:themeColor="text1"/>
          <w:sz w:val="24"/>
        </w:rPr>
        <w:t>1</w:t>
      </w:r>
      <w:r w:rsidRPr="00A00E88">
        <w:rPr>
          <w:rFonts w:ascii="Times New Roman" w:hAnsi="Times New Roman" w:cs="Times New Roman"/>
          <w:b/>
          <w:color w:val="000000" w:themeColor="text1"/>
          <w:sz w:val="24"/>
        </w:rPr>
        <w:t xml:space="preserve"> M.</w:t>
      </w:r>
      <w:r w:rsidR="005F0124" w:rsidRPr="00A00E88">
        <w:rPr>
          <w:rFonts w:ascii="Times New Roman" w:hAnsi="Times New Roman" w:cs="Times New Roman"/>
          <w:b/>
          <w:color w:val="000000" w:themeColor="text1"/>
          <w:sz w:val="24"/>
        </w:rPr>
        <w:t xml:space="preserve"> APIBENDRINIMAS</w:t>
      </w:r>
    </w:p>
    <w:p w14:paraId="7D159689" w14:textId="1AB35CE2" w:rsidR="00847B62" w:rsidRPr="00A00E88" w:rsidRDefault="00B65B0A" w:rsidP="00EF5271">
      <w:pPr>
        <w:spacing w:after="0" w:line="360" w:lineRule="auto"/>
        <w:ind w:firstLine="851"/>
        <w:jc w:val="both"/>
        <w:rPr>
          <w:rFonts w:ascii="Times New Roman" w:hAnsi="Times New Roman" w:cs="Times New Roman"/>
          <w:color w:val="000000" w:themeColor="text1"/>
          <w:sz w:val="24"/>
          <w:lang w:eastAsia="lt-LT"/>
        </w:rPr>
      </w:pPr>
      <w:r w:rsidRPr="00A00E88">
        <w:rPr>
          <w:rFonts w:ascii="Times New Roman" w:hAnsi="Times New Roman" w:cs="Times New Roman"/>
          <w:color w:val="000000" w:themeColor="text1"/>
          <w:sz w:val="24"/>
          <w:lang w:eastAsia="lt-LT"/>
        </w:rPr>
        <w:t xml:space="preserve">Rengiant </w:t>
      </w:r>
      <w:r w:rsidR="00EF5271"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Pr="00A00E88">
        <w:rPr>
          <w:rFonts w:ascii="Times New Roman" w:hAnsi="Times New Roman" w:cs="Times New Roman"/>
          <w:color w:val="000000" w:themeColor="text1"/>
          <w:sz w:val="24"/>
          <w:lang w:eastAsia="lt-LT"/>
        </w:rPr>
        <w:t xml:space="preserve"> m. strateginio veiklos plano at</w:t>
      </w:r>
      <w:r w:rsidR="00DC191F" w:rsidRPr="00A00E88">
        <w:rPr>
          <w:rFonts w:ascii="Times New Roman" w:hAnsi="Times New Roman" w:cs="Times New Roman"/>
          <w:color w:val="000000" w:themeColor="text1"/>
          <w:sz w:val="24"/>
          <w:lang w:eastAsia="lt-LT"/>
        </w:rPr>
        <w:t>a</w:t>
      </w:r>
      <w:r w:rsidRPr="00A00E88">
        <w:rPr>
          <w:rFonts w:ascii="Times New Roman" w:hAnsi="Times New Roman" w:cs="Times New Roman"/>
          <w:color w:val="000000" w:themeColor="text1"/>
          <w:sz w:val="24"/>
          <w:lang w:eastAsia="lt-LT"/>
        </w:rPr>
        <w:t>skaitą</w:t>
      </w:r>
      <w:r w:rsidR="0016330E">
        <w:rPr>
          <w:rFonts w:ascii="Times New Roman" w:hAnsi="Times New Roman" w:cs="Times New Roman"/>
          <w:color w:val="000000" w:themeColor="text1"/>
          <w:sz w:val="24"/>
          <w:lang w:eastAsia="lt-LT"/>
        </w:rPr>
        <w:t>,</w:t>
      </w:r>
      <w:r w:rsidRPr="00A00E88">
        <w:rPr>
          <w:rFonts w:ascii="Times New Roman" w:hAnsi="Times New Roman" w:cs="Times New Roman"/>
          <w:color w:val="000000" w:themeColor="text1"/>
          <w:sz w:val="24"/>
          <w:lang w:eastAsia="lt-LT"/>
        </w:rPr>
        <w:t xml:space="preserve"> ne tik svarbus plano įgyvendinimas pagal finansinius rodiklius, bet ir priemonių įgyvendinimo lygis pagal planuotus vertinimo kriterijus ir jų reikšmes. Todėl a</w:t>
      </w:r>
      <w:r w:rsidR="00620E5B" w:rsidRPr="00A00E88">
        <w:rPr>
          <w:rFonts w:ascii="Times New Roman" w:hAnsi="Times New Roman" w:cs="Times New Roman"/>
          <w:color w:val="000000" w:themeColor="text1"/>
          <w:sz w:val="24"/>
          <w:lang w:eastAsia="lt-LT"/>
        </w:rPr>
        <w:t>taskaitoje kiekvienos program</w:t>
      </w:r>
      <w:r w:rsidR="006D237F" w:rsidRPr="00A00E88">
        <w:rPr>
          <w:rFonts w:ascii="Times New Roman" w:hAnsi="Times New Roman" w:cs="Times New Roman"/>
          <w:color w:val="000000" w:themeColor="text1"/>
          <w:sz w:val="24"/>
          <w:lang w:eastAsia="lt-LT"/>
        </w:rPr>
        <w:t>os</w:t>
      </w:r>
      <w:r w:rsidR="00620E5B" w:rsidRPr="00A00E88">
        <w:rPr>
          <w:rFonts w:ascii="Times New Roman" w:hAnsi="Times New Roman" w:cs="Times New Roman"/>
          <w:color w:val="000000" w:themeColor="text1"/>
          <w:sz w:val="24"/>
          <w:lang w:eastAsia="lt-LT"/>
        </w:rPr>
        <w:t xml:space="preserve"> vykdymas </w:t>
      </w:r>
      <w:r w:rsidR="006D237F" w:rsidRPr="00A00E88">
        <w:rPr>
          <w:rFonts w:ascii="Times New Roman" w:hAnsi="Times New Roman" w:cs="Times New Roman"/>
          <w:color w:val="000000" w:themeColor="text1"/>
          <w:sz w:val="24"/>
          <w:lang w:eastAsia="lt-LT"/>
        </w:rPr>
        <w:t xml:space="preserve">taip pat </w:t>
      </w:r>
      <w:r w:rsidR="00620E5B" w:rsidRPr="00A00E88">
        <w:rPr>
          <w:rFonts w:ascii="Times New Roman" w:hAnsi="Times New Roman" w:cs="Times New Roman"/>
          <w:color w:val="000000" w:themeColor="text1"/>
          <w:sz w:val="24"/>
          <w:lang w:eastAsia="lt-LT"/>
        </w:rPr>
        <w:t xml:space="preserve">nagrinėjamas pagal priemonių įgyvendinimo lygį (remiantis priemonių vykdytojų pateikta informacija). </w:t>
      </w:r>
    </w:p>
    <w:p w14:paraId="047097F8" w14:textId="6C750FDD" w:rsidR="00024BDC" w:rsidRPr="00EF66C6" w:rsidRDefault="0048007E" w:rsidP="00EF5271">
      <w:pPr>
        <w:spacing w:after="0" w:line="360" w:lineRule="auto"/>
        <w:ind w:firstLine="851"/>
        <w:jc w:val="both"/>
        <w:rPr>
          <w:rFonts w:ascii="Times New Roman" w:hAnsi="Times New Roman" w:cs="Times New Roman"/>
          <w:color w:val="000000" w:themeColor="text1"/>
          <w:sz w:val="24"/>
          <w:lang w:eastAsia="lt-LT"/>
        </w:rPr>
      </w:pPr>
      <w:r w:rsidRPr="00A00E88">
        <w:rPr>
          <w:rFonts w:ascii="Times New Roman" w:hAnsi="Times New Roman" w:cs="Times New Roman"/>
          <w:color w:val="000000" w:themeColor="text1"/>
          <w:sz w:val="24"/>
          <w:lang w:eastAsia="lt-LT"/>
        </w:rPr>
        <w:t xml:space="preserve">Vertinant papildomų priemonių įtraukimą </w:t>
      </w:r>
      <w:r w:rsidR="00DB7D6B"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Pr="00A00E88">
        <w:rPr>
          <w:rFonts w:ascii="Times New Roman" w:hAnsi="Times New Roman" w:cs="Times New Roman"/>
          <w:color w:val="000000" w:themeColor="text1"/>
          <w:sz w:val="24"/>
          <w:lang w:eastAsia="lt-LT"/>
        </w:rPr>
        <w:t xml:space="preserve"> m. eigoje, matyti, kad</w:t>
      </w:r>
      <w:r w:rsidR="0016330E">
        <w:rPr>
          <w:rFonts w:ascii="Times New Roman" w:hAnsi="Times New Roman" w:cs="Times New Roman"/>
          <w:color w:val="000000" w:themeColor="text1"/>
          <w:sz w:val="24"/>
          <w:lang w:eastAsia="lt-LT"/>
        </w:rPr>
        <w:t>,</w:t>
      </w:r>
      <w:r w:rsidRPr="00A00E88">
        <w:rPr>
          <w:rFonts w:ascii="Times New Roman" w:hAnsi="Times New Roman" w:cs="Times New Roman"/>
          <w:color w:val="000000" w:themeColor="text1"/>
          <w:sz w:val="24"/>
          <w:lang w:eastAsia="lt-LT"/>
        </w:rPr>
        <w:t xml:space="preserve"> patvirtintus </w:t>
      </w:r>
      <w:r w:rsidR="00DB7D6B"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Pr="00A00E88">
        <w:rPr>
          <w:rFonts w:ascii="Times New Roman" w:hAnsi="Times New Roman" w:cs="Times New Roman"/>
          <w:color w:val="000000" w:themeColor="text1"/>
          <w:sz w:val="24"/>
          <w:lang w:eastAsia="lt-LT"/>
        </w:rPr>
        <w:t>–20</w:t>
      </w:r>
      <w:r w:rsidR="00EE4252"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3</w:t>
      </w:r>
      <w:r w:rsidRPr="00A00E88">
        <w:rPr>
          <w:rFonts w:ascii="Times New Roman" w:hAnsi="Times New Roman" w:cs="Times New Roman"/>
          <w:color w:val="000000" w:themeColor="text1"/>
          <w:sz w:val="24"/>
          <w:lang w:eastAsia="lt-LT"/>
        </w:rPr>
        <w:t xml:space="preserve"> m. strateginį veiklos planą </w:t>
      </w:r>
      <w:r w:rsidR="00DB7D6B"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Pr="00A00E88">
        <w:rPr>
          <w:rFonts w:ascii="Times New Roman" w:hAnsi="Times New Roman" w:cs="Times New Roman"/>
          <w:color w:val="000000" w:themeColor="text1"/>
          <w:sz w:val="24"/>
          <w:lang w:eastAsia="lt-LT"/>
        </w:rPr>
        <w:t xml:space="preserve"> m. </w:t>
      </w:r>
      <w:r w:rsidR="00EE4252" w:rsidRPr="00A00E88">
        <w:rPr>
          <w:rFonts w:ascii="Times New Roman" w:hAnsi="Times New Roman" w:cs="Times New Roman"/>
          <w:color w:val="000000" w:themeColor="text1"/>
          <w:sz w:val="24"/>
          <w:lang w:eastAsia="lt-LT"/>
        </w:rPr>
        <w:t>vasari</w:t>
      </w:r>
      <w:r w:rsidRPr="00A00E88">
        <w:rPr>
          <w:rFonts w:ascii="Times New Roman" w:hAnsi="Times New Roman" w:cs="Times New Roman"/>
          <w:color w:val="000000" w:themeColor="text1"/>
          <w:sz w:val="24"/>
          <w:lang w:eastAsia="lt-LT"/>
        </w:rPr>
        <w:t xml:space="preserve">o </w:t>
      </w:r>
      <w:r w:rsidR="00024BDC"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3</w:t>
      </w:r>
      <w:r w:rsidRPr="00A00E88">
        <w:rPr>
          <w:rFonts w:ascii="Times New Roman" w:hAnsi="Times New Roman" w:cs="Times New Roman"/>
          <w:color w:val="000000" w:themeColor="text1"/>
          <w:sz w:val="24"/>
          <w:lang w:eastAsia="lt-LT"/>
        </w:rPr>
        <w:t xml:space="preserve"> d. Savivaldybės tarybos sprendimu Nr. T1-</w:t>
      </w:r>
      <w:r w:rsidR="00024BDC"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7</w:t>
      </w:r>
      <w:r w:rsidRPr="00A00E88">
        <w:rPr>
          <w:rFonts w:ascii="Times New Roman" w:hAnsi="Times New Roman" w:cs="Times New Roman"/>
          <w:color w:val="000000" w:themeColor="text1"/>
          <w:sz w:val="24"/>
          <w:lang w:eastAsia="lt-LT"/>
        </w:rPr>
        <w:t xml:space="preserve"> „Dėl Pasvalio rajono savivaldybės 20</w:t>
      </w:r>
      <w:r w:rsidR="00DB7D6B"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1</w:t>
      </w:r>
      <w:r w:rsidRPr="00A00E88">
        <w:rPr>
          <w:rFonts w:ascii="Times New Roman" w:hAnsi="Times New Roman" w:cs="Times New Roman"/>
          <w:color w:val="000000" w:themeColor="text1"/>
          <w:sz w:val="24"/>
          <w:lang w:eastAsia="lt-LT"/>
        </w:rPr>
        <w:t>–20</w:t>
      </w:r>
      <w:r w:rsidR="00EE4252"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3</w:t>
      </w:r>
      <w:r w:rsidRPr="00A00E88">
        <w:rPr>
          <w:rFonts w:ascii="Times New Roman" w:hAnsi="Times New Roman" w:cs="Times New Roman"/>
          <w:color w:val="000000" w:themeColor="text1"/>
          <w:sz w:val="24"/>
          <w:lang w:eastAsia="lt-LT"/>
        </w:rPr>
        <w:t xml:space="preserve"> m. strateginio veiklos plano patvirtinimo“</w:t>
      </w:r>
      <w:r w:rsidR="0016330E">
        <w:rPr>
          <w:rFonts w:ascii="Times New Roman" w:hAnsi="Times New Roman" w:cs="Times New Roman"/>
          <w:color w:val="000000" w:themeColor="text1"/>
          <w:sz w:val="24"/>
          <w:lang w:eastAsia="lt-LT"/>
        </w:rPr>
        <w:t>,</w:t>
      </w:r>
      <w:r w:rsidR="002A5661" w:rsidRPr="00A00E88">
        <w:rPr>
          <w:rFonts w:ascii="Times New Roman" w:hAnsi="Times New Roman" w:cs="Times New Roman"/>
          <w:color w:val="000000" w:themeColor="text1"/>
          <w:sz w:val="24"/>
          <w:lang w:eastAsia="lt-LT"/>
        </w:rPr>
        <w:t xml:space="preserve"> strateginį veiklos planą sudarė</w:t>
      </w:r>
      <w:r w:rsidRPr="00A00E88">
        <w:rPr>
          <w:rFonts w:ascii="Times New Roman" w:hAnsi="Times New Roman" w:cs="Times New Roman"/>
          <w:color w:val="000000" w:themeColor="text1"/>
          <w:sz w:val="24"/>
          <w:lang w:eastAsia="lt-LT"/>
        </w:rPr>
        <w:t xml:space="preserve"> </w:t>
      </w:r>
      <w:r w:rsidR="00DB7D6B" w:rsidRPr="00A00E88">
        <w:rPr>
          <w:rFonts w:ascii="Times New Roman" w:hAnsi="Times New Roman" w:cs="Times New Roman"/>
          <w:color w:val="000000" w:themeColor="text1"/>
          <w:sz w:val="24"/>
          <w:lang w:eastAsia="lt-LT"/>
        </w:rPr>
        <w:t>18</w:t>
      </w:r>
      <w:r w:rsidR="00A00E88" w:rsidRPr="00A00E88">
        <w:rPr>
          <w:rFonts w:ascii="Times New Roman" w:hAnsi="Times New Roman" w:cs="Times New Roman"/>
          <w:color w:val="000000" w:themeColor="text1"/>
          <w:sz w:val="24"/>
          <w:lang w:eastAsia="lt-LT"/>
        </w:rPr>
        <w:t>7</w:t>
      </w:r>
      <w:r w:rsidR="00F63752" w:rsidRPr="00A00E88">
        <w:rPr>
          <w:rFonts w:ascii="Times New Roman" w:hAnsi="Times New Roman" w:cs="Times New Roman"/>
          <w:color w:val="000000" w:themeColor="text1"/>
          <w:sz w:val="24"/>
          <w:lang w:eastAsia="lt-LT"/>
        </w:rPr>
        <w:t xml:space="preserve"> priemonės, kai tuo tarpu </w:t>
      </w:r>
      <w:r w:rsidR="00A07D58"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00F63752" w:rsidRPr="00A00E88">
        <w:rPr>
          <w:rFonts w:ascii="Times New Roman" w:hAnsi="Times New Roman" w:cs="Times New Roman"/>
          <w:color w:val="000000" w:themeColor="text1"/>
          <w:sz w:val="24"/>
          <w:lang w:eastAsia="lt-LT"/>
        </w:rPr>
        <w:t xml:space="preserve"> m. gruodžio </w:t>
      </w:r>
      <w:r w:rsidR="00A07D58"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2</w:t>
      </w:r>
      <w:r w:rsidR="00F63752" w:rsidRPr="00A00E88">
        <w:rPr>
          <w:rFonts w:ascii="Times New Roman" w:hAnsi="Times New Roman" w:cs="Times New Roman"/>
          <w:color w:val="000000" w:themeColor="text1"/>
          <w:sz w:val="24"/>
          <w:lang w:eastAsia="lt-LT"/>
        </w:rPr>
        <w:t xml:space="preserve"> d. Savivaldybės tarybos sprendimu Nr. T1-</w:t>
      </w:r>
      <w:r w:rsidR="00A07D58"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0</w:t>
      </w:r>
      <w:r w:rsidR="00A07D58" w:rsidRPr="00A00E88">
        <w:rPr>
          <w:rFonts w:ascii="Times New Roman" w:hAnsi="Times New Roman" w:cs="Times New Roman"/>
          <w:color w:val="000000" w:themeColor="text1"/>
          <w:sz w:val="24"/>
          <w:lang w:eastAsia="lt-LT"/>
        </w:rPr>
        <w:t>4</w:t>
      </w:r>
      <w:r w:rsidR="00F63752" w:rsidRPr="00A00E88">
        <w:rPr>
          <w:rFonts w:ascii="Times New Roman" w:hAnsi="Times New Roman" w:cs="Times New Roman"/>
          <w:color w:val="000000" w:themeColor="text1"/>
          <w:sz w:val="24"/>
          <w:lang w:eastAsia="lt-LT"/>
        </w:rPr>
        <w:t xml:space="preserve"> „Dėl</w:t>
      </w:r>
      <w:r w:rsidR="001F591F" w:rsidRPr="00A00E88">
        <w:rPr>
          <w:rFonts w:ascii="Times New Roman" w:hAnsi="Times New Roman" w:cs="Times New Roman"/>
          <w:color w:val="000000" w:themeColor="text1"/>
          <w:sz w:val="24"/>
          <w:lang w:eastAsia="lt-LT"/>
        </w:rPr>
        <w:t xml:space="preserve"> Pasvalio rajono savivaldybės </w:t>
      </w:r>
      <w:r w:rsidR="00A07D58"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001F591F" w:rsidRPr="00A00E88">
        <w:rPr>
          <w:rFonts w:ascii="Times New Roman" w:hAnsi="Times New Roman" w:cs="Times New Roman"/>
          <w:color w:val="000000" w:themeColor="text1"/>
          <w:sz w:val="24"/>
          <w:lang w:eastAsia="lt-LT"/>
        </w:rPr>
        <w:t xml:space="preserve"> m. </w:t>
      </w:r>
      <w:r w:rsidR="00EE4252" w:rsidRPr="00A00E88">
        <w:rPr>
          <w:rFonts w:ascii="Times New Roman" w:hAnsi="Times New Roman" w:cs="Times New Roman"/>
          <w:color w:val="000000" w:themeColor="text1"/>
          <w:sz w:val="24"/>
          <w:lang w:eastAsia="lt-LT"/>
        </w:rPr>
        <w:t>vasario</w:t>
      </w:r>
      <w:r w:rsidR="001F591F" w:rsidRPr="00A00E88">
        <w:rPr>
          <w:rFonts w:ascii="Times New Roman" w:hAnsi="Times New Roman" w:cs="Times New Roman"/>
          <w:color w:val="000000" w:themeColor="text1"/>
          <w:sz w:val="24"/>
          <w:lang w:eastAsia="lt-LT"/>
        </w:rPr>
        <w:t xml:space="preserve"> </w:t>
      </w:r>
      <w:r w:rsidR="00B918F3"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3</w:t>
      </w:r>
      <w:r w:rsidR="001F591F" w:rsidRPr="00A00E88">
        <w:rPr>
          <w:rFonts w:ascii="Times New Roman" w:hAnsi="Times New Roman" w:cs="Times New Roman"/>
          <w:color w:val="000000" w:themeColor="text1"/>
          <w:sz w:val="24"/>
          <w:lang w:eastAsia="lt-LT"/>
        </w:rPr>
        <w:t xml:space="preserve"> d. sprendimo Nr. T1-</w:t>
      </w:r>
      <w:r w:rsidR="00A07D58" w:rsidRPr="00A00E88">
        <w:rPr>
          <w:rFonts w:ascii="Times New Roman" w:hAnsi="Times New Roman" w:cs="Times New Roman"/>
          <w:color w:val="000000" w:themeColor="text1"/>
          <w:sz w:val="24"/>
          <w:lang w:eastAsia="lt-LT"/>
        </w:rPr>
        <w:t>2</w:t>
      </w:r>
      <w:r w:rsidR="00A00E88" w:rsidRPr="00A00E88">
        <w:rPr>
          <w:rFonts w:ascii="Times New Roman" w:hAnsi="Times New Roman" w:cs="Times New Roman"/>
          <w:color w:val="000000" w:themeColor="text1"/>
          <w:sz w:val="24"/>
          <w:lang w:eastAsia="lt-LT"/>
        </w:rPr>
        <w:t>7</w:t>
      </w:r>
      <w:r w:rsidR="001F591F" w:rsidRPr="00A00E88">
        <w:rPr>
          <w:rFonts w:ascii="Times New Roman" w:hAnsi="Times New Roman" w:cs="Times New Roman"/>
          <w:color w:val="000000" w:themeColor="text1"/>
          <w:sz w:val="24"/>
          <w:lang w:eastAsia="lt-LT"/>
        </w:rPr>
        <w:t xml:space="preserve"> „Dėl Pasvalio rajono savivaldybės </w:t>
      </w:r>
      <w:r w:rsidR="00A07D58"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1</w:t>
      </w:r>
      <w:r w:rsidR="00A07D58" w:rsidRPr="00A00E88">
        <w:rPr>
          <w:rFonts w:ascii="Times New Roman" w:hAnsi="Times New Roman" w:cs="Times New Roman"/>
          <w:color w:val="000000" w:themeColor="text1"/>
          <w:sz w:val="24"/>
          <w:lang w:eastAsia="lt-LT"/>
        </w:rPr>
        <w:t>-202</w:t>
      </w:r>
      <w:r w:rsidR="00A00E88" w:rsidRPr="00A00E88">
        <w:rPr>
          <w:rFonts w:ascii="Times New Roman" w:hAnsi="Times New Roman" w:cs="Times New Roman"/>
          <w:color w:val="000000" w:themeColor="text1"/>
          <w:sz w:val="24"/>
          <w:lang w:eastAsia="lt-LT"/>
        </w:rPr>
        <w:t>3</w:t>
      </w:r>
      <w:r w:rsidR="001F591F" w:rsidRPr="00A00E88">
        <w:rPr>
          <w:rFonts w:ascii="Times New Roman" w:hAnsi="Times New Roman" w:cs="Times New Roman"/>
          <w:color w:val="000000" w:themeColor="text1"/>
          <w:sz w:val="24"/>
          <w:lang w:eastAsia="lt-LT"/>
        </w:rPr>
        <w:t xml:space="preserve"> m. strateginio veiklos plano patvirtinimo“ pakeitimo“ </w:t>
      </w:r>
      <w:r w:rsidR="00DE4DA6" w:rsidRPr="00A00E88">
        <w:rPr>
          <w:rFonts w:ascii="Times New Roman" w:hAnsi="Times New Roman" w:cs="Times New Roman"/>
          <w:color w:val="000000" w:themeColor="text1"/>
          <w:sz w:val="24"/>
          <w:lang w:eastAsia="lt-LT"/>
        </w:rPr>
        <w:t>patvirtintus s</w:t>
      </w:r>
      <w:r w:rsidR="001F591F" w:rsidRPr="00A00E88">
        <w:rPr>
          <w:rFonts w:ascii="Times New Roman" w:hAnsi="Times New Roman" w:cs="Times New Roman"/>
          <w:color w:val="000000" w:themeColor="text1"/>
          <w:sz w:val="24"/>
          <w:lang w:eastAsia="lt-LT"/>
        </w:rPr>
        <w:t>trategini</w:t>
      </w:r>
      <w:r w:rsidR="00DE4DA6" w:rsidRPr="00A00E88">
        <w:rPr>
          <w:rFonts w:ascii="Times New Roman" w:hAnsi="Times New Roman" w:cs="Times New Roman"/>
          <w:color w:val="000000" w:themeColor="text1"/>
          <w:sz w:val="24"/>
          <w:lang w:eastAsia="lt-LT"/>
        </w:rPr>
        <w:t>o</w:t>
      </w:r>
      <w:r w:rsidR="001F591F" w:rsidRPr="00A00E88">
        <w:rPr>
          <w:rFonts w:ascii="Times New Roman" w:hAnsi="Times New Roman" w:cs="Times New Roman"/>
          <w:color w:val="000000" w:themeColor="text1"/>
          <w:sz w:val="24"/>
          <w:lang w:eastAsia="lt-LT"/>
        </w:rPr>
        <w:t xml:space="preserve"> veiklos plan</w:t>
      </w:r>
      <w:r w:rsidR="00DE4DA6" w:rsidRPr="00A00E88">
        <w:rPr>
          <w:rFonts w:ascii="Times New Roman" w:hAnsi="Times New Roman" w:cs="Times New Roman"/>
          <w:color w:val="000000" w:themeColor="text1"/>
          <w:sz w:val="24"/>
          <w:lang w:eastAsia="lt-LT"/>
        </w:rPr>
        <w:t>o pakeitimus, jame</w:t>
      </w:r>
      <w:r w:rsidR="001F591F" w:rsidRPr="00A00E88">
        <w:rPr>
          <w:rFonts w:ascii="Times New Roman" w:hAnsi="Times New Roman" w:cs="Times New Roman"/>
          <w:color w:val="000000" w:themeColor="text1"/>
          <w:sz w:val="24"/>
          <w:lang w:eastAsia="lt-LT"/>
        </w:rPr>
        <w:t xml:space="preserve"> jau buvo </w:t>
      </w:r>
      <w:r w:rsidR="00A07D58" w:rsidRPr="00A00E88">
        <w:rPr>
          <w:rFonts w:ascii="Times New Roman" w:hAnsi="Times New Roman" w:cs="Times New Roman"/>
          <w:color w:val="000000" w:themeColor="text1"/>
          <w:sz w:val="24"/>
          <w:lang w:eastAsia="lt-LT"/>
        </w:rPr>
        <w:t>190</w:t>
      </w:r>
      <w:r w:rsidR="001F591F" w:rsidRPr="00A00E88">
        <w:rPr>
          <w:rFonts w:ascii="Times New Roman" w:hAnsi="Times New Roman" w:cs="Times New Roman"/>
          <w:color w:val="000000" w:themeColor="text1"/>
          <w:sz w:val="24"/>
          <w:lang w:eastAsia="lt-LT"/>
        </w:rPr>
        <w:t xml:space="preserve"> priemon</w:t>
      </w:r>
      <w:r w:rsidR="00A07D58" w:rsidRPr="00A00E88">
        <w:rPr>
          <w:rFonts w:ascii="Times New Roman" w:hAnsi="Times New Roman" w:cs="Times New Roman"/>
          <w:color w:val="000000" w:themeColor="text1"/>
          <w:sz w:val="24"/>
          <w:lang w:eastAsia="lt-LT"/>
        </w:rPr>
        <w:t>ių</w:t>
      </w:r>
      <w:r w:rsidR="001F591F" w:rsidRPr="00A00E88">
        <w:rPr>
          <w:rFonts w:ascii="Times New Roman" w:hAnsi="Times New Roman" w:cs="Times New Roman"/>
          <w:color w:val="000000" w:themeColor="text1"/>
          <w:sz w:val="24"/>
          <w:lang w:eastAsia="lt-LT"/>
        </w:rPr>
        <w:t xml:space="preserve">. </w:t>
      </w:r>
      <w:r w:rsidR="006D237F" w:rsidRPr="00EF66C6">
        <w:rPr>
          <w:rFonts w:ascii="Times New Roman" w:hAnsi="Times New Roman" w:cs="Times New Roman"/>
          <w:color w:val="000000" w:themeColor="text1"/>
          <w:sz w:val="24"/>
          <w:lang w:eastAsia="lt-LT"/>
        </w:rPr>
        <w:t>Nauj</w:t>
      </w:r>
      <w:r w:rsidR="00A00E88" w:rsidRPr="00EF66C6">
        <w:rPr>
          <w:rFonts w:ascii="Times New Roman" w:hAnsi="Times New Roman" w:cs="Times New Roman"/>
          <w:color w:val="000000" w:themeColor="text1"/>
          <w:sz w:val="24"/>
          <w:lang w:eastAsia="lt-LT"/>
        </w:rPr>
        <w:t>ų</w:t>
      </w:r>
      <w:r w:rsidR="006D237F" w:rsidRPr="00EF66C6">
        <w:rPr>
          <w:rFonts w:ascii="Times New Roman" w:hAnsi="Times New Roman" w:cs="Times New Roman"/>
          <w:color w:val="000000" w:themeColor="text1"/>
          <w:sz w:val="24"/>
          <w:lang w:eastAsia="lt-LT"/>
        </w:rPr>
        <w:t xml:space="preserve"> priemo</w:t>
      </w:r>
      <w:r w:rsidR="00A00E88" w:rsidRPr="00EF66C6">
        <w:rPr>
          <w:rFonts w:ascii="Times New Roman" w:hAnsi="Times New Roman" w:cs="Times New Roman"/>
          <w:color w:val="000000" w:themeColor="text1"/>
          <w:sz w:val="24"/>
          <w:lang w:eastAsia="lt-LT"/>
        </w:rPr>
        <w:t>nių</w:t>
      </w:r>
      <w:r w:rsidR="006D237F" w:rsidRPr="00EF66C6">
        <w:rPr>
          <w:rFonts w:ascii="Times New Roman" w:hAnsi="Times New Roman" w:cs="Times New Roman"/>
          <w:color w:val="000000" w:themeColor="text1"/>
          <w:sz w:val="24"/>
          <w:lang w:eastAsia="lt-LT"/>
        </w:rPr>
        <w:t xml:space="preserve"> atsiradimą nulėmė teisės aktų pasikeitimai </w:t>
      </w:r>
      <w:r w:rsidR="00EF66C6" w:rsidRPr="00EF66C6">
        <w:rPr>
          <w:rFonts w:ascii="Times New Roman" w:hAnsi="Times New Roman" w:cs="Times New Roman"/>
          <w:color w:val="000000" w:themeColor="text1"/>
          <w:sz w:val="24"/>
          <w:lang w:eastAsia="lt-LT"/>
        </w:rPr>
        <w:t xml:space="preserve">(01 ir 02 programose) </w:t>
      </w:r>
      <w:r w:rsidR="006D237F" w:rsidRPr="00EF66C6">
        <w:rPr>
          <w:rFonts w:ascii="Times New Roman" w:hAnsi="Times New Roman" w:cs="Times New Roman"/>
          <w:color w:val="000000" w:themeColor="text1"/>
          <w:sz w:val="24"/>
          <w:lang w:eastAsia="lt-LT"/>
        </w:rPr>
        <w:t xml:space="preserve">ir </w:t>
      </w:r>
      <w:r w:rsidR="00B918F3" w:rsidRPr="00EF66C6">
        <w:rPr>
          <w:rFonts w:ascii="Times New Roman" w:hAnsi="Times New Roman" w:cs="Times New Roman"/>
          <w:color w:val="000000" w:themeColor="text1"/>
          <w:sz w:val="24"/>
          <w:lang w:eastAsia="lt-LT"/>
        </w:rPr>
        <w:t xml:space="preserve">skirtos lėšos </w:t>
      </w:r>
      <w:r w:rsidR="00A07D58" w:rsidRPr="00EF66C6">
        <w:rPr>
          <w:rFonts w:ascii="Times New Roman" w:hAnsi="Times New Roman" w:cs="Times New Roman"/>
          <w:color w:val="000000" w:themeColor="text1"/>
          <w:sz w:val="24"/>
          <w:lang w:eastAsia="lt-LT"/>
        </w:rPr>
        <w:t>skirtos projektui įgyvendinti</w:t>
      </w:r>
      <w:r w:rsidR="006D237F" w:rsidRPr="00EF66C6">
        <w:rPr>
          <w:rFonts w:ascii="Times New Roman" w:hAnsi="Times New Roman" w:cs="Times New Roman"/>
          <w:color w:val="000000" w:themeColor="text1"/>
          <w:sz w:val="24"/>
          <w:lang w:eastAsia="lt-LT"/>
        </w:rPr>
        <w:t xml:space="preserve"> (</w:t>
      </w:r>
      <w:r w:rsidR="00EF66C6" w:rsidRPr="00EF66C6">
        <w:rPr>
          <w:rFonts w:ascii="Times New Roman" w:hAnsi="Times New Roman" w:cs="Times New Roman"/>
          <w:color w:val="000000" w:themeColor="text1"/>
          <w:sz w:val="24"/>
          <w:lang w:eastAsia="lt-LT"/>
        </w:rPr>
        <w:t>05</w:t>
      </w:r>
      <w:r w:rsidR="006D237F" w:rsidRPr="00EF66C6">
        <w:rPr>
          <w:rFonts w:ascii="Times New Roman" w:hAnsi="Times New Roman" w:cs="Times New Roman"/>
          <w:color w:val="000000" w:themeColor="text1"/>
          <w:sz w:val="24"/>
          <w:lang w:eastAsia="lt-LT"/>
        </w:rPr>
        <w:t xml:space="preserve"> programo</w:t>
      </w:r>
      <w:r w:rsidR="00EF66C6" w:rsidRPr="00EF66C6">
        <w:rPr>
          <w:rFonts w:ascii="Times New Roman" w:hAnsi="Times New Roman" w:cs="Times New Roman"/>
          <w:color w:val="000000" w:themeColor="text1"/>
          <w:sz w:val="24"/>
          <w:lang w:eastAsia="lt-LT"/>
        </w:rPr>
        <w:t>je</w:t>
      </w:r>
      <w:r w:rsidR="006D237F" w:rsidRPr="00EF66C6">
        <w:rPr>
          <w:rFonts w:ascii="Times New Roman" w:hAnsi="Times New Roman" w:cs="Times New Roman"/>
          <w:color w:val="000000" w:themeColor="text1"/>
          <w:sz w:val="24"/>
          <w:lang w:eastAsia="lt-LT"/>
        </w:rPr>
        <w:t>).</w:t>
      </w:r>
    </w:p>
    <w:p w14:paraId="44ACCE62" w14:textId="711A6950" w:rsidR="00465077" w:rsidRPr="00A00E88" w:rsidRDefault="00257109" w:rsidP="00EF5271">
      <w:pPr>
        <w:spacing w:after="0" w:line="360" w:lineRule="auto"/>
        <w:ind w:firstLine="851"/>
        <w:jc w:val="right"/>
        <w:rPr>
          <w:rFonts w:ascii="Times New Roman" w:hAnsi="Times New Roman" w:cs="Times New Roman"/>
          <w:b/>
          <w:color w:val="000000" w:themeColor="text1"/>
          <w:sz w:val="24"/>
          <w:lang w:eastAsia="lt-LT"/>
        </w:rPr>
      </w:pPr>
      <w:r>
        <w:rPr>
          <w:rFonts w:ascii="Times New Roman" w:hAnsi="Times New Roman" w:cs="Times New Roman"/>
          <w:b/>
          <w:color w:val="000000" w:themeColor="text1"/>
          <w:sz w:val="24"/>
          <w:lang w:val="en-US" w:eastAsia="lt-LT"/>
        </w:rPr>
        <w:t>2</w:t>
      </w:r>
      <w:r w:rsidR="00465077" w:rsidRPr="00A00E88">
        <w:rPr>
          <w:rFonts w:ascii="Times New Roman" w:hAnsi="Times New Roman" w:cs="Times New Roman"/>
          <w:b/>
          <w:color w:val="000000" w:themeColor="text1"/>
          <w:sz w:val="24"/>
          <w:lang w:eastAsia="lt-LT"/>
        </w:rPr>
        <w:t xml:space="preserve"> lentelė</w:t>
      </w:r>
    </w:p>
    <w:p w14:paraId="5C477813" w14:textId="4BE948A9" w:rsidR="00A00E88" w:rsidRPr="000B6FFE" w:rsidRDefault="00257109" w:rsidP="00A00E88">
      <w:pPr>
        <w:ind w:firstLine="720"/>
        <w:jc w:val="center"/>
        <w:rPr>
          <w:rFonts w:ascii="Times New Roman" w:hAnsi="Times New Roman" w:cs="Times New Roman"/>
          <w:b/>
          <w:bCs/>
          <w:sz w:val="24"/>
          <w:szCs w:val="24"/>
        </w:rPr>
      </w:pPr>
      <w:r>
        <w:rPr>
          <w:rFonts w:ascii="Times New Roman" w:hAnsi="Times New Roman" w:cs="Times New Roman"/>
          <w:b/>
          <w:bCs/>
          <w:sz w:val="24"/>
          <w:szCs w:val="24"/>
        </w:rPr>
        <w:t>2</w:t>
      </w:r>
      <w:r w:rsidR="00A00E88" w:rsidRPr="000B6FFE">
        <w:rPr>
          <w:rFonts w:ascii="Times New Roman" w:hAnsi="Times New Roman" w:cs="Times New Roman"/>
          <w:b/>
          <w:bCs/>
          <w:sz w:val="24"/>
          <w:szCs w:val="24"/>
        </w:rPr>
        <w:t xml:space="preserve"> lentelė. 2021-2023 m. SVP programų priemonių vykdymas 2021 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134"/>
        <w:gridCol w:w="1134"/>
        <w:gridCol w:w="1276"/>
        <w:gridCol w:w="1134"/>
        <w:gridCol w:w="1275"/>
        <w:gridCol w:w="1276"/>
      </w:tblGrid>
      <w:tr w:rsidR="00A00E88" w:rsidRPr="000B6FFE" w14:paraId="40EACA9A" w14:textId="77777777" w:rsidTr="003C6F2E">
        <w:trPr>
          <w:trHeight w:val="659"/>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3CD64D5D" w14:textId="77777777" w:rsidR="00A00E88" w:rsidRPr="000B6FFE" w:rsidRDefault="00A00E88" w:rsidP="003C6F2E">
            <w:pPr>
              <w:jc w:val="center"/>
              <w:rPr>
                <w:rFonts w:ascii="Times New Roman" w:hAnsi="Times New Roman" w:cs="Times New Roman"/>
                <w:color w:val="000000" w:themeColor="text1"/>
                <w:sz w:val="24"/>
                <w:szCs w:val="24"/>
              </w:rPr>
            </w:pPr>
            <w:bookmarkStart w:id="1" w:name="_Hlk70942778"/>
            <w:r w:rsidRPr="000B6FFE">
              <w:rPr>
                <w:rFonts w:ascii="Times New Roman" w:hAnsi="Times New Roman" w:cs="Times New Roman"/>
                <w:color w:val="000000" w:themeColor="text1"/>
                <w:sz w:val="24"/>
                <w:szCs w:val="24"/>
              </w:rPr>
              <w:t>Programos pavadinimas</w:t>
            </w:r>
          </w:p>
        </w:tc>
        <w:tc>
          <w:tcPr>
            <w:tcW w:w="1134"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0462C82C"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Planuotų priemonių sk. metų pradžioje</w:t>
            </w:r>
          </w:p>
        </w:tc>
        <w:tc>
          <w:tcPr>
            <w:tcW w:w="1134"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tcPr>
          <w:p w14:paraId="5CA5FC3A"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Priemonių sk. metų pabaigoje</w:t>
            </w:r>
          </w:p>
        </w:tc>
        <w:tc>
          <w:tcPr>
            <w:tcW w:w="1276"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66CA1868"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Įvykdytų pagal planą priemonių sk.</w:t>
            </w:r>
          </w:p>
        </w:tc>
        <w:tc>
          <w:tcPr>
            <w:tcW w:w="1134"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721737BA"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Vykdomų pagal planą priemonių sk.</w:t>
            </w:r>
          </w:p>
        </w:tc>
        <w:tc>
          <w:tcPr>
            <w:tcW w:w="1275" w:type="dxa"/>
            <w:tcBorders>
              <w:top w:val="single" w:sz="4" w:space="0" w:color="auto"/>
              <w:left w:val="single" w:sz="4" w:space="0" w:color="auto"/>
              <w:bottom w:val="single" w:sz="4" w:space="0" w:color="auto"/>
              <w:right w:val="single" w:sz="4" w:space="0" w:color="auto"/>
            </w:tcBorders>
            <w:shd w:val="clear" w:color="auto" w:fill="D5E39C" w:themeFill="accent1" w:themeFillTint="66"/>
            <w:vAlign w:val="center"/>
            <w:hideMark/>
          </w:tcPr>
          <w:p w14:paraId="7FC1D4A0"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Neįvykdytų pagal planą priemonių sk.</w:t>
            </w:r>
          </w:p>
        </w:tc>
        <w:tc>
          <w:tcPr>
            <w:tcW w:w="1276" w:type="dxa"/>
            <w:tcBorders>
              <w:top w:val="single" w:sz="4" w:space="0" w:color="auto"/>
              <w:left w:val="single" w:sz="4" w:space="0" w:color="auto"/>
              <w:bottom w:val="single" w:sz="4" w:space="0" w:color="auto"/>
              <w:right w:val="single" w:sz="4" w:space="0" w:color="auto"/>
            </w:tcBorders>
            <w:shd w:val="clear" w:color="auto" w:fill="D5E39C" w:themeFill="accent1" w:themeFillTint="66"/>
          </w:tcPr>
          <w:p w14:paraId="4A06FA48" w14:textId="77777777" w:rsidR="00A00E88" w:rsidRPr="000B6FFE" w:rsidRDefault="00A00E88" w:rsidP="003C6F2E">
            <w:pPr>
              <w:jc w:val="center"/>
              <w:rPr>
                <w:rFonts w:ascii="Times New Roman" w:hAnsi="Times New Roman" w:cs="Times New Roman"/>
                <w:color w:val="000000" w:themeColor="text1"/>
              </w:rPr>
            </w:pPr>
          </w:p>
          <w:p w14:paraId="08BC7540" w14:textId="77777777" w:rsidR="00A00E88" w:rsidRPr="000B6FFE" w:rsidRDefault="00A00E88" w:rsidP="003C6F2E">
            <w:pPr>
              <w:jc w:val="center"/>
              <w:rPr>
                <w:rFonts w:ascii="Times New Roman" w:hAnsi="Times New Roman" w:cs="Times New Roman"/>
                <w:color w:val="000000" w:themeColor="text1"/>
              </w:rPr>
            </w:pPr>
            <w:r w:rsidRPr="000B6FFE">
              <w:rPr>
                <w:rFonts w:ascii="Times New Roman" w:hAnsi="Times New Roman" w:cs="Times New Roman"/>
                <w:color w:val="000000" w:themeColor="text1"/>
              </w:rPr>
              <w:t>Programos vykdymas proc.</w:t>
            </w:r>
          </w:p>
        </w:tc>
      </w:tr>
      <w:tr w:rsidR="00A00E88" w:rsidRPr="000B6FFE" w14:paraId="523C9F8D" w14:textId="77777777" w:rsidTr="003C6F2E">
        <w:trPr>
          <w:jc w:val="center"/>
        </w:trPr>
        <w:tc>
          <w:tcPr>
            <w:tcW w:w="10343" w:type="dxa"/>
            <w:gridSpan w:val="7"/>
            <w:tcBorders>
              <w:top w:val="single" w:sz="4" w:space="0" w:color="auto"/>
              <w:left w:val="single" w:sz="4" w:space="0" w:color="auto"/>
              <w:bottom w:val="single" w:sz="4" w:space="0" w:color="auto"/>
              <w:right w:val="single" w:sz="4" w:space="0" w:color="auto"/>
            </w:tcBorders>
          </w:tcPr>
          <w:p w14:paraId="0A6B5230"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01 prioritetinė sritis.</w:t>
            </w:r>
            <w:r w:rsidRPr="000B6FFE">
              <w:rPr>
                <w:rFonts w:ascii="Times New Roman" w:hAnsi="Times New Roman" w:cs="Times New Roman"/>
                <w:bCs/>
                <w:color w:val="000000" w:themeColor="text1"/>
                <w:sz w:val="24"/>
                <w:szCs w:val="24"/>
                <w:shd w:val="clear" w:color="auto" w:fill="FFFFFF"/>
              </w:rPr>
              <w:t xml:space="preserve"> Pažangi ir konkurencinga ekonomika.</w:t>
            </w:r>
          </w:p>
        </w:tc>
      </w:tr>
      <w:tr w:rsidR="00A00E88" w:rsidRPr="000B6FFE" w14:paraId="03610868"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7AC1D330" w14:textId="77777777" w:rsidR="00A00E88" w:rsidRPr="000B6FFE" w:rsidRDefault="00A00E88" w:rsidP="003C6F2E">
            <w:pPr>
              <w:rPr>
                <w:rFonts w:ascii="Times New Roman" w:eastAsia="Calibri" w:hAnsi="Times New Roman" w:cs="Times New Roman"/>
                <w:color w:val="000000" w:themeColor="text1"/>
                <w:sz w:val="24"/>
                <w:szCs w:val="24"/>
              </w:rPr>
            </w:pPr>
            <w:r w:rsidRPr="000B6FFE">
              <w:rPr>
                <w:rFonts w:ascii="Times New Roman" w:hAnsi="Times New Roman" w:cs="Times New Roman"/>
                <w:color w:val="000000" w:themeColor="text1"/>
                <w:sz w:val="24"/>
                <w:szCs w:val="24"/>
              </w:rPr>
              <w:t>07 Investicijų ir verslo rėmimo programa</w:t>
            </w:r>
          </w:p>
        </w:tc>
        <w:tc>
          <w:tcPr>
            <w:tcW w:w="1134" w:type="dxa"/>
            <w:tcBorders>
              <w:top w:val="single" w:sz="4" w:space="0" w:color="auto"/>
              <w:left w:val="single" w:sz="4" w:space="0" w:color="auto"/>
              <w:bottom w:val="single" w:sz="4" w:space="0" w:color="auto"/>
              <w:right w:val="single" w:sz="4" w:space="0" w:color="auto"/>
            </w:tcBorders>
            <w:vAlign w:val="center"/>
          </w:tcPr>
          <w:p w14:paraId="78CFD903"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14:paraId="58C53C9A"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14:paraId="21B2CB2B"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2907B0"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3818C753"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vAlign w:val="center"/>
          </w:tcPr>
          <w:p w14:paraId="29A39392"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A00E88" w:rsidRPr="000B6FFE" w14:paraId="0A1B8B74"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8C3262" w14:textId="77777777" w:rsidR="00A00E88" w:rsidRPr="000B6FFE" w:rsidRDefault="00A00E88" w:rsidP="003C6F2E">
            <w:pPr>
              <w:jc w:val="right"/>
              <w:rPr>
                <w:rFonts w:ascii="Times New Roman" w:hAnsi="Times New Roman" w:cs="Times New Roman"/>
                <w:color w:val="000000" w:themeColor="text1"/>
                <w:kern w:val="2"/>
                <w:sz w:val="24"/>
                <w:szCs w:val="24"/>
              </w:rPr>
            </w:pPr>
            <w:r w:rsidRPr="000B6FFE">
              <w:rPr>
                <w:rFonts w:ascii="Times New Roman" w:hAnsi="Times New Roman" w:cs="Times New Roman"/>
                <w:color w:val="000000" w:themeColor="text1"/>
                <w:kern w:val="2"/>
                <w:sz w:val="24"/>
                <w:szCs w:val="24"/>
              </w:rPr>
              <w:t>Iš viso 01 prioritetinės srities įgyvendinimas: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5A0B5"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3280D"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474EE"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6B21D"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BF2DA"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79BF"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r>
      <w:tr w:rsidR="00A00E88" w:rsidRPr="000B6FFE" w14:paraId="644A3BC5" w14:textId="77777777" w:rsidTr="003C6F2E">
        <w:trPr>
          <w:jc w:val="center"/>
        </w:trPr>
        <w:tc>
          <w:tcPr>
            <w:tcW w:w="10343" w:type="dxa"/>
            <w:gridSpan w:val="7"/>
            <w:tcBorders>
              <w:top w:val="single" w:sz="4" w:space="0" w:color="auto"/>
              <w:left w:val="single" w:sz="4" w:space="0" w:color="auto"/>
              <w:bottom w:val="single" w:sz="4" w:space="0" w:color="auto"/>
              <w:right w:val="single" w:sz="4" w:space="0" w:color="auto"/>
            </w:tcBorders>
          </w:tcPr>
          <w:p w14:paraId="5DC1864E"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02 prioritetinė sritis.</w:t>
            </w:r>
            <w:r w:rsidRPr="000B6FFE">
              <w:rPr>
                <w:rFonts w:ascii="Times New Roman" w:hAnsi="Times New Roman" w:cs="Times New Roman"/>
                <w:bCs/>
                <w:color w:val="000000" w:themeColor="text1"/>
                <w:sz w:val="24"/>
                <w:szCs w:val="24"/>
              </w:rPr>
              <w:t xml:space="preserve"> </w:t>
            </w:r>
            <w:r w:rsidRPr="000B6FFE">
              <w:rPr>
                <w:rFonts w:ascii="Times New Roman" w:hAnsi="Times New Roman" w:cs="Times New Roman"/>
                <w:color w:val="000000" w:themeColor="text1"/>
              </w:rPr>
              <w:t>Aukšta gyvenimo kokybė socialiai atsakingame ir pilietiškame rajone</w:t>
            </w:r>
          </w:p>
        </w:tc>
      </w:tr>
      <w:tr w:rsidR="00A00E88" w:rsidRPr="000B6FFE" w14:paraId="08BAFACE"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0EE3E1D1" w14:textId="77777777" w:rsidR="00A00E88" w:rsidRPr="000B6FFE" w:rsidRDefault="00A00E88" w:rsidP="003C6F2E">
            <w:pPr>
              <w:rPr>
                <w:rFonts w:ascii="Times New Roman" w:hAnsi="Times New Roman" w:cs="Times New Roman"/>
                <w:color w:val="000000" w:themeColor="text1"/>
                <w:kern w:val="2"/>
                <w:sz w:val="24"/>
                <w:szCs w:val="24"/>
              </w:rPr>
            </w:pPr>
            <w:r w:rsidRPr="000B6FFE">
              <w:rPr>
                <w:rFonts w:ascii="Times New Roman" w:hAnsi="Times New Roman" w:cs="Times New Roman"/>
                <w:color w:val="000000" w:themeColor="text1"/>
              </w:rPr>
              <w:t>02 Socialinės paramos politikos įgyvendinimo programa</w:t>
            </w:r>
          </w:p>
        </w:tc>
        <w:tc>
          <w:tcPr>
            <w:tcW w:w="1134" w:type="dxa"/>
            <w:tcBorders>
              <w:top w:val="single" w:sz="4" w:space="0" w:color="auto"/>
              <w:left w:val="single" w:sz="4" w:space="0" w:color="auto"/>
              <w:bottom w:val="single" w:sz="4" w:space="0" w:color="auto"/>
              <w:right w:val="single" w:sz="4" w:space="0" w:color="auto"/>
            </w:tcBorders>
            <w:vAlign w:val="center"/>
          </w:tcPr>
          <w:p w14:paraId="575ABBF5"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14:paraId="4EE98636"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37</w:t>
            </w:r>
          </w:p>
        </w:tc>
        <w:tc>
          <w:tcPr>
            <w:tcW w:w="1276" w:type="dxa"/>
            <w:tcBorders>
              <w:top w:val="single" w:sz="4" w:space="0" w:color="auto"/>
              <w:left w:val="single" w:sz="4" w:space="0" w:color="auto"/>
              <w:bottom w:val="single" w:sz="4" w:space="0" w:color="auto"/>
              <w:right w:val="single" w:sz="4" w:space="0" w:color="auto"/>
            </w:tcBorders>
            <w:vAlign w:val="center"/>
          </w:tcPr>
          <w:p w14:paraId="6FCEA825"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6158E2C"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tcPr>
          <w:p w14:paraId="63FC1C34"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59D2D825"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91,9</w:t>
            </w:r>
          </w:p>
        </w:tc>
      </w:tr>
      <w:tr w:rsidR="00A00E88" w:rsidRPr="000B6FFE" w14:paraId="3B465B0D"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083471E1" w14:textId="77777777" w:rsidR="00A00E88" w:rsidRPr="000B6FFE" w:rsidRDefault="00A00E88" w:rsidP="003C6F2E">
            <w:pPr>
              <w:rPr>
                <w:rFonts w:ascii="Times New Roman" w:hAnsi="Times New Roman" w:cs="Times New Roman"/>
                <w:color w:val="000000" w:themeColor="text1"/>
                <w:sz w:val="24"/>
                <w:szCs w:val="24"/>
              </w:rPr>
            </w:pPr>
            <w:r w:rsidRPr="000B6FFE">
              <w:rPr>
                <w:rFonts w:ascii="Times New Roman" w:hAnsi="Times New Roman" w:cs="Times New Roman"/>
                <w:color w:val="000000" w:themeColor="text1"/>
              </w:rPr>
              <w:t>03 Ugdymo proceso ir kokybiškos ugdymosi aplinkos užtikrinimo programa</w:t>
            </w:r>
          </w:p>
        </w:tc>
        <w:tc>
          <w:tcPr>
            <w:tcW w:w="1134" w:type="dxa"/>
            <w:tcBorders>
              <w:top w:val="single" w:sz="4" w:space="0" w:color="auto"/>
              <w:left w:val="single" w:sz="4" w:space="0" w:color="auto"/>
              <w:bottom w:val="single" w:sz="4" w:space="0" w:color="auto"/>
              <w:right w:val="single" w:sz="4" w:space="0" w:color="auto"/>
            </w:tcBorders>
            <w:vAlign w:val="center"/>
          </w:tcPr>
          <w:p w14:paraId="5F016B53"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47F3DE5"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14:paraId="307665DD"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14:paraId="492EA9CC"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14:paraId="1E34E123" w14:textId="77777777" w:rsidR="00A00E88" w:rsidRPr="000B6FFE" w:rsidRDefault="00A00E88" w:rsidP="003C6F2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ADB003"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00E88" w:rsidRPr="000B6FFE" w14:paraId="7EEA5CC6"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151FD439" w14:textId="77777777" w:rsidR="00A00E88" w:rsidRPr="000B6FFE" w:rsidRDefault="00A00E88" w:rsidP="003C6F2E">
            <w:pPr>
              <w:tabs>
                <w:tab w:val="center" w:pos="0"/>
              </w:tabs>
              <w:rPr>
                <w:rFonts w:ascii="Times New Roman" w:hAnsi="Times New Roman" w:cs="Times New Roman"/>
                <w:color w:val="000000" w:themeColor="text1"/>
                <w:kern w:val="2"/>
                <w:sz w:val="24"/>
                <w:szCs w:val="24"/>
              </w:rPr>
            </w:pPr>
            <w:r w:rsidRPr="000B6FFE">
              <w:rPr>
                <w:rFonts w:ascii="Times New Roman" w:hAnsi="Times New Roman" w:cs="Times New Roman"/>
                <w:color w:val="000000" w:themeColor="text1"/>
              </w:rPr>
              <w:t>04 Kultūros programa</w:t>
            </w:r>
          </w:p>
        </w:tc>
        <w:tc>
          <w:tcPr>
            <w:tcW w:w="1134" w:type="dxa"/>
            <w:tcBorders>
              <w:top w:val="single" w:sz="4" w:space="0" w:color="auto"/>
              <w:left w:val="single" w:sz="4" w:space="0" w:color="auto"/>
              <w:bottom w:val="single" w:sz="4" w:space="0" w:color="auto"/>
              <w:right w:val="single" w:sz="4" w:space="0" w:color="auto"/>
            </w:tcBorders>
            <w:vAlign w:val="center"/>
          </w:tcPr>
          <w:p w14:paraId="011D41AA"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14:paraId="5A6CB7A6"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14:paraId="17CE518C"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14:paraId="611B1890"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678A28B2"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3A483372"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87,5</w:t>
            </w:r>
          </w:p>
        </w:tc>
      </w:tr>
      <w:tr w:rsidR="00A00E88" w:rsidRPr="000B6FFE" w14:paraId="720D8B41"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7FF61941" w14:textId="77777777" w:rsidR="00A00E88" w:rsidRPr="000B6FFE" w:rsidRDefault="00A00E88" w:rsidP="003C6F2E">
            <w:pPr>
              <w:tabs>
                <w:tab w:val="center" w:pos="0"/>
              </w:tabs>
              <w:rPr>
                <w:rFonts w:ascii="Times New Roman" w:hAnsi="Times New Roman" w:cs="Times New Roman"/>
                <w:color w:val="000000" w:themeColor="text1"/>
                <w:sz w:val="24"/>
                <w:szCs w:val="24"/>
              </w:rPr>
            </w:pPr>
            <w:r w:rsidRPr="000B6FFE">
              <w:rPr>
                <w:rFonts w:ascii="Times New Roman" w:hAnsi="Times New Roman" w:cs="Times New Roman"/>
                <w:color w:val="000000" w:themeColor="text1"/>
              </w:rPr>
              <w:t>08 Bendruomeninės veiklos ir jaunimo rėmimo programa</w:t>
            </w:r>
          </w:p>
        </w:tc>
        <w:tc>
          <w:tcPr>
            <w:tcW w:w="1134" w:type="dxa"/>
            <w:tcBorders>
              <w:top w:val="single" w:sz="4" w:space="0" w:color="auto"/>
              <w:left w:val="single" w:sz="4" w:space="0" w:color="auto"/>
              <w:bottom w:val="single" w:sz="4" w:space="0" w:color="auto"/>
              <w:right w:val="single" w:sz="4" w:space="0" w:color="auto"/>
            </w:tcBorders>
            <w:vAlign w:val="center"/>
          </w:tcPr>
          <w:p w14:paraId="1F33C03C"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F628DBF"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2E4AAF6"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97F594A"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14:paraId="65912F04"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0DC5A311"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86,7</w:t>
            </w:r>
          </w:p>
        </w:tc>
      </w:tr>
      <w:tr w:rsidR="00A00E88" w:rsidRPr="000B6FFE" w14:paraId="248DE603"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0CA432C7" w14:textId="77777777" w:rsidR="00A00E88" w:rsidRPr="000B6FFE" w:rsidRDefault="00A00E88" w:rsidP="003C6F2E">
            <w:pPr>
              <w:tabs>
                <w:tab w:val="center" w:pos="0"/>
              </w:tabs>
              <w:rPr>
                <w:rFonts w:ascii="Times New Roman" w:hAnsi="Times New Roman" w:cs="Times New Roman"/>
                <w:color w:val="000000" w:themeColor="text1"/>
                <w:kern w:val="2"/>
                <w:sz w:val="24"/>
                <w:szCs w:val="24"/>
              </w:rPr>
            </w:pPr>
            <w:r w:rsidRPr="000B6FFE">
              <w:rPr>
                <w:rFonts w:ascii="Times New Roman" w:hAnsi="Times New Roman" w:cs="Times New Roman"/>
                <w:color w:val="000000" w:themeColor="text1"/>
              </w:rPr>
              <w:t>09 Sveikatos apsaugos politikos įgyvendinimo ir sporto programa</w:t>
            </w:r>
          </w:p>
        </w:tc>
        <w:tc>
          <w:tcPr>
            <w:tcW w:w="1134" w:type="dxa"/>
            <w:tcBorders>
              <w:top w:val="single" w:sz="4" w:space="0" w:color="auto"/>
              <w:left w:val="single" w:sz="4" w:space="0" w:color="auto"/>
              <w:bottom w:val="single" w:sz="4" w:space="0" w:color="auto"/>
              <w:right w:val="single" w:sz="4" w:space="0" w:color="auto"/>
            </w:tcBorders>
            <w:vAlign w:val="center"/>
          </w:tcPr>
          <w:p w14:paraId="123CC101"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FC50C7E"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14:paraId="057D2268"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9DA116"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tcPr>
          <w:p w14:paraId="36399066"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596576DD"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100</w:t>
            </w:r>
          </w:p>
        </w:tc>
      </w:tr>
      <w:tr w:rsidR="00A00E88" w:rsidRPr="000B6FFE" w14:paraId="64FED5F6"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DBFE1" w14:textId="77777777" w:rsidR="00A00E88" w:rsidRPr="000B6FFE" w:rsidRDefault="00A00E88" w:rsidP="003C6F2E">
            <w:pPr>
              <w:tabs>
                <w:tab w:val="center" w:pos="0"/>
              </w:tabs>
              <w:jc w:val="right"/>
              <w:rPr>
                <w:rFonts w:ascii="Times New Roman" w:hAnsi="Times New Roman" w:cs="Times New Roman"/>
                <w:color w:val="000000" w:themeColor="text1"/>
                <w:kern w:val="2"/>
                <w:sz w:val="24"/>
                <w:szCs w:val="24"/>
              </w:rPr>
            </w:pPr>
            <w:r w:rsidRPr="000B6FFE">
              <w:rPr>
                <w:rFonts w:ascii="Times New Roman" w:hAnsi="Times New Roman" w:cs="Times New Roman"/>
                <w:color w:val="000000" w:themeColor="text1"/>
                <w:kern w:val="2"/>
                <w:sz w:val="24"/>
                <w:szCs w:val="24"/>
              </w:rPr>
              <w:t>Iš viso 02 prioritetinės srities įgyvendinimas: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6FCD1"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94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DD54A"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95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C38FF"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3628E"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8CC36"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EF94E"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93,6</w:t>
            </w:r>
          </w:p>
        </w:tc>
      </w:tr>
      <w:tr w:rsidR="00A00E88" w:rsidRPr="000B6FFE" w14:paraId="3CBAABCE" w14:textId="77777777" w:rsidTr="003C6F2E">
        <w:trPr>
          <w:jc w:val="center"/>
        </w:trPr>
        <w:tc>
          <w:tcPr>
            <w:tcW w:w="10343" w:type="dxa"/>
            <w:gridSpan w:val="7"/>
            <w:tcBorders>
              <w:top w:val="single" w:sz="4" w:space="0" w:color="auto"/>
              <w:left w:val="single" w:sz="4" w:space="0" w:color="auto"/>
              <w:bottom w:val="single" w:sz="4" w:space="0" w:color="auto"/>
              <w:right w:val="single" w:sz="4" w:space="0" w:color="auto"/>
            </w:tcBorders>
          </w:tcPr>
          <w:p w14:paraId="1F633A27"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03 prioritetinė sritis.</w:t>
            </w:r>
            <w:r w:rsidRPr="000B6FFE">
              <w:rPr>
                <w:rFonts w:ascii="Times New Roman" w:hAnsi="Times New Roman" w:cs="Times New Roman"/>
                <w:bCs/>
                <w:color w:val="000000" w:themeColor="text1"/>
                <w:sz w:val="24"/>
                <w:szCs w:val="24"/>
              </w:rPr>
              <w:t xml:space="preserve"> </w:t>
            </w:r>
            <w:r w:rsidRPr="000B6FFE">
              <w:rPr>
                <w:rFonts w:ascii="Times New Roman" w:hAnsi="Times New Roman" w:cs="Times New Roman"/>
                <w:color w:val="000000" w:themeColor="text1"/>
              </w:rPr>
              <w:t>Švaresnis, išvystytas ir geriau pasiekiamas rajonas</w:t>
            </w:r>
          </w:p>
        </w:tc>
      </w:tr>
      <w:tr w:rsidR="00A00E88" w:rsidRPr="000B6FFE" w14:paraId="5A5DC90F"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hideMark/>
          </w:tcPr>
          <w:p w14:paraId="605DDC2B" w14:textId="77777777" w:rsidR="00A00E88" w:rsidRPr="000B6FFE" w:rsidRDefault="00A00E88" w:rsidP="003C6F2E">
            <w:pPr>
              <w:rPr>
                <w:rFonts w:ascii="Times New Roman" w:hAnsi="Times New Roman" w:cs="Times New Roman"/>
                <w:b/>
                <w:color w:val="000000" w:themeColor="text1"/>
                <w:sz w:val="24"/>
                <w:szCs w:val="24"/>
              </w:rPr>
            </w:pPr>
            <w:r w:rsidRPr="000B6FFE">
              <w:rPr>
                <w:rFonts w:ascii="Times New Roman" w:hAnsi="Times New Roman" w:cs="Times New Roman"/>
                <w:color w:val="000000" w:themeColor="text1"/>
                <w:sz w:val="24"/>
                <w:szCs w:val="24"/>
              </w:rPr>
              <w:t>05 Infrastruktūros objektų priežiūros ir plėtros programa</w:t>
            </w:r>
          </w:p>
        </w:tc>
        <w:tc>
          <w:tcPr>
            <w:tcW w:w="1134" w:type="dxa"/>
            <w:tcBorders>
              <w:top w:val="single" w:sz="4" w:space="0" w:color="auto"/>
              <w:left w:val="single" w:sz="4" w:space="0" w:color="auto"/>
              <w:bottom w:val="single" w:sz="4" w:space="0" w:color="auto"/>
              <w:right w:val="single" w:sz="4" w:space="0" w:color="auto"/>
            </w:tcBorders>
            <w:vAlign w:val="center"/>
          </w:tcPr>
          <w:p w14:paraId="0BD451C3"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14:paraId="6B516E25"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14:paraId="2DFB6625"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208A7814"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7B2D5A8C"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15F7B169" w14:textId="77777777" w:rsidR="00A00E88" w:rsidRPr="000B6FFE" w:rsidRDefault="00A00E88" w:rsidP="003C6F2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84,6</w:t>
            </w:r>
          </w:p>
        </w:tc>
      </w:tr>
      <w:tr w:rsidR="00A00E88" w:rsidRPr="000B6FFE" w14:paraId="7AA88EDB"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AF71BF7" w14:textId="77777777" w:rsidR="00A00E88" w:rsidRPr="000B6FFE" w:rsidRDefault="00A00E88" w:rsidP="003C6F2E">
            <w:pPr>
              <w:rPr>
                <w:rFonts w:ascii="Times New Roman" w:hAnsi="Times New Roman" w:cs="Times New Roman"/>
                <w:color w:val="000000" w:themeColor="text1"/>
              </w:rPr>
            </w:pPr>
            <w:r w:rsidRPr="000B6FFE">
              <w:rPr>
                <w:rFonts w:ascii="Times New Roman" w:hAnsi="Times New Roman" w:cs="Times New Roman"/>
                <w:color w:val="000000" w:themeColor="text1"/>
              </w:rPr>
              <w:t>06 Aplinkos apsaugos ir žemės ūkio plėtros programa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F8B290"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14:paraId="63E7245D"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AECC3"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9BAAC"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4B3D6A"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FD8B0" w14:textId="77777777" w:rsidR="00A00E88" w:rsidRPr="000B6FFE" w:rsidRDefault="00A00E88" w:rsidP="003C6F2E">
            <w:pPr>
              <w:jc w:val="center"/>
              <w:rPr>
                <w:rFonts w:ascii="Times New Roman" w:hAnsi="Times New Roman" w:cs="Times New Roman"/>
                <w:color w:val="000000" w:themeColor="text1"/>
                <w:sz w:val="24"/>
                <w:szCs w:val="24"/>
              </w:rPr>
            </w:pPr>
            <w:r w:rsidRPr="000B6FFE">
              <w:rPr>
                <w:rFonts w:ascii="Times New Roman" w:hAnsi="Times New Roman" w:cs="Times New Roman"/>
                <w:color w:val="000000" w:themeColor="text1"/>
                <w:sz w:val="24"/>
                <w:szCs w:val="24"/>
              </w:rPr>
              <w:t>90,9</w:t>
            </w:r>
          </w:p>
        </w:tc>
      </w:tr>
      <w:tr w:rsidR="00A00E88" w:rsidRPr="000B6FFE" w14:paraId="0378DB88"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D6D3B" w14:textId="77777777" w:rsidR="00A00E88" w:rsidRPr="000B6FFE" w:rsidRDefault="00A00E88" w:rsidP="003C6F2E">
            <w:pPr>
              <w:jc w:val="right"/>
              <w:rPr>
                <w:rFonts w:ascii="Times New Roman" w:hAnsi="Times New Roman" w:cs="Times New Roman"/>
                <w:b/>
                <w:color w:val="000000" w:themeColor="text1"/>
                <w:sz w:val="24"/>
                <w:szCs w:val="24"/>
              </w:rPr>
            </w:pPr>
            <w:r w:rsidRPr="000B6FFE">
              <w:rPr>
                <w:rFonts w:ascii="Times New Roman" w:hAnsi="Times New Roman" w:cs="Times New Roman"/>
                <w:color w:val="000000" w:themeColor="text1"/>
                <w:kern w:val="2"/>
                <w:sz w:val="24"/>
                <w:szCs w:val="24"/>
                <w:highlight w:val="lightGray"/>
              </w:rPr>
              <w:t>Iš viso 03 prioritetinės srities įgyvendinimas: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44C11"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72DFF"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C795C"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8A393"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8207B"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305F9"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87,5</w:t>
            </w:r>
          </w:p>
        </w:tc>
      </w:tr>
      <w:tr w:rsidR="00A00E88" w:rsidRPr="000B6FFE" w14:paraId="366D95E8" w14:textId="77777777" w:rsidTr="003C6F2E">
        <w:trPr>
          <w:jc w:val="center"/>
        </w:trPr>
        <w:tc>
          <w:tcPr>
            <w:tcW w:w="10343" w:type="dxa"/>
            <w:gridSpan w:val="7"/>
            <w:tcBorders>
              <w:top w:val="single" w:sz="4" w:space="0" w:color="auto"/>
              <w:left w:val="single" w:sz="4" w:space="0" w:color="auto"/>
              <w:bottom w:val="single" w:sz="4" w:space="0" w:color="auto"/>
              <w:right w:val="single" w:sz="4" w:space="0" w:color="auto"/>
            </w:tcBorders>
          </w:tcPr>
          <w:p w14:paraId="4E8A9B1D"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color w:val="000000" w:themeColor="text1"/>
                <w:sz w:val="24"/>
                <w:szCs w:val="24"/>
              </w:rPr>
              <w:t xml:space="preserve">04 prioritetinė sritis. </w:t>
            </w:r>
            <w:r w:rsidRPr="000B6FFE">
              <w:rPr>
                <w:rFonts w:ascii="Times New Roman" w:hAnsi="Times New Roman" w:cs="Times New Roman"/>
                <w:color w:val="000000" w:themeColor="text1"/>
              </w:rPr>
              <w:t>Saugus rajonas ir efektyvi savivalda</w:t>
            </w:r>
          </w:p>
        </w:tc>
      </w:tr>
      <w:tr w:rsidR="00A00E88" w:rsidRPr="000B6FFE" w14:paraId="3BE2F647"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tcPr>
          <w:p w14:paraId="251CAE1D" w14:textId="77777777" w:rsidR="00A00E88" w:rsidRPr="000B6FFE" w:rsidRDefault="00A00E88" w:rsidP="003C6F2E">
            <w:pPr>
              <w:jc w:val="right"/>
              <w:rPr>
                <w:rFonts w:ascii="Times New Roman" w:hAnsi="Times New Roman" w:cs="Times New Roman"/>
                <w:b/>
                <w:color w:val="000000" w:themeColor="text1"/>
                <w:sz w:val="24"/>
                <w:szCs w:val="24"/>
              </w:rPr>
            </w:pPr>
            <w:r w:rsidRPr="000B6FFE">
              <w:rPr>
                <w:rFonts w:ascii="Times New Roman" w:hAnsi="Times New Roman" w:cs="Times New Roman"/>
                <w:color w:val="000000" w:themeColor="text1"/>
              </w:rPr>
              <w:t>01 Savivaldybės funkcijų įgyvendinimo ir valdymo programa</w:t>
            </w:r>
          </w:p>
        </w:tc>
        <w:tc>
          <w:tcPr>
            <w:tcW w:w="1134" w:type="dxa"/>
            <w:tcBorders>
              <w:top w:val="single" w:sz="4" w:space="0" w:color="auto"/>
              <w:left w:val="single" w:sz="4" w:space="0" w:color="auto"/>
              <w:bottom w:val="single" w:sz="4" w:space="0" w:color="auto"/>
              <w:right w:val="single" w:sz="4" w:space="0" w:color="auto"/>
            </w:tcBorders>
            <w:vAlign w:val="center"/>
          </w:tcPr>
          <w:p w14:paraId="5850574A"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D319A09"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49</w:t>
            </w:r>
          </w:p>
        </w:tc>
        <w:tc>
          <w:tcPr>
            <w:tcW w:w="1276" w:type="dxa"/>
            <w:tcBorders>
              <w:top w:val="single" w:sz="4" w:space="0" w:color="auto"/>
              <w:left w:val="single" w:sz="4" w:space="0" w:color="auto"/>
              <w:bottom w:val="single" w:sz="4" w:space="0" w:color="auto"/>
              <w:right w:val="single" w:sz="4" w:space="0" w:color="auto"/>
            </w:tcBorders>
            <w:vAlign w:val="center"/>
          </w:tcPr>
          <w:p w14:paraId="12EF112E"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43</w:t>
            </w:r>
          </w:p>
        </w:tc>
        <w:tc>
          <w:tcPr>
            <w:tcW w:w="1134" w:type="dxa"/>
            <w:tcBorders>
              <w:top w:val="single" w:sz="4" w:space="0" w:color="auto"/>
              <w:left w:val="single" w:sz="4" w:space="0" w:color="auto"/>
              <w:bottom w:val="single" w:sz="4" w:space="0" w:color="auto"/>
              <w:right w:val="single" w:sz="4" w:space="0" w:color="auto"/>
            </w:tcBorders>
            <w:vAlign w:val="center"/>
          </w:tcPr>
          <w:p w14:paraId="7872D73E"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68B854F1"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029F7F4A" w14:textId="77777777" w:rsidR="00A00E88" w:rsidRPr="000B6FFE" w:rsidRDefault="00A00E88" w:rsidP="003C6F2E">
            <w:pPr>
              <w:jc w:val="center"/>
              <w:rPr>
                <w:rFonts w:ascii="Times New Roman" w:hAnsi="Times New Roman" w:cs="Times New Roman"/>
                <w:bCs/>
                <w:color w:val="000000" w:themeColor="text1"/>
                <w:sz w:val="24"/>
                <w:szCs w:val="24"/>
              </w:rPr>
            </w:pPr>
            <w:r w:rsidRPr="000B6FFE">
              <w:rPr>
                <w:rFonts w:ascii="Times New Roman" w:hAnsi="Times New Roman" w:cs="Times New Roman"/>
                <w:bCs/>
                <w:color w:val="000000" w:themeColor="text1"/>
                <w:sz w:val="24"/>
                <w:szCs w:val="24"/>
              </w:rPr>
              <w:t>93,9</w:t>
            </w:r>
          </w:p>
        </w:tc>
      </w:tr>
      <w:tr w:rsidR="00A00E88" w:rsidRPr="000B6FFE" w14:paraId="2614ECA5"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C4B6" w14:textId="77777777" w:rsidR="00A00E88" w:rsidRPr="000B6FFE" w:rsidRDefault="00A00E88" w:rsidP="003C6F2E">
            <w:pPr>
              <w:jc w:val="right"/>
              <w:rPr>
                <w:rFonts w:ascii="Times New Roman" w:hAnsi="Times New Roman" w:cs="Times New Roman"/>
                <w:b/>
                <w:color w:val="000000" w:themeColor="text1"/>
                <w:sz w:val="24"/>
                <w:szCs w:val="24"/>
              </w:rPr>
            </w:pPr>
            <w:r w:rsidRPr="000B6FFE">
              <w:rPr>
                <w:rFonts w:ascii="Times New Roman" w:hAnsi="Times New Roman" w:cs="Times New Roman"/>
                <w:color w:val="000000" w:themeColor="text1"/>
                <w:kern w:val="2"/>
                <w:sz w:val="24"/>
                <w:szCs w:val="24"/>
              </w:rPr>
              <w:t>Iš viso 01 prioritetinės srities įgyvendinimas: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D261B"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48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B7ED3"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49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D3427"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43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68B4B"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A8EE5"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8A814"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93,9</w:t>
            </w:r>
          </w:p>
        </w:tc>
      </w:tr>
      <w:tr w:rsidR="00A00E88" w:rsidRPr="000B6FFE" w14:paraId="0010DF91"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C746A5" w14:textId="77777777" w:rsidR="00A00E88" w:rsidRPr="000B6FFE" w:rsidRDefault="00A00E88" w:rsidP="003C6F2E">
            <w:pPr>
              <w:jc w:val="right"/>
              <w:rPr>
                <w:rFonts w:ascii="Times New Roman" w:hAnsi="Times New Roman" w:cs="Times New Roman"/>
                <w:color w:val="000000" w:themeColor="text1"/>
                <w:sz w:val="24"/>
                <w:szCs w:val="24"/>
              </w:rPr>
            </w:pPr>
            <w:r w:rsidRPr="000B6FFE">
              <w:rPr>
                <w:rFonts w:ascii="Times New Roman" w:hAnsi="Times New Roman" w:cs="Times New Roman"/>
                <w:b/>
                <w:color w:val="000000" w:themeColor="text1"/>
                <w:sz w:val="24"/>
                <w:szCs w:val="24"/>
              </w:rPr>
              <w:t>Iš viso:</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EDCD1A"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187</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E2623F"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190</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6DFD1D8"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8225D5"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36</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F23878"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6D1022"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87,4</w:t>
            </w:r>
          </w:p>
        </w:tc>
      </w:tr>
      <w:tr w:rsidR="00A00E88" w:rsidRPr="000B6FFE" w14:paraId="271E1320" w14:textId="77777777" w:rsidTr="003C6F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5D70DB" w14:textId="77777777" w:rsidR="00A00E88" w:rsidRPr="000B6FFE" w:rsidRDefault="00A00E88" w:rsidP="003C6F2E">
            <w:pPr>
              <w:jc w:val="right"/>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Proc. išraiška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BF375B" w14:textId="77777777" w:rsidR="00A00E88" w:rsidRPr="000B6FFE" w:rsidRDefault="00A00E88" w:rsidP="003C6F2E">
            <w:pPr>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BB9592" w14:textId="77777777" w:rsidR="00A00E88" w:rsidRPr="000B6FFE" w:rsidRDefault="00A00E88" w:rsidP="003C6F2E">
            <w:pPr>
              <w:jc w:val="center"/>
              <w:rPr>
                <w:rFonts w:ascii="Times New Roman" w:hAnsi="Times New Roman" w:cs="Times New Roman"/>
                <w:b/>
                <w:color w:val="000000" w:themeColor="text1"/>
                <w:sz w:val="24"/>
                <w:szCs w:val="24"/>
              </w:rPr>
            </w:pPr>
            <w:r w:rsidRPr="000B6FFE">
              <w:rPr>
                <w:rFonts w:ascii="Times New Roman" w:hAnsi="Times New Roman" w:cs="Times New Roman"/>
                <w:b/>
                <w:color w:val="000000" w:themeColor="text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65D117"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68,4</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132B08" w14:textId="3321C765" w:rsidR="00A00E88" w:rsidRPr="000B6FFE" w:rsidRDefault="00EF66C6"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19,0</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66BD47" w14:textId="77777777"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12,6</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7831E0" w14:textId="270D81A5" w:rsidR="00A00E88" w:rsidRPr="000B6FFE" w:rsidRDefault="00A00E88" w:rsidP="003C6F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87,</w:t>
            </w:r>
            <w:r w:rsidR="00EF66C6">
              <w:rPr>
                <w:rFonts w:ascii="Times New Roman" w:hAnsi="Times New Roman" w:cs="Times New Roman"/>
                <w:b/>
                <w:color w:val="000000" w:themeColor="text1"/>
                <w:sz w:val="24"/>
                <w:szCs w:val="24"/>
              </w:rPr>
              <w:t>4</w:t>
            </w:r>
          </w:p>
        </w:tc>
      </w:tr>
    </w:tbl>
    <w:bookmarkEnd w:id="1"/>
    <w:p w14:paraId="7589E898" w14:textId="77777777" w:rsidR="00620E5B" w:rsidRPr="00EF66C6" w:rsidRDefault="0048007E" w:rsidP="00A07D58">
      <w:pPr>
        <w:spacing w:after="0" w:line="360" w:lineRule="auto"/>
        <w:ind w:firstLine="737"/>
        <w:jc w:val="both"/>
        <w:rPr>
          <w:rFonts w:ascii="Times New Roman" w:hAnsi="Times New Roman" w:cs="Times New Roman"/>
          <w:color w:val="000000" w:themeColor="text1"/>
          <w:sz w:val="24"/>
        </w:rPr>
      </w:pPr>
      <w:r w:rsidRPr="00EF66C6">
        <w:rPr>
          <w:rFonts w:ascii="Times New Roman" w:hAnsi="Times New Roman" w:cs="Times New Roman"/>
          <w:color w:val="000000" w:themeColor="text1"/>
          <w:sz w:val="24"/>
        </w:rPr>
        <w:t>Vertinant kiekvienos programos vykdymą</w:t>
      </w:r>
      <w:r w:rsidR="00151E33" w:rsidRPr="00EF66C6">
        <w:rPr>
          <w:rFonts w:ascii="Times New Roman" w:hAnsi="Times New Roman" w:cs="Times New Roman"/>
          <w:color w:val="000000" w:themeColor="text1"/>
          <w:sz w:val="24"/>
        </w:rPr>
        <w:t xml:space="preserve"> pagal vertinimo kriterijų rodiklius</w:t>
      </w:r>
      <w:r w:rsidRPr="00EF66C6">
        <w:rPr>
          <w:rFonts w:ascii="Times New Roman" w:hAnsi="Times New Roman" w:cs="Times New Roman"/>
          <w:color w:val="000000" w:themeColor="text1"/>
          <w:sz w:val="24"/>
        </w:rPr>
        <w:t xml:space="preserve">, </w:t>
      </w:r>
      <w:r w:rsidR="00686C12" w:rsidRPr="00EF66C6">
        <w:rPr>
          <w:rFonts w:ascii="Times New Roman" w:hAnsi="Times New Roman" w:cs="Times New Roman"/>
          <w:color w:val="000000" w:themeColor="text1"/>
          <w:sz w:val="24"/>
        </w:rPr>
        <w:t xml:space="preserve">SVP </w:t>
      </w:r>
      <w:r w:rsidR="00151E33" w:rsidRPr="00EF66C6">
        <w:rPr>
          <w:rFonts w:ascii="Times New Roman" w:hAnsi="Times New Roman" w:cs="Times New Roman"/>
          <w:color w:val="000000" w:themeColor="text1"/>
          <w:sz w:val="24"/>
        </w:rPr>
        <w:t>ataskaitos formoje, kuri buvo pateikta asignavimų valdytojams, buvo</w:t>
      </w:r>
      <w:r w:rsidRPr="00EF66C6">
        <w:rPr>
          <w:rFonts w:ascii="Times New Roman" w:hAnsi="Times New Roman" w:cs="Times New Roman"/>
          <w:color w:val="000000" w:themeColor="text1"/>
          <w:sz w:val="24"/>
        </w:rPr>
        <w:t xml:space="preserve"> numatytos 3 reikšmės, skirtos įvertinti kiekvienos priemonės įgyvendinimo lygį:</w:t>
      </w:r>
    </w:p>
    <w:p w14:paraId="46AD126B" w14:textId="77777777" w:rsidR="0048007E" w:rsidRPr="00EF66C6" w:rsidRDefault="0048007E" w:rsidP="00A07D58">
      <w:pPr>
        <w:tabs>
          <w:tab w:val="left" w:pos="1650"/>
        </w:tabs>
        <w:spacing w:after="0" w:line="360" w:lineRule="auto"/>
        <w:jc w:val="both"/>
        <w:rPr>
          <w:rFonts w:ascii="Times New Roman" w:hAnsi="Times New Roman" w:cs="Times New Roman"/>
          <w:b/>
          <w:i/>
          <w:color w:val="000000" w:themeColor="text1"/>
          <w:sz w:val="24"/>
        </w:rPr>
      </w:pPr>
      <w:r w:rsidRPr="00EF66C6">
        <w:rPr>
          <w:rFonts w:ascii="Times New Roman" w:hAnsi="Times New Roman" w:cs="Times New Roman"/>
          <w:b/>
          <w:i/>
          <w:color w:val="000000" w:themeColor="text1"/>
          <w:sz w:val="24"/>
        </w:rPr>
        <w:t>V – vykdoma (pasiekta mažiau vertinimo kriterijų reikšmių, nei planuota ataskaitiniais metais)</w:t>
      </w:r>
      <w:r w:rsidR="00686C12" w:rsidRPr="00EF66C6">
        <w:rPr>
          <w:rFonts w:ascii="Times New Roman" w:hAnsi="Times New Roman" w:cs="Times New Roman"/>
          <w:b/>
          <w:i/>
          <w:color w:val="000000" w:themeColor="text1"/>
          <w:sz w:val="24"/>
        </w:rPr>
        <w:t>;</w:t>
      </w:r>
    </w:p>
    <w:p w14:paraId="78A86ECE" w14:textId="77777777" w:rsidR="0048007E" w:rsidRPr="00EF66C6" w:rsidRDefault="0048007E" w:rsidP="00A07D58">
      <w:pPr>
        <w:tabs>
          <w:tab w:val="left" w:pos="1650"/>
        </w:tabs>
        <w:spacing w:after="0" w:line="360" w:lineRule="auto"/>
        <w:jc w:val="both"/>
        <w:rPr>
          <w:rFonts w:ascii="Times New Roman" w:hAnsi="Times New Roman" w:cs="Times New Roman"/>
          <w:b/>
          <w:i/>
          <w:color w:val="000000" w:themeColor="text1"/>
          <w:sz w:val="24"/>
        </w:rPr>
      </w:pPr>
      <w:r w:rsidRPr="00EF66C6">
        <w:rPr>
          <w:rFonts w:ascii="Times New Roman" w:hAnsi="Times New Roman" w:cs="Times New Roman"/>
          <w:b/>
          <w:i/>
          <w:color w:val="000000" w:themeColor="text1"/>
          <w:sz w:val="24"/>
        </w:rPr>
        <w:t>N – nevykdoma (ataskaitiniais metais priemonė nebuvo vykdoma)</w:t>
      </w:r>
      <w:r w:rsidR="00686C12" w:rsidRPr="00EF66C6">
        <w:rPr>
          <w:rFonts w:ascii="Times New Roman" w:hAnsi="Times New Roman" w:cs="Times New Roman"/>
          <w:b/>
          <w:i/>
          <w:color w:val="000000" w:themeColor="text1"/>
          <w:sz w:val="24"/>
        </w:rPr>
        <w:t>;</w:t>
      </w:r>
    </w:p>
    <w:p w14:paraId="70AFD02A" w14:textId="77777777" w:rsidR="0048007E" w:rsidRPr="00EF66C6" w:rsidRDefault="0048007E" w:rsidP="00A07D58">
      <w:pPr>
        <w:tabs>
          <w:tab w:val="left" w:pos="1650"/>
        </w:tabs>
        <w:spacing w:after="0" w:line="360" w:lineRule="auto"/>
        <w:jc w:val="both"/>
        <w:rPr>
          <w:rFonts w:ascii="Times New Roman" w:hAnsi="Times New Roman" w:cs="Times New Roman"/>
          <w:b/>
          <w:i/>
          <w:color w:val="000000" w:themeColor="text1"/>
          <w:sz w:val="24"/>
        </w:rPr>
      </w:pPr>
      <w:r w:rsidRPr="00EF66C6">
        <w:rPr>
          <w:rFonts w:ascii="Times New Roman" w:hAnsi="Times New Roman" w:cs="Times New Roman"/>
          <w:b/>
          <w:i/>
          <w:color w:val="000000" w:themeColor="text1"/>
          <w:sz w:val="24"/>
        </w:rPr>
        <w:t xml:space="preserve"> Į –  įvykdyta (pasiektos visos planuotų ataskaitiniais metais vertinimo kriterijų reikšmės)</w:t>
      </w:r>
      <w:r w:rsidR="00686C12" w:rsidRPr="00EF66C6">
        <w:rPr>
          <w:rFonts w:ascii="Times New Roman" w:hAnsi="Times New Roman" w:cs="Times New Roman"/>
          <w:b/>
          <w:i/>
          <w:color w:val="000000" w:themeColor="text1"/>
          <w:sz w:val="24"/>
        </w:rPr>
        <w:t>.</w:t>
      </w:r>
    </w:p>
    <w:p w14:paraId="23D1DADD" w14:textId="77777777" w:rsidR="00151E33" w:rsidRPr="00716A04" w:rsidRDefault="00151E33" w:rsidP="00EF5271">
      <w:pPr>
        <w:tabs>
          <w:tab w:val="left" w:pos="1650"/>
        </w:tabs>
        <w:spacing w:after="0"/>
        <w:rPr>
          <w:rFonts w:ascii="Times New Roman" w:hAnsi="Times New Roman" w:cs="Times New Roman"/>
          <w:b/>
          <w:i/>
          <w:color w:val="FF0000"/>
          <w:sz w:val="24"/>
        </w:rPr>
      </w:pPr>
    </w:p>
    <w:p w14:paraId="63F356E0" w14:textId="77777777" w:rsidR="00906DCF" w:rsidRPr="00716A04" w:rsidRDefault="00465077" w:rsidP="00EF5271">
      <w:pPr>
        <w:spacing w:after="0" w:line="360" w:lineRule="auto"/>
        <w:ind w:firstLine="737"/>
        <w:jc w:val="center"/>
        <w:rPr>
          <w:rFonts w:ascii="Times New Roman" w:hAnsi="Times New Roman" w:cs="Times New Roman"/>
          <w:b/>
          <w:color w:val="FF0000"/>
          <w:sz w:val="24"/>
        </w:rPr>
      </w:pPr>
      <w:r w:rsidRPr="00716A04">
        <w:rPr>
          <w:rFonts w:ascii="Times New Roman" w:hAnsi="Times New Roman" w:cs="Times New Roman"/>
          <w:b/>
          <w:color w:val="FF0000"/>
          <w:sz w:val="24"/>
        </w:rPr>
        <w:t xml:space="preserve">                                                                                          </w:t>
      </w:r>
    </w:p>
    <w:p w14:paraId="44C610A6" w14:textId="1AA26B19" w:rsidR="0048007E" w:rsidRPr="00891A39" w:rsidRDefault="00465077" w:rsidP="00906DCF">
      <w:pPr>
        <w:spacing w:after="0" w:line="360" w:lineRule="auto"/>
        <w:ind w:firstLine="737"/>
        <w:jc w:val="right"/>
        <w:rPr>
          <w:rFonts w:ascii="Times New Roman" w:hAnsi="Times New Roman" w:cs="Times New Roman"/>
          <w:b/>
          <w:color w:val="000000" w:themeColor="text1"/>
          <w:sz w:val="24"/>
        </w:rPr>
      </w:pPr>
      <w:r w:rsidRPr="00891A39">
        <w:rPr>
          <w:rFonts w:ascii="Times New Roman" w:hAnsi="Times New Roman" w:cs="Times New Roman"/>
          <w:b/>
          <w:color w:val="000000" w:themeColor="text1"/>
          <w:sz w:val="24"/>
        </w:rPr>
        <w:t xml:space="preserve"> 2 diagrama</w:t>
      </w:r>
    </w:p>
    <w:p w14:paraId="7D798B44" w14:textId="77777777" w:rsidR="00B6474B" w:rsidRPr="00716A04" w:rsidRDefault="0048007E" w:rsidP="00EF5271">
      <w:pPr>
        <w:spacing w:after="0" w:line="360" w:lineRule="auto"/>
        <w:ind w:firstLine="737"/>
        <w:jc w:val="both"/>
        <w:rPr>
          <w:rFonts w:ascii="Times New Roman" w:hAnsi="Times New Roman" w:cs="Times New Roman"/>
          <w:color w:val="FF0000"/>
          <w:sz w:val="24"/>
          <w:highlight w:val="yellow"/>
        </w:rPr>
      </w:pPr>
      <w:r w:rsidRPr="00716A04">
        <w:rPr>
          <w:rFonts w:ascii="Times New Roman" w:hAnsi="Times New Roman" w:cs="Times New Roman"/>
          <w:noProof/>
          <w:color w:val="FF0000"/>
          <w:sz w:val="24"/>
          <w:lang w:eastAsia="lt-LT"/>
        </w:rPr>
        <w:drawing>
          <wp:inline distT="0" distB="0" distL="0" distR="0" wp14:anchorId="23F5C02F" wp14:editId="69C5B97E">
            <wp:extent cx="5058383" cy="2383277"/>
            <wp:effectExtent l="0" t="0" r="9525" b="1714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E09D2D" w14:textId="016ECEB6" w:rsidR="00236116" w:rsidRPr="00340488" w:rsidRDefault="00A07D58" w:rsidP="00EF5271">
      <w:pPr>
        <w:spacing w:after="0" w:line="360" w:lineRule="auto"/>
        <w:ind w:firstLine="737"/>
        <w:jc w:val="both"/>
        <w:rPr>
          <w:rFonts w:ascii="Times New Roman" w:hAnsi="Times New Roman" w:cs="Times New Roman"/>
          <w:color w:val="000000" w:themeColor="text1"/>
          <w:sz w:val="24"/>
        </w:rPr>
      </w:pPr>
      <w:r w:rsidRPr="00340488">
        <w:rPr>
          <w:rFonts w:ascii="Times New Roman" w:hAnsi="Times New Roman" w:cs="Times New Roman"/>
          <w:color w:val="000000" w:themeColor="text1"/>
          <w:sz w:val="24"/>
        </w:rPr>
        <w:t>202</w:t>
      </w:r>
      <w:r w:rsidR="00EF66C6" w:rsidRPr="00340488">
        <w:rPr>
          <w:rFonts w:ascii="Times New Roman" w:hAnsi="Times New Roman" w:cs="Times New Roman"/>
          <w:color w:val="000000" w:themeColor="text1"/>
          <w:sz w:val="24"/>
        </w:rPr>
        <w:t>1</w:t>
      </w:r>
      <w:r w:rsidR="00236116" w:rsidRPr="00340488">
        <w:rPr>
          <w:rFonts w:ascii="Times New Roman" w:hAnsi="Times New Roman" w:cs="Times New Roman"/>
          <w:color w:val="000000" w:themeColor="text1"/>
          <w:sz w:val="24"/>
        </w:rPr>
        <w:t>–202</w:t>
      </w:r>
      <w:r w:rsidR="00EF66C6" w:rsidRPr="00340488">
        <w:rPr>
          <w:rFonts w:ascii="Times New Roman" w:hAnsi="Times New Roman" w:cs="Times New Roman"/>
          <w:color w:val="000000" w:themeColor="text1"/>
          <w:sz w:val="24"/>
        </w:rPr>
        <w:t>3</w:t>
      </w:r>
      <w:r w:rsidR="00236116" w:rsidRPr="00340488">
        <w:rPr>
          <w:rFonts w:ascii="Times New Roman" w:hAnsi="Times New Roman" w:cs="Times New Roman"/>
          <w:color w:val="000000" w:themeColor="text1"/>
          <w:sz w:val="24"/>
        </w:rPr>
        <w:t xml:space="preserve"> m. SVP buvo numatytos </w:t>
      </w:r>
      <w:r w:rsidRPr="00340488">
        <w:rPr>
          <w:rFonts w:ascii="Times New Roman" w:hAnsi="Times New Roman" w:cs="Times New Roman"/>
          <w:color w:val="000000" w:themeColor="text1"/>
          <w:sz w:val="24"/>
        </w:rPr>
        <w:t>190</w:t>
      </w:r>
      <w:r w:rsidR="00236116" w:rsidRPr="00340488">
        <w:rPr>
          <w:rFonts w:ascii="Times New Roman" w:hAnsi="Times New Roman" w:cs="Times New Roman"/>
          <w:color w:val="000000" w:themeColor="text1"/>
          <w:sz w:val="24"/>
        </w:rPr>
        <w:t xml:space="preserve"> priemonės, iš jų:</w:t>
      </w:r>
    </w:p>
    <w:p w14:paraId="55FA895C" w14:textId="3647D424" w:rsidR="00236116" w:rsidRPr="00340488" w:rsidRDefault="00236116" w:rsidP="00EF5271">
      <w:pPr>
        <w:spacing w:after="0" w:line="360" w:lineRule="auto"/>
        <w:ind w:firstLine="737"/>
        <w:jc w:val="both"/>
        <w:rPr>
          <w:rFonts w:ascii="Times New Roman" w:hAnsi="Times New Roman" w:cs="Times New Roman"/>
          <w:color w:val="000000" w:themeColor="text1"/>
          <w:sz w:val="24"/>
        </w:rPr>
      </w:pPr>
      <w:r w:rsidRPr="00340488">
        <w:rPr>
          <w:rFonts w:ascii="Times New Roman" w:hAnsi="Times New Roman" w:cs="Times New Roman"/>
          <w:color w:val="000000" w:themeColor="text1"/>
          <w:sz w:val="24"/>
        </w:rPr>
        <w:t>-</w:t>
      </w:r>
      <w:r w:rsidR="00CD6C1B" w:rsidRPr="00340488">
        <w:rPr>
          <w:rFonts w:ascii="Times New Roman" w:hAnsi="Times New Roman" w:cs="Times New Roman"/>
          <w:color w:val="000000" w:themeColor="text1"/>
          <w:sz w:val="24"/>
        </w:rPr>
        <w:t xml:space="preserve"> </w:t>
      </w:r>
      <w:r w:rsidRPr="00340488">
        <w:rPr>
          <w:rFonts w:ascii="Times New Roman" w:hAnsi="Times New Roman" w:cs="Times New Roman"/>
          <w:color w:val="000000" w:themeColor="text1"/>
          <w:sz w:val="24"/>
        </w:rPr>
        <w:t>buvo įvykdyt</w:t>
      </w:r>
      <w:r w:rsidR="00FA4BBA" w:rsidRPr="00340488">
        <w:rPr>
          <w:rFonts w:ascii="Times New Roman" w:hAnsi="Times New Roman" w:cs="Times New Roman"/>
          <w:color w:val="000000" w:themeColor="text1"/>
          <w:sz w:val="24"/>
        </w:rPr>
        <w:t>os</w:t>
      </w:r>
      <w:r w:rsidRPr="00340488">
        <w:rPr>
          <w:rFonts w:ascii="Times New Roman" w:hAnsi="Times New Roman" w:cs="Times New Roman"/>
          <w:color w:val="000000" w:themeColor="text1"/>
          <w:sz w:val="24"/>
        </w:rPr>
        <w:t xml:space="preserve"> </w:t>
      </w:r>
      <w:r w:rsidR="00EF66C6" w:rsidRPr="00340488">
        <w:rPr>
          <w:rFonts w:ascii="Times New Roman" w:hAnsi="Times New Roman" w:cs="Times New Roman"/>
          <w:color w:val="000000" w:themeColor="text1"/>
          <w:sz w:val="24"/>
        </w:rPr>
        <w:t>130</w:t>
      </w:r>
      <w:r w:rsidRPr="00340488">
        <w:rPr>
          <w:rFonts w:ascii="Times New Roman" w:hAnsi="Times New Roman" w:cs="Times New Roman"/>
          <w:color w:val="000000" w:themeColor="text1"/>
          <w:sz w:val="24"/>
        </w:rPr>
        <w:t xml:space="preserve"> priemonė</w:t>
      </w:r>
      <w:r w:rsidR="00491BA2" w:rsidRPr="00340488">
        <w:rPr>
          <w:rFonts w:ascii="Times New Roman" w:hAnsi="Times New Roman" w:cs="Times New Roman"/>
          <w:color w:val="000000" w:themeColor="text1"/>
          <w:sz w:val="24"/>
        </w:rPr>
        <w:t>s</w:t>
      </w:r>
      <w:r w:rsidRPr="00340488">
        <w:rPr>
          <w:rFonts w:ascii="Times New Roman" w:hAnsi="Times New Roman" w:cs="Times New Roman"/>
          <w:color w:val="000000" w:themeColor="text1"/>
          <w:sz w:val="24"/>
        </w:rPr>
        <w:t xml:space="preserve"> (tai yra </w:t>
      </w:r>
      <w:r w:rsidR="00340488" w:rsidRPr="00340488">
        <w:rPr>
          <w:rFonts w:ascii="Times New Roman" w:hAnsi="Times New Roman" w:cs="Times New Roman"/>
          <w:color w:val="000000" w:themeColor="text1"/>
          <w:sz w:val="24"/>
        </w:rPr>
        <w:t>68,4</w:t>
      </w:r>
      <w:r w:rsidRPr="00340488">
        <w:rPr>
          <w:rFonts w:ascii="Times New Roman" w:hAnsi="Times New Roman" w:cs="Times New Roman"/>
          <w:color w:val="000000" w:themeColor="text1"/>
          <w:sz w:val="24"/>
        </w:rPr>
        <w:t xml:space="preserve"> proc. visų priemonių; </w:t>
      </w:r>
      <w:r w:rsidRPr="00340488">
        <w:rPr>
          <w:rFonts w:ascii="Times New Roman" w:hAnsi="Times New Roman" w:cs="Times New Roman"/>
          <w:i/>
          <w:color w:val="000000" w:themeColor="text1"/>
          <w:sz w:val="24"/>
        </w:rPr>
        <w:t>palyginti:</w:t>
      </w:r>
      <w:r w:rsidRPr="00340488">
        <w:rPr>
          <w:rFonts w:ascii="Times New Roman" w:hAnsi="Times New Roman" w:cs="Times New Roman"/>
          <w:color w:val="000000" w:themeColor="text1"/>
          <w:sz w:val="24"/>
        </w:rPr>
        <w:t xml:space="preserve"> </w:t>
      </w:r>
      <w:r w:rsidR="00EF66C6" w:rsidRPr="00340488">
        <w:rPr>
          <w:rFonts w:ascii="Times New Roman" w:hAnsi="Times New Roman" w:cs="Times New Roman"/>
          <w:i/>
          <w:color w:val="000000" w:themeColor="text1"/>
          <w:sz w:val="24"/>
        </w:rPr>
        <w:t>2020</w:t>
      </w:r>
      <w:r w:rsidRPr="00340488">
        <w:rPr>
          <w:rFonts w:ascii="Times New Roman" w:hAnsi="Times New Roman" w:cs="Times New Roman"/>
          <w:i/>
          <w:color w:val="000000" w:themeColor="text1"/>
          <w:sz w:val="24"/>
        </w:rPr>
        <w:t xml:space="preserve"> m. – </w:t>
      </w:r>
      <w:r w:rsidR="00EF66C6" w:rsidRPr="00340488">
        <w:rPr>
          <w:rFonts w:ascii="Times New Roman" w:hAnsi="Times New Roman" w:cs="Times New Roman"/>
          <w:i/>
          <w:color w:val="000000" w:themeColor="text1"/>
          <w:sz w:val="24"/>
        </w:rPr>
        <w:t>107/56,3</w:t>
      </w:r>
      <w:r w:rsidRPr="00340488">
        <w:rPr>
          <w:rFonts w:ascii="Times New Roman" w:hAnsi="Times New Roman" w:cs="Times New Roman"/>
          <w:i/>
          <w:color w:val="000000" w:themeColor="text1"/>
          <w:sz w:val="24"/>
        </w:rPr>
        <w:t xml:space="preserve"> proc.</w:t>
      </w:r>
      <w:r w:rsidRPr="00340488">
        <w:rPr>
          <w:rFonts w:ascii="Times New Roman" w:hAnsi="Times New Roman" w:cs="Times New Roman"/>
          <w:color w:val="000000" w:themeColor="text1"/>
          <w:sz w:val="24"/>
        </w:rPr>
        <w:t>);</w:t>
      </w:r>
    </w:p>
    <w:p w14:paraId="0774693D" w14:textId="42485FD0" w:rsidR="00236116" w:rsidRPr="00340488" w:rsidRDefault="00236116" w:rsidP="00EF5271">
      <w:pPr>
        <w:spacing w:after="0" w:line="360" w:lineRule="auto"/>
        <w:ind w:firstLine="737"/>
        <w:jc w:val="both"/>
        <w:rPr>
          <w:rFonts w:ascii="Times New Roman" w:hAnsi="Times New Roman" w:cs="Times New Roman"/>
          <w:color w:val="000000" w:themeColor="text1"/>
          <w:sz w:val="24"/>
        </w:rPr>
      </w:pPr>
      <w:r w:rsidRPr="00340488">
        <w:rPr>
          <w:rFonts w:ascii="Times New Roman" w:hAnsi="Times New Roman" w:cs="Times New Roman"/>
          <w:color w:val="000000" w:themeColor="text1"/>
          <w:sz w:val="24"/>
        </w:rPr>
        <w:t>- buvo vykdom</w:t>
      </w:r>
      <w:r w:rsidR="00D035ED" w:rsidRPr="00340488">
        <w:rPr>
          <w:rFonts w:ascii="Times New Roman" w:hAnsi="Times New Roman" w:cs="Times New Roman"/>
          <w:color w:val="000000" w:themeColor="text1"/>
          <w:sz w:val="24"/>
        </w:rPr>
        <w:t>a</w:t>
      </w:r>
      <w:r w:rsidRPr="00340488">
        <w:rPr>
          <w:rFonts w:ascii="Times New Roman" w:hAnsi="Times New Roman" w:cs="Times New Roman"/>
          <w:color w:val="000000" w:themeColor="text1"/>
          <w:sz w:val="24"/>
        </w:rPr>
        <w:t xml:space="preserve"> </w:t>
      </w:r>
      <w:r w:rsidR="00340488" w:rsidRPr="00340488">
        <w:rPr>
          <w:rFonts w:ascii="Times New Roman" w:hAnsi="Times New Roman" w:cs="Times New Roman"/>
          <w:color w:val="000000" w:themeColor="text1"/>
          <w:sz w:val="24"/>
        </w:rPr>
        <w:t>36</w:t>
      </w:r>
      <w:r w:rsidRPr="00340488">
        <w:rPr>
          <w:rFonts w:ascii="Times New Roman" w:hAnsi="Times New Roman" w:cs="Times New Roman"/>
          <w:color w:val="000000" w:themeColor="text1"/>
          <w:sz w:val="24"/>
        </w:rPr>
        <w:t xml:space="preserve"> priemon</w:t>
      </w:r>
      <w:r w:rsidR="00A07D58" w:rsidRPr="00340488">
        <w:rPr>
          <w:rFonts w:ascii="Times New Roman" w:hAnsi="Times New Roman" w:cs="Times New Roman"/>
          <w:color w:val="000000" w:themeColor="text1"/>
          <w:sz w:val="24"/>
        </w:rPr>
        <w:t>ės</w:t>
      </w:r>
      <w:r w:rsidRPr="00340488">
        <w:rPr>
          <w:rFonts w:ascii="Times New Roman" w:hAnsi="Times New Roman" w:cs="Times New Roman"/>
          <w:color w:val="000000" w:themeColor="text1"/>
          <w:sz w:val="24"/>
        </w:rPr>
        <w:t xml:space="preserve"> (tai yra </w:t>
      </w:r>
      <w:r w:rsidR="00340488" w:rsidRPr="00340488">
        <w:rPr>
          <w:rFonts w:ascii="Times New Roman" w:hAnsi="Times New Roman" w:cs="Times New Roman"/>
          <w:color w:val="000000" w:themeColor="text1"/>
          <w:sz w:val="24"/>
        </w:rPr>
        <w:t>19</w:t>
      </w:r>
      <w:r w:rsidRPr="00340488">
        <w:rPr>
          <w:rFonts w:ascii="Times New Roman" w:hAnsi="Times New Roman" w:cs="Times New Roman"/>
          <w:color w:val="000000" w:themeColor="text1"/>
          <w:sz w:val="24"/>
        </w:rPr>
        <w:t xml:space="preserve"> proc. visų priemonių; </w:t>
      </w:r>
      <w:r w:rsidRPr="00340488">
        <w:rPr>
          <w:rFonts w:ascii="Times New Roman" w:hAnsi="Times New Roman" w:cs="Times New Roman"/>
          <w:i/>
          <w:color w:val="000000" w:themeColor="text1"/>
          <w:sz w:val="24"/>
        </w:rPr>
        <w:t xml:space="preserve">palyginti: </w:t>
      </w:r>
      <w:r w:rsidR="00EF66C6" w:rsidRPr="00340488">
        <w:rPr>
          <w:rFonts w:ascii="Times New Roman" w:hAnsi="Times New Roman" w:cs="Times New Roman"/>
          <w:i/>
          <w:color w:val="000000" w:themeColor="text1"/>
          <w:sz w:val="24"/>
        </w:rPr>
        <w:t>2020</w:t>
      </w:r>
      <w:r w:rsidRPr="00340488">
        <w:rPr>
          <w:rFonts w:ascii="Times New Roman" w:hAnsi="Times New Roman" w:cs="Times New Roman"/>
          <w:i/>
          <w:color w:val="000000" w:themeColor="text1"/>
          <w:sz w:val="24"/>
        </w:rPr>
        <w:t xml:space="preserve"> m. – </w:t>
      </w:r>
      <w:r w:rsidR="00EF66C6" w:rsidRPr="00340488">
        <w:rPr>
          <w:rFonts w:ascii="Times New Roman" w:hAnsi="Times New Roman" w:cs="Times New Roman"/>
          <w:i/>
          <w:color w:val="000000" w:themeColor="text1"/>
          <w:sz w:val="24"/>
        </w:rPr>
        <w:t>62/32,6</w:t>
      </w:r>
      <w:r w:rsidRPr="00340488">
        <w:rPr>
          <w:rFonts w:ascii="Times New Roman" w:hAnsi="Times New Roman" w:cs="Times New Roman"/>
          <w:i/>
          <w:color w:val="000000" w:themeColor="text1"/>
          <w:sz w:val="24"/>
        </w:rPr>
        <w:t xml:space="preserve"> proc.</w:t>
      </w:r>
      <w:r w:rsidRPr="00340488">
        <w:rPr>
          <w:rFonts w:ascii="Times New Roman" w:hAnsi="Times New Roman" w:cs="Times New Roman"/>
          <w:color w:val="000000" w:themeColor="text1"/>
          <w:sz w:val="24"/>
        </w:rPr>
        <w:t>);</w:t>
      </w:r>
    </w:p>
    <w:p w14:paraId="17F60255" w14:textId="2796BAB9" w:rsidR="00A07D58" w:rsidRPr="00340488" w:rsidRDefault="00236116" w:rsidP="00A07D58">
      <w:pPr>
        <w:spacing w:after="0" w:line="360" w:lineRule="auto"/>
        <w:ind w:firstLine="737"/>
        <w:jc w:val="both"/>
        <w:rPr>
          <w:rFonts w:ascii="Times New Roman" w:hAnsi="Times New Roman" w:cs="Times New Roman"/>
          <w:color w:val="000000" w:themeColor="text1"/>
          <w:sz w:val="24"/>
          <w:szCs w:val="24"/>
          <w:lang w:eastAsia="lt-LT"/>
        </w:rPr>
      </w:pPr>
      <w:r w:rsidRPr="00340488">
        <w:rPr>
          <w:rFonts w:ascii="Times New Roman" w:hAnsi="Times New Roman" w:cs="Times New Roman"/>
          <w:color w:val="000000" w:themeColor="text1"/>
          <w:sz w:val="24"/>
        </w:rPr>
        <w:t>-</w:t>
      </w:r>
      <w:r w:rsidR="00CD6C1B" w:rsidRPr="00340488">
        <w:rPr>
          <w:rFonts w:ascii="Times New Roman" w:hAnsi="Times New Roman" w:cs="Times New Roman"/>
          <w:color w:val="000000" w:themeColor="text1"/>
          <w:sz w:val="24"/>
        </w:rPr>
        <w:t xml:space="preserve"> </w:t>
      </w:r>
      <w:r w:rsidRPr="00340488">
        <w:rPr>
          <w:rFonts w:ascii="Times New Roman" w:hAnsi="Times New Roman" w:cs="Times New Roman"/>
          <w:color w:val="000000" w:themeColor="text1"/>
          <w:sz w:val="24"/>
        </w:rPr>
        <w:t xml:space="preserve">buvo nevykdoma </w:t>
      </w:r>
      <w:r w:rsidR="00340488" w:rsidRPr="00340488">
        <w:rPr>
          <w:rFonts w:ascii="Times New Roman" w:hAnsi="Times New Roman" w:cs="Times New Roman"/>
          <w:color w:val="000000" w:themeColor="text1"/>
          <w:sz w:val="24"/>
        </w:rPr>
        <w:t>24</w:t>
      </w:r>
      <w:r w:rsidRPr="00340488">
        <w:rPr>
          <w:rFonts w:ascii="Times New Roman" w:hAnsi="Times New Roman" w:cs="Times New Roman"/>
          <w:color w:val="000000" w:themeColor="text1"/>
          <w:sz w:val="24"/>
        </w:rPr>
        <w:t xml:space="preserve"> priemon</w:t>
      </w:r>
      <w:r w:rsidR="00A07D58" w:rsidRPr="00340488">
        <w:rPr>
          <w:rFonts w:ascii="Times New Roman" w:hAnsi="Times New Roman" w:cs="Times New Roman"/>
          <w:color w:val="000000" w:themeColor="text1"/>
          <w:sz w:val="24"/>
        </w:rPr>
        <w:t>ė</w:t>
      </w:r>
      <w:r w:rsidRPr="00340488">
        <w:rPr>
          <w:rFonts w:ascii="Times New Roman" w:hAnsi="Times New Roman" w:cs="Times New Roman"/>
          <w:color w:val="000000" w:themeColor="text1"/>
          <w:sz w:val="24"/>
        </w:rPr>
        <w:t xml:space="preserve"> (tai yra </w:t>
      </w:r>
      <w:r w:rsidR="00340488" w:rsidRPr="00340488">
        <w:rPr>
          <w:rFonts w:ascii="Times New Roman" w:hAnsi="Times New Roman" w:cs="Times New Roman"/>
          <w:color w:val="000000" w:themeColor="text1"/>
          <w:sz w:val="24"/>
        </w:rPr>
        <w:t>12,6</w:t>
      </w:r>
      <w:r w:rsidRPr="00340488">
        <w:rPr>
          <w:rFonts w:ascii="Times New Roman" w:hAnsi="Times New Roman" w:cs="Times New Roman"/>
          <w:color w:val="000000" w:themeColor="text1"/>
          <w:sz w:val="24"/>
        </w:rPr>
        <w:t xml:space="preserve"> proc. visų priemonių; </w:t>
      </w:r>
      <w:r w:rsidRPr="00340488">
        <w:rPr>
          <w:rFonts w:ascii="Times New Roman" w:hAnsi="Times New Roman" w:cs="Times New Roman"/>
          <w:i/>
          <w:color w:val="000000" w:themeColor="text1"/>
          <w:sz w:val="24"/>
        </w:rPr>
        <w:t xml:space="preserve">palyginti: </w:t>
      </w:r>
      <w:r w:rsidR="00EF66C6" w:rsidRPr="00340488">
        <w:rPr>
          <w:rFonts w:ascii="Times New Roman" w:hAnsi="Times New Roman" w:cs="Times New Roman"/>
          <w:i/>
          <w:color w:val="000000" w:themeColor="text1"/>
          <w:sz w:val="24"/>
        </w:rPr>
        <w:t>2020</w:t>
      </w:r>
      <w:r w:rsidRPr="00340488">
        <w:rPr>
          <w:rFonts w:ascii="Times New Roman" w:hAnsi="Times New Roman" w:cs="Times New Roman"/>
          <w:i/>
          <w:color w:val="000000" w:themeColor="text1"/>
          <w:sz w:val="24"/>
        </w:rPr>
        <w:t xml:space="preserve"> m. – </w:t>
      </w:r>
      <w:r w:rsidR="00EF66C6" w:rsidRPr="00340488">
        <w:rPr>
          <w:rFonts w:ascii="Times New Roman" w:hAnsi="Times New Roman" w:cs="Times New Roman"/>
          <w:i/>
          <w:color w:val="000000" w:themeColor="text1"/>
          <w:sz w:val="24"/>
        </w:rPr>
        <w:t>21/11,1</w:t>
      </w:r>
      <w:r w:rsidR="00A07D58" w:rsidRPr="00340488">
        <w:rPr>
          <w:rFonts w:ascii="Times New Roman" w:hAnsi="Times New Roman" w:cs="Times New Roman"/>
          <w:i/>
          <w:color w:val="000000" w:themeColor="text1"/>
          <w:sz w:val="24"/>
        </w:rPr>
        <w:t>);</w:t>
      </w:r>
    </w:p>
    <w:p w14:paraId="53C4410F" w14:textId="70759EA8" w:rsidR="0048007E" w:rsidRPr="00716A04" w:rsidRDefault="0048007E" w:rsidP="00EF5271">
      <w:pPr>
        <w:spacing w:after="0" w:line="360" w:lineRule="auto"/>
        <w:ind w:firstLine="737"/>
        <w:jc w:val="both"/>
        <w:rPr>
          <w:rFonts w:ascii="Times New Roman" w:hAnsi="Times New Roman" w:cs="Times New Roman"/>
          <w:color w:val="FF0000"/>
          <w:sz w:val="24"/>
          <w:highlight w:val="yellow"/>
        </w:rPr>
      </w:pPr>
      <w:r w:rsidRPr="00340488">
        <w:rPr>
          <w:rFonts w:ascii="Times New Roman" w:hAnsi="Times New Roman" w:cs="Times New Roman"/>
          <w:color w:val="000000" w:themeColor="text1"/>
          <w:sz w:val="24"/>
        </w:rPr>
        <w:t xml:space="preserve">Analizuojant SVP programų vertinimo kriterijų pasiekimus, </w:t>
      </w:r>
      <w:r w:rsidR="00151E33" w:rsidRPr="00340488">
        <w:rPr>
          <w:rFonts w:ascii="Times New Roman" w:hAnsi="Times New Roman" w:cs="Times New Roman"/>
          <w:color w:val="000000" w:themeColor="text1"/>
          <w:sz w:val="24"/>
        </w:rPr>
        <w:t xml:space="preserve">matyti, kad ataskaitiniais metais buvo įvykdyta </w:t>
      </w:r>
      <w:r w:rsidR="00340488" w:rsidRPr="00340488">
        <w:rPr>
          <w:rFonts w:ascii="Times New Roman" w:hAnsi="Times New Roman" w:cs="Times New Roman"/>
          <w:color w:val="000000" w:themeColor="text1"/>
          <w:sz w:val="24"/>
        </w:rPr>
        <w:t>68,4</w:t>
      </w:r>
      <w:r w:rsidR="00151E33" w:rsidRPr="00340488">
        <w:rPr>
          <w:rFonts w:ascii="Times New Roman" w:hAnsi="Times New Roman" w:cs="Times New Roman"/>
          <w:color w:val="000000" w:themeColor="text1"/>
          <w:sz w:val="24"/>
        </w:rPr>
        <w:t xml:space="preserve"> proc. visų priemonių</w:t>
      </w:r>
      <w:r w:rsidR="00D50612" w:rsidRPr="00340488">
        <w:rPr>
          <w:rFonts w:ascii="Times New Roman" w:hAnsi="Times New Roman" w:cs="Times New Roman"/>
          <w:color w:val="000000" w:themeColor="text1"/>
          <w:sz w:val="24"/>
        </w:rPr>
        <w:t xml:space="preserve"> </w:t>
      </w:r>
      <w:r w:rsidR="00722519" w:rsidRPr="00340488">
        <w:rPr>
          <w:rFonts w:ascii="Times New Roman" w:hAnsi="Times New Roman" w:cs="Times New Roman"/>
          <w:color w:val="000000" w:themeColor="text1"/>
          <w:sz w:val="24"/>
        </w:rPr>
        <w:t xml:space="preserve"> ir palygi</w:t>
      </w:r>
      <w:r w:rsidR="009E3AFD" w:rsidRPr="00340488">
        <w:rPr>
          <w:rFonts w:ascii="Times New Roman" w:hAnsi="Times New Roman" w:cs="Times New Roman"/>
          <w:color w:val="000000" w:themeColor="text1"/>
          <w:sz w:val="24"/>
        </w:rPr>
        <w:t xml:space="preserve">nus su </w:t>
      </w:r>
      <w:r w:rsidR="00340488" w:rsidRPr="00340488">
        <w:rPr>
          <w:rFonts w:ascii="Times New Roman" w:hAnsi="Times New Roman" w:cs="Times New Roman"/>
          <w:color w:val="000000" w:themeColor="text1"/>
          <w:sz w:val="24"/>
        </w:rPr>
        <w:t>2020</w:t>
      </w:r>
      <w:r w:rsidR="00D50612" w:rsidRPr="00340488">
        <w:rPr>
          <w:rFonts w:ascii="Times New Roman" w:hAnsi="Times New Roman" w:cs="Times New Roman"/>
          <w:color w:val="000000" w:themeColor="text1"/>
          <w:sz w:val="24"/>
        </w:rPr>
        <w:t xml:space="preserve"> m.</w:t>
      </w:r>
      <w:r w:rsidR="009E3AFD" w:rsidRPr="00340488">
        <w:rPr>
          <w:rFonts w:ascii="Times New Roman" w:hAnsi="Times New Roman" w:cs="Times New Roman"/>
          <w:color w:val="000000" w:themeColor="text1"/>
          <w:sz w:val="24"/>
        </w:rPr>
        <w:t xml:space="preserve">, įgyvendinimas </w:t>
      </w:r>
      <w:r w:rsidR="00340488" w:rsidRPr="00340488">
        <w:rPr>
          <w:rFonts w:ascii="Times New Roman" w:hAnsi="Times New Roman" w:cs="Times New Roman"/>
          <w:color w:val="000000" w:themeColor="text1"/>
          <w:sz w:val="24"/>
        </w:rPr>
        <w:t>padidėjo</w:t>
      </w:r>
      <w:r w:rsidR="006E51AF" w:rsidRPr="00340488">
        <w:rPr>
          <w:rFonts w:ascii="Times New Roman" w:hAnsi="Times New Roman" w:cs="Times New Roman"/>
          <w:color w:val="000000" w:themeColor="text1"/>
          <w:sz w:val="24"/>
        </w:rPr>
        <w:t xml:space="preserve"> </w:t>
      </w:r>
      <w:r w:rsidR="00340488" w:rsidRPr="00340488">
        <w:rPr>
          <w:rFonts w:ascii="Times New Roman" w:hAnsi="Times New Roman" w:cs="Times New Roman"/>
          <w:color w:val="000000" w:themeColor="text1"/>
          <w:sz w:val="24"/>
        </w:rPr>
        <w:t>12,1</w:t>
      </w:r>
      <w:r w:rsidR="006E51AF" w:rsidRPr="00340488">
        <w:rPr>
          <w:rFonts w:ascii="Times New Roman" w:hAnsi="Times New Roman" w:cs="Times New Roman"/>
          <w:color w:val="000000" w:themeColor="text1"/>
          <w:sz w:val="24"/>
        </w:rPr>
        <w:t xml:space="preserve"> proc</w:t>
      </w:r>
      <w:r w:rsidR="00151E33" w:rsidRPr="00340488">
        <w:rPr>
          <w:rFonts w:ascii="Times New Roman" w:hAnsi="Times New Roman" w:cs="Times New Roman"/>
          <w:color w:val="000000" w:themeColor="text1"/>
          <w:sz w:val="24"/>
        </w:rPr>
        <w:t xml:space="preserve">. </w:t>
      </w:r>
      <w:r w:rsidR="006E51AF" w:rsidRPr="00340488">
        <w:rPr>
          <w:rFonts w:ascii="Times New Roman" w:hAnsi="Times New Roman" w:cs="Times New Roman"/>
          <w:color w:val="000000" w:themeColor="text1"/>
          <w:sz w:val="24"/>
        </w:rPr>
        <w:t xml:space="preserve">Tačiau vykdomų (iš dalies įgyvendintų) priemonių </w:t>
      </w:r>
      <w:r w:rsidR="00340488" w:rsidRPr="00340488">
        <w:rPr>
          <w:rFonts w:ascii="Times New Roman" w:hAnsi="Times New Roman" w:cs="Times New Roman"/>
          <w:color w:val="000000" w:themeColor="text1"/>
          <w:sz w:val="24"/>
        </w:rPr>
        <w:t>sumažėjo</w:t>
      </w:r>
      <w:r w:rsidR="006E51AF" w:rsidRPr="00340488">
        <w:rPr>
          <w:rFonts w:ascii="Times New Roman" w:hAnsi="Times New Roman" w:cs="Times New Roman"/>
          <w:color w:val="000000" w:themeColor="text1"/>
          <w:sz w:val="24"/>
        </w:rPr>
        <w:t xml:space="preserve"> </w:t>
      </w:r>
      <w:r w:rsidR="00340488" w:rsidRPr="00340488">
        <w:rPr>
          <w:rFonts w:ascii="Times New Roman" w:hAnsi="Times New Roman" w:cs="Times New Roman"/>
          <w:color w:val="000000" w:themeColor="text1"/>
          <w:sz w:val="24"/>
        </w:rPr>
        <w:t>13,6</w:t>
      </w:r>
      <w:r w:rsidR="006E51AF" w:rsidRPr="00340488">
        <w:rPr>
          <w:rFonts w:ascii="Times New Roman" w:hAnsi="Times New Roman" w:cs="Times New Roman"/>
          <w:color w:val="000000" w:themeColor="text1"/>
          <w:sz w:val="24"/>
        </w:rPr>
        <w:t xml:space="preserve"> proc. </w:t>
      </w:r>
      <w:r w:rsidR="00D3203E" w:rsidRPr="00340488">
        <w:rPr>
          <w:rFonts w:ascii="Times New Roman" w:hAnsi="Times New Roman" w:cs="Times New Roman"/>
          <w:color w:val="000000" w:themeColor="text1"/>
          <w:sz w:val="24"/>
        </w:rPr>
        <w:t xml:space="preserve">Vertinant </w:t>
      </w:r>
      <w:r w:rsidR="006E51AF" w:rsidRPr="00340488">
        <w:rPr>
          <w:rFonts w:ascii="Times New Roman" w:hAnsi="Times New Roman" w:cs="Times New Roman"/>
          <w:color w:val="000000" w:themeColor="text1"/>
          <w:sz w:val="24"/>
        </w:rPr>
        <w:t>202</w:t>
      </w:r>
      <w:r w:rsidR="00340488" w:rsidRPr="00340488">
        <w:rPr>
          <w:rFonts w:ascii="Times New Roman" w:hAnsi="Times New Roman" w:cs="Times New Roman"/>
          <w:color w:val="000000" w:themeColor="text1"/>
          <w:sz w:val="24"/>
        </w:rPr>
        <w:t>1</w:t>
      </w:r>
      <w:r w:rsidR="00D3203E" w:rsidRPr="00340488">
        <w:rPr>
          <w:rFonts w:ascii="Times New Roman" w:hAnsi="Times New Roman" w:cs="Times New Roman"/>
          <w:color w:val="000000" w:themeColor="text1"/>
          <w:sz w:val="24"/>
        </w:rPr>
        <w:t xml:space="preserve"> m.</w:t>
      </w:r>
      <w:r w:rsidR="00266757" w:rsidRPr="00340488">
        <w:rPr>
          <w:rFonts w:ascii="Times New Roman" w:hAnsi="Times New Roman" w:cs="Times New Roman"/>
          <w:color w:val="000000" w:themeColor="text1"/>
          <w:sz w:val="24"/>
        </w:rPr>
        <w:t xml:space="preserve"> neįgyvendintas priemones</w:t>
      </w:r>
      <w:r w:rsidR="00D3203E" w:rsidRPr="00340488">
        <w:rPr>
          <w:rFonts w:ascii="Times New Roman" w:hAnsi="Times New Roman" w:cs="Times New Roman"/>
          <w:color w:val="000000" w:themeColor="text1"/>
          <w:sz w:val="24"/>
        </w:rPr>
        <w:t xml:space="preserve"> pastebima,</w:t>
      </w:r>
      <w:r w:rsidRPr="00340488">
        <w:rPr>
          <w:rFonts w:ascii="Times New Roman" w:hAnsi="Times New Roman" w:cs="Times New Roman"/>
          <w:color w:val="000000" w:themeColor="text1"/>
          <w:sz w:val="24"/>
        </w:rPr>
        <w:t xml:space="preserve"> kad </w:t>
      </w:r>
      <w:r w:rsidR="00D035ED" w:rsidRPr="00340488">
        <w:rPr>
          <w:rFonts w:ascii="Times New Roman" w:hAnsi="Times New Roman" w:cs="Times New Roman"/>
          <w:color w:val="000000" w:themeColor="text1"/>
          <w:sz w:val="24"/>
        </w:rPr>
        <w:t xml:space="preserve">neįgyvendintų priemonių </w:t>
      </w:r>
      <w:r w:rsidR="006E51AF" w:rsidRPr="00340488">
        <w:rPr>
          <w:rFonts w:ascii="Times New Roman" w:hAnsi="Times New Roman" w:cs="Times New Roman"/>
          <w:color w:val="000000" w:themeColor="text1"/>
          <w:sz w:val="24"/>
        </w:rPr>
        <w:t>202</w:t>
      </w:r>
      <w:r w:rsidR="00340488" w:rsidRPr="00340488">
        <w:rPr>
          <w:rFonts w:ascii="Times New Roman" w:hAnsi="Times New Roman" w:cs="Times New Roman"/>
          <w:color w:val="000000" w:themeColor="text1"/>
          <w:sz w:val="24"/>
        </w:rPr>
        <w:t>1</w:t>
      </w:r>
      <w:r w:rsidRPr="00340488">
        <w:rPr>
          <w:rFonts w:ascii="Times New Roman" w:hAnsi="Times New Roman" w:cs="Times New Roman"/>
          <w:color w:val="000000" w:themeColor="text1"/>
          <w:sz w:val="24"/>
        </w:rPr>
        <w:t xml:space="preserve"> m.</w:t>
      </w:r>
      <w:r w:rsidR="00D035ED" w:rsidRPr="00340488">
        <w:rPr>
          <w:rFonts w:ascii="Times New Roman" w:hAnsi="Times New Roman" w:cs="Times New Roman"/>
          <w:color w:val="000000" w:themeColor="text1"/>
          <w:sz w:val="24"/>
        </w:rPr>
        <w:t xml:space="preserve"> buvo </w:t>
      </w:r>
      <w:r w:rsidR="00340488" w:rsidRPr="00340488">
        <w:rPr>
          <w:rFonts w:ascii="Times New Roman" w:hAnsi="Times New Roman" w:cs="Times New Roman"/>
          <w:color w:val="000000" w:themeColor="text1"/>
          <w:sz w:val="24"/>
        </w:rPr>
        <w:t>1,5</w:t>
      </w:r>
      <w:r w:rsidR="006E51AF" w:rsidRPr="00340488">
        <w:rPr>
          <w:rFonts w:ascii="Times New Roman" w:hAnsi="Times New Roman" w:cs="Times New Roman"/>
          <w:color w:val="000000" w:themeColor="text1"/>
          <w:sz w:val="24"/>
        </w:rPr>
        <w:t xml:space="preserve"> </w:t>
      </w:r>
      <w:r w:rsidR="00D035ED" w:rsidRPr="00340488">
        <w:rPr>
          <w:rFonts w:ascii="Times New Roman" w:hAnsi="Times New Roman" w:cs="Times New Roman"/>
          <w:color w:val="000000" w:themeColor="text1"/>
          <w:sz w:val="24"/>
        </w:rPr>
        <w:t xml:space="preserve">proc. </w:t>
      </w:r>
      <w:r w:rsidR="00340488" w:rsidRPr="00340488">
        <w:rPr>
          <w:rFonts w:ascii="Times New Roman" w:hAnsi="Times New Roman" w:cs="Times New Roman"/>
          <w:color w:val="000000" w:themeColor="text1"/>
          <w:sz w:val="24"/>
        </w:rPr>
        <w:t>daugiau</w:t>
      </w:r>
      <w:r w:rsidR="00D035ED" w:rsidRPr="00340488">
        <w:rPr>
          <w:rFonts w:ascii="Times New Roman" w:hAnsi="Times New Roman" w:cs="Times New Roman"/>
          <w:color w:val="000000" w:themeColor="text1"/>
          <w:sz w:val="24"/>
        </w:rPr>
        <w:t xml:space="preserve"> negu </w:t>
      </w:r>
      <w:r w:rsidR="006E51AF" w:rsidRPr="00340488">
        <w:rPr>
          <w:rFonts w:ascii="Times New Roman" w:hAnsi="Times New Roman" w:cs="Times New Roman"/>
          <w:color w:val="000000" w:themeColor="text1"/>
          <w:sz w:val="24"/>
        </w:rPr>
        <w:t>20</w:t>
      </w:r>
      <w:r w:rsidR="00340488" w:rsidRPr="00340488">
        <w:rPr>
          <w:rFonts w:ascii="Times New Roman" w:hAnsi="Times New Roman" w:cs="Times New Roman"/>
          <w:color w:val="000000" w:themeColor="text1"/>
          <w:sz w:val="24"/>
        </w:rPr>
        <w:t>20</w:t>
      </w:r>
      <w:r w:rsidR="00D035ED" w:rsidRPr="00340488">
        <w:rPr>
          <w:rFonts w:ascii="Times New Roman" w:hAnsi="Times New Roman" w:cs="Times New Roman"/>
          <w:color w:val="000000" w:themeColor="text1"/>
          <w:sz w:val="24"/>
        </w:rPr>
        <w:t xml:space="preserve"> m. Ataskaitiniais metais</w:t>
      </w:r>
      <w:r w:rsidRPr="00340488">
        <w:rPr>
          <w:rFonts w:ascii="Times New Roman" w:hAnsi="Times New Roman" w:cs="Times New Roman"/>
          <w:color w:val="000000" w:themeColor="text1"/>
          <w:sz w:val="24"/>
        </w:rPr>
        <w:t xml:space="preserve"> dalis planuotų kriterijų </w:t>
      </w:r>
      <w:r w:rsidR="00DC18B4" w:rsidRPr="00340488">
        <w:rPr>
          <w:rFonts w:ascii="Times New Roman" w:hAnsi="Times New Roman" w:cs="Times New Roman"/>
          <w:color w:val="000000" w:themeColor="text1"/>
          <w:sz w:val="24"/>
        </w:rPr>
        <w:t xml:space="preserve">galėjo </w:t>
      </w:r>
      <w:r w:rsidRPr="00340488">
        <w:rPr>
          <w:rFonts w:ascii="Times New Roman" w:hAnsi="Times New Roman" w:cs="Times New Roman"/>
          <w:color w:val="000000" w:themeColor="text1"/>
          <w:sz w:val="24"/>
        </w:rPr>
        <w:t>b</w:t>
      </w:r>
      <w:r w:rsidR="00DC18B4" w:rsidRPr="00340488">
        <w:rPr>
          <w:rFonts w:ascii="Times New Roman" w:hAnsi="Times New Roman" w:cs="Times New Roman"/>
          <w:color w:val="000000" w:themeColor="text1"/>
          <w:sz w:val="24"/>
        </w:rPr>
        <w:t>ūti</w:t>
      </w:r>
      <w:r w:rsidRPr="00340488">
        <w:rPr>
          <w:rFonts w:ascii="Times New Roman" w:hAnsi="Times New Roman" w:cs="Times New Roman"/>
          <w:color w:val="000000" w:themeColor="text1"/>
          <w:sz w:val="24"/>
        </w:rPr>
        <w:t xml:space="preserve"> nepasiekti dėl tų pačių priežasčių, kaip ir ankstesniais metais – lėšų trūkumo ir sumažėjusio gyventojų skaičiaus. </w:t>
      </w:r>
      <w:r w:rsidRPr="006956C8">
        <w:rPr>
          <w:rFonts w:ascii="Times New Roman" w:hAnsi="Times New Roman" w:cs="Times New Roman"/>
          <w:color w:val="000000" w:themeColor="text1"/>
          <w:sz w:val="24"/>
        </w:rPr>
        <w:t xml:space="preserve">Išankstiniais </w:t>
      </w:r>
      <w:r w:rsidR="00686C12" w:rsidRPr="006956C8">
        <w:rPr>
          <w:rFonts w:ascii="Times New Roman" w:hAnsi="Times New Roman" w:cs="Times New Roman"/>
          <w:color w:val="000000" w:themeColor="text1"/>
          <w:sz w:val="24"/>
        </w:rPr>
        <w:t xml:space="preserve">Statistikos departamento </w:t>
      </w:r>
      <w:r w:rsidRPr="006956C8">
        <w:rPr>
          <w:rFonts w:ascii="Times New Roman" w:hAnsi="Times New Roman" w:cs="Times New Roman"/>
          <w:color w:val="000000" w:themeColor="text1"/>
          <w:sz w:val="24"/>
        </w:rPr>
        <w:t xml:space="preserve">duomenimis, </w:t>
      </w:r>
      <w:r w:rsidR="007B6C70" w:rsidRPr="006956C8">
        <w:rPr>
          <w:rFonts w:ascii="Times New Roman" w:hAnsi="Times New Roman" w:cs="Times New Roman"/>
          <w:color w:val="000000" w:themeColor="text1"/>
          <w:sz w:val="24"/>
        </w:rPr>
        <w:t>202</w:t>
      </w:r>
      <w:r w:rsidR="006956C8" w:rsidRPr="006956C8">
        <w:rPr>
          <w:rFonts w:ascii="Times New Roman" w:hAnsi="Times New Roman" w:cs="Times New Roman"/>
          <w:color w:val="000000" w:themeColor="text1"/>
          <w:sz w:val="24"/>
        </w:rPr>
        <w:t>1</w:t>
      </w:r>
      <w:r w:rsidRPr="006956C8">
        <w:rPr>
          <w:rFonts w:ascii="Times New Roman" w:hAnsi="Times New Roman" w:cs="Times New Roman"/>
          <w:color w:val="000000" w:themeColor="text1"/>
          <w:sz w:val="24"/>
        </w:rPr>
        <w:t xml:space="preserve"> m. pradžioje </w:t>
      </w:r>
      <w:r w:rsidR="00B15915" w:rsidRPr="006956C8">
        <w:rPr>
          <w:rFonts w:ascii="Times New Roman" w:hAnsi="Times New Roman" w:cs="Times New Roman"/>
          <w:color w:val="000000" w:themeColor="text1"/>
          <w:sz w:val="24"/>
        </w:rPr>
        <w:t>Pasvalio rajono savivaldybėje</w:t>
      </w:r>
      <w:r w:rsidRPr="006956C8">
        <w:rPr>
          <w:rFonts w:ascii="Times New Roman" w:hAnsi="Times New Roman" w:cs="Times New Roman"/>
          <w:color w:val="000000" w:themeColor="text1"/>
          <w:sz w:val="24"/>
        </w:rPr>
        <w:t xml:space="preserve"> gyveno </w:t>
      </w:r>
      <w:r w:rsidR="006956C8" w:rsidRPr="006956C8">
        <w:rPr>
          <w:rFonts w:ascii="Times New Roman" w:hAnsi="Times New Roman" w:cs="Times New Roman"/>
          <w:color w:val="000000" w:themeColor="text1"/>
          <w:sz w:val="24"/>
        </w:rPr>
        <w:t>22 339</w:t>
      </w:r>
      <w:r w:rsidR="00026CB3" w:rsidRPr="006956C8">
        <w:rPr>
          <w:rFonts w:ascii="Times New Roman" w:hAnsi="Times New Roman" w:cs="Times New Roman"/>
          <w:color w:val="000000" w:themeColor="text1"/>
          <w:sz w:val="24"/>
        </w:rPr>
        <w:t xml:space="preserve"> </w:t>
      </w:r>
      <w:r w:rsidRPr="006956C8">
        <w:rPr>
          <w:rFonts w:ascii="Times New Roman" w:hAnsi="Times New Roman" w:cs="Times New Roman"/>
          <w:color w:val="000000" w:themeColor="text1"/>
          <w:sz w:val="24"/>
        </w:rPr>
        <w:t xml:space="preserve">gyventojai, t. y. </w:t>
      </w:r>
      <w:r w:rsidR="006956C8" w:rsidRPr="006956C8">
        <w:rPr>
          <w:rFonts w:ascii="Times New Roman" w:hAnsi="Times New Roman" w:cs="Times New Roman"/>
          <w:color w:val="000000" w:themeColor="text1"/>
          <w:sz w:val="24"/>
        </w:rPr>
        <w:t>490</w:t>
      </w:r>
      <w:r w:rsidRPr="006956C8">
        <w:rPr>
          <w:rFonts w:ascii="Times New Roman" w:hAnsi="Times New Roman" w:cs="Times New Roman"/>
          <w:color w:val="000000" w:themeColor="text1"/>
          <w:sz w:val="24"/>
        </w:rPr>
        <w:t xml:space="preserve"> gyventoj</w:t>
      </w:r>
      <w:r w:rsidR="00362A12" w:rsidRPr="006956C8">
        <w:rPr>
          <w:rFonts w:ascii="Times New Roman" w:hAnsi="Times New Roman" w:cs="Times New Roman"/>
          <w:color w:val="000000" w:themeColor="text1"/>
          <w:sz w:val="24"/>
        </w:rPr>
        <w:t>ų</w:t>
      </w:r>
      <w:r w:rsidRPr="006956C8">
        <w:rPr>
          <w:rFonts w:ascii="Times New Roman" w:hAnsi="Times New Roman" w:cs="Times New Roman"/>
          <w:color w:val="000000" w:themeColor="text1"/>
          <w:sz w:val="24"/>
        </w:rPr>
        <w:t xml:space="preserve"> mažiau negu </w:t>
      </w:r>
      <w:r w:rsidR="006956C8" w:rsidRPr="006956C8">
        <w:rPr>
          <w:rFonts w:ascii="Times New Roman" w:hAnsi="Times New Roman" w:cs="Times New Roman"/>
          <w:color w:val="000000" w:themeColor="text1"/>
          <w:sz w:val="24"/>
        </w:rPr>
        <w:t>2020</w:t>
      </w:r>
      <w:r w:rsidRPr="006956C8">
        <w:rPr>
          <w:rFonts w:ascii="Times New Roman" w:hAnsi="Times New Roman" w:cs="Times New Roman"/>
          <w:color w:val="000000" w:themeColor="text1"/>
          <w:sz w:val="24"/>
        </w:rPr>
        <w:t xml:space="preserve"> m. pradžioje ir </w:t>
      </w:r>
      <w:r w:rsidR="006956C8" w:rsidRPr="006956C8">
        <w:rPr>
          <w:rFonts w:ascii="Times New Roman" w:hAnsi="Times New Roman" w:cs="Times New Roman"/>
          <w:color w:val="000000" w:themeColor="text1"/>
          <w:sz w:val="24"/>
        </w:rPr>
        <w:t>1 038</w:t>
      </w:r>
      <w:r w:rsidRPr="006956C8">
        <w:rPr>
          <w:rFonts w:ascii="Times New Roman" w:hAnsi="Times New Roman" w:cs="Times New Roman"/>
          <w:color w:val="000000" w:themeColor="text1"/>
          <w:sz w:val="24"/>
        </w:rPr>
        <w:t xml:space="preserve"> gyventoj</w:t>
      </w:r>
      <w:r w:rsidR="00B15915" w:rsidRPr="006956C8">
        <w:rPr>
          <w:rFonts w:ascii="Times New Roman" w:hAnsi="Times New Roman" w:cs="Times New Roman"/>
          <w:color w:val="000000" w:themeColor="text1"/>
          <w:sz w:val="24"/>
        </w:rPr>
        <w:t>ais</w:t>
      </w:r>
      <w:r w:rsidRPr="006956C8">
        <w:rPr>
          <w:rFonts w:ascii="Times New Roman" w:hAnsi="Times New Roman" w:cs="Times New Roman"/>
          <w:color w:val="000000" w:themeColor="text1"/>
          <w:sz w:val="24"/>
        </w:rPr>
        <w:t xml:space="preserve"> mažiau negu </w:t>
      </w:r>
      <w:r w:rsidR="00026CB3" w:rsidRPr="006956C8">
        <w:rPr>
          <w:rFonts w:ascii="Times New Roman" w:hAnsi="Times New Roman" w:cs="Times New Roman"/>
          <w:color w:val="000000" w:themeColor="text1"/>
          <w:sz w:val="24"/>
        </w:rPr>
        <w:t>201</w:t>
      </w:r>
      <w:r w:rsidR="006956C8" w:rsidRPr="006956C8">
        <w:rPr>
          <w:rFonts w:ascii="Times New Roman" w:hAnsi="Times New Roman" w:cs="Times New Roman"/>
          <w:color w:val="000000" w:themeColor="text1"/>
          <w:sz w:val="24"/>
        </w:rPr>
        <w:t>9</w:t>
      </w:r>
      <w:r w:rsidRPr="006956C8">
        <w:rPr>
          <w:rFonts w:ascii="Times New Roman" w:hAnsi="Times New Roman" w:cs="Times New Roman"/>
          <w:color w:val="000000" w:themeColor="text1"/>
          <w:sz w:val="24"/>
        </w:rPr>
        <w:t xml:space="preserve"> m. pradžioje</w:t>
      </w:r>
      <w:r w:rsidR="008E4B1B" w:rsidRPr="006956C8">
        <w:rPr>
          <w:rFonts w:ascii="Times New Roman" w:hAnsi="Times New Roman" w:cs="Times New Roman"/>
          <w:color w:val="000000" w:themeColor="text1"/>
          <w:sz w:val="24"/>
        </w:rPr>
        <w:t>, todėl gyventojų mažėjimas dėl emigracijos ir kitų demografinių procesų galėjo turėti įtakos</w:t>
      </w:r>
      <w:r w:rsidR="0016330E">
        <w:rPr>
          <w:rFonts w:ascii="Times New Roman" w:hAnsi="Times New Roman" w:cs="Times New Roman"/>
          <w:color w:val="000000" w:themeColor="text1"/>
          <w:sz w:val="24"/>
        </w:rPr>
        <w:t>,</w:t>
      </w:r>
      <w:r w:rsidR="008E4B1B" w:rsidRPr="006956C8">
        <w:rPr>
          <w:rFonts w:ascii="Times New Roman" w:hAnsi="Times New Roman" w:cs="Times New Roman"/>
          <w:color w:val="000000" w:themeColor="text1"/>
          <w:sz w:val="24"/>
        </w:rPr>
        <w:t xml:space="preserve"> </w:t>
      </w:r>
      <w:r w:rsidR="007B6C70" w:rsidRPr="006956C8">
        <w:rPr>
          <w:rFonts w:ascii="Times New Roman" w:hAnsi="Times New Roman" w:cs="Times New Roman"/>
          <w:color w:val="000000" w:themeColor="text1"/>
          <w:sz w:val="24"/>
        </w:rPr>
        <w:t xml:space="preserve">kodėl </w:t>
      </w:r>
      <w:r w:rsidR="0016330E" w:rsidRPr="006956C8">
        <w:rPr>
          <w:rFonts w:ascii="Times New Roman" w:hAnsi="Times New Roman" w:cs="Times New Roman"/>
          <w:color w:val="000000" w:themeColor="text1"/>
          <w:sz w:val="24"/>
        </w:rPr>
        <w:t xml:space="preserve">nebuvo pasiekti </w:t>
      </w:r>
      <w:r w:rsidR="008E4B1B" w:rsidRPr="006956C8">
        <w:rPr>
          <w:rFonts w:ascii="Times New Roman" w:hAnsi="Times New Roman" w:cs="Times New Roman"/>
          <w:color w:val="000000" w:themeColor="text1"/>
          <w:sz w:val="24"/>
        </w:rPr>
        <w:t>užsibrėžt</w:t>
      </w:r>
      <w:r w:rsidR="007B6C70" w:rsidRPr="006956C8">
        <w:rPr>
          <w:rFonts w:ascii="Times New Roman" w:hAnsi="Times New Roman" w:cs="Times New Roman"/>
          <w:color w:val="000000" w:themeColor="text1"/>
          <w:sz w:val="24"/>
        </w:rPr>
        <w:t>i</w:t>
      </w:r>
      <w:r w:rsidR="008E4B1B" w:rsidRPr="006956C8">
        <w:rPr>
          <w:rFonts w:ascii="Times New Roman" w:hAnsi="Times New Roman" w:cs="Times New Roman"/>
          <w:color w:val="000000" w:themeColor="text1"/>
          <w:sz w:val="24"/>
        </w:rPr>
        <w:t xml:space="preserve"> vertinimo </w:t>
      </w:r>
      <w:r w:rsidR="0016330E" w:rsidRPr="006956C8">
        <w:rPr>
          <w:rFonts w:ascii="Times New Roman" w:hAnsi="Times New Roman" w:cs="Times New Roman"/>
          <w:color w:val="000000" w:themeColor="text1"/>
          <w:sz w:val="24"/>
        </w:rPr>
        <w:t>kriterij</w:t>
      </w:r>
      <w:r w:rsidR="0016330E">
        <w:rPr>
          <w:rFonts w:ascii="Times New Roman" w:hAnsi="Times New Roman" w:cs="Times New Roman"/>
          <w:color w:val="000000" w:themeColor="text1"/>
          <w:sz w:val="24"/>
        </w:rPr>
        <w:t>ai</w:t>
      </w:r>
      <w:r w:rsidR="008E4B1B" w:rsidRPr="006956C8">
        <w:rPr>
          <w:rFonts w:ascii="Times New Roman" w:hAnsi="Times New Roman" w:cs="Times New Roman"/>
          <w:color w:val="000000" w:themeColor="text1"/>
          <w:sz w:val="24"/>
        </w:rPr>
        <w:t xml:space="preserve">, pavyzdžiui, </w:t>
      </w:r>
      <w:r w:rsidR="008E4B1B" w:rsidRPr="006956C8">
        <w:rPr>
          <w:rFonts w:ascii="Times New Roman" w:hAnsi="Times New Roman" w:cs="Times New Roman"/>
          <w:i/>
          <w:color w:val="000000" w:themeColor="text1"/>
          <w:sz w:val="24"/>
        </w:rPr>
        <w:t>Socialinės paramos politikos įgyvendinimo programoje</w:t>
      </w:r>
      <w:r w:rsidR="002B71C6" w:rsidRPr="006956C8">
        <w:rPr>
          <w:rFonts w:ascii="Times New Roman" w:hAnsi="Times New Roman" w:cs="Times New Roman"/>
          <w:color w:val="000000" w:themeColor="text1"/>
          <w:sz w:val="24"/>
        </w:rPr>
        <w:t xml:space="preserve"> </w:t>
      </w:r>
      <w:r w:rsidR="002B71C6" w:rsidRPr="006956C8">
        <w:rPr>
          <w:rFonts w:ascii="Times New Roman" w:hAnsi="Times New Roman" w:cs="Times New Roman"/>
          <w:i/>
          <w:color w:val="000000" w:themeColor="text1"/>
          <w:sz w:val="24"/>
        </w:rPr>
        <w:t>(kodas 02)</w:t>
      </w:r>
      <w:r w:rsidR="002B71C6" w:rsidRPr="006956C8">
        <w:rPr>
          <w:rFonts w:ascii="Times New Roman" w:hAnsi="Times New Roman" w:cs="Times New Roman"/>
          <w:color w:val="000000" w:themeColor="text1"/>
          <w:sz w:val="24"/>
        </w:rPr>
        <w:t xml:space="preserve">, kur </w:t>
      </w:r>
      <w:r w:rsidR="00686C12" w:rsidRPr="006956C8">
        <w:rPr>
          <w:rFonts w:ascii="Times New Roman" w:hAnsi="Times New Roman" w:cs="Times New Roman"/>
          <w:color w:val="000000" w:themeColor="text1"/>
          <w:sz w:val="24"/>
        </w:rPr>
        <w:t xml:space="preserve">nemažai </w:t>
      </w:r>
      <w:r w:rsidR="002B71C6" w:rsidRPr="006956C8">
        <w:rPr>
          <w:rFonts w:ascii="Times New Roman" w:hAnsi="Times New Roman" w:cs="Times New Roman"/>
          <w:color w:val="000000" w:themeColor="text1"/>
          <w:sz w:val="24"/>
        </w:rPr>
        <w:t>vertinimo kriterij</w:t>
      </w:r>
      <w:r w:rsidR="00686C12" w:rsidRPr="006956C8">
        <w:rPr>
          <w:rFonts w:ascii="Times New Roman" w:hAnsi="Times New Roman" w:cs="Times New Roman"/>
          <w:color w:val="000000" w:themeColor="text1"/>
          <w:sz w:val="24"/>
        </w:rPr>
        <w:t>ų</w:t>
      </w:r>
      <w:r w:rsidR="002B71C6" w:rsidRPr="006956C8">
        <w:rPr>
          <w:rFonts w:ascii="Times New Roman" w:hAnsi="Times New Roman" w:cs="Times New Roman"/>
          <w:color w:val="000000" w:themeColor="text1"/>
          <w:sz w:val="24"/>
        </w:rPr>
        <w:t xml:space="preserve"> buvo susiję su paramos gavėjų skaičiumi ir suteiktomis paslaugomis</w:t>
      </w:r>
      <w:r w:rsidR="008E4B1B" w:rsidRPr="006956C8">
        <w:rPr>
          <w:rFonts w:ascii="Times New Roman" w:hAnsi="Times New Roman" w:cs="Times New Roman"/>
          <w:color w:val="000000" w:themeColor="text1"/>
          <w:sz w:val="24"/>
        </w:rPr>
        <w:t>.</w:t>
      </w:r>
      <w:r w:rsidRPr="006956C8">
        <w:rPr>
          <w:rFonts w:ascii="Times New Roman" w:hAnsi="Times New Roman" w:cs="Times New Roman"/>
          <w:color w:val="000000" w:themeColor="text1"/>
          <w:sz w:val="24"/>
        </w:rPr>
        <w:t xml:space="preserve"> </w:t>
      </w:r>
      <w:r w:rsidR="0016330E">
        <w:rPr>
          <w:rFonts w:ascii="Times New Roman" w:hAnsi="Times New Roman" w:cs="Times New Roman"/>
          <w:color w:val="000000" w:themeColor="text1"/>
          <w:sz w:val="24"/>
        </w:rPr>
        <w:t>Be to, vi</w:t>
      </w:r>
      <w:r w:rsidR="006956C8" w:rsidRPr="006956C8">
        <w:rPr>
          <w:rFonts w:ascii="Times New Roman" w:hAnsi="Times New Roman" w:cs="Times New Roman"/>
          <w:color w:val="000000" w:themeColor="text1"/>
          <w:sz w:val="24"/>
        </w:rPr>
        <w:t>s dar buvo jaučiama</w:t>
      </w:r>
      <w:r w:rsidR="00026CB3" w:rsidRPr="006956C8">
        <w:rPr>
          <w:rFonts w:ascii="Times New Roman" w:hAnsi="Times New Roman" w:cs="Times New Roman"/>
          <w:color w:val="000000" w:themeColor="text1"/>
          <w:sz w:val="24"/>
        </w:rPr>
        <w:t xml:space="preserve"> pasaulinė</w:t>
      </w:r>
      <w:r w:rsidR="0016330E">
        <w:rPr>
          <w:rFonts w:ascii="Times New Roman" w:hAnsi="Times New Roman" w:cs="Times New Roman"/>
          <w:color w:val="000000" w:themeColor="text1"/>
          <w:sz w:val="24"/>
        </w:rPr>
        <w:t>s</w:t>
      </w:r>
      <w:r w:rsidR="00026CB3" w:rsidRPr="006956C8">
        <w:rPr>
          <w:rFonts w:ascii="Times New Roman" w:hAnsi="Times New Roman" w:cs="Times New Roman"/>
          <w:color w:val="000000" w:themeColor="text1"/>
          <w:sz w:val="24"/>
        </w:rPr>
        <w:t xml:space="preserve"> </w:t>
      </w:r>
      <w:r w:rsidR="0016330E">
        <w:rPr>
          <w:rFonts w:ascii="Times New Roman" w:hAnsi="Times New Roman" w:cs="Times New Roman"/>
          <w:color w:val="000000" w:themeColor="text1"/>
          <w:sz w:val="24"/>
        </w:rPr>
        <w:t>C</w:t>
      </w:r>
      <w:r w:rsidR="0016330E" w:rsidRPr="006956C8">
        <w:rPr>
          <w:rFonts w:ascii="Times New Roman" w:hAnsi="Times New Roman" w:cs="Times New Roman"/>
          <w:color w:val="000000" w:themeColor="text1"/>
          <w:sz w:val="24"/>
        </w:rPr>
        <w:t>ovid</w:t>
      </w:r>
      <w:r w:rsidR="00026CB3" w:rsidRPr="006956C8">
        <w:rPr>
          <w:rFonts w:ascii="Times New Roman" w:hAnsi="Times New Roman" w:cs="Times New Roman"/>
          <w:color w:val="000000" w:themeColor="text1"/>
          <w:sz w:val="24"/>
        </w:rPr>
        <w:t>-19 pandemij</w:t>
      </w:r>
      <w:r w:rsidR="006956C8" w:rsidRPr="006956C8">
        <w:rPr>
          <w:rFonts w:ascii="Times New Roman" w:hAnsi="Times New Roman" w:cs="Times New Roman"/>
          <w:color w:val="000000" w:themeColor="text1"/>
          <w:sz w:val="24"/>
        </w:rPr>
        <w:t xml:space="preserve">os </w:t>
      </w:r>
      <w:r w:rsidR="00026CB3" w:rsidRPr="006956C8">
        <w:rPr>
          <w:rFonts w:ascii="Times New Roman" w:hAnsi="Times New Roman" w:cs="Times New Roman"/>
          <w:color w:val="000000" w:themeColor="text1"/>
          <w:sz w:val="24"/>
        </w:rPr>
        <w:t>ir karantin</w:t>
      </w:r>
      <w:r w:rsidR="0016330E">
        <w:rPr>
          <w:rFonts w:ascii="Times New Roman" w:hAnsi="Times New Roman" w:cs="Times New Roman"/>
          <w:color w:val="000000" w:themeColor="text1"/>
          <w:sz w:val="24"/>
        </w:rPr>
        <w:t>o</w:t>
      </w:r>
      <w:r w:rsidR="00026CB3" w:rsidRPr="006956C8">
        <w:rPr>
          <w:rFonts w:ascii="Times New Roman" w:hAnsi="Times New Roman" w:cs="Times New Roman"/>
          <w:color w:val="000000" w:themeColor="text1"/>
          <w:sz w:val="24"/>
        </w:rPr>
        <w:t xml:space="preserve"> Lietuvos teritorijoje</w:t>
      </w:r>
      <w:r w:rsidR="0016330E" w:rsidRPr="0016330E">
        <w:rPr>
          <w:rFonts w:ascii="Times New Roman" w:hAnsi="Times New Roman" w:cs="Times New Roman"/>
          <w:color w:val="000000" w:themeColor="text1"/>
          <w:sz w:val="24"/>
        </w:rPr>
        <w:t xml:space="preserve"> </w:t>
      </w:r>
      <w:r w:rsidR="0016330E" w:rsidRPr="006956C8">
        <w:rPr>
          <w:rFonts w:ascii="Times New Roman" w:hAnsi="Times New Roman" w:cs="Times New Roman"/>
          <w:color w:val="000000" w:themeColor="text1"/>
          <w:sz w:val="24"/>
        </w:rPr>
        <w:t>įtak</w:t>
      </w:r>
      <w:r w:rsidR="0016330E">
        <w:rPr>
          <w:rFonts w:ascii="Times New Roman" w:hAnsi="Times New Roman" w:cs="Times New Roman"/>
          <w:color w:val="000000" w:themeColor="text1"/>
          <w:sz w:val="24"/>
        </w:rPr>
        <w:t>a,</w:t>
      </w:r>
      <w:r w:rsidR="00026CB3" w:rsidRPr="006956C8">
        <w:rPr>
          <w:rFonts w:ascii="Times New Roman" w:hAnsi="Times New Roman" w:cs="Times New Roman"/>
          <w:color w:val="000000" w:themeColor="text1"/>
          <w:sz w:val="24"/>
        </w:rPr>
        <w:t xml:space="preserve"> dėl to dalis priemonių buvo įvykdytos tik iš dalies, arba nevykdytos</w:t>
      </w:r>
      <w:r w:rsidR="006956C8">
        <w:rPr>
          <w:rFonts w:ascii="Times New Roman" w:hAnsi="Times New Roman" w:cs="Times New Roman"/>
          <w:color w:val="000000" w:themeColor="text1"/>
          <w:sz w:val="24"/>
        </w:rPr>
        <w:t>, nes nebuvo galimybių vykdyti tam tikras veiklas.</w:t>
      </w:r>
    </w:p>
    <w:p w14:paraId="2B00AF8C" w14:textId="51C46C4E" w:rsidR="0048007E" w:rsidRPr="006956C8" w:rsidRDefault="00B15915" w:rsidP="00EF5271">
      <w:pPr>
        <w:spacing w:after="0" w:line="360" w:lineRule="auto"/>
        <w:ind w:firstLine="737"/>
        <w:jc w:val="both"/>
        <w:rPr>
          <w:rFonts w:ascii="Times New Roman" w:hAnsi="Times New Roman" w:cs="Times New Roman"/>
          <w:color w:val="000000" w:themeColor="text1"/>
          <w:sz w:val="24"/>
        </w:rPr>
      </w:pPr>
      <w:r w:rsidRPr="006956C8">
        <w:rPr>
          <w:rFonts w:ascii="Times New Roman" w:hAnsi="Times New Roman" w:cs="Times New Roman"/>
          <w:color w:val="000000" w:themeColor="text1"/>
          <w:sz w:val="24"/>
        </w:rPr>
        <w:t xml:space="preserve">Vertinant priemonių įgyvendinimo lygį pagal vertinimo kriterijų reikšmes, ne mažiau svarbu išskirti projektų įgyvendinimą </w:t>
      </w:r>
      <w:r w:rsidRPr="006956C8">
        <w:rPr>
          <w:rFonts w:ascii="Times New Roman" w:hAnsi="Times New Roman" w:cs="Times New Roman"/>
          <w:i/>
          <w:color w:val="000000" w:themeColor="text1"/>
          <w:sz w:val="24"/>
        </w:rPr>
        <w:t>Investicijų ir verslo rėmimo programoje</w:t>
      </w:r>
      <w:r w:rsidR="002B71C6" w:rsidRPr="006956C8">
        <w:rPr>
          <w:rFonts w:ascii="Times New Roman" w:hAnsi="Times New Roman" w:cs="Times New Roman"/>
          <w:color w:val="000000" w:themeColor="text1"/>
          <w:sz w:val="24"/>
        </w:rPr>
        <w:t xml:space="preserve"> </w:t>
      </w:r>
      <w:r w:rsidR="002B71C6" w:rsidRPr="006956C8">
        <w:rPr>
          <w:rFonts w:ascii="Times New Roman" w:hAnsi="Times New Roman" w:cs="Times New Roman"/>
          <w:i/>
          <w:color w:val="000000" w:themeColor="text1"/>
          <w:sz w:val="24"/>
        </w:rPr>
        <w:t>(kodas 07)</w:t>
      </w:r>
      <w:r w:rsidRPr="006956C8">
        <w:rPr>
          <w:rFonts w:ascii="Times New Roman" w:hAnsi="Times New Roman" w:cs="Times New Roman"/>
          <w:color w:val="000000" w:themeColor="text1"/>
          <w:sz w:val="24"/>
        </w:rPr>
        <w:t xml:space="preserve">. </w:t>
      </w:r>
      <w:r w:rsidR="008E4B1B" w:rsidRPr="006956C8">
        <w:rPr>
          <w:rFonts w:ascii="Times New Roman" w:hAnsi="Times New Roman" w:cs="Times New Roman"/>
          <w:color w:val="000000" w:themeColor="text1"/>
          <w:sz w:val="24"/>
        </w:rPr>
        <w:t xml:space="preserve">Ši programa išsiskiria tuo, kad iš 22 priemonių </w:t>
      </w:r>
      <w:r w:rsidR="00026CB3" w:rsidRPr="006956C8">
        <w:rPr>
          <w:rFonts w:ascii="Times New Roman" w:hAnsi="Times New Roman" w:cs="Times New Roman"/>
          <w:color w:val="000000" w:themeColor="text1"/>
          <w:sz w:val="24"/>
        </w:rPr>
        <w:t>202</w:t>
      </w:r>
      <w:r w:rsidR="006956C8" w:rsidRPr="006956C8">
        <w:rPr>
          <w:rFonts w:ascii="Times New Roman" w:hAnsi="Times New Roman" w:cs="Times New Roman"/>
          <w:color w:val="000000" w:themeColor="text1"/>
          <w:sz w:val="24"/>
        </w:rPr>
        <w:t>1</w:t>
      </w:r>
      <w:r w:rsidR="008E4B1B" w:rsidRPr="006956C8">
        <w:rPr>
          <w:rFonts w:ascii="Times New Roman" w:hAnsi="Times New Roman" w:cs="Times New Roman"/>
          <w:color w:val="000000" w:themeColor="text1"/>
          <w:sz w:val="24"/>
        </w:rPr>
        <w:t xml:space="preserve"> m. buvo įgyvendintos</w:t>
      </w:r>
      <w:r w:rsidR="00DC18B4" w:rsidRPr="006956C8">
        <w:rPr>
          <w:rFonts w:ascii="Times New Roman" w:hAnsi="Times New Roman" w:cs="Times New Roman"/>
          <w:color w:val="000000" w:themeColor="text1"/>
          <w:sz w:val="24"/>
        </w:rPr>
        <w:t xml:space="preserve"> tik </w:t>
      </w:r>
      <w:r w:rsidR="006956C8" w:rsidRPr="006956C8">
        <w:rPr>
          <w:rFonts w:ascii="Times New Roman" w:hAnsi="Times New Roman" w:cs="Times New Roman"/>
          <w:color w:val="000000" w:themeColor="text1"/>
          <w:sz w:val="24"/>
        </w:rPr>
        <w:t>8</w:t>
      </w:r>
      <w:r w:rsidR="008E4B1B" w:rsidRPr="006956C8">
        <w:rPr>
          <w:rFonts w:ascii="Times New Roman" w:hAnsi="Times New Roman" w:cs="Times New Roman"/>
          <w:color w:val="000000" w:themeColor="text1"/>
          <w:sz w:val="24"/>
        </w:rPr>
        <w:t>, o net 1</w:t>
      </w:r>
      <w:r w:rsidR="006956C8" w:rsidRPr="006956C8">
        <w:rPr>
          <w:rFonts w:ascii="Times New Roman" w:hAnsi="Times New Roman" w:cs="Times New Roman"/>
          <w:color w:val="000000" w:themeColor="text1"/>
          <w:sz w:val="24"/>
        </w:rPr>
        <w:t>1</w:t>
      </w:r>
      <w:r w:rsidR="008E4B1B" w:rsidRPr="006956C8">
        <w:rPr>
          <w:rFonts w:ascii="Times New Roman" w:hAnsi="Times New Roman" w:cs="Times New Roman"/>
          <w:color w:val="000000" w:themeColor="text1"/>
          <w:sz w:val="24"/>
        </w:rPr>
        <w:t xml:space="preserve"> buvo vykdomų ir </w:t>
      </w:r>
      <w:r w:rsidR="006956C8" w:rsidRPr="006956C8">
        <w:rPr>
          <w:rFonts w:ascii="Times New Roman" w:hAnsi="Times New Roman" w:cs="Times New Roman"/>
          <w:color w:val="000000" w:themeColor="text1"/>
          <w:sz w:val="24"/>
        </w:rPr>
        <w:t>3</w:t>
      </w:r>
      <w:r w:rsidR="008E4B1B" w:rsidRPr="006956C8">
        <w:rPr>
          <w:rFonts w:ascii="Times New Roman" w:hAnsi="Times New Roman" w:cs="Times New Roman"/>
          <w:color w:val="000000" w:themeColor="text1"/>
          <w:sz w:val="24"/>
        </w:rPr>
        <w:t xml:space="preserve"> visai nevykdomos. Atsižvelgiant į tai, kad projekto įgyvendinimas gali užtrukti ne vienerius metus</w:t>
      </w:r>
      <w:r w:rsidR="00DC18B4" w:rsidRPr="006956C8">
        <w:rPr>
          <w:rFonts w:ascii="Times New Roman" w:hAnsi="Times New Roman" w:cs="Times New Roman"/>
          <w:color w:val="000000" w:themeColor="text1"/>
          <w:sz w:val="24"/>
        </w:rPr>
        <w:t xml:space="preserve"> ir</w:t>
      </w:r>
      <w:r w:rsidR="008E4B1B" w:rsidRPr="006956C8">
        <w:rPr>
          <w:rFonts w:ascii="Times New Roman" w:hAnsi="Times New Roman" w:cs="Times New Roman"/>
          <w:color w:val="000000" w:themeColor="text1"/>
          <w:sz w:val="24"/>
        </w:rPr>
        <w:t xml:space="preserve"> esant</w:t>
      </w:r>
      <w:r w:rsidR="00DC18B4" w:rsidRPr="006956C8">
        <w:rPr>
          <w:rFonts w:ascii="Times New Roman" w:hAnsi="Times New Roman" w:cs="Times New Roman"/>
          <w:color w:val="000000" w:themeColor="text1"/>
          <w:sz w:val="24"/>
        </w:rPr>
        <w:t xml:space="preserve"> priemonės</w:t>
      </w:r>
      <w:r w:rsidR="008E4B1B" w:rsidRPr="006956C8">
        <w:rPr>
          <w:rFonts w:ascii="Times New Roman" w:hAnsi="Times New Roman" w:cs="Times New Roman"/>
          <w:color w:val="000000" w:themeColor="text1"/>
          <w:sz w:val="24"/>
        </w:rPr>
        <w:t xml:space="preserve"> vertinimo kriterijui</w:t>
      </w:r>
      <w:r w:rsidR="008E4B1B" w:rsidRPr="006956C8">
        <w:rPr>
          <w:rFonts w:ascii="Times New Roman" w:hAnsi="Times New Roman" w:cs="Times New Roman"/>
          <w:i/>
          <w:color w:val="000000" w:themeColor="text1"/>
          <w:sz w:val="24"/>
        </w:rPr>
        <w:t xml:space="preserve"> „Įgyvendintų projektų skaičius“, </w:t>
      </w:r>
      <w:r w:rsidR="008E4B1B" w:rsidRPr="006956C8">
        <w:rPr>
          <w:rFonts w:ascii="Times New Roman" w:hAnsi="Times New Roman" w:cs="Times New Roman"/>
          <w:color w:val="000000" w:themeColor="text1"/>
          <w:sz w:val="24"/>
        </w:rPr>
        <w:t>ataskaitiniais metais susidarė tokia situacija, kad didžioji dalis projektų buvo įgyvendinami, tačiau nebuvo užbaigti, tad vertinimo kriterijaus reikšmė</w:t>
      </w:r>
      <w:r w:rsidR="001A6915" w:rsidRPr="006956C8">
        <w:rPr>
          <w:rFonts w:ascii="Times New Roman" w:hAnsi="Times New Roman" w:cs="Times New Roman"/>
          <w:color w:val="000000" w:themeColor="text1"/>
          <w:sz w:val="24"/>
        </w:rPr>
        <w:t>s</w:t>
      </w:r>
      <w:r w:rsidR="008E4B1B" w:rsidRPr="006956C8">
        <w:rPr>
          <w:rFonts w:ascii="Times New Roman" w:hAnsi="Times New Roman" w:cs="Times New Roman"/>
          <w:color w:val="000000" w:themeColor="text1"/>
          <w:sz w:val="24"/>
        </w:rPr>
        <w:t xml:space="preserve"> nebuvo p</w:t>
      </w:r>
      <w:r w:rsidR="001A6915" w:rsidRPr="006956C8">
        <w:rPr>
          <w:rFonts w:ascii="Times New Roman" w:hAnsi="Times New Roman" w:cs="Times New Roman"/>
          <w:color w:val="000000" w:themeColor="text1"/>
          <w:sz w:val="24"/>
        </w:rPr>
        <w:t>a</w:t>
      </w:r>
      <w:r w:rsidR="008E4B1B" w:rsidRPr="006956C8">
        <w:rPr>
          <w:rFonts w:ascii="Times New Roman" w:hAnsi="Times New Roman" w:cs="Times New Roman"/>
          <w:color w:val="000000" w:themeColor="text1"/>
          <w:sz w:val="24"/>
        </w:rPr>
        <w:t>siekt</w:t>
      </w:r>
      <w:r w:rsidR="001A6915" w:rsidRPr="006956C8">
        <w:rPr>
          <w:rFonts w:ascii="Times New Roman" w:hAnsi="Times New Roman" w:cs="Times New Roman"/>
          <w:color w:val="000000" w:themeColor="text1"/>
          <w:sz w:val="24"/>
        </w:rPr>
        <w:t>os</w:t>
      </w:r>
      <w:r w:rsidR="008E4B1B" w:rsidRPr="006956C8">
        <w:rPr>
          <w:rFonts w:ascii="Times New Roman" w:hAnsi="Times New Roman" w:cs="Times New Roman"/>
          <w:color w:val="000000" w:themeColor="text1"/>
          <w:sz w:val="24"/>
        </w:rPr>
        <w:t>.</w:t>
      </w:r>
      <w:r w:rsidR="001A6915" w:rsidRPr="006956C8">
        <w:rPr>
          <w:rFonts w:ascii="Times New Roman" w:hAnsi="Times New Roman" w:cs="Times New Roman"/>
          <w:color w:val="000000" w:themeColor="text1"/>
          <w:sz w:val="24"/>
        </w:rPr>
        <w:t xml:space="preserve"> Tuo tarpu </w:t>
      </w:r>
      <w:r w:rsidR="00362A12" w:rsidRPr="006956C8">
        <w:rPr>
          <w:rFonts w:ascii="Times New Roman" w:hAnsi="Times New Roman" w:cs="Times New Roman"/>
          <w:color w:val="000000" w:themeColor="text1"/>
          <w:sz w:val="24"/>
        </w:rPr>
        <w:t>8</w:t>
      </w:r>
      <w:r w:rsidR="001A6915" w:rsidRPr="006956C8">
        <w:rPr>
          <w:rFonts w:ascii="Times New Roman" w:hAnsi="Times New Roman" w:cs="Times New Roman"/>
          <w:color w:val="000000" w:themeColor="text1"/>
          <w:sz w:val="24"/>
        </w:rPr>
        <w:t xml:space="preserve"> priemonės buvo visai nevykdomos, nes užsitęsė projektų paraiškų teikimo ir vertinimo procedūros arba projektiniai pasiūlymai iš viso nebuvo pateikti</w:t>
      </w:r>
      <w:r w:rsidR="00362A12" w:rsidRPr="006956C8">
        <w:rPr>
          <w:rFonts w:ascii="Times New Roman" w:hAnsi="Times New Roman" w:cs="Times New Roman"/>
          <w:color w:val="000000" w:themeColor="text1"/>
          <w:sz w:val="24"/>
        </w:rPr>
        <w:t>, nes nebuvo paskelbta kvietimų teikti projektines paraiškas.</w:t>
      </w:r>
      <w:r w:rsidR="001A6915" w:rsidRPr="006956C8">
        <w:rPr>
          <w:rFonts w:ascii="Times New Roman" w:hAnsi="Times New Roman" w:cs="Times New Roman"/>
          <w:color w:val="000000" w:themeColor="text1"/>
          <w:sz w:val="24"/>
        </w:rPr>
        <w:t xml:space="preserve"> </w:t>
      </w:r>
      <w:r w:rsidR="008E4B1B" w:rsidRPr="006956C8">
        <w:rPr>
          <w:rFonts w:ascii="Times New Roman" w:hAnsi="Times New Roman" w:cs="Times New Roman"/>
          <w:color w:val="000000" w:themeColor="text1"/>
          <w:sz w:val="24"/>
        </w:rPr>
        <w:t xml:space="preserve">  </w:t>
      </w:r>
    </w:p>
    <w:p w14:paraId="46BCDA62"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2A56F113"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7EC46CDC"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6CD46971"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0054839B"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2F33134F"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0B7D5BC9"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4DA61D97"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7938F29E" w14:textId="77777777" w:rsidR="006C6371" w:rsidRDefault="006C6371" w:rsidP="00EF5271">
      <w:pPr>
        <w:spacing w:after="0" w:line="360" w:lineRule="auto"/>
        <w:ind w:firstLine="737"/>
        <w:jc w:val="center"/>
        <w:rPr>
          <w:rFonts w:ascii="Times New Roman" w:hAnsi="Times New Roman" w:cs="Times New Roman"/>
          <w:b/>
          <w:color w:val="000000" w:themeColor="text1"/>
          <w:sz w:val="24"/>
        </w:rPr>
      </w:pPr>
    </w:p>
    <w:p w14:paraId="545B5231" w14:textId="78CA0544" w:rsidR="00A63C71" w:rsidRPr="00CE763F" w:rsidRDefault="00A63C71" w:rsidP="00EF5271">
      <w:pPr>
        <w:spacing w:after="0" w:line="360" w:lineRule="auto"/>
        <w:ind w:firstLine="737"/>
        <w:jc w:val="center"/>
        <w:rPr>
          <w:rFonts w:ascii="Times New Roman" w:hAnsi="Times New Roman" w:cs="Times New Roman"/>
          <w:b/>
          <w:color w:val="000000" w:themeColor="text1"/>
          <w:sz w:val="24"/>
        </w:rPr>
      </w:pPr>
      <w:r w:rsidRPr="00CE763F">
        <w:rPr>
          <w:rFonts w:ascii="Times New Roman" w:hAnsi="Times New Roman" w:cs="Times New Roman"/>
          <w:b/>
          <w:color w:val="000000" w:themeColor="text1"/>
          <w:sz w:val="24"/>
        </w:rPr>
        <w:t xml:space="preserve">                                                                                                                       3 diagrama</w:t>
      </w:r>
    </w:p>
    <w:p w14:paraId="49C468CC" w14:textId="08FF4C54" w:rsidR="00C774C5" w:rsidRPr="00716A04" w:rsidRDefault="00092864" w:rsidP="00EF5271">
      <w:pPr>
        <w:spacing w:after="0" w:line="360" w:lineRule="auto"/>
        <w:ind w:firstLine="737"/>
        <w:jc w:val="both"/>
        <w:rPr>
          <w:rFonts w:ascii="Times New Roman" w:hAnsi="Times New Roman" w:cs="Times New Roman"/>
          <w:b/>
          <w:color w:val="FF0000"/>
          <w:sz w:val="28"/>
        </w:rPr>
      </w:pPr>
      <w:r w:rsidRPr="00716A04">
        <w:rPr>
          <w:rFonts w:ascii="Times New Roman" w:hAnsi="Times New Roman" w:cs="Times New Roman"/>
          <w:b/>
          <w:noProof/>
          <w:color w:val="FF0000"/>
          <w:sz w:val="28"/>
          <w:lang w:eastAsia="lt-LT"/>
        </w:rPr>
        <w:drawing>
          <wp:inline distT="0" distB="0" distL="0" distR="0" wp14:anchorId="4CD37AC3" wp14:editId="127C40CF">
            <wp:extent cx="5389123" cy="2791839"/>
            <wp:effectExtent l="0" t="0" r="2540" b="889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1CB2CF" w14:textId="77777777" w:rsidR="00CE763F" w:rsidRPr="00CE763F" w:rsidRDefault="00CE763F" w:rsidP="00EF5271">
      <w:pPr>
        <w:spacing w:after="0" w:line="360" w:lineRule="auto"/>
        <w:ind w:left="142" w:firstLine="567"/>
        <w:jc w:val="center"/>
        <w:rPr>
          <w:rFonts w:ascii="Times New Roman" w:hAnsi="Times New Roman" w:cs="Times New Roman"/>
          <w:b/>
          <w:color w:val="000000" w:themeColor="text1"/>
          <w:sz w:val="24"/>
        </w:rPr>
      </w:pPr>
    </w:p>
    <w:p w14:paraId="0EF52FE8" w14:textId="6B38FBB1" w:rsidR="00C774C5" w:rsidRPr="00CE763F" w:rsidRDefault="00C774C5" w:rsidP="00EF5271">
      <w:pPr>
        <w:spacing w:after="0" w:line="360" w:lineRule="auto"/>
        <w:ind w:left="142" w:firstLine="567"/>
        <w:jc w:val="center"/>
        <w:rPr>
          <w:rFonts w:ascii="Times New Roman" w:hAnsi="Times New Roman" w:cs="Times New Roman"/>
          <w:b/>
          <w:color w:val="000000" w:themeColor="text1"/>
          <w:sz w:val="24"/>
        </w:rPr>
      </w:pPr>
      <w:r w:rsidRPr="00CE763F">
        <w:rPr>
          <w:rFonts w:ascii="Times New Roman" w:hAnsi="Times New Roman" w:cs="Times New Roman"/>
          <w:b/>
          <w:color w:val="000000" w:themeColor="text1"/>
          <w:sz w:val="24"/>
        </w:rPr>
        <w:t>PRIORITETŲ ĮGYVENDINIMAS</w:t>
      </w:r>
    </w:p>
    <w:p w14:paraId="6167BE0D" w14:textId="23C157A7" w:rsidR="00CE763F" w:rsidRPr="00CE763F" w:rsidRDefault="00C774C5" w:rsidP="00CE763F">
      <w:pPr>
        <w:spacing w:after="0" w:line="360" w:lineRule="auto"/>
        <w:ind w:left="142" w:firstLine="567"/>
        <w:jc w:val="both"/>
        <w:rPr>
          <w:rFonts w:ascii="Times New Roman" w:hAnsi="Times New Roman" w:cs="Times New Roman"/>
          <w:color w:val="000000" w:themeColor="text1"/>
          <w:sz w:val="24"/>
        </w:rPr>
      </w:pPr>
      <w:r w:rsidRPr="00CE763F">
        <w:rPr>
          <w:rFonts w:ascii="Times New Roman" w:hAnsi="Times New Roman" w:cs="Times New Roman"/>
          <w:color w:val="000000" w:themeColor="text1"/>
          <w:sz w:val="24"/>
        </w:rPr>
        <w:t xml:space="preserve">Įgyvendinant </w:t>
      </w:r>
      <w:r w:rsidR="00474D43" w:rsidRPr="00CE763F">
        <w:rPr>
          <w:rFonts w:ascii="Times New Roman" w:hAnsi="Times New Roman" w:cs="Times New Roman"/>
          <w:color w:val="000000" w:themeColor="text1"/>
          <w:sz w:val="24"/>
        </w:rPr>
        <w:t>202</w:t>
      </w:r>
      <w:r w:rsidR="00CE763F" w:rsidRPr="00CE763F">
        <w:rPr>
          <w:rFonts w:ascii="Times New Roman" w:hAnsi="Times New Roman" w:cs="Times New Roman"/>
          <w:color w:val="000000" w:themeColor="text1"/>
          <w:sz w:val="24"/>
        </w:rPr>
        <w:t>1</w:t>
      </w:r>
      <w:r w:rsidR="0024665F">
        <w:rPr>
          <w:rFonts w:ascii="Times New Roman" w:hAnsi="Times New Roman" w:cs="Times New Roman"/>
          <w:color w:val="000000" w:themeColor="text1"/>
          <w:sz w:val="24"/>
        </w:rPr>
        <w:t>–</w:t>
      </w:r>
      <w:r w:rsidR="00474D43" w:rsidRPr="00CE763F">
        <w:rPr>
          <w:rFonts w:ascii="Times New Roman" w:hAnsi="Times New Roman" w:cs="Times New Roman"/>
          <w:color w:val="000000" w:themeColor="text1"/>
          <w:sz w:val="24"/>
        </w:rPr>
        <w:t>202</w:t>
      </w:r>
      <w:r w:rsidR="00CE763F" w:rsidRPr="00CE763F">
        <w:rPr>
          <w:rFonts w:ascii="Times New Roman" w:hAnsi="Times New Roman" w:cs="Times New Roman"/>
          <w:color w:val="000000" w:themeColor="text1"/>
          <w:sz w:val="24"/>
        </w:rPr>
        <w:t xml:space="preserve">3 </w:t>
      </w:r>
      <w:r w:rsidRPr="00CE763F">
        <w:rPr>
          <w:rFonts w:ascii="Times New Roman" w:hAnsi="Times New Roman" w:cs="Times New Roman"/>
          <w:color w:val="000000" w:themeColor="text1"/>
          <w:sz w:val="24"/>
        </w:rPr>
        <w:t>m. strateginį veiklos planą</w:t>
      </w:r>
      <w:r w:rsidR="0024665F">
        <w:rPr>
          <w:rFonts w:ascii="Times New Roman" w:hAnsi="Times New Roman" w:cs="Times New Roman"/>
          <w:color w:val="000000" w:themeColor="text1"/>
          <w:sz w:val="24"/>
        </w:rPr>
        <w:t>,</w:t>
      </w:r>
      <w:r w:rsidRPr="00CE763F">
        <w:rPr>
          <w:rFonts w:ascii="Times New Roman" w:hAnsi="Times New Roman" w:cs="Times New Roman"/>
          <w:color w:val="000000" w:themeColor="text1"/>
          <w:sz w:val="24"/>
        </w:rPr>
        <w:t xml:space="preserve"> </w:t>
      </w:r>
      <w:r w:rsidR="00474D43" w:rsidRPr="00CE763F">
        <w:rPr>
          <w:rFonts w:ascii="Times New Roman" w:hAnsi="Times New Roman" w:cs="Times New Roman"/>
          <w:color w:val="000000" w:themeColor="text1"/>
          <w:sz w:val="24"/>
        </w:rPr>
        <w:t>202</w:t>
      </w:r>
      <w:r w:rsidR="00CE763F" w:rsidRPr="00CE763F">
        <w:rPr>
          <w:rFonts w:ascii="Times New Roman" w:hAnsi="Times New Roman" w:cs="Times New Roman"/>
          <w:color w:val="000000" w:themeColor="text1"/>
          <w:sz w:val="24"/>
        </w:rPr>
        <w:t>1</w:t>
      </w:r>
      <w:r w:rsidRPr="00CE763F">
        <w:rPr>
          <w:rFonts w:ascii="Times New Roman" w:hAnsi="Times New Roman" w:cs="Times New Roman"/>
          <w:color w:val="000000" w:themeColor="text1"/>
          <w:sz w:val="24"/>
        </w:rPr>
        <w:t xml:space="preserve"> m. buvo vadovautasi Pasvalio rajono savivaldybės strateginiame plėtros iki 20</w:t>
      </w:r>
      <w:r w:rsidR="00CE763F" w:rsidRPr="00CE763F">
        <w:rPr>
          <w:rFonts w:ascii="Times New Roman" w:hAnsi="Times New Roman" w:cs="Times New Roman"/>
          <w:color w:val="000000" w:themeColor="text1"/>
          <w:sz w:val="24"/>
        </w:rPr>
        <w:t>27</w:t>
      </w:r>
      <w:r w:rsidRPr="00CE763F">
        <w:rPr>
          <w:rFonts w:ascii="Times New Roman" w:hAnsi="Times New Roman" w:cs="Times New Roman"/>
          <w:color w:val="000000" w:themeColor="text1"/>
          <w:sz w:val="24"/>
        </w:rPr>
        <w:t xml:space="preserve"> m. plane iškeltomis </w:t>
      </w:r>
      <w:r w:rsidR="00CE763F" w:rsidRPr="00CE763F">
        <w:rPr>
          <w:rFonts w:ascii="Times New Roman" w:hAnsi="Times New Roman" w:cs="Times New Roman"/>
          <w:color w:val="000000" w:themeColor="text1"/>
          <w:sz w:val="24"/>
        </w:rPr>
        <w:t>4</w:t>
      </w:r>
      <w:r w:rsidRPr="00CE763F">
        <w:rPr>
          <w:rFonts w:ascii="Times New Roman" w:hAnsi="Times New Roman" w:cs="Times New Roman"/>
          <w:color w:val="000000" w:themeColor="text1"/>
          <w:sz w:val="24"/>
        </w:rPr>
        <w:t xml:space="preserve"> prioritetinėmis</w:t>
      </w:r>
      <w:r w:rsidR="00255ABD">
        <w:rPr>
          <w:rFonts w:ascii="Times New Roman" w:hAnsi="Times New Roman" w:cs="Times New Roman"/>
          <w:color w:val="000000" w:themeColor="text1"/>
          <w:sz w:val="24"/>
        </w:rPr>
        <w:t>,</w:t>
      </w:r>
      <w:r w:rsidRPr="00CE763F">
        <w:rPr>
          <w:rFonts w:ascii="Times New Roman" w:hAnsi="Times New Roman" w:cs="Times New Roman"/>
          <w:color w:val="000000" w:themeColor="text1"/>
          <w:sz w:val="24"/>
        </w:rPr>
        <w:t xml:space="preserve"> </w:t>
      </w:r>
      <w:r w:rsidR="00CE763F" w:rsidRPr="00CE763F">
        <w:rPr>
          <w:rFonts w:ascii="Times New Roman" w:hAnsi="Times New Roman" w:cs="Times New Roman"/>
          <w:color w:val="000000" w:themeColor="text1"/>
          <w:sz w:val="24"/>
        </w:rPr>
        <w:t>aukščiau minėto</w:t>
      </w:r>
      <w:r w:rsidR="00255ABD">
        <w:rPr>
          <w:rFonts w:ascii="Times New Roman" w:hAnsi="Times New Roman" w:cs="Times New Roman"/>
          <w:color w:val="000000" w:themeColor="text1"/>
          <w:sz w:val="24"/>
        </w:rPr>
        <w:t>mis,</w:t>
      </w:r>
      <w:r w:rsidR="00CE763F" w:rsidRPr="00CE763F">
        <w:rPr>
          <w:rFonts w:ascii="Times New Roman" w:hAnsi="Times New Roman" w:cs="Times New Roman"/>
          <w:color w:val="000000" w:themeColor="text1"/>
          <w:sz w:val="24"/>
        </w:rPr>
        <w:t xml:space="preserve"> </w:t>
      </w:r>
      <w:r w:rsidR="00D26DAB" w:rsidRPr="00CE763F">
        <w:rPr>
          <w:rFonts w:ascii="Times New Roman" w:hAnsi="Times New Roman" w:cs="Times New Roman"/>
          <w:color w:val="000000" w:themeColor="text1"/>
          <w:sz w:val="24"/>
        </w:rPr>
        <w:t xml:space="preserve">veiklos </w:t>
      </w:r>
      <w:r w:rsidRPr="00CE763F">
        <w:rPr>
          <w:rFonts w:ascii="Times New Roman" w:hAnsi="Times New Roman" w:cs="Times New Roman"/>
          <w:color w:val="000000" w:themeColor="text1"/>
          <w:sz w:val="24"/>
        </w:rPr>
        <w:t>srit</w:t>
      </w:r>
      <w:r w:rsidR="00255ABD">
        <w:rPr>
          <w:rFonts w:ascii="Times New Roman" w:hAnsi="Times New Roman" w:cs="Times New Roman"/>
          <w:color w:val="000000" w:themeColor="text1"/>
          <w:sz w:val="24"/>
        </w:rPr>
        <w:t>imis</w:t>
      </w:r>
      <w:r w:rsidR="00CE763F" w:rsidRPr="00CE763F">
        <w:rPr>
          <w:rFonts w:ascii="Times New Roman" w:hAnsi="Times New Roman" w:cs="Times New Roman"/>
          <w:color w:val="000000" w:themeColor="text1"/>
          <w:sz w:val="24"/>
        </w:rPr>
        <w:t>.</w:t>
      </w:r>
    </w:p>
    <w:p w14:paraId="3E5AE890" w14:textId="4E4811A0" w:rsidR="00FB7C9E" w:rsidRPr="00CE763F" w:rsidRDefault="00FB7C9E" w:rsidP="00CE763F">
      <w:pPr>
        <w:spacing w:after="0" w:line="360" w:lineRule="auto"/>
        <w:ind w:left="142" w:firstLine="567"/>
        <w:jc w:val="both"/>
        <w:rPr>
          <w:rFonts w:ascii="Times New Roman" w:hAnsi="Times New Roman" w:cs="Times New Roman"/>
          <w:color w:val="000000" w:themeColor="text1"/>
          <w:sz w:val="24"/>
        </w:rPr>
      </w:pPr>
      <w:r w:rsidRPr="00CE763F">
        <w:rPr>
          <w:rFonts w:ascii="Times New Roman" w:hAnsi="Times New Roman" w:cs="Times New Roman"/>
          <w:color w:val="000000" w:themeColor="text1"/>
          <w:sz w:val="24"/>
          <w:szCs w:val="24"/>
        </w:rPr>
        <w:t xml:space="preserve">Taip pat buvo atsižvelgta Pasvalio rajono </w:t>
      </w:r>
      <w:r w:rsidR="0024665F">
        <w:rPr>
          <w:rFonts w:ascii="Times New Roman" w:hAnsi="Times New Roman" w:cs="Times New Roman"/>
          <w:color w:val="000000" w:themeColor="text1"/>
          <w:sz w:val="24"/>
          <w:szCs w:val="24"/>
        </w:rPr>
        <w:t>savivaldybės t</w:t>
      </w:r>
      <w:r w:rsidR="0024665F" w:rsidRPr="00CE763F">
        <w:rPr>
          <w:rFonts w:ascii="Times New Roman" w:hAnsi="Times New Roman" w:cs="Times New Roman"/>
          <w:color w:val="000000" w:themeColor="text1"/>
          <w:sz w:val="24"/>
          <w:szCs w:val="24"/>
        </w:rPr>
        <w:t xml:space="preserve">arybos </w:t>
      </w:r>
      <w:r w:rsidRPr="00CE763F">
        <w:rPr>
          <w:rFonts w:ascii="Times New Roman" w:hAnsi="Times New Roman" w:cs="Times New Roman"/>
          <w:color w:val="000000" w:themeColor="text1"/>
          <w:sz w:val="24"/>
          <w:szCs w:val="24"/>
        </w:rPr>
        <w:t xml:space="preserve">2019 m. lapkričio 27 d. sprendimą Nr. T1-237 „Dėl Pasvalio rajono </w:t>
      </w:r>
      <w:r w:rsidR="00CE763F" w:rsidRPr="00CE763F">
        <w:rPr>
          <w:rFonts w:ascii="Times New Roman" w:hAnsi="Times New Roman" w:cs="Times New Roman"/>
          <w:color w:val="000000" w:themeColor="text1"/>
          <w:sz w:val="24"/>
          <w:szCs w:val="24"/>
        </w:rPr>
        <w:t>savivaldybės</w:t>
      </w:r>
      <w:r w:rsidRPr="00CE763F">
        <w:rPr>
          <w:rFonts w:ascii="Times New Roman" w:hAnsi="Times New Roman" w:cs="Times New Roman"/>
          <w:color w:val="000000" w:themeColor="text1"/>
          <w:sz w:val="24"/>
          <w:szCs w:val="24"/>
        </w:rPr>
        <w:t xml:space="preserve"> 2019–2023 m. veiklos prioritetų patvirtinimo“ patvirtintus Pasvalio rajono savivaldybės 2019–2023 m. veiklos prioritetus:</w:t>
      </w:r>
    </w:p>
    <w:p w14:paraId="7F2C8218" w14:textId="77777777" w:rsidR="00FB7C9E" w:rsidRPr="00CE763F" w:rsidRDefault="00FB7C9E" w:rsidP="00577DA0">
      <w:pPr>
        <w:pStyle w:val="Sraopastraipa"/>
        <w:numPr>
          <w:ilvl w:val="0"/>
          <w:numId w:val="12"/>
        </w:numPr>
        <w:spacing w:line="360" w:lineRule="auto"/>
        <w:jc w:val="both"/>
        <w:rPr>
          <w:color w:val="000000" w:themeColor="text1"/>
          <w:szCs w:val="24"/>
        </w:rPr>
      </w:pPr>
      <w:r w:rsidRPr="00CE763F">
        <w:rPr>
          <w:color w:val="000000" w:themeColor="text1"/>
          <w:szCs w:val="24"/>
        </w:rPr>
        <w:t>Užtikrinti socialinių ir sveikatos paslaugų teikimą.</w:t>
      </w:r>
    </w:p>
    <w:p w14:paraId="2A0061E7" w14:textId="77777777" w:rsidR="00FB7C9E" w:rsidRPr="00CE763F" w:rsidRDefault="00FB7C9E" w:rsidP="009807A8">
      <w:pPr>
        <w:pStyle w:val="Sraopastraipa"/>
        <w:numPr>
          <w:ilvl w:val="0"/>
          <w:numId w:val="12"/>
        </w:numPr>
        <w:spacing w:line="360" w:lineRule="auto"/>
        <w:jc w:val="both"/>
        <w:rPr>
          <w:color w:val="000000" w:themeColor="text1"/>
          <w:szCs w:val="24"/>
        </w:rPr>
      </w:pPr>
      <w:r w:rsidRPr="00CE763F">
        <w:rPr>
          <w:color w:val="000000" w:themeColor="text1"/>
          <w:szCs w:val="24"/>
        </w:rPr>
        <w:t>Atnaujinti ir plėsti Pasvalio rajono savivaldybės viešąją infrastruktūrą.</w:t>
      </w:r>
    </w:p>
    <w:p w14:paraId="6912CC70" w14:textId="77777777" w:rsidR="00FB7C9E" w:rsidRPr="00CE763F" w:rsidRDefault="00FB7C9E" w:rsidP="00E910BE">
      <w:pPr>
        <w:pStyle w:val="Sraopastraipa"/>
        <w:numPr>
          <w:ilvl w:val="0"/>
          <w:numId w:val="12"/>
        </w:numPr>
        <w:spacing w:line="360" w:lineRule="auto"/>
        <w:jc w:val="both"/>
        <w:rPr>
          <w:color w:val="000000" w:themeColor="text1"/>
          <w:szCs w:val="24"/>
        </w:rPr>
      </w:pPr>
      <w:r w:rsidRPr="00CE763F">
        <w:rPr>
          <w:color w:val="000000" w:themeColor="text1"/>
          <w:szCs w:val="24"/>
        </w:rPr>
        <w:t>Gerinti švietimo, kultūros ir sporto paslaugas.</w:t>
      </w:r>
    </w:p>
    <w:p w14:paraId="585FEF07" w14:textId="09179744" w:rsidR="00C774C5" w:rsidRPr="00CE763F" w:rsidRDefault="00FB7C9E" w:rsidP="00E910BE">
      <w:pPr>
        <w:pStyle w:val="Sraopastraipa"/>
        <w:numPr>
          <w:ilvl w:val="0"/>
          <w:numId w:val="12"/>
        </w:numPr>
        <w:spacing w:line="360" w:lineRule="auto"/>
        <w:jc w:val="both"/>
        <w:rPr>
          <w:color w:val="000000" w:themeColor="text1"/>
          <w:szCs w:val="24"/>
        </w:rPr>
      </w:pPr>
      <w:r w:rsidRPr="00CE763F">
        <w:rPr>
          <w:color w:val="000000" w:themeColor="text1"/>
          <w:szCs w:val="24"/>
        </w:rPr>
        <w:t>Sudaryti palankias sąlygas verslo plėtrai.</w:t>
      </w:r>
    </w:p>
    <w:p w14:paraId="1A0ED039" w14:textId="2F090B9F" w:rsidR="00255ABD" w:rsidRPr="00CE763F" w:rsidRDefault="00FB7C9E" w:rsidP="00CE763F">
      <w:pPr>
        <w:spacing w:after="0" w:line="360" w:lineRule="auto"/>
        <w:jc w:val="both"/>
        <w:rPr>
          <w:rFonts w:ascii="Times New Roman" w:hAnsi="Times New Roman" w:cs="Times New Roman"/>
          <w:bCs/>
          <w:color w:val="000000" w:themeColor="text1"/>
          <w:sz w:val="24"/>
          <w:szCs w:val="24"/>
        </w:rPr>
      </w:pPr>
      <w:r w:rsidRPr="00CE763F">
        <w:rPr>
          <w:rFonts w:ascii="Times New Roman" w:hAnsi="Times New Roman" w:cs="Times New Roman"/>
          <w:bCs/>
          <w:color w:val="000000" w:themeColor="text1"/>
          <w:sz w:val="24"/>
          <w:szCs w:val="24"/>
        </w:rPr>
        <w:t>Formuojant 202</w:t>
      </w:r>
      <w:r w:rsidR="00CE763F" w:rsidRPr="00CE763F">
        <w:rPr>
          <w:rFonts w:ascii="Times New Roman" w:hAnsi="Times New Roman" w:cs="Times New Roman"/>
          <w:bCs/>
          <w:color w:val="000000" w:themeColor="text1"/>
          <w:sz w:val="24"/>
          <w:szCs w:val="24"/>
        </w:rPr>
        <w:t>1</w:t>
      </w:r>
      <w:r w:rsidRPr="00CE763F">
        <w:rPr>
          <w:rFonts w:ascii="Times New Roman" w:hAnsi="Times New Roman" w:cs="Times New Roman"/>
          <w:bCs/>
          <w:color w:val="000000" w:themeColor="text1"/>
          <w:sz w:val="24"/>
          <w:szCs w:val="24"/>
        </w:rPr>
        <w:t>–202</w:t>
      </w:r>
      <w:r w:rsidR="00CE763F" w:rsidRPr="00CE763F">
        <w:rPr>
          <w:rFonts w:ascii="Times New Roman" w:hAnsi="Times New Roman" w:cs="Times New Roman"/>
          <w:bCs/>
          <w:color w:val="000000" w:themeColor="text1"/>
          <w:sz w:val="24"/>
          <w:szCs w:val="24"/>
        </w:rPr>
        <w:t>3</w:t>
      </w:r>
      <w:r w:rsidRPr="00CE763F">
        <w:rPr>
          <w:rFonts w:ascii="Times New Roman" w:hAnsi="Times New Roman" w:cs="Times New Roman"/>
          <w:bCs/>
          <w:color w:val="000000" w:themeColor="text1"/>
          <w:sz w:val="24"/>
          <w:szCs w:val="24"/>
        </w:rPr>
        <w:t xml:space="preserve"> metais savivaldybės veiklos strategija šių prioritetų rodikliai buvo integruoti programas. </w:t>
      </w:r>
    </w:p>
    <w:p w14:paraId="7361CDE9" w14:textId="3DD90250" w:rsidR="00C774C5" w:rsidRPr="00724062" w:rsidRDefault="00C774C5" w:rsidP="00EF5271">
      <w:pPr>
        <w:spacing w:after="0" w:line="360" w:lineRule="auto"/>
        <w:ind w:firstLine="709"/>
        <w:jc w:val="both"/>
        <w:rPr>
          <w:rFonts w:ascii="Times New Roman" w:hAnsi="Times New Roman" w:cs="Times New Roman"/>
          <w:color w:val="000000" w:themeColor="text1"/>
          <w:sz w:val="24"/>
          <w:szCs w:val="24"/>
          <w:highlight w:val="yellow"/>
        </w:rPr>
      </w:pPr>
      <w:r w:rsidRPr="00724062">
        <w:rPr>
          <w:rFonts w:ascii="Times New Roman" w:hAnsi="Times New Roman" w:cs="Times New Roman"/>
          <w:color w:val="000000" w:themeColor="text1"/>
          <w:sz w:val="24"/>
          <w:szCs w:val="24"/>
        </w:rPr>
        <w:t xml:space="preserve">Įvertinus </w:t>
      </w:r>
      <w:r w:rsidR="00474D43" w:rsidRPr="00724062">
        <w:rPr>
          <w:rFonts w:ascii="Times New Roman" w:hAnsi="Times New Roman" w:cs="Times New Roman"/>
          <w:color w:val="000000" w:themeColor="text1"/>
          <w:sz w:val="24"/>
          <w:szCs w:val="24"/>
        </w:rPr>
        <w:t>202</w:t>
      </w:r>
      <w:r w:rsidR="00255ABD" w:rsidRPr="00724062">
        <w:rPr>
          <w:rFonts w:ascii="Times New Roman" w:hAnsi="Times New Roman" w:cs="Times New Roman"/>
          <w:color w:val="000000" w:themeColor="text1"/>
          <w:sz w:val="24"/>
          <w:szCs w:val="24"/>
        </w:rPr>
        <w:t>1</w:t>
      </w:r>
      <w:r w:rsidRPr="00724062">
        <w:rPr>
          <w:rFonts w:ascii="Times New Roman" w:hAnsi="Times New Roman" w:cs="Times New Roman"/>
          <w:color w:val="000000" w:themeColor="text1"/>
          <w:sz w:val="24"/>
          <w:szCs w:val="24"/>
        </w:rPr>
        <w:t xml:space="preserve"> m. 07 program</w:t>
      </w:r>
      <w:r w:rsidR="00255ABD" w:rsidRPr="00724062">
        <w:rPr>
          <w:rFonts w:ascii="Times New Roman" w:hAnsi="Times New Roman" w:cs="Times New Roman"/>
          <w:color w:val="000000" w:themeColor="text1"/>
          <w:sz w:val="24"/>
          <w:szCs w:val="24"/>
        </w:rPr>
        <w:t>os</w:t>
      </w:r>
      <w:r w:rsidRPr="00724062">
        <w:rPr>
          <w:rFonts w:ascii="Times New Roman" w:hAnsi="Times New Roman" w:cs="Times New Roman"/>
          <w:color w:val="000000" w:themeColor="text1"/>
          <w:sz w:val="24"/>
          <w:szCs w:val="24"/>
        </w:rPr>
        <w:t xml:space="preserve"> įgyvendinimą, galima teigti, jog </w:t>
      </w:r>
      <w:r w:rsidR="00255ABD" w:rsidRPr="00724062">
        <w:rPr>
          <w:rFonts w:ascii="Times New Roman" w:hAnsi="Times New Roman" w:cs="Times New Roman"/>
          <w:color w:val="000000" w:themeColor="text1"/>
          <w:sz w:val="24"/>
          <w:szCs w:val="24"/>
        </w:rPr>
        <w:t>01</w:t>
      </w:r>
      <w:r w:rsidRPr="00724062">
        <w:rPr>
          <w:rFonts w:ascii="Times New Roman" w:hAnsi="Times New Roman" w:cs="Times New Roman"/>
          <w:color w:val="000000" w:themeColor="text1"/>
          <w:sz w:val="24"/>
          <w:szCs w:val="24"/>
        </w:rPr>
        <w:t xml:space="preserve"> prioritetinei sričiai „</w:t>
      </w:r>
      <w:r w:rsidR="00255ABD" w:rsidRPr="00724062">
        <w:rPr>
          <w:rFonts w:ascii="Times New Roman" w:hAnsi="Times New Roman" w:cs="Times New Roman"/>
          <w:bCs/>
          <w:color w:val="000000" w:themeColor="text1"/>
          <w:sz w:val="24"/>
          <w:szCs w:val="24"/>
          <w:shd w:val="clear" w:color="auto" w:fill="FFFFFF"/>
        </w:rPr>
        <w:t>Pažangi ir konkurencinga ekonomika</w:t>
      </w:r>
      <w:r w:rsidRPr="00724062">
        <w:rPr>
          <w:rFonts w:ascii="Times New Roman" w:hAnsi="Times New Roman" w:cs="Times New Roman"/>
          <w:color w:val="000000" w:themeColor="text1"/>
          <w:sz w:val="24"/>
          <w:szCs w:val="24"/>
        </w:rPr>
        <w:t>“ ataskaitiniais metais buvo skirta</w:t>
      </w:r>
      <w:r w:rsidR="00891A39" w:rsidRPr="00724062">
        <w:rPr>
          <w:rFonts w:ascii="Times New Roman" w:hAnsi="Times New Roman" w:cs="Times New Roman"/>
          <w:color w:val="000000" w:themeColor="text1"/>
          <w:sz w:val="24"/>
          <w:szCs w:val="24"/>
        </w:rPr>
        <w:t xml:space="preserve"> 5,7</w:t>
      </w:r>
      <w:r w:rsidRPr="00724062">
        <w:rPr>
          <w:rFonts w:ascii="Times New Roman" w:hAnsi="Times New Roman" w:cs="Times New Roman"/>
          <w:color w:val="000000" w:themeColor="text1"/>
          <w:sz w:val="24"/>
          <w:szCs w:val="24"/>
        </w:rPr>
        <w:t xml:space="preserve"> proc. visų asignavimų. Šiai prioritetinei sričiai įgyvendinti </w:t>
      </w:r>
      <w:r w:rsidR="00474D43" w:rsidRPr="00724062">
        <w:rPr>
          <w:rFonts w:ascii="Times New Roman" w:hAnsi="Times New Roman" w:cs="Times New Roman"/>
          <w:color w:val="000000" w:themeColor="text1"/>
          <w:sz w:val="24"/>
          <w:szCs w:val="24"/>
        </w:rPr>
        <w:t>202</w:t>
      </w:r>
      <w:r w:rsidR="00891A39" w:rsidRPr="00724062">
        <w:rPr>
          <w:rFonts w:ascii="Times New Roman" w:hAnsi="Times New Roman" w:cs="Times New Roman"/>
          <w:color w:val="000000" w:themeColor="text1"/>
          <w:sz w:val="24"/>
          <w:szCs w:val="24"/>
        </w:rPr>
        <w:t>1</w:t>
      </w:r>
      <w:r w:rsidRPr="00724062">
        <w:rPr>
          <w:rFonts w:ascii="Times New Roman" w:hAnsi="Times New Roman" w:cs="Times New Roman"/>
          <w:color w:val="000000" w:themeColor="text1"/>
          <w:sz w:val="24"/>
          <w:szCs w:val="24"/>
        </w:rPr>
        <w:t xml:space="preserve"> m. buvo numat</w:t>
      </w:r>
      <w:r w:rsidR="002D792D" w:rsidRPr="00724062">
        <w:rPr>
          <w:rFonts w:ascii="Times New Roman" w:hAnsi="Times New Roman" w:cs="Times New Roman"/>
          <w:color w:val="000000" w:themeColor="text1"/>
          <w:sz w:val="24"/>
          <w:szCs w:val="24"/>
        </w:rPr>
        <w:t>yt</w:t>
      </w:r>
      <w:r w:rsidR="00DE6AEF" w:rsidRPr="00724062">
        <w:rPr>
          <w:rFonts w:ascii="Times New Roman" w:hAnsi="Times New Roman" w:cs="Times New Roman"/>
          <w:color w:val="000000" w:themeColor="text1"/>
          <w:sz w:val="24"/>
          <w:szCs w:val="24"/>
        </w:rPr>
        <w:t>os</w:t>
      </w:r>
      <w:r w:rsidRPr="00724062">
        <w:rPr>
          <w:rFonts w:ascii="Times New Roman" w:hAnsi="Times New Roman" w:cs="Times New Roman"/>
          <w:color w:val="000000" w:themeColor="text1"/>
          <w:sz w:val="24"/>
          <w:szCs w:val="24"/>
        </w:rPr>
        <w:t xml:space="preserve"> </w:t>
      </w:r>
      <w:r w:rsidR="00891A39" w:rsidRPr="00724062">
        <w:rPr>
          <w:rFonts w:ascii="Times New Roman" w:hAnsi="Times New Roman" w:cs="Times New Roman"/>
          <w:color w:val="000000" w:themeColor="text1"/>
          <w:sz w:val="24"/>
          <w:szCs w:val="24"/>
        </w:rPr>
        <w:t>22</w:t>
      </w:r>
      <w:r w:rsidRPr="00724062">
        <w:rPr>
          <w:rFonts w:ascii="Times New Roman" w:hAnsi="Times New Roman" w:cs="Times New Roman"/>
          <w:color w:val="000000" w:themeColor="text1"/>
          <w:sz w:val="24"/>
          <w:szCs w:val="24"/>
        </w:rPr>
        <w:t xml:space="preserve"> priemon</w:t>
      </w:r>
      <w:r w:rsidR="00DE6AEF" w:rsidRPr="00724062">
        <w:rPr>
          <w:rFonts w:ascii="Times New Roman" w:hAnsi="Times New Roman" w:cs="Times New Roman"/>
          <w:color w:val="000000" w:themeColor="text1"/>
          <w:sz w:val="24"/>
          <w:szCs w:val="24"/>
        </w:rPr>
        <w:t>ės</w:t>
      </w:r>
      <w:r w:rsidRPr="00724062">
        <w:rPr>
          <w:rFonts w:ascii="Times New Roman" w:hAnsi="Times New Roman" w:cs="Times New Roman"/>
          <w:color w:val="000000" w:themeColor="text1"/>
          <w:sz w:val="24"/>
          <w:szCs w:val="24"/>
        </w:rPr>
        <w:t xml:space="preserve">, iš jų </w:t>
      </w:r>
      <w:r w:rsidR="004C0DF9" w:rsidRPr="004C0DF9">
        <w:rPr>
          <w:rFonts w:ascii="Times New Roman" w:hAnsi="Times New Roman" w:cs="Times New Roman"/>
          <w:color w:val="000000" w:themeColor="text1"/>
          <w:sz w:val="24"/>
          <w:szCs w:val="24"/>
        </w:rPr>
        <w:t>–</w:t>
      </w:r>
      <w:r w:rsidR="004C0DF9">
        <w:rPr>
          <w:rFonts w:ascii="Times New Roman" w:hAnsi="Times New Roman" w:cs="Times New Roman"/>
          <w:color w:val="000000" w:themeColor="text1"/>
          <w:sz w:val="24"/>
          <w:szCs w:val="24"/>
        </w:rPr>
        <w:t xml:space="preserve"> </w:t>
      </w:r>
      <w:r w:rsidR="00474D43" w:rsidRPr="00724062">
        <w:rPr>
          <w:rFonts w:ascii="Times New Roman" w:hAnsi="Times New Roman" w:cs="Times New Roman"/>
          <w:color w:val="000000" w:themeColor="text1"/>
          <w:sz w:val="24"/>
          <w:szCs w:val="24"/>
        </w:rPr>
        <w:t>8</w:t>
      </w:r>
      <w:r w:rsidRPr="00724062">
        <w:rPr>
          <w:rFonts w:ascii="Times New Roman" w:hAnsi="Times New Roman" w:cs="Times New Roman"/>
          <w:color w:val="000000" w:themeColor="text1"/>
          <w:sz w:val="24"/>
          <w:szCs w:val="24"/>
        </w:rPr>
        <w:t xml:space="preserve"> priemon</w:t>
      </w:r>
      <w:r w:rsidR="00891A39" w:rsidRPr="00724062">
        <w:rPr>
          <w:rFonts w:ascii="Times New Roman" w:hAnsi="Times New Roman" w:cs="Times New Roman"/>
          <w:color w:val="000000" w:themeColor="text1"/>
          <w:sz w:val="24"/>
          <w:szCs w:val="24"/>
        </w:rPr>
        <w:t>ės</w:t>
      </w:r>
      <w:r w:rsidRPr="00724062">
        <w:rPr>
          <w:rFonts w:ascii="Times New Roman" w:hAnsi="Times New Roman" w:cs="Times New Roman"/>
          <w:color w:val="000000" w:themeColor="text1"/>
          <w:sz w:val="24"/>
          <w:szCs w:val="24"/>
        </w:rPr>
        <w:t xml:space="preserve"> buvo įvykdyt</w:t>
      </w:r>
      <w:r w:rsidR="00891A39" w:rsidRPr="00724062">
        <w:rPr>
          <w:rFonts w:ascii="Times New Roman" w:hAnsi="Times New Roman" w:cs="Times New Roman"/>
          <w:color w:val="000000" w:themeColor="text1"/>
          <w:sz w:val="24"/>
          <w:szCs w:val="24"/>
        </w:rPr>
        <w:t>os</w:t>
      </w:r>
      <w:r w:rsidRPr="00724062">
        <w:rPr>
          <w:rFonts w:ascii="Times New Roman" w:hAnsi="Times New Roman" w:cs="Times New Roman"/>
          <w:color w:val="000000" w:themeColor="text1"/>
          <w:sz w:val="24"/>
          <w:szCs w:val="24"/>
        </w:rPr>
        <w:t xml:space="preserve">, </w:t>
      </w:r>
      <w:r w:rsidR="00891A39" w:rsidRPr="00724062">
        <w:rPr>
          <w:rFonts w:ascii="Times New Roman" w:hAnsi="Times New Roman" w:cs="Times New Roman"/>
          <w:color w:val="000000" w:themeColor="text1"/>
          <w:sz w:val="24"/>
          <w:szCs w:val="24"/>
        </w:rPr>
        <w:t>3</w:t>
      </w:r>
      <w:r w:rsidRPr="00724062">
        <w:rPr>
          <w:rFonts w:ascii="Times New Roman" w:hAnsi="Times New Roman" w:cs="Times New Roman"/>
          <w:color w:val="000000" w:themeColor="text1"/>
          <w:sz w:val="24"/>
          <w:szCs w:val="24"/>
        </w:rPr>
        <w:t xml:space="preserve"> priemon</w:t>
      </w:r>
      <w:r w:rsidR="00891A39" w:rsidRPr="00724062">
        <w:rPr>
          <w:rFonts w:ascii="Times New Roman" w:hAnsi="Times New Roman" w:cs="Times New Roman"/>
          <w:color w:val="000000" w:themeColor="text1"/>
          <w:sz w:val="24"/>
          <w:szCs w:val="24"/>
        </w:rPr>
        <w:t>ės</w:t>
      </w:r>
      <w:r w:rsidRPr="00724062">
        <w:rPr>
          <w:rFonts w:ascii="Times New Roman" w:hAnsi="Times New Roman" w:cs="Times New Roman"/>
          <w:color w:val="000000" w:themeColor="text1"/>
          <w:sz w:val="24"/>
          <w:szCs w:val="24"/>
        </w:rPr>
        <w:t xml:space="preserve"> buvo vykdom</w:t>
      </w:r>
      <w:r w:rsidR="00891A39" w:rsidRPr="00724062">
        <w:rPr>
          <w:rFonts w:ascii="Times New Roman" w:hAnsi="Times New Roman" w:cs="Times New Roman"/>
          <w:color w:val="000000" w:themeColor="text1"/>
          <w:sz w:val="24"/>
          <w:szCs w:val="24"/>
        </w:rPr>
        <w:t>os</w:t>
      </w:r>
      <w:r w:rsidR="004C0DF9">
        <w:rPr>
          <w:rFonts w:ascii="Times New Roman" w:hAnsi="Times New Roman" w:cs="Times New Roman"/>
          <w:color w:val="000000" w:themeColor="text1"/>
          <w:sz w:val="24"/>
          <w:szCs w:val="24"/>
        </w:rPr>
        <w:t>,</w:t>
      </w:r>
      <w:r w:rsidRPr="00724062">
        <w:rPr>
          <w:rFonts w:ascii="Times New Roman" w:hAnsi="Times New Roman" w:cs="Times New Roman"/>
          <w:color w:val="000000" w:themeColor="text1"/>
          <w:sz w:val="24"/>
          <w:szCs w:val="24"/>
        </w:rPr>
        <w:t xml:space="preserve"> 1</w:t>
      </w:r>
      <w:r w:rsidR="00891A39" w:rsidRPr="00724062">
        <w:rPr>
          <w:rFonts w:ascii="Times New Roman" w:hAnsi="Times New Roman" w:cs="Times New Roman"/>
          <w:color w:val="000000" w:themeColor="text1"/>
          <w:sz w:val="24"/>
          <w:szCs w:val="24"/>
        </w:rPr>
        <w:t>1</w:t>
      </w:r>
      <w:r w:rsidRPr="00724062">
        <w:rPr>
          <w:rFonts w:ascii="Times New Roman" w:hAnsi="Times New Roman" w:cs="Times New Roman"/>
          <w:color w:val="000000" w:themeColor="text1"/>
          <w:sz w:val="24"/>
          <w:szCs w:val="24"/>
        </w:rPr>
        <w:t xml:space="preserve"> priemonių buvo nevykdom</w:t>
      </w:r>
      <w:r w:rsidR="00376FB4" w:rsidRPr="00724062">
        <w:rPr>
          <w:rFonts w:ascii="Times New Roman" w:hAnsi="Times New Roman" w:cs="Times New Roman"/>
          <w:color w:val="000000" w:themeColor="text1"/>
          <w:sz w:val="24"/>
          <w:szCs w:val="24"/>
        </w:rPr>
        <w:t>a</w:t>
      </w:r>
      <w:r w:rsidRPr="00724062">
        <w:rPr>
          <w:rFonts w:ascii="Times New Roman" w:hAnsi="Times New Roman" w:cs="Times New Roman"/>
          <w:color w:val="000000" w:themeColor="text1"/>
          <w:sz w:val="24"/>
          <w:szCs w:val="24"/>
        </w:rPr>
        <w:t xml:space="preserve">. Priemonių įvykdymas sudarė </w:t>
      </w:r>
      <w:r w:rsidR="00891A39" w:rsidRPr="00724062">
        <w:rPr>
          <w:rFonts w:ascii="Times New Roman" w:hAnsi="Times New Roman" w:cs="Times New Roman"/>
          <w:color w:val="000000" w:themeColor="text1"/>
          <w:sz w:val="24"/>
          <w:szCs w:val="24"/>
        </w:rPr>
        <w:t>50</w:t>
      </w:r>
      <w:r w:rsidRPr="00724062">
        <w:rPr>
          <w:rFonts w:ascii="Times New Roman" w:hAnsi="Times New Roman" w:cs="Times New Roman"/>
          <w:color w:val="000000" w:themeColor="text1"/>
          <w:sz w:val="24"/>
          <w:szCs w:val="24"/>
        </w:rPr>
        <w:t xml:space="preserve"> proc. visų šiai prioritetinei sričiai numatytų priemonių. </w:t>
      </w:r>
    </w:p>
    <w:p w14:paraId="0A2552D7" w14:textId="4BD33724" w:rsidR="00C774C5" w:rsidRPr="00724062" w:rsidRDefault="00C774C5" w:rsidP="00EF5271">
      <w:pPr>
        <w:spacing w:after="0" w:line="360" w:lineRule="auto"/>
        <w:ind w:firstLine="709"/>
        <w:jc w:val="both"/>
        <w:rPr>
          <w:rFonts w:ascii="Times New Roman" w:hAnsi="Times New Roman" w:cs="Times New Roman"/>
          <w:color w:val="000000" w:themeColor="text1"/>
          <w:sz w:val="24"/>
          <w:szCs w:val="24"/>
        </w:rPr>
      </w:pPr>
      <w:r w:rsidRPr="00724062">
        <w:rPr>
          <w:rFonts w:ascii="Times New Roman" w:hAnsi="Times New Roman" w:cs="Times New Roman"/>
          <w:color w:val="000000" w:themeColor="text1"/>
          <w:sz w:val="24"/>
          <w:szCs w:val="24"/>
        </w:rPr>
        <w:t xml:space="preserve">Tuo tarpu </w:t>
      </w:r>
      <w:r w:rsidR="00891A39" w:rsidRPr="00724062">
        <w:rPr>
          <w:rFonts w:ascii="Times New Roman" w:hAnsi="Times New Roman" w:cs="Times New Roman"/>
          <w:color w:val="000000" w:themeColor="text1"/>
          <w:sz w:val="24"/>
          <w:szCs w:val="24"/>
        </w:rPr>
        <w:t>02</w:t>
      </w:r>
      <w:r w:rsidRPr="00724062">
        <w:rPr>
          <w:rFonts w:ascii="Times New Roman" w:hAnsi="Times New Roman" w:cs="Times New Roman"/>
          <w:color w:val="000000" w:themeColor="text1"/>
          <w:sz w:val="24"/>
          <w:szCs w:val="24"/>
        </w:rPr>
        <w:t xml:space="preserve"> prioritetinei sričiai „</w:t>
      </w:r>
      <w:r w:rsidR="00891A39" w:rsidRPr="00724062">
        <w:rPr>
          <w:rFonts w:ascii="Times New Roman" w:hAnsi="Times New Roman" w:cs="Times New Roman"/>
          <w:color w:val="000000" w:themeColor="text1"/>
          <w:sz w:val="24"/>
          <w:szCs w:val="24"/>
        </w:rPr>
        <w:t>Aukšta gyvenimo kokybė socialiai atsakingame ir pilietiškame rajone</w:t>
      </w:r>
      <w:r w:rsidRPr="00724062">
        <w:rPr>
          <w:rFonts w:ascii="Times New Roman" w:hAnsi="Times New Roman" w:cs="Times New Roman"/>
          <w:color w:val="000000" w:themeColor="text1"/>
          <w:sz w:val="24"/>
          <w:szCs w:val="24"/>
        </w:rPr>
        <w:t xml:space="preserve">“ ataskaitiniais metais buvo skirta didžiausia dalis asignavimų – net </w:t>
      </w:r>
      <w:r w:rsidR="00891A39" w:rsidRPr="00724062">
        <w:rPr>
          <w:rFonts w:ascii="Times New Roman" w:hAnsi="Times New Roman" w:cs="Times New Roman"/>
          <w:color w:val="000000" w:themeColor="text1"/>
          <w:sz w:val="24"/>
          <w:szCs w:val="24"/>
        </w:rPr>
        <w:t>70,4</w:t>
      </w:r>
      <w:r w:rsidRPr="00724062">
        <w:rPr>
          <w:rFonts w:ascii="Times New Roman" w:hAnsi="Times New Roman" w:cs="Times New Roman"/>
          <w:color w:val="000000" w:themeColor="text1"/>
          <w:sz w:val="24"/>
          <w:szCs w:val="24"/>
        </w:rPr>
        <w:t xml:space="preserve"> proc.</w:t>
      </w:r>
      <w:r w:rsidR="002D792D" w:rsidRPr="00724062">
        <w:rPr>
          <w:rFonts w:ascii="Times New Roman" w:hAnsi="Times New Roman" w:cs="Times New Roman"/>
          <w:color w:val="000000" w:themeColor="text1"/>
          <w:sz w:val="24"/>
          <w:szCs w:val="24"/>
        </w:rPr>
        <w:t xml:space="preserve"> </w:t>
      </w:r>
      <w:r w:rsidR="00474D43" w:rsidRPr="00724062">
        <w:rPr>
          <w:rFonts w:ascii="Times New Roman" w:hAnsi="Times New Roman" w:cs="Times New Roman"/>
          <w:color w:val="000000" w:themeColor="text1"/>
          <w:sz w:val="24"/>
          <w:szCs w:val="24"/>
        </w:rPr>
        <w:t>202</w:t>
      </w:r>
      <w:r w:rsidR="00891A39" w:rsidRPr="00724062">
        <w:rPr>
          <w:rFonts w:ascii="Times New Roman" w:hAnsi="Times New Roman" w:cs="Times New Roman"/>
          <w:color w:val="000000" w:themeColor="text1"/>
          <w:sz w:val="24"/>
          <w:szCs w:val="24"/>
        </w:rPr>
        <w:t>1</w:t>
      </w:r>
      <w:r w:rsidRPr="00724062">
        <w:rPr>
          <w:rFonts w:ascii="Times New Roman" w:hAnsi="Times New Roman" w:cs="Times New Roman"/>
          <w:color w:val="000000" w:themeColor="text1"/>
          <w:sz w:val="24"/>
          <w:szCs w:val="24"/>
        </w:rPr>
        <w:t xml:space="preserve"> m. buvo numat</w:t>
      </w:r>
      <w:r w:rsidR="002D792D" w:rsidRPr="00724062">
        <w:rPr>
          <w:rFonts w:ascii="Times New Roman" w:hAnsi="Times New Roman" w:cs="Times New Roman"/>
          <w:color w:val="000000" w:themeColor="text1"/>
          <w:sz w:val="24"/>
          <w:szCs w:val="24"/>
        </w:rPr>
        <w:t>yta</w:t>
      </w:r>
      <w:r w:rsidRPr="00724062">
        <w:rPr>
          <w:rFonts w:ascii="Times New Roman" w:hAnsi="Times New Roman" w:cs="Times New Roman"/>
          <w:color w:val="000000" w:themeColor="text1"/>
          <w:sz w:val="24"/>
          <w:szCs w:val="24"/>
        </w:rPr>
        <w:t xml:space="preserve"> vykdyti </w:t>
      </w:r>
      <w:r w:rsidR="00891A39" w:rsidRPr="00724062">
        <w:rPr>
          <w:rFonts w:ascii="Times New Roman" w:hAnsi="Times New Roman" w:cs="Times New Roman"/>
          <w:color w:val="000000" w:themeColor="text1"/>
          <w:sz w:val="24"/>
          <w:szCs w:val="24"/>
        </w:rPr>
        <w:t>95</w:t>
      </w:r>
      <w:r w:rsidRPr="00724062">
        <w:rPr>
          <w:rFonts w:ascii="Times New Roman" w:hAnsi="Times New Roman" w:cs="Times New Roman"/>
          <w:color w:val="000000" w:themeColor="text1"/>
          <w:sz w:val="24"/>
          <w:szCs w:val="24"/>
        </w:rPr>
        <w:t xml:space="preserve"> priemon</w:t>
      </w:r>
      <w:r w:rsidR="00474D43" w:rsidRPr="00724062">
        <w:rPr>
          <w:rFonts w:ascii="Times New Roman" w:hAnsi="Times New Roman" w:cs="Times New Roman"/>
          <w:color w:val="000000" w:themeColor="text1"/>
          <w:sz w:val="24"/>
          <w:szCs w:val="24"/>
        </w:rPr>
        <w:t>es</w:t>
      </w:r>
      <w:r w:rsidRPr="00724062">
        <w:rPr>
          <w:rFonts w:ascii="Times New Roman" w:hAnsi="Times New Roman" w:cs="Times New Roman"/>
          <w:color w:val="000000" w:themeColor="text1"/>
          <w:sz w:val="24"/>
          <w:szCs w:val="24"/>
        </w:rPr>
        <w:t xml:space="preserve">, iš jų </w:t>
      </w:r>
      <w:r w:rsidR="004C0DF9" w:rsidRPr="004C0DF9">
        <w:rPr>
          <w:rFonts w:ascii="Times New Roman" w:hAnsi="Times New Roman" w:cs="Times New Roman"/>
          <w:color w:val="000000" w:themeColor="text1"/>
          <w:sz w:val="24"/>
          <w:szCs w:val="24"/>
        </w:rPr>
        <w:t>–</w:t>
      </w:r>
      <w:r w:rsidR="004C0DF9">
        <w:rPr>
          <w:rFonts w:ascii="Times New Roman" w:hAnsi="Times New Roman" w:cs="Times New Roman"/>
          <w:color w:val="000000" w:themeColor="text1"/>
          <w:sz w:val="24"/>
          <w:szCs w:val="24"/>
        </w:rPr>
        <w:t xml:space="preserve"> </w:t>
      </w:r>
      <w:r w:rsidR="00724062" w:rsidRPr="00724062">
        <w:rPr>
          <w:rFonts w:ascii="Times New Roman" w:hAnsi="Times New Roman" w:cs="Times New Roman"/>
          <w:color w:val="000000" w:themeColor="text1"/>
          <w:sz w:val="24"/>
          <w:szCs w:val="24"/>
        </w:rPr>
        <w:t>64</w:t>
      </w:r>
      <w:r w:rsidRPr="00724062">
        <w:rPr>
          <w:rFonts w:ascii="Times New Roman" w:hAnsi="Times New Roman" w:cs="Times New Roman"/>
          <w:color w:val="000000" w:themeColor="text1"/>
          <w:sz w:val="24"/>
          <w:szCs w:val="24"/>
        </w:rPr>
        <w:t xml:space="preserve"> priemonės buvo įvykdytos, </w:t>
      </w:r>
      <w:r w:rsidR="00724062" w:rsidRPr="00724062">
        <w:rPr>
          <w:rFonts w:ascii="Times New Roman" w:hAnsi="Times New Roman" w:cs="Times New Roman"/>
          <w:color w:val="000000" w:themeColor="text1"/>
          <w:sz w:val="24"/>
          <w:szCs w:val="24"/>
        </w:rPr>
        <w:t>24</w:t>
      </w:r>
      <w:r w:rsidRPr="00724062">
        <w:rPr>
          <w:rFonts w:ascii="Times New Roman" w:hAnsi="Times New Roman" w:cs="Times New Roman"/>
          <w:color w:val="000000" w:themeColor="text1"/>
          <w:sz w:val="24"/>
          <w:szCs w:val="24"/>
        </w:rPr>
        <w:t xml:space="preserve"> priemonė</w:t>
      </w:r>
      <w:r w:rsidR="00724062" w:rsidRPr="00724062">
        <w:rPr>
          <w:rFonts w:ascii="Times New Roman" w:hAnsi="Times New Roman" w:cs="Times New Roman"/>
          <w:color w:val="000000" w:themeColor="text1"/>
          <w:sz w:val="24"/>
          <w:szCs w:val="24"/>
        </w:rPr>
        <w:t>s</w:t>
      </w:r>
      <w:r w:rsidRPr="00724062">
        <w:rPr>
          <w:rFonts w:ascii="Times New Roman" w:hAnsi="Times New Roman" w:cs="Times New Roman"/>
          <w:color w:val="000000" w:themeColor="text1"/>
          <w:sz w:val="24"/>
          <w:szCs w:val="24"/>
        </w:rPr>
        <w:t xml:space="preserve"> buvo vykdom</w:t>
      </w:r>
      <w:r w:rsidR="00724062" w:rsidRPr="00724062">
        <w:rPr>
          <w:rFonts w:ascii="Times New Roman" w:hAnsi="Times New Roman" w:cs="Times New Roman"/>
          <w:color w:val="000000" w:themeColor="text1"/>
          <w:sz w:val="24"/>
          <w:szCs w:val="24"/>
        </w:rPr>
        <w:t>os</w:t>
      </w:r>
      <w:r w:rsidRPr="00724062">
        <w:rPr>
          <w:rFonts w:ascii="Times New Roman" w:hAnsi="Times New Roman" w:cs="Times New Roman"/>
          <w:color w:val="000000" w:themeColor="text1"/>
          <w:sz w:val="24"/>
          <w:szCs w:val="24"/>
        </w:rPr>
        <w:t xml:space="preserve">, o </w:t>
      </w:r>
      <w:r w:rsidR="00724062" w:rsidRPr="00724062">
        <w:rPr>
          <w:rFonts w:ascii="Times New Roman" w:hAnsi="Times New Roman" w:cs="Times New Roman"/>
          <w:color w:val="000000" w:themeColor="text1"/>
          <w:sz w:val="24"/>
          <w:szCs w:val="24"/>
        </w:rPr>
        <w:t>7</w:t>
      </w:r>
      <w:r w:rsidRPr="00724062">
        <w:rPr>
          <w:rFonts w:ascii="Times New Roman" w:hAnsi="Times New Roman" w:cs="Times New Roman"/>
          <w:color w:val="000000" w:themeColor="text1"/>
          <w:sz w:val="24"/>
          <w:szCs w:val="24"/>
        </w:rPr>
        <w:t xml:space="preserve"> priemonės buvo nevykdomos. Priemonių įvykdymas sudarė </w:t>
      </w:r>
      <w:r w:rsidR="00724062" w:rsidRPr="00724062">
        <w:rPr>
          <w:rFonts w:ascii="Times New Roman" w:hAnsi="Times New Roman" w:cs="Times New Roman"/>
          <w:color w:val="000000" w:themeColor="text1"/>
          <w:sz w:val="24"/>
          <w:szCs w:val="24"/>
        </w:rPr>
        <w:t>93,6</w:t>
      </w:r>
      <w:r w:rsidRPr="00724062">
        <w:rPr>
          <w:rFonts w:ascii="Times New Roman" w:hAnsi="Times New Roman" w:cs="Times New Roman"/>
          <w:color w:val="000000" w:themeColor="text1"/>
          <w:sz w:val="24"/>
          <w:szCs w:val="24"/>
        </w:rPr>
        <w:t xml:space="preserve"> proc. visų šiai prioritetinei sričiai numatytų priemonių. </w:t>
      </w:r>
    </w:p>
    <w:p w14:paraId="54E7CADC" w14:textId="493A9313" w:rsidR="00C774C5" w:rsidRPr="00724062" w:rsidRDefault="00724062" w:rsidP="00EF5271">
      <w:pPr>
        <w:spacing w:after="0" w:line="360" w:lineRule="auto"/>
        <w:ind w:firstLine="709"/>
        <w:jc w:val="both"/>
        <w:rPr>
          <w:rFonts w:ascii="Times New Roman" w:hAnsi="Times New Roman" w:cs="Times New Roman"/>
          <w:color w:val="000000" w:themeColor="text1"/>
          <w:sz w:val="24"/>
          <w:szCs w:val="24"/>
        </w:rPr>
      </w:pPr>
      <w:r w:rsidRPr="00724062">
        <w:rPr>
          <w:rFonts w:ascii="Times New Roman" w:hAnsi="Times New Roman" w:cs="Times New Roman"/>
          <w:color w:val="000000" w:themeColor="text1"/>
          <w:sz w:val="24"/>
          <w:szCs w:val="24"/>
        </w:rPr>
        <w:t>03</w:t>
      </w:r>
      <w:r w:rsidR="00C774C5" w:rsidRPr="00724062">
        <w:rPr>
          <w:rFonts w:ascii="Times New Roman" w:hAnsi="Times New Roman" w:cs="Times New Roman"/>
          <w:color w:val="000000" w:themeColor="text1"/>
          <w:sz w:val="24"/>
          <w:szCs w:val="24"/>
        </w:rPr>
        <w:t xml:space="preserve"> prioritetinei sričiai „</w:t>
      </w:r>
      <w:r w:rsidRPr="00724062">
        <w:rPr>
          <w:rFonts w:ascii="Times New Roman" w:hAnsi="Times New Roman" w:cs="Times New Roman"/>
          <w:color w:val="000000" w:themeColor="text1"/>
          <w:sz w:val="24"/>
          <w:szCs w:val="24"/>
        </w:rPr>
        <w:t>Švaresnis, išvystytas ir geriau pasiekiamas rajonas</w:t>
      </w:r>
      <w:r w:rsidR="00C774C5" w:rsidRPr="00724062">
        <w:rPr>
          <w:rFonts w:ascii="Times New Roman" w:hAnsi="Times New Roman" w:cs="Times New Roman"/>
          <w:color w:val="000000" w:themeColor="text1"/>
          <w:sz w:val="24"/>
          <w:szCs w:val="24"/>
        </w:rPr>
        <w:t xml:space="preserve">“ </w:t>
      </w:r>
      <w:r w:rsidR="00474D43" w:rsidRPr="00724062">
        <w:rPr>
          <w:rFonts w:ascii="Times New Roman" w:hAnsi="Times New Roman" w:cs="Times New Roman"/>
          <w:color w:val="000000" w:themeColor="text1"/>
          <w:sz w:val="24"/>
          <w:szCs w:val="24"/>
        </w:rPr>
        <w:t>202</w:t>
      </w:r>
      <w:r w:rsidRPr="00724062">
        <w:rPr>
          <w:rFonts w:ascii="Times New Roman" w:hAnsi="Times New Roman" w:cs="Times New Roman"/>
          <w:color w:val="000000" w:themeColor="text1"/>
          <w:sz w:val="24"/>
          <w:szCs w:val="24"/>
        </w:rPr>
        <w:t>1</w:t>
      </w:r>
      <w:r w:rsidR="00C774C5" w:rsidRPr="00724062">
        <w:rPr>
          <w:rFonts w:ascii="Times New Roman" w:hAnsi="Times New Roman" w:cs="Times New Roman"/>
          <w:color w:val="000000" w:themeColor="text1"/>
          <w:sz w:val="24"/>
          <w:szCs w:val="24"/>
        </w:rPr>
        <w:t xml:space="preserve"> m. buvo skirta </w:t>
      </w:r>
      <w:r w:rsidRPr="00724062">
        <w:rPr>
          <w:rFonts w:ascii="Times New Roman" w:hAnsi="Times New Roman" w:cs="Times New Roman"/>
          <w:color w:val="000000" w:themeColor="text1"/>
          <w:sz w:val="24"/>
          <w:szCs w:val="24"/>
        </w:rPr>
        <w:t>7,3</w:t>
      </w:r>
      <w:r w:rsidR="00C774C5" w:rsidRPr="00724062">
        <w:rPr>
          <w:rFonts w:ascii="Times New Roman" w:hAnsi="Times New Roman" w:cs="Times New Roman"/>
          <w:color w:val="000000" w:themeColor="text1"/>
          <w:sz w:val="24"/>
          <w:szCs w:val="24"/>
        </w:rPr>
        <w:t xml:space="preserve"> proc. visų asignavimų. Šiai prioritetinei sričiai įgyvendinti </w:t>
      </w:r>
      <w:r w:rsidR="00474D43" w:rsidRPr="00724062">
        <w:rPr>
          <w:rFonts w:ascii="Times New Roman" w:hAnsi="Times New Roman" w:cs="Times New Roman"/>
          <w:color w:val="000000" w:themeColor="text1"/>
          <w:sz w:val="24"/>
          <w:szCs w:val="24"/>
        </w:rPr>
        <w:t>202</w:t>
      </w:r>
      <w:r w:rsidRPr="00724062">
        <w:rPr>
          <w:rFonts w:ascii="Times New Roman" w:hAnsi="Times New Roman" w:cs="Times New Roman"/>
          <w:color w:val="000000" w:themeColor="text1"/>
          <w:sz w:val="24"/>
          <w:szCs w:val="24"/>
        </w:rPr>
        <w:t>1</w:t>
      </w:r>
      <w:r w:rsidR="00C774C5" w:rsidRPr="00724062">
        <w:rPr>
          <w:rFonts w:ascii="Times New Roman" w:hAnsi="Times New Roman" w:cs="Times New Roman"/>
          <w:color w:val="000000" w:themeColor="text1"/>
          <w:sz w:val="24"/>
          <w:szCs w:val="24"/>
        </w:rPr>
        <w:t xml:space="preserve"> m. buvo numat</w:t>
      </w:r>
      <w:r w:rsidR="002D792D" w:rsidRPr="00724062">
        <w:rPr>
          <w:rFonts w:ascii="Times New Roman" w:hAnsi="Times New Roman" w:cs="Times New Roman"/>
          <w:color w:val="000000" w:themeColor="text1"/>
          <w:sz w:val="24"/>
          <w:szCs w:val="24"/>
        </w:rPr>
        <w:t>yta</w:t>
      </w:r>
      <w:r w:rsidR="00C774C5" w:rsidRPr="00724062">
        <w:rPr>
          <w:rFonts w:ascii="Times New Roman" w:hAnsi="Times New Roman" w:cs="Times New Roman"/>
          <w:color w:val="000000" w:themeColor="text1"/>
          <w:sz w:val="24"/>
          <w:szCs w:val="24"/>
        </w:rPr>
        <w:t xml:space="preserve"> </w:t>
      </w:r>
      <w:r w:rsidRPr="00724062">
        <w:rPr>
          <w:rFonts w:ascii="Times New Roman" w:hAnsi="Times New Roman" w:cs="Times New Roman"/>
          <w:color w:val="000000" w:themeColor="text1"/>
          <w:sz w:val="24"/>
          <w:szCs w:val="24"/>
        </w:rPr>
        <w:t>24</w:t>
      </w:r>
      <w:r w:rsidR="00C774C5" w:rsidRPr="00724062">
        <w:rPr>
          <w:rFonts w:ascii="Times New Roman" w:hAnsi="Times New Roman" w:cs="Times New Roman"/>
          <w:color w:val="000000" w:themeColor="text1"/>
          <w:sz w:val="24"/>
          <w:szCs w:val="24"/>
        </w:rPr>
        <w:t xml:space="preserve"> priemon</w:t>
      </w:r>
      <w:r w:rsidRPr="00724062">
        <w:rPr>
          <w:rFonts w:ascii="Times New Roman" w:hAnsi="Times New Roman" w:cs="Times New Roman"/>
          <w:color w:val="000000" w:themeColor="text1"/>
          <w:sz w:val="24"/>
          <w:szCs w:val="24"/>
        </w:rPr>
        <w:t>ės</w:t>
      </w:r>
      <w:r w:rsidR="00C774C5" w:rsidRPr="00724062">
        <w:rPr>
          <w:rFonts w:ascii="Times New Roman" w:hAnsi="Times New Roman" w:cs="Times New Roman"/>
          <w:color w:val="000000" w:themeColor="text1"/>
          <w:sz w:val="24"/>
          <w:szCs w:val="24"/>
        </w:rPr>
        <w:t xml:space="preserve">, iš jų </w:t>
      </w:r>
      <w:r w:rsidR="004C0DF9">
        <w:rPr>
          <w:rFonts w:ascii="Times New Roman" w:hAnsi="Times New Roman" w:cs="Times New Roman"/>
          <w:color w:val="000000" w:themeColor="text1"/>
          <w:sz w:val="24"/>
          <w:szCs w:val="24"/>
        </w:rPr>
        <w:t xml:space="preserve">– </w:t>
      </w:r>
      <w:r w:rsidRPr="00724062">
        <w:rPr>
          <w:rFonts w:ascii="Times New Roman" w:hAnsi="Times New Roman" w:cs="Times New Roman"/>
          <w:color w:val="000000" w:themeColor="text1"/>
          <w:sz w:val="24"/>
          <w:szCs w:val="24"/>
        </w:rPr>
        <w:t>15</w:t>
      </w:r>
      <w:r w:rsidR="00C774C5" w:rsidRPr="00724062">
        <w:rPr>
          <w:rFonts w:ascii="Times New Roman" w:hAnsi="Times New Roman" w:cs="Times New Roman"/>
          <w:color w:val="000000" w:themeColor="text1"/>
          <w:sz w:val="24"/>
          <w:szCs w:val="24"/>
        </w:rPr>
        <w:t xml:space="preserve"> priemon</w:t>
      </w:r>
      <w:r w:rsidRPr="00724062">
        <w:rPr>
          <w:rFonts w:ascii="Times New Roman" w:hAnsi="Times New Roman" w:cs="Times New Roman"/>
          <w:color w:val="000000" w:themeColor="text1"/>
          <w:sz w:val="24"/>
          <w:szCs w:val="24"/>
        </w:rPr>
        <w:t>ių</w:t>
      </w:r>
      <w:r w:rsidR="00C774C5" w:rsidRPr="00724062">
        <w:rPr>
          <w:rFonts w:ascii="Times New Roman" w:hAnsi="Times New Roman" w:cs="Times New Roman"/>
          <w:color w:val="000000" w:themeColor="text1"/>
          <w:sz w:val="24"/>
          <w:szCs w:val="24"/>
        </w:rPr>
        <w:t xml:space="preserve"> buvo įgyvendint</w:t>
      </w:r>
      <w:r w:rsidRPr="00724062">
        <w:rPr>
          <w:rFonts w:ascii="Times New Roman" w:hAnsi="Times New Roman" w:cs="Times New Roman"/>
          <w:color w:val="000000" w:themeColor="text1"/>
          <w:sz w:val="24"/>
          <w:szCs w:val="24"/>
        </w:rPr>
        <w:t>os</w:t>
      </w:r>
      <w:r w:rsidR="00C774C5" w:rsidRPr="00724062">
        <w:rPr>
          <w:rFonts w:ascii="Times New Roman" w:hAnsi="Times New Roman" w:cs="Times New Roman"/>
          <w:color w:val="000000" w:themeColor="text1"/>
          <w:sz w:val="24"/>
          <w:szCs w:val="24"/>
        </w:rPr>
        <w:t xml:space="preserve">, </w:t>
      </w:r>
      <w:r w:rsidRPr="00724062">
        <w:rPr>
          <w:rFonts w:ascii="Times New Roman" w:hAnsi="Times New Roman" w:cs="Times New Roman"/>
          <w:color w:val="000000" w:themeColor="text1"/>
          <w:sz w:val="24"/>
          <w:szCs w:val="24"/>
        </w:rPr>
        <w:t>6</w:t>
      </w:r>
      <w:r w:rsidR="00C774C5" w:rsidRPr="00724062">
        <w:rPr>
          <w:rFonts w:ascii="Times New Roman" w:hAnsi="Times New Roman" w:cs="Times New Roman"/>
          <w:color w:val="000000" w:themeColor="text1"/>
          <w:sz w:val="24"/>
          <w:szCs w:val="24"/>
        </w:rPr>
        <w:t xml:space="preserve"> priemonės buvo vykdomos</w:t>
      </w:r>
      <w:r w:rsidR="004C0DF9">
        <w:rPr>
          <w:rFonts w:ascii="Times New Roman" w:hAnsi="Times New Roman" w:cs="Times New Roman"/>
          <w:color w:val="000000" w:themeColor="text1"/>
          <w:sz w:val="24"/>
          <w:szCs w:val="24"/>
        </w:rPr>
        <w:t>,</w:t>
      </w:r>
      <w:r w:rsidR="00C774C5" w:rsidRPr="00724062">
        <w:rPr>
          <w:rFonts w:ascii="Times New Roman" w:hAnsi="Times New Roman" w:cs="Times New Roman"/>
          <w:color w:val="000000" w:themeColor="text1"/>
          <w:sz w:val="24"/>
          <w:szCs w:val="24"/>
        </w:rPr>
        <w:t xml:space="preserve"> </w:t>
      </w:r>
      <w:r w:rsidRPr="00724062">
        <w:rPr>
          <w:rFonts w:ascii="Times New Roman" w:hAnsi="Times New Roman" w:cs="Times New Roman"/>
          <w:color w:val="000000" w:themeColor="text1"/>
          <w:sz w:val="24"/>
          <w:szCs w:val="24"/>
        </w:rPr>
        <w:t>3</w:t>
      </w:r>
      <w:r w:rsidR="00C774C5" w:rsidRPr="00724062">
        <w:rPr>
          <w:rFonts w:ascii="Times New Roman" w:hAnsi="Times New Roman" w:cs="Times New Roman"/>
          <w:color w:val="000000" w:themeColor="text1"/>
          <w:sz w:val="24"/>
          <w:szCs w:val="24"/>
        </w:rPr>
        <w:t xml:space="preserve"> priemonės ataskaitiniais </w:t>
      </w:r>
      <w:r w:rsidRPr="00724062">
        <w:rPr>
          <w:rFonts w:ascii="Times New Roman" w:hAnsi="Times New Roman" w:cs="Times New Roman"/>
          <w:color w:val="000000" w:themeColor="text1"/>
          <w:sz w:val="24"/>
          <w:szCs w:val="24"/>
        </w:rPr>
        <w:t>nebuvo vykdomos</w:t>
      </w:r>
      <w:r w:rsidR="00C774C5" w:rsidRPr="00724062">
        <w:rPr>
          <w:rFonts w:ascii="Times New Roman" w:hAnsi="Times New Roman" w:cs="Times New Roman"/>
          <w:color w:val="000000" w:themeColor="text1"/>
          <w:sz w:val="24"/>
          <w:szCs w:val="24"/>
        </w:rPr>
        <w:t xml:space="preserve">. Priemonių įvykdymas sudarė </w:t>
      </w:r>
      <w:r w:rsidRPr="00724062">
        <w:rPr>
          <w:rFonts w:ascii="Times New Roman" w:hAnsi="Times New Roman" w:cs="Times New Roman"/>
          <w:color w:val="000000" w:themeColor="text1"/>
          <w:sz w:val="24"/>
          <w:szCs w:val="24"/>
        </w:rPr>
        <w:t>87,5</w:t>
      </w:r>
      <w:r w:rsidR="00C774C5" w:rsidRPr="00724062">
        <w:rPr>
          <w:rFonts w:ascii="Times New Roman" w:hAnsi="Times New Roman" w:cs="Times New Roman"/>
          <w:color w:val="000000" w:themeColor="text1"/>
          <w:sz w:val="24"/>
          <w:szCs w:val="24"/>
        </w:rPr>
        <w:t xml:space="preserve"> proc. visų šiai prioritetinei sričiai numatytų priemonių. </w:t>
      </w:r>
    </w:p>
    <w:p w14:paraId="015DCA9B" w14:textId="2F1DDC13" w:rsidR="00724062" w:rsidRPr="00724062" w:rsidRDefault="00724062" w:rsidP="00EF5271">
      <w:pPr>
        <w:spacing w:after="0" w:line="360" w:lineRule="auto"/>
        <w:ind w:firstLine="709"/>
        <w:jc w:val="both"/>
        <w:rPr>
          <w:rFonts w:ascii="Times New Roman" w:hAnsi="Times New Roman" w:cs="Times New Roman"/>
          <w:color w:val="000000" w:themeColor="text1"/>
          <w:sz w:val="24"/>
          <w:szCs w:val="24"/>
        </w:rPr>
      </w:pPr>
      <w:r w:rsidRPr="00724062">
        <w:rPr>
          <w:rFonts w:ascii="Times New Roman" w:hAnsi="Times New Roman" w:cs="Times New Roman"/>
          <w:color w:val="000000" w:themeColor="text1"/>
          <w:sz w:val="24"/>
          <w:szCs w:val="24"/>
        </w:rPr>
        <w:t xml:space="preserve">04 prioritetinei sričiai „Saugus rajonas ir efektyvi savivalda“ </w:t>
      </w:r>
      <w:r>
        <w:rPr>
          <w:rFonts w:ascii="Times New Roman" w:hAnsi="Times New Roman" w:cs="Times New Roman"/>
          <w:color w:val="000000" w:themeColor="text1"/>
          <w:sz w:val="24"/>
          <w:szCs w:val="24"/>
        </w:rPr>
        <w:t xml:space="preserve">ataskaitiniais metais buvo skirta 16,6 proc. visų asignavimų. 2021 m. buvo numatytos 49 priemonės, iš kurių 43 buvo įvykdytos, 3 vykdomas ir </w:t>
      </w:r>
      <w:r w:rsidR="004C0DF9">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nevykdomas priemones. Priemonių įvykdymas sudarė 93,9 proc. </w:t>
      </w:r>
    </w:p>
    <w:p w14:paraId="5B5E4212" w14:textId="77777777" w:rsidR="00C774C5" w:rsidRPr="00724062" w:rsidRDefault="00C774C5" w:rsidP="00EF5271">
      <w:pPr>
        <w:spacing w:after="0" w:line="360" w:lineRule="auto"/>
        <w:ind w:firstLine="737"/>
        <w:jc w:val="center"/>
        <w:rPr>
          <w:rFonts w:ascii="Times New Roman" w:hAnsi="Times New Roman" w:cs="Times New Roman"/>
          <w:b/>
          <w:color w:val="000000" w:themeColor="text1"/>
          <w:sz w:val="24"/>
        </w:rPr>
      </w:pPr>
    </w:p>
    <w:p w14:paraId="282C925E" w14:textId="31DC55CA" w:rsidR="00FF2EF0" w:rsidRPr="00716A04" w:rsidRDefault="00FF2EF0" w:rsidP="00BD4403">
      <w:pPr>
        <w:autoSpaceDE w:val="0"/>
        <w:autoSpaceDN w:val="0"/>
        <w:adjustRightInd w:val="0"/>
        <w:spacing w:after="0" w:line="360" w:lineRule="auto"/>
        <w:ind w:firstLine="709"/>
        <w:jc w:val="both"/>
        <w:rPr>
          <w:rFonts w:ascii="Times New Roman" w:hAnsi="Times New Roman" w:cs="Times New Roman"/>
          <w:bCs/>
          <w:i/>
          <w:color w:val="FF0000"/>
          <w:sz w:val="24"/>
        </w:rPr>
      </w:pPr>
      <w:r w:rsidRPr="00716A04">
        <w:rPr>
          <w:rFonts w:ascii="Times New Roman" w:hAnsi="Times New Roman" w:cs="Times New Roman"/>
          <w:b/>
          <w:color w:val="FF0000"/>
          <w:sz w:val="24"/>
          <w:szCs w:val="24"/>
        </w:rPr>
        <w:br w:type="page"/>
      </w:r>
    </w:p>
    <w:p w14:paraId="7BB223D9" w14:textId="4EE4520D" w:rsidR="008D4470" w:rsidRPr="00257109" w:rsidRDefault="003C62ED" w:rsidP="00EF5271">
      <w:pPr>
        <w:spacing w:after="0" w:line="360" w:lineRule="auto"/>
        <w:ind w:hanging="142"/>
        <w:jc w:val="center"/>
        <w:rPr>
          <w:rFonts w:ascii="Times New Roman" w:hAnsi="Times New Roman" w:cs="Times New Roman"/>
          <w:b/>
          <w:sz w:val="24"/>
          <w:szCs w:val="24"/>
        </w:rPr>
      </w:pPr>
      <w:r w:rsidRPr="00257109">
        <w:rPr>
          <w:rFonts w:ascii="Times New Roman" w:hAnsi="Times New Roman" w:cs="Times New Roman"/>
          <w:b/>
          <w:sz w:val="24"/>
          <w:szCs w:val="24"/>
        </w:rPr>
        <w:t>IŠVADOS</w:t>
      </w:r>
    </w:p>
    <w:p w14:paraId="7C164147" w14:textId="27909DFE" w:rsidR="003C62ED" w:rsidRPr="000E6BEF" w:rsidRDefault="003C62ED" w:rsidP="00EF5271">
      <w:pPr>
        <w:spacing w:after="0" w:line="360" w:lineRule="auto"/>
        <w:ind w:firstLine="737"/>
        <w:jc w:val="both"/>
        <w:rPr>
          <w:rFonts w:ascii="Times New Roman" w:hAnsi="Times New Roman" w:cs="Times New Roman"/>
          <w:sz w:val="24"/>
          <w:szCs w:val="24"/>
        </w:rPr>
      </w:pPr>
      <w:r w:rsidRPr="000E6BEF">
        <w:rPr>
          <w:rFonts w:ascii="Times New Roman" w:hAnsi="Times New Roman" w:cs="Times New Roman"/>
          <w:sz w:val="24"/>
          <w:szCs w:val="24"/>
        </w:rPr>
        <w:t xml:space="preserve">Pasvalio rajono savivaldybės </w:t>
      </w:r>
      <w:r w:rsidR="00BD4403" w:rsidRPr="000E6BEF">
        <w:rPr>
          <w:rFonts w:ascii="Times New Roman" w:hAnsi="Times New Roman" w:cs="Times New Roman"/>
          <w:sz w:val="24"/>
          <w:szCs w:val="24"/>
        </w:rPr>
        <w:t>202</w:t>
      </w:r>
      <w:r w:rsidR="000E6BEF" w:rsidRPr="000E6BEF">
        <w:rPr>
          <w:rFonts w:ascii="Times New Roman" w:hAnsi="Times New Roman" w:cs="Times New Roman"/>
          <w:sz w:val="24"/>
          <w:szCs w:val="24"/>
        </w:rPr>
        <w:t>1</w:t>
      </w:r>
      <w:r w:rsidR="0024665F" w:rsidRPr="0024665F">
        <w:rPr>
          <w:rFonts w:ascii="Times New Roman" w:hAnsi="Times New Roman" w:cs="Times New Roman"/>
          <w:sz w:val="24"/>
          <w:szCs w:val="24"/>
        </w:rPr>
        <w:t>–</w:t>
      </w:r>
      <w:r w:rsidR="00BD4403" w:rsidRPr="000E6BEF">
        <w:rPr>
          <w:rFonts w:ascii="Times New Roman" w:hAnsi="Times New Roman" w:cs="Times New Roman"/>
          <w:sz w:val="24"/>
          <w:szCs w:val="24"/>
        </w:rPr>
        <w:t>202</w:t>
      </w:r>
      <w:r w:rsidR="000E6BEF" w:rsidRPr="000E6BEF">
        <w:rPr>
          <w:rFonts w:ascii="Times New Roman" w:hAnsi="Times New Roman" w:cs="Times New Roman"/>
          <w:sz w:val="24"/>
          <w:szCs w:val="24"/>
        </w:rPr>
        <w:t>3</w:t>
      </w:r>
      <w:r w:rsidRPr="000E6BEF">
        <w:rPr>
          <w:rFonts w:ascii="Times New Roman" w:hAnsi="Times New Roman" w:cs="Times New Roman"/>
          <w:sz w:val="24"/>
          <w:szCs w:val="24"/>
        </w:rPr>
        <w:t xml:space="preserve"> m. strateginį veiklos planą sudarė 9 įvarius savivaldybės veiklos sektorius apimančios programos, kuriose buvo numatyta įgyvendinti </w:t>
      </w:r>
      <w:r w:rsidR="00BD4403" w:rsidRPr="000E6BEF">
        <w:rPr>
          <w:rFonts w:ascii="Times New Roman" w:hAnsi="Times New Roman" w:cs="Times New Roman"/>
          <w:sz w:val="24"/>
          <w:szCs w:val="24"/>
        </w:rPr>
        <w:t>190</w:t>
      </w:r>
      <w:r w:rsidRPr="000E6BEF">
        <w:rPr>
          <w:rFonts w:ascii="Times New Roman" w:hAnsi="Times New Roman" w:cs="Times New Roman"/>
          <w:sz w:val="24"/>
          <w:szCs w:val="24"/>
        </w:rPr>
        <w:t xml:space="preserve"> priemones:</w:t>
      </w:r>
    </w:p>
    <w:p w14:paraId="7CD32DF6" w14:textId="40C9F558" w:rsidR="003C62ED" w:rsidRPr="000E6BEF" w:rsidRDefault="003C62ED" w:rsidP="00EF5271">
      <w:pPr>
        <w:pStyle w:val="Sraopastraipa"/>
        <w:numPr>
          <w:ilvl w:val="0"/>
          <w:numId w:val="5"/>
        </w:numPr>
        <w:spacing w:line="360" w:lineRule="auto"/>
        <w:jc w:val="both"/>
      </w:pPr>
      <w:r w:rsidRPr="000E6BEF">
        <w:t xml:space="preserve">įgyvendinta </w:t>
      </w:r>
      <w:r w:rsidR="000E6BEF" w:rsidRPr="000E6BEF">
        <w:rPr>
          <w:b/>
        </w:rPr>
        <w:t>130</w:t>
      </w:r>
      <w:r w:rsidRPr="000E6BEF">
        <w:t xml:space="preserve"> priemonė</w:t>
      </w:r>
      <w:r w:rsidR="007F3F7F" w:rsidRPr="000E6BEF">
        <w:t>s</w:t>
      </w:r>
      <w:r w:rsidRPr="000E6BEF">
        <w:t xml:space="preserve"> (tai yra </w:t>
      </w:r>
      <w:r w:rsidR="000E6BEF" w:rsidRPr="000E6BEF">
        <w:t>68,4</w:t>
      </w:r>
      <w:r w:rsidRPr="000E6BEF">
        <w:t xml:space="preserve"> proc. visų priemonių)</w:t>
      </w:r>
      <w:r w:rsidR="00CC569A" w:rsidRPr="000E6BEF">
        <w:t>;</w:t>
      </w:r>
    </w:p>
    <w:p w14:paraId="4C97293B" w14:textId="78461C99" w:rsidR="003C62ED" w:rsidRPr="000E6BEF" w:rsidRDefault="003C62ED" w:rsidP="00EF5271">
      <w:pPr>
        <w:pStyle w:val="Sraopastraipa"/>
        <w:numPr>
          <w:ilvl w:val="0"/>
          <w:numId w:val="5"/>
        </w:numPr>
        <w:spacing w:line="360" w:lineRule="auto"/>
        <w:jc w:val="both"/>
      </w:pPr>
      <w:r w:rsidRPr="000E6BEF">
        <w:t>vykdom</w:t>
      </w:r>
      <w:r w:rsidR="007F3F7F" w:rsidRPr="000E6BEF">
        <w:t xml:space="preserve">a </w:t>
      </w:r>
      <w:r w:rsidR="000E6BEF" w:rsidRPr="000E6BEF">
        <w:rPr>
          <w:b/>
          <w:bCs/>
        </w:rPr>
        <w:t>36</w:t>
      </w:r>
      <w:r w:rsidRPr="000E6BEF">
        <w:t xml:space="preserve"> priemon</w:t>
      </w:r>
      <w:r w:rsidR="00BD4403" w:rsidRPr="000E6BEF">
        <w:t>ės</w:t>
      </w:r>
      <w:r w:rsidRPr="000E6BEF">
        <w:t xml:space="preserve"> (tai yra </w:t>
      </w:r>
      <w:r w:rsidR="000E6BEF" w:rsidRPr="000E6BEF">
        <w:t>19</w:t>
      </w:r>
      <w:r w:rsidRPr="000E6BEF">
        <w:t xml:space="preserve"> proc. visų priemonių)</w:t>
      </w:r>
      <w:r w:rsidR="00CC569A" w:rsidRPr="000E6BEF">
        <w:t>;</w:t>
      </w:r>
    </w:p>
    <w:p w14:paraId="5E15A7CE" w14:textId="184A5E62" w:rsidR="003C62ED" w:rsidRPr="000E6BEF" w:rsidRDefault="003C62ED" w:rsidP="00EF5271">
      <w:pPr>
        <w:pStyle w:val="Sraopastraipa"/>
        <w:numPr>
          <w:ilvl w:val="0"/>
          <w:numId w:val="5"/>
        </w:numPr>
        <w:spacing w:line="360" w:lineRule="auto"/>
        <w:jc w:val="both"/>
      </w:pPr>
      <w:r w:rsidRPr="000E6BEF">
        <w:t xml:space="preserve">nevykdoma </w:t>
      </w:r>
      <w:r w:rsidR="00BD4403" w:rsidRPr="000E6BEF">
        <w:rPr>
          <w:b/>
        </w:rPr>
        <w:t>2</w:t>
      </w:r>
      <w:r w:rsidR="000E6BEF" w:rsidRPr="000E6BEF">
        <w:rPr>
          <w:b/>
        </w:rPr>
        <w:t>4</w:t>
      </w:r>
      <w:r w:rsidRPr="000E6BEF">
        <w:rPr>
          <w:b/>
        </w:rPr>
        <w:t xml:space="preserve"> </w:t>
      </w:r>
      <w:r w:rsidRPr="000E6BEF">
        <w:t>priemon</w:t>
      </w:r>
      <w:r w:rsidR="00BD4403" w:rsidRPr="000E6BEF">
        <w:t>ė</w:t>
      </w:r>
      <w:r w:rsidRPr="000E6BEF">
        <w:t xml:space="preserve"> (tai yra </w:t>
      </w:r>
      <w:r w:rsidR="000E6BEF" w:rsidRPr="000E6BEF">
        <w:t>12,6</w:t>
      </w:r>
      <w:r w:rsidRPr="000E6BEF">
        <w:t xml:space="preserve"> proc. visų priemonių)</w:t>
      </w:r>
      <w:r w:rsidR="00CC569A" w:rsidRPr="000E6BEF">
        <w:t>;</w:t>
      </w:r>
    </w:p>
    <w:p w14:paraId="7FD36ED6" w14:textId="5349B483" w:rsidR="00CC569A" w:rsidRPr="00257109" w:rsidRDefault="00CC569A" w:rsidP="00EF5271">
      <w:pPr>
        <w:pStyle w:val="Sraopastraipa"/>
        <w:numPr>
          <w:ilvl w:val="0"/>
          <w:numId w:val="5"/>
        </w:numPr>
        <w:spacing w:line="360" w:lineRule="auto"/>
        <w:jc w:val="both"/>
      </w:pPr>
      <w:r w:rsidRPr="00257109">
        <w:t xml:space="preserve">bendras strateginio veiklos plano įgyvendinimo lygis </w:t>
      </w:r>
      <w:r w:rsidR="00257109" w:rsidRPr="00257109">
        <w:t xml:space="preserve">– 98,4 </w:t>
      </w:r>
      <w:r w:rsidRPr="00257109">
        <w:rPr>
          <w:b/>
        </w:rPr>
        <w:t>proc.</w:t>
      </w:r>
      <w:r w:rsidRPr="00257109">
        <w:t xml:space="preserve"> (visi</w:t>
      </w:r>
      <w:r w:rsidR="00CE6B6F" w:rsidRPr="00257109">
        <w:t xml:space="preserve"> finansavimo</w:t>
      </w:r>
      <w:r w:rsidRPr="00257109">
        <w:t xml:space="preserve"> šaltiniai);</w:t>
      </w:r>
    </w:p>
    <w:p w14:paraId="6D50023F" w14:textId="4F78068C" w:rsidR="00CC569A" w:rsidRPr="00257109" w:rsidRDefault="00CC569A" w:rsidP="00EF5271">
      <w:pPr>
        <w:pStyle w:val="Sraopastraipa"/>
        <w:numPr>
          <w:ilvl w:val="0"/>
          <w:numId w:val="5"/>
        </w:numPr>
        <w:spacing w:line="360" w:lineRule="auto"/>
        <w:jc w:val="both"/>
      </w:pPr>
      <w:r w:rsidRPr="00257109">
        <w:t xml:space="preserve">programų priemonėms įgyvendinti </w:t>
      </w:r>
      <w:r w:rsidR="00BD4403" w:rsidRPr="00257109">
        <w:t>202</w:t>
      </w:r>
      <w:r w:rsidR="000E6BEF" w:rsidRPr="00257109">
        <w:t>1</w:t>
      </w:r>
      <w:r w:rsidRPr="00257109">
        <w:t xml:space="preserve"> m. buvo panaudota </w:t>
      </w:r>
      <w:r w:rsidR="00257109" w:rsidRPr="00257109">
        <w:rPr>
          <w:b/>
        </w:rPr>
        <w:t>40 871,1</w:t>
      </w:r>
      <w:r w:rsidRPr="00257109">
        <w:rPr>
          <w:b/>
        </w:rPr>
        <w:t xml:space="preserve"> tūkst. Eur</w:t>
      </w:r>
      <w:r w:rsidRPr="00257109">
        <w:t xml:space="preserve"> lėšų iš įvairių finansavimo šaltinių.  </w:t>
      </w:r>
    </w:p>
    <w:p w14:paraId="1CFAB6F2" w14:textId="2F78251E" w:rsidR="00257109" w:rsidRPr="00257109" w:rsidRDefault="002E4C9B" w:rsidP="00EF5271">
      <w:pPr>
        <w:spacing w:after="0" w:line="360" w:lineRule="auto"/>
        <w:ind w:firstLine="851"/>
        <w:jc w:val="both"/>
        <w:rPr>
          <w:rFonts w:ascii="Times New Roman" w:hAnsi="Times New Roman" w:cs="Times New Roman"/>
          <w:i/>
          <w:sz w:val="24"/>
        </w:rPr>
      </w:pPr>
      <w:r w:rsidRPr="00257109">
        <w:rPr>
          <w:rFonts w:ascii="Times New Roman" w:hAnsi="Times New Roman" w:cs="Times New Roman"/>
          <w:sz w:val="24"/>
        </w:rPr>
        <w:t xml:space="preserve">Vertinant strateginio veiklos plano programų įgyvendinimą pagal faktiškai panaudotas lėšas, </w:t>
      </w:r>
      <w:r w:rsidR="00BD4403" w:rsidRPr="00257109">
        <w:rPr>
          <w:rFonts w:ascii="Times New Roman" w:hAnsi="Times New Roman" w:cs="Times New Roman"/>
          <w:sz w:val="24"/>
        </w:rPr>
        <w:t xml:space="preserve">kaip ir pernai, </w:t>
      </w:r>
      <w:r w:rsidRPr="00257109">
        <w:rPr>
          <w:rFonts w:ascii="Times New Roman" w:hAnsi="Times New Roman" w:cs="Times New Roman"/>
          <w:sz w:val="24"/>
        </w:rPr>
        <w:t xml:space="preserve">geriausiai </w:t>
      </w:r>
      <w:r w:rsidRPr="00257109">
        <w:rPr>
          <w:rFonts w:ascii="Times New Roman" w:hAnsi="Times New Roman" w:cs="Times New Roman"/>
          <w:sz w:val="24"/>
          <w:szCs w:val="24"/>
        </w:rPr>
        <w:t xml:space="preserve">įgyvendintos </w:t>
      </w:r>
      <w:r w:rsidR="00257109" w:rsidRPr="00257109">
        <w:rPr>
          <w:rFonts w:ascii="Times New Roman" w:hAnsi="Times New Roman" w:cs="Times New Roman"/>
          <w:i/>
          <w:sz w:val="24"/>
        </w:rPr>
        <w:t>Socialinės paramos politikos įgyvendinimo programos (kodas 02)</w:t>
      </w:r>
      <w:r w:rsidR="00257109" w:rsidRPr="00257109">
        <w:rPr>
          <w:rFonts w:ascii="Times New Roman" w:hAnsi="Times New Roman" w:cs="Times New Roman"/>
          <w:sz w:val="24"/>
        </w:rPr>
        <w:t xml:space="preserve"> </w:t>
      </w:r>
      <w:r w:rsidRPr="00257109">
        <w:rPr>
          <w:rFonts w:ascii="Times New Roman" w:hAnsi="Times New Roman" w:cs="Times New Roman"/>
          <w:sz w:val="24"/>
          <w:szCs w:val="24"/>
        </w:rPr>
        <w:t xml:space="preserve"> bei </w:t>
      </w:r>
      <w:r w:rsidR="00002817" w:rsidRPr="00257109">
        <w:rPr>
          <w:rFonts w:ascii="Times New Roman" w:eastAsia="Times New Roman" w:hAnsi="Times New Roman" w:cs="Times New Roman"/>
          <w:i/>
          <w:iCs/>
          <w:sz w:val="24"/>
          <w:szCs w:val="24"/>
        </w:rPr>
        <w:t>Kultūros programa</w:t>
      </w:r>
      <w:r w:rsidR="00002817" w:rsidRPr="00257109">
        <w:rPr>
          <w:rFonts w:ascii="Times New Roman" w:hAnsi="Times New Roman" w:cs="Times New Roman"/>
          <w:i/>
          <w:sz w:val="24"/>
          <w:szCs w:val="24"/>
        </w:rPr>
        <w:t xml:space="preserve"> </w:t>
      </w:r>
      <w:r w:rsidRPr="00257109">
        <w:rPr>
          <w:rFonts w:ascii="Times New Roman" w:hAnsi="Times New Roman" w:cs="Times New Roman"/>
          <w:i/>
          <w:sz w:val="24"/>
          <w:szCs w:val="24"/>
        </w:rPr>
        <w:t>(</w:t>
      </w:r>
      <w:r w:rsidR="00C774C5" w:rsidRPr="00257109">
        <w:rPr>
          <w:rFonts w:ascii="Times New Roman" w:hAnsi="Times New Roman" w:cs="Times New Roman"/>
          <w:i/>
          <w:sz w:val="24"/>
          <w:szCs w:val="24"/>
        </w:rPr>
        <w:t xml:space="preserve">kodas </w:t>
      </w:r>
      <w:r w:rsidRPr="00257109">
        <w:rPr>
          <w:rFonts w:ascii="Times New Roman" w:hAnsi="Times New Roman" w:cs="Times New Roman"/>
          <w:i/>
          <w:sz w:val="24"/>
          <w:szCs w:val="24"/>
        </w:rPr>
        <w:t>0</w:t>
      </w:r>
      <w:r w:rsidR="00002817" w:rsidRPr="00257109">
        <w:rPr>
          <w:rFonts w:ascii="Times New Roman" w:hAnsi="Times New Roman" w:cs="Times New Roman"/>
          <w:i/>
          <w:sz w:val="24"/>
          <w:szCs w:val="24"/>
        </w:rPr>
        <w:t>4</w:t>
      </w:r>
      <w:r w:rsidRPr="00257109">
        <w:rPr>
          <w:rFonts w:ascii="Times New Roman" w:hAnsi="Times New Roman" w:cs="Times New Roman"/>
          <w:i/>
          <w:sz w:val="24"/>
          <w:szCs w:val="24"/>
        </w:rPr>
        <w:t>).</w:t>
      </w:r>
      <w:r w:rsidRPr="00257109">
        <w:rPr>
          <w:rFonts w:ascii="Times New Roman" w:hAnsi="Times New Roman" w:cs="Times New Roman"/>
          <w:sz w:val="24"/>
        </w:rPr>
        <w:t xml:space="preserve"> Vertinat programų įgyvendinimo efektyvumą pagal pasiektus priemonių vertinimo kriterijų rodiklius – </w:t>
      </w:r>
      <w:r w:rsidR="00BD4403" w:rsidRPr="00257109">
        <w:rPr>
          <w:rFonts w:ascii="Times New Roman" w:hAnsi="Times New Roman" w:cs="Times New Roman"/>
          <w:sz w:val="24"/>
        </w:rPr>
        <w:t>202</w:t>
      </w:r>
      <w:r w:rsidR="00257109" w:rsidRPr="00257109">
        <w:rPr>
          <w:rFonts w:ascii="Times New Roman" w:hAnsi="Times New Roman" w:cs="Times New Roman"/>
          <w:sz w:val="24"/>
        </w:rPr>
        <w:t>1</w:t>
      </w:r>
      <w:r w:rsidRPr="00257109">
        <w:rPr>
          <w:rFonts w:ascii="Times New Roman" w:hAnsi="Times New Roman" w:cs="Times New Roman"/>
          <w:sz w:val="24"/>
        </w:rPr>
        <w:t xml:space="preserve"> m. sėkmingiausiai </w:t>
      </w:r>
      <w:r w:rsidR="00257109" w:rsidRPr="00257109">
        <w:rPr>
          <w:rFonts w:ascii="Times New Roman" w:hAnsi="Times New Roman" w:cs="Times New Roman"/>
          <w:bCs/>
          <w:i/>
          <w:sz w:val="24"/>
        </w:rPr>
        <w:t>Ugdymo proceso ir kokybiškos ugdymosi aplinkos užtikrinimo programa</w:t>
      </w:r>
      <w:r w:rsidRPr="00257109">
        <w:rPr>
          <w:rFonts w:ascii="Times New Roman" w:hAnsi="Times New Roman" w:cs="Times New Roman"/>
          <w:i/>
          <w:sz w:val="24"/>
        </w:rPr>
        <w:t xml:space="preserve"> (</w:t>
      </w:r>
      <w:r w:rsidR="00C774C5" w:rsidRPr="00257109">
        <w:rPr>
          <w:rFonts w:ascii="Times New Roman" w:hAnsi="Times New Roman" w:cs="Times New Roman"/>
          <w:i/>
          <w:sz w:val="24"/>
        </w:rPr>
        <w:t xml:space="preserve">kodas </w:t>
      </w:r>
      <w:r w:rsidRPr="00257109">
        <w:rPr>
          <w:rFonts w:ascii="Times New Roman" w:hAnsi="Times New Roman" w:cs="Times New Roman"/>
          <w:i/>
          <w:sz w:val="24"/>
        </w:rPr>
        <w:t>0</w:t>
      </w:r>
      <w:r w:rsidR="00257109" w:rsidRPr="00257109">
        <w:rPr>
          <w:rFonts w:ascii="Times New Roman" w:hAnsi="Times New Roman" w:cs="Times New Roman"/>
          <w:i/>
          <w:sz w:val="24"/>
        </w:rPr>
        <w:t>3</w:t>
      </w:r>
      <w:r w:rsidRPr="00257109">
        <w:rPr>
          <w:rFonts w:ascii="Times New Roman" w:hAnsi="Times New Roman" w:cs="Times New Roman"/>
          <w:i/>
          <w:sz w:val="24"/>
        </w:rPr>
        <w:t>)</w:t>
      </w:r>
      <w:r w:rsidR="00894009" w:rsidRPr="00257109">
        <w:rPr>
          <w:rFonts w:ascii="Times New Roman" w:hAnsi="Times New Roman" w:cs="Times New Roman"/>
          <w:i/>
          <w:sz w:val="24"/>
        </w:rPr>
        <w:t xml:space="preserve"> ir </w:t>
      </w:r>
      <w:r w:rsidR="00257109" w:rsidRPr="00257109">
        <w:rPr>
          <w:rFonts w:ascii="Times New Roman" w:hAnsi="Times New Roman" w:cs="Times New Roman"/>
          <w:i/>
          <w:iCs/>
          <w:sz w:val="24"/>
        </w:rPr>
        <w:t>Sveikatos apsaugos politikos įgyvendinimo ir sporto programoje (kodas 09). Šiose programose taip pat nebuvo nevykdomų priemonių.</w:t>
      </w:r>
    </w:p>
    <w:p w14:paraId="5709EDAD" w14:textId="02955327" w:rsidR="00CC569A" w:rsidRPr="0086492F" w:rsidRDefault="00CC569A" w:rsidP="00EF5271">
      <w:pPr>
        <w:spacing w:after="0" w:line="360" w:lineRule="auto"/>
        <w:ind w:left="142" w:firstLine="567"/>
        <w:jc w:val="both"/>
        <w:rPr>
          <w:rFonts w:ascii="Times New Roman" w:hAnsi="Times New Roman" w:cs="Times New Roman"/>
          <w:sz w:val="24"/>
        </w:rPr>
      </w:pPr>
      <w:r w:rsidRPr="0086492F">
        <w:rPr>
          <w:rFonts w:ascii="Times New Roman" w:hAnsi="Times New Roman" w:cs="Times New Roman"/>
          <w:sz w:val="24"/>
        </w:rPr>
        <w:t xml:space="preserve">Strateginio veiklos plano programų </w:t>
      </w:r>
      <w:r w:rsidR="002E4C9B" w:rsidRPr="0086492F">
        <w:rPr>
          <w:rFonts w:ascii="Times New Roman" w:hAnsi="Times New Roman" w:cs="Times New Roman"/>
          <w:sz w:val="24"/>
        </w:rPr>
        <w:t>bei priemonių įgyvendinimo ir vertinimo kriterijų pasiekim</w:t>
      </w:r>
      <w:r w:rsidR="00FD138F" w:rsidRPr="0086492F">
        <w:rPr>
          <w:rFonts w:ascii="Times New Roman" w:hAnsi="Times New Roman" w:cs="Times New Roman"/>
          <w:sz w:val="24"/>
        </w:rPr>
        <w:t>o analizė parodė</w:t>
      </w:r>
      <w:r w:rsidR="002E4C9B" w:rsidRPr="0086492F">
        <w:rPr>
          <w:rFonts w:ascii="Times New Roman" w:hAnsi="Times New Roman" w:cs="Times New Roman"/>
          <w:sz w:val="24"/>
        </w:rPr>
        <w:t xml:space="preserve">, kad </w:t>
      </w:r>
      <w:r w:rsidR="00894009" w:rsidRPr="0086492F">
        <w:rPr>
          <w:rFonts w:ascii="Times New Roman" w:hAnsi="Times New Roman" w:cs="Times New Roman"/>
          <w:sz w:val="24"/>
        </w:rPr>
        <w:t>202</w:t>
      </w:r>
      <w:r w:rsidR="00257109" w:rsidRPr="0086492F">
        <w:rPr>
          <w:rFonts w:ascii="Times New Roman" w:hAnsi="Times New Roman" w:cs="Times New Roman"/>
          <w:sz w:val="24"/>
        </w:rPr>
        <w:t>1</w:t>
      </w:r>
      <w:r w:rsidR="002E4C9B" w:rsidRPr="0086492F">
        <w:rPr>
          <w:rFonts w:ascii="Times New Roman" w:hAnsi="Times New Roman" w:cs="Times New Roman"/>
          <w:sz w:val="24"/>
        </w:rPr>
        <w:t xml:space="preserve"> m. buvo nevykdomos ar vykdomos (bet vertinimo kriterijų reikšmės nepasiektos) priemonės dėl šių priežasčių: lėšų trūkumo (buvo sumažintas ar visai neskirtas finansavimas), dėl nepalankių socialinių ir ekonominių gyvenimo sąlygų (aukštas nedarbo lygis, neigiama gyventojų kaita, emigracija)</w:t>
      </w:r>
      <w:r w:rsidR="00894009" w:rsidRPr="0086492F">
        <w:rPr>
          <w:rFonts w:ascii="Times New Roman" w:hAnsi="Times New Roman" w:cs="Times New Roman"/>
          <w:sz w:val="24"/>
        </w:rPr>
        <w:t xml:space="preserve">, pasaulinės </w:t>
      </w:r>
      <w:r w:rsidR="0086492F" w:rsidRPr="0086492F">
        <w:rPr>
          <w:rFonts w:ascii="Times New Roman" w:hAnsi="Times New Roman" w:cs="Times New Roman"/>
          <w:sz w:val="24"/>
        </w:rPr>
        <w:t>C</w:t>
      </w:r>
      <w:r w:rsidR="00894009" w:rsidRPr="0086492F">
        <w:rPr>
          <w:rFonts w:ascii="Times New Roman" w:hAnsi="Times New Roman" w:cs="Times New Roman"/>
          <w:sz w:val="24"/>
        </w:rPr>
        <w:t>ovid-19 pandemijos</w:t>
      </w:r>
      <w:r w:rsidR="0086492F" w:rsidRPr="0086492F">
        <w:rPr>
          <w:rFonts w:ascii="Times New Roman" w:hAnsi="Times New Roman" w:cs="Times New Roman"/>
          <w:sz w:val="24"/>
        </w:rPr>
        <w:t>,</w:t>
      </w:r>
      <w:r w:rsidR="00894009" w:rsidRPr="0086492F">
        <w:rPr>
          <w:rFonts w:ascii="Times New Roman" w:hAnsi="Times New Roman" w:cs="Times New Roman"/>
          <w:sz w:val="24"/>
        </w:rPr>
        <w:t xml:space="preserve"> Lietuvoje paskelbto karantino </w:t>
      </w:r>
      <w:r w:rsidR="0086492F" w:rsidRPr="0086492F">
        <w:rPr>
          <w:rFonts w:ascii="Times New Roman" w:hAnsi="Times New Roman" w:cs="Times New Roman"/>
          <w:sz w:val="24"/>
        </w:rPr>
        <w:t>bei</w:t>
      </w:r>
      <w:r w:rsidR="00894009" w:rsidRPr="0086492F">
        <w:rPr>
          <w:rFonts w:ascii="Times New Roman" w:hAnsi="Times New Roman" w:cs="Times New Roman"/>
          <w:sz w:val="24"/>
        </w:rPr>
        <w:t xml:space="preserve"> </w:t>
      </w:r>
      <w:r w:rsidR="002E4C9B" w:rsidRPr="0086492F">
        <w:rPr>
          <w:rFonts w:ascii="Times New Roman" w:hAnsi="Times New Roman" w:cs="Times New Roman"/>
          <w:sz w:val="24"/>
        </w:rPr>
        <w:t>dėl įvairių išorinių priežasčių, tokių kaip didėjantis administracijos veiklos darbo krūvis, teisės aktų pasikeitimai,</w:t>
      </w:r>
      <w:r w:rsidR="00FD138F" w:rsidRPr="0086492F">
        <w:rPr>
          <w:rFonts w:ascii="Times New Roman" w:hAnsi="Times New Roman" w:cs="Times New Roman"/>
          <w:sz w:val="24"/>
        </w:rPr>
        <w:t xml:space="preserve"> užsitęsusios paraiškų teikimo ir vertinimo</w:t>
      </w:r>
      <w:r w:rsidR="006821A9" w:rsidRPr="0086492F">
        <w:rPr>
          <w:rFonts w:ascii="Times New Roman" w:hAnsi="Times New Roman" w:cs="Times New Roman"/>
          <w:sz w:val="24"/>
        </w:rPr>
        <w:t>, viešųjų pirkimų</w:t>
      </w:r>
      <w:r w:rsidR="00FD138F" w:rsidRPr="0086492F">
        <w:rPr>
          <w:rFonts w:ascii="Times New Roman" w:hAnsi="Times New Roman" w:cs="Times New Roman"/>
          <w:sz w:val="24"/>
        </w:rPr>
        <w:t xml:space="preserve"> procedūros,</w:t>
      </w:r>
      <w:r w:rsidR="002E4C9B" w:rsidRPr="0086492F">
        <w:rPr>
          <w:rFonts w:ascii="Times New Roman" w:hAnsi="Times New Roman" w:cs="Times New Roman"/>
          <w:sz w:val="24"/>
        </w:rPr>
        <w:t xml:space="preserve"> poreikio iš aplinkos nebuvimas. </w:t>
      </w:r>
      <w:r w:rsidR="00103C81">
        <w:rPr>
          <w:rFonts w:ascii="Times New Roman" w:hAnsi="Times New Roman" w:cs="Times New Roman"/>
          <w:sz w:val="24"/>
        </w:rPr>
        <w:t>N</w:t>
      </w:r>
      <w:r w:rsidR="006821A9" w:rsidRPr="0086492F">
        <w:rPr>
          <w:rFonts w:ascii="Times New Roman" w:hAnsi="Times New Roman" w:cs="Times New Roman"/>
          <w:sz w:val="24"/>
        </w:rPr>
        <w:t>eįvertinus visų aplinkybių, reikšmės buvo suplanuotos neteisingai.</w:t>
      </w:r>
    </w:p>
    <w:p w14:paraId="32EFF352" w14:textId="60C67992" w:rsidR="00FD138F" w:rsidRPr="0086492F" w:rsidRDefault="00CC569A" w:rsidP="00EF5271">
      <w:pPr>
        <w:spacing w:after="0" w:line="360" w:lineRule="auto"/>
        <w:ind w:left="142" w:firstLine="567"/>
        <w:jc w:val="both"/>
        <w:rPr>
          <w:rFonts w:ascii="Times New Roman" w:hAnsi="Times New Roman" w:cs="Times New Roman"/>
          <w:sz w:val="24"/>
        </w:rPr>
      </w:pPr>
      <w:r w:rsidRPr="0086492F">
        <w:rPr>
          <w:rFonts w:ascii="Times New Roman" w:hAnsi="Times New Roman" w:cs="Times New Roman"/>
          <w:sz w:val="24"/>
        </w:rPr>
        <w:t xml:space="preserve">Siekiant Pasvalio rajono savivaldybės strateginių tikslų, planuotos, bet neįgyvendintos </w:t>
      </w:r>
      <w:r w:rsidR="00894009" w:rsidRPr="0086492F">
        <w:rPr>
          <w:rFonts w:ascii="Times New Roman" w:hAnsi="Times New Roman" w:cs="Times New Roman"/>
          <w:sz w:val="24"/>
        </w:rPr>
        <w:t>202</w:t>
      </w:r>
      <w:r w:rsidR="0086492F" w:rsidRPr="0086492F">
        <w:rPr>
          <w:rFonts w:ascii="Times New Roman" w:hAnsi="Times New Roman" w:cs="Times New Roman"/>
          <w:sz w:val="24"/>
        </w:rPr>
        <w:t>1</w:t>
      </w:r>
      <w:r w:rsidRPr="0086492F">
        <w:rPr>
          <w:rFonts w:ascii="Times New Roman" w:hAnsi="Times New Roman" w:cs="Times New Roman"/>
          <w:sz w:val="24"/>
        </w:rPr>
        <w:t xml:space="preserve"> m. strateginio veiklos plano priemonės bus įgyvendinamos ateityje</w:t>
      </w:r>
      <w:r w:rsidR="004C0DF9">
        <w:rPr>
          <w:rFonts w:ascii="Times New Roman" w:hAnsi="Times New Roman" w:cs="Times New Roman"/>
          <w:sz w:val="24"/>
        </w:rPr>
        <w:t>,</w:t>
      </w:r>
      <w:r w:rsidRPr="0086492F">
        <w:rPr>
          <w:rFonts w:ascii="Times New Roman" w:hAnsi="Times New Roman" w:cs="Times New Roman"/>
          <w:sz w:val="24"/>
        </w:rPr>
        <w:t xml:space="preserve"> atsižvelgiant į jų svarbą, Savivaldybės tarybos priimtus sprendimus ir </w:t>
      </w:r>
      <w:r w:rsidR="00FD138F" w:rsidRPr="0086492F">
        <w:rPr>
          <w:rFonts w:ascii="Times New Roman" w:hAnsi="Times New Roman" w:cs="Times New Roman"/>
          <w:sz w:val="24"/>
        </w:rPr>
        <w:t>skiriamą finansavimą</w:t>
      </w:r>
      <w:r w:rsidRPr="0086492F">
        <w:rPr>
          <w:rFonts w:ascii="Times New Roman" w:hAnsi="Times New Roman" w:cs="Times New Roman"/>
          <w:sz w:val="24"/>
        </w:rPr>
        <w:t>.</w:t>
      </w:r>
    </w:p>
    <w:p w14:paraId="3A5652BA" w14:textId="53FBFBC4" w:rsidR="00C774C5" w:rsidRPr="0086492F" w:rsidRDefault="00C774C5" w:rsidP="00EF5271">
      <w:pPr>
        <w:spacing w:after="0" w:line="360" w:lineRule="auto"/>
        <w:ind w:firstLine="737"/>
        <w:jc w:val="both"/>
        <w:rPr>
          <w:rFonts w:ascii="Times New Roman" w:hAnsi="Times New Roman" w:cs="Times New Roman"/>
          <w:sz w:val="24"/>
        </w:rPr>
      </w:pPr>
      <w:r w:rsidRPr="0086492F">
        <w:rPr>
          <w:rFonts w:ascii="Times New Roman" w:hAnsi="Times New Roman" w:cs="Times New Roman"/>
          <w:sz w:val="24"/>
        </w:rPr>
        <w:t xml:space="preserve">Apibendrinant SVP įgyvendinimą </w:t>
      </w:r>
      <w:r w:rsidR="00894009" w:rsidRPr="0086492F">
        <w:rPr>
          <w:rFonts w:ascii="Times New Roman" w:hAnsi="Times New Roman" w:cs="Times New Roman"/>
          <w:sz w:val="24"/>
        </w:rPr>
        <w:t>202</w:t>
      </w:r>
      <w:r w:rsidR="0086492F" w:rsidRPr="0086492F">
        <w:rPr>
          <w:rFonts w:ascii="Times New Roman" w:hAnsi="Times New Roman" w:cs="Times New Roman"/>
          <w:sz w:val="24"/>
        </w:rPr>
        <w:t>1</w:t>
      </w:r>
      <w:r w:rsidRPr="0086492F">
        <w:rPr>
          <w:rFonts w:ascii="Times New Roman" w:hAnsi="Times New Roman" w:cs="Times New Roman"/>
          <w:sz w:val="24"/>
        </w:rPr>
        <w:t xml:space="preserve"> m.</w:t>
      </w:r>
      <w:r w:rsidR="00103C81">
        <w:rPr>
          <w:rFonts w:ascii="Times New Roman" w:hAnsi="Times New Roman" w:cs="Times New Roman"/>
          <w:sz w:val="24"/>
        </w:rPr>
        <w:t>,</w:t>
      </w:r>
      <w:r w:rsidRPr="0086492F">
        <w:rPr>
          <w:rFonts w:ascii="Times New Roman" w:hAnsi="Times New Roman" w:cs="Times New Roman"/>
          <w:sz w:val="24"/>
        </w:rPr>
        <w:t xml:space="preserve"> galima teigti, kad nuoseklus šio plano atnaujinimas padėjo gana tiksliai planuoti ir paskirstyti lėšas pagal priemones bei jas efektyviai panaudoti. Tuo tarpu SVP įgyvendinimas pagal priemones ir jų vertinimo kriterijus parodė, kad </w:t>
      </w:r>
      <w:r w:rsidR="00894009" w:rsidRPr="0086492F">
        <w:rPr>
          <w:rFonts w:ascii="Times New Roman" w:hAnsi="Times New Roman" w:cs="Times New Roman"/>
          <w:sz w:val="24"/>
        </w:rPr>
        <w:t>202</w:t>
      </w:r>
      <w:r w:rsidR="0086492F" w:rsidRPr="0086492F">
        <w:rPr>
          <w:rFonts w:ascii="Times New Roman" w:hAnsi="Times New Roman" w:cs="Times New Roman"/>
          <w:sz w:val="24"/>
        </w:rPr>
        <w:t>1</w:t>
      </w:r>
      <w:r w:rsidRPr="0086492F">
        <w:rPr>
          <w:rFonts w:ascii="Times New Roman" w:hAnsi="Times New Roman" w:cs="Times New Roman"/>
          <w:sz w:val="24"/>
        </w:rPr>
        <w:t xml:space="preserve"> m. daugiau negu </w:t>
      </w:r>
      <w:r w:rsidR="00894009" w:rsidRPr="0086492F">
        <w:rPr>
          <w:rFonts w:ascii="Times New Roman" w:hAnsi="Times New Roman" w:cs="Times New Roman"/>
          <w:sz w:val="24"/>
        </w:rPr>
        <w:t>1</w:t>
      </w:r>
      <w:r w:rsidR="0086492F" w:rsidRPr="0086492F">
        <w:rPr>
          <w:rFonts w:ascii="Times New Roman" w:hAnsi="Times New Roman" w:cs="Times New Roman"/>
          <w:sz w:val="24"/>
        </w:rPr>
        <w:t>2,6</w:t>
      </w:r>
      <w:r w:rsidRPr="0086492F">
        <w:rPr>
          <w:rFonts w:ascii="Times New Roman" w:hAnsi="Times New Roman" w:cs="Times New Roman"/>
          <w:sz w:val="24"/>
        </w:rPr>
        <w:t xml:space="preserve"> proc. priemonių buvo nevykdomos, palyginus su </w:t>
      </w:r>
      <w:r w:rsidR="0086492F" w:rsidRPr="0086492F">
        <w:rPr>
          <w:rFonts w:ascii="Times New Roman" w:hAnsi="Times New Roman" w:cs="Times New Roman"/>
          <w:sz w:val="24"/>
        </w:rPr>
        <w:t>2020</w:t>
      </w:r>
      <w:r w:rsidRPr="0086492F">
        <w:rPr>
          <w:rFonts w:ascii="Times New Roman" w:hAnsi="Times New Roman" w:cs="Times New Roman"/>
          <w:sz w:val="24"/>
        </w:rPr>
        <w:t xml:space="preserve"> m., nevykdomų priemonių </w:t>
      </w:r>
      <w:r w:rsidR="0086492F" w:rsidRPr="0086492F">
        <w:rPr>
          <w:rFonts w:ascii="Times New Roman" w:hAnsi="Times New Roman" w:cs="Times New Roman"/>
          <w:sz w:val="24"/>
        </w:rPr>
        <w:t>padidėjo</w:t>
      </w:r>
      <w:r w:rsidRPr="0086492F">
        <w:rPr>
          <w:rFonts w:ascii="Times New Roman" w:hAnsi="Times New Roman" w:cs="Times New Roman"/>
          <w:sz w:val="24"/>
        </w:rPr>
        <w:t xml:space="preserve"> </w:t>
      </w:r>
      <w:r w:rsidR="0086492F" w:rsidRPr="0086492F">
        <w:rPr>
          <w:rFonts w:ascii="Times New Roman" w:hAnsi="Times New Roman" w:cs="Times New Roman"/>
          <w:sz w:val="24"/>
        </w:rPr>
        <w:t>2,6</w:t>
      </w:r>
      <w:r w:rsidR="00977BF8" w:rsidRPr="0086492F">
        <w:rPr>
          <w:rFonts w:ascii="Times New Roman" w:hAnsi="Times New Roman" w:cs="Times New Roman"/>
          <w:sz w:val="24"/>
        </w:rPr>
        <w:t xml:space="preserve"> proc</w:t>
      </w:r>
      <w:r w:rsidR="00716ECC">
        <w:rPr>
          <w:rFonts w:ascii="Times New Roman" w:hAnsi="Times New Roman" w:cs="Times New Roman"/>
          <w:sz w:val="24"/>
        </w:rPr>
        <w:t xml:space="preserve">. </w:t>
      </w:r>
      <w:r w:rsidR="00894009" w:rsidRPr="0086492F">
        <w:rPr>
          <w:rFonts w:ascii="Times New Roman" w:hAnsi="Times New Roman" w:cs="Times New Roman"/>
          <w:sz w:val="24"/>
        </w:rPr>
        <w:t>A</w:t>
      </w:r>
      <w:r w:rsidRPr="0086492F">
        <w:rPr>
          <w:rFonts w:ascii="Times New Roman" w:hAnsi="Times New Roman" w:cs="Times New Roman"/>
          <w:sz w:val="24"/>
        </w:rPr>
        <w:t>teityje taip pat reikėtų peržiūrėti visų priemonių vertinimo kriterijus</w:t>
      </w:r>
      <w:r w:rsidR="00894009" w:rsidRPr="0086492F">
        <w:rPr>
          <w:rFonts w:ascii="Times New Roman" w:hAnsi="Times New Roman" w:cs="Times New Roman"/>
          <w:sz w:val="24"/>
        </w:rPr>
        <w:t xml:space="preserve">, priemonių skaičiaus poreikį </w:t>
      </w:r>
      <w:r w:rsidRPr="0086492F">
        <w:rPr>
          <w:rFonts w:ascii="Times New Roman" w:hAnsi="Times New Roman" w:cs="Times New Roman"/>
          <w:sz w:val="24"/>
        </w:rPr>
        <w:t>ir labiau atsižvelgti į demografinius procesus.</w:t>
      </w:r>
    </w:p>
    <w:p w14:paraId="1CB07D6B" w14:textId="04F66CD7" w:rsidR="00C774C5" w:rsidRPr="0086492F" w:rsidRDefault="00C774C5" w:rsidP="00EF5271">
      <w:pPr>
        <w:spacing w:after="0" w:line="360" w:lineRule="auto"/>
        <w:ind w:firstLine="737"/>
        <w:jc w:val="both"/>
        <w:rPr>
          <w:rFonts w:ascii="Times New Roman" w:hAnsi="Times New Roman" w:cs="Times New Roman"/>
          <w:sz w:val="24"/>
        </w:rPr>
      </w:pPr>
      <w:r w:rsidRPr="0086492F">
        <w:rPr>
          <w:rFonts w:ascii="Times New Roman" w:hAnsi="Times New Roman" w:cs="Times New Roman"/>
          <w:sz w:val="24"/>
        </w:rPr>
        <w:t xml:space="preserve">Nepaisant to, didžioji dalis programose planuotų kriterijų buvo pasiekti, nemažai jų pastebimai viršijo planuotas reikšmes. Kiekvienos priemonės detalesnis įgyvendinimas finansiniu ir vertinimo kriterijų pasiekimo aspektais yra pateiktas žemiau esančioje lentelėje (žr. 1 priedą). Šalia kiekvienos priemonės pateikiamas trumpas komentaras apie jos įgyvendinimą ataskaitiniu laikotarpiu. </w:t>
      </w:r>
    </w:p>
    <w:p w14:paraId="5207EA0F" w14:textId="77777777" w:rsidR="00FF2EF0" w:rsidRPr="00716A04" w:rsidRDefault="00FF2EF0">
      <w:pPr>
        <w:rPr>
          <w:rFonts w:ascii="Times New Roman" w:hAnsi="Times New Roman" w:cs="Times New Roman"/>
          <w:b/>
          <w:color w:val="FF0000"/>
          <w:sz w:val="24"/>
        </w:rPr>
      </w:pPr>
      <w:r w:rsidRPr="00716A04">
        <w:rPr>
          <w:rFonts w:ascii="Times New Roman" w:hAnsi="Times New Roman" w:cs="Times New Roman"/>
          <w:b/>
          <w:color w:val="FF0000"/>
          <w:sz w:val="24"/>
        </w:rPr>
        <w:br w:type="page"/>
      </w:r>
    </w:p>
    <w:p w14:paraId="06834219" w14:textId="50F7EB3A" w:rsidR="00FD138F" w:rsidRPr="001B5457" w:rsidRDefault="00FD138F" w:rsidP="00EF5271">
      <w:pPr>
        <w:spacing w:after="0" w:line="360" w:lineRule="auto"/>
        <w:ind w:left="142" w:firstLine="567"/>
        <w:jc w:val="center"/>
        <w:rPr>
          <w:rFonts w:ascii="Times New Roman" w:hAnsi="Times New Roman" w:cs="Times New Roman"/>
          <w:b/>
          <w:sz w:val="24"/>
        </w:rPr>
      </w:pPr>
      <w:r w:rsidRPr="001B5457">
        <w:rPr>
          <w:rFonts w:ascii="Times New Roman" w:hAnsi="Times New Roman" w:cs="Times New Roman"/>
          <w:b/>
          <w:sz w:val="24"/>
        </w:rPr>
        <w:t>REKOMENDACIJOS</w:t>
      </w:r>
    </w:p>
    <w:p w14:paraId="5CE7E86D" w14:textId="0EEBD584" w:rsidR="00423ECC" w:rsidRPr="001B5457" w:rsidRDefault="00FD138F" w:rsidP="00423ECC">
      <w:pPr>
        <w:pStyle w:val="Sraopastraipa"/>
        <w:numPr>
          <w:ilvl w:val="0"/>
          <w:numId w:val="6"/>
        </w:numPr>
        <w:spacing w:line="360" w:lineRule="auto"/>
        <w:jc w:val="both"/>
      </w:pPr>
      <w:r w:rsidRPr="001B5457">
        <w:t>Rengiant Pasvalio rajono savivaldybės 20</w:t>
      </w:r>
      <w:r w:rsidR="0011526C" w:rsidRPr="001B5457">
        <w:t>2</w:t>
      </w:r>
      <w:r w:rsidR="00894009" w:rsidRPr="001B5457">
        <w:t>2</w:t>
      </w:r>
      <w:r w:rsidRPr="001B5457">
        <w:t>–202</w:t>
      </w:r>
      <w:r w:rsidR="00894009" w:rsidRPr="001B5457">
        <w:t>4</w:t>
      </w:r>
      <w:r w:rsidRPr="001B5457">
        <w:t xml:space="preserve"> m. strateginį veiklos planą ir </w:t>
      </w:r>
      <w:r w:rsidR="00894009" w:rsidRPr="001B5457">
        <w:t>2022</w:t>
      </w:r>
      <w:r w:rsidRPr="001B5457">
        <w:t xml:space="preserve"> m. Savivaldybės biudžetą, </w:t>
      </w:r>
      <w:r w:rsidR="00423ECC" w:rsidRPr="001B5457">
        <w:t>didelį dėmesį skirti naujai išleistam Strateginio valdymo įstatymui (Nr. XIII-3096) bei planuojamą patvirtinti Strateginio valdymo metodiką, vadovautis Regionų plėtros planais.</w:t>
      </w:r>
    </w:p>
    <w:p w14:paraId="748B5BFF" w14:textId="77F416AB" w:rsidR="00FD138F" w:rsidRPr="001B5457" w:rsidRDefault="00423ECC" w:rsidP="00423ECC">
      <w:pPr>
        <w:pStyle w:val="Sraopastraipa"/>
        <w:numPr>
          <w:ilvl w:val="0"/>
          <w:numId w:val="6"/>
        </w:numPr>
        <w:spacing w:line="360" w:lineRule="auto"/>
        <w:jc w:val="both"/>
      </w:pPr>
      <w:r w:rsidRPr="001B5457">
        <w:t>N</w:t>
      </w:r>
      <w:r w:rsidR="00FD138F" w:rsidRPr="001B5457">
        <w:t xml:space="preserve">ustatyti prioritetines finansavimo sritis bei įvertinti </w:t>
      </w:r>
      <w:r w:rsidR="00894009" w:rsidRPr="001B5457">
        <w:t>202</w:t>
      </w:r>
      <w:r w:rsidR="000E6BEF" w:rsidRPr="001B5457">
        <w:t>1</w:t>
      </w:r>
      <w:r w:rsidR="00FD138F" w:rsidRPr="001B5457">
        <w:t xml:space="preserve"> m. nevykdytų priemonių tolimesnio vykdymo tikslingumo poreikį, atsižvelgiant į jų finansavimo galimybes.</w:t>
      </w:r>
    </w:p>
    <w:p w14:paraId="21553834" w14:textId="74337F17" w:rsidR="00E86891" w:rsidRPr="001B5457" w:rsidRDefault="0011526C" w:rsidP="00423ECC">
      <w:pPr>
        <w:pStyle w:val="Sraopastraipa"/>
        <w:numPr>
          <w:ilvl w:val="0"/>
          <w:numId w:val="6"/>
        </w:numPr>
        <w:spacing w:line="360" w:lineRule="auto"/>
        <w:jc w:val="both"/>
      </w:pPr>
      <w:r w:rsidRPr="001B5457">
        <w:t xml:space="preserve">Rengiant Pasvalio rajono savivaldybės </w:t>
      </w:r>
      <w:r w:rsidR="00894009" w:rsidRPr="001B5457">
        <w:t>2022</w:t>
      </w:r>
      <w:r w:rsidR="00103C81" w:rsidRPr="00103C81">
        <w:t>–</w:t>
      </w:r>
      <w:r w:rsidR="00894009" w:rsidRPr="001B5457">
        <w:t>2024</w:t>
      </w:r>
      <w:r w:rsidRPr="001B5457">
        <w:t xml:space="preserve"> m. strateginį veiklos planą</w:t>
      </w:r>
      <w:r w:rsidR="004C0DF9">
        <w:t>,</w:t>
      </w:r>
      <w:r w:rsidRPr="001B5457">
        <w:t xml:space="preserve"> vadovautis</w:t>
      </w:r>
      <w:r w:rsidR="001E7849" w:rsidRPr="001B5457">
        <w:t xml:space="preserve"> S</w:t>
      </w:r>
      <w:r w:rsidR="00E86891" w:rsidRPr="001B5457">
        <w:t>avivaldybės taryb</w:t>
      </w:r>
      <w:r w:rsidRPr="001B5457">
        <w:t>os</w:t>
      </w:r>
      <w:r w:rsidR="00E86891" w:rsidRPr="001B5457">
        <w:t xml:space="preserve"> </w:t>
      </w:r>
      <w:r w:rsidR="001E7849" w:rsidRPr="001B5457">
        <w:t>patvirtint</w:t>
      </w:r>
      <w:r w:rsidRPr="001B5457">
        <w:t>ais</w:t>
      </w:r>
      <w:r w:rsidR="001E7849" w:rsidRPr="001B5457">
        <w:t xml:space="preserve"> </w:t>
      </w:r>
      <w:r w:rsidR="00E86891" w:rsidRPr="001B5457">
        <w:t xml:space="preserve">veiklos </w:t>
      </w:r>
      <w:r w:rsidR="004C0DF9" w:rsidRPr="001B5457">
        <w:t>prioritet</w:t>
      </w:r>
      <w:r w:rsidR="004C0DF9">
        <w:t>ai</w:t>
      </w:r>
      <w:r w:rsidR="004C0DF9" w:rsidRPr="001B5457">
        <w:t xml:space="preserve">s </w:t>
      </w:r>
      <w:r w:rsidR="00E86891" w:rsidRPr="001B5457">
        <w:t>2019–2023 m</w:t>
      </w:r>
      <w:r w:rsidR="001E7849" w:rsidRPr="001B5457">
        <w:t>. kadencij</w:t>
      </w:r>
      <w:r w:rsidRPr="001B5457">
        <w:t>ai</w:t>
      </w:r>
      <w:r w:rsidR="00423ECC" w:rsidRPr="001B5457">
        <w:t>.</w:t>
      </w:r>
    </w:p>
    <w:p w14:paraId="5D59F263" w14:textId="77777777" w:rsidR="00A7790E" w:rsidRPr="001B5457" w:rsidRDefault="00E86891" w:rsidP="00423ECC">
      <w:pPr>
        <w:pStyle w:val="Default"/>
        <w:numPr>
          <w:ilvl w:val="0"/>
          <w:numId w:val="6"/>
        </w:numPr>
        <w:spacing w:line="360" w:lineRule="auto"/>
        <w:jc w:val="both"/>
        <w:rPr>
          <w:color w:val="auto"/>
          <w:szCs w:val="23"/>
        </w:rPr>
      </w:pPr>
      <w:r w:rsidRPr="001B5457">
        <w:rPr>
          <w:color w:val="auto"/>
          <w:szCs w:val="23"/>
        </w:rPr>
        <w:t>Pagrįstai subalansuoti veiklos vertinimo rodiklių sistemą, galinčią stebėti kokybinius ir kiekybinius savivaldybės veiklos pokyčius, eigą ir tendencijas</w:t>
      </w:r>
      <w:r w:rsidR="001E7849" w:rsidRPr="001B5457">
        <w:rPr>
          <w:color w:val="auto"/>
          <w:szCs w:val="23"/>
        </w:rPr>
        <w:t>.</w:t>
      </w:r>
    </w:p>
    <w:p w14:paraId="38083599" w14:textId="7DB6A69F" w:rsidR="001B5457" w:rsidRPr="006C6371" w:rsidRDefault="00415D19" w:rsidP="0077220A">
      <w:pPr>
        <w:pStyle w:val="Default"/>
        <w:numPr>
          <w:ilvl w:val="0"/>
          <w:numId w:val="6"/>
        </w:numPr>
        <w:spacing w:line="360" w:lineRule="auto"/>
        <w:jc w:val="both"/>
        <w:rPr>
          <w:color w:val="auto"/>
          <w:szCs w:val="23"/>
        </w:rPr>
        <w:sectPr w:rsidR="001B5457" w:rsidRPr="006C6371" w:rsidSect="006C6371">
          <w:pgSz w:w="11906" w:h="16838"/>
          <w:pgMar w:top="1701" w:right="567" w:bottom="1134" w:left="1701" w:header="567" w:footer="567" w:gutter="0"/>
          <w:cols w:space="1296"/>
          <w:docGrid w:linePitch="360"/>
        </w:sectPr>
      </w:pPr>
      <w:r w:rsidRPr="006C6371">
        <w:rPr>
          <w:color w:val="auto"/>
          <w:szCs w:val="23"/>
        </w:rPr>
        <w:t>Programų koordinatoriams peržiūrėti ir pakoreguoti</w:t>
      </w:r>
      <w:r w:rsidR="00103C81" w:rsidRPr="006C6371">
        <w:rPr>
          <w:color w:val="auto"/>
          <w:szCs w:val="23"/>
        </w:rPr>
        <w:t xml:space="preserve"> </w:t>
      </w:r>
      <w:r w:rsidRPr="006C6371">
        <w:rPr>
          <w:color w:val="auto"/>
          <w:szCs w:val="23"/>
        </w:rPr>
        <w:t>/</w:t>
      </w:r>
      <w:r w:rsidR="008E4F4F" w:rsidRPr="006C6371">
        <w:rPr>
          <w:color w:val="auto"/>
          <w:szCs w:val="23"/>
        </w:rPr>
        <w:t xml:space="preserve"> </w:t>
      </w:r>
      <w:r w:rsidRPr="006C6371">
        <w:rPr>
          <w:color w:val="auto"/>
          <w:szCs w:val="23"/>
        </w:rPr>
        <w:t>papildyti programų efekto ir rezultato vertinimo kriterijus</w:t>
      </w:r>
      <w:r w:rsidR="00423ECC" w:rsidRPr="006C6371">
        <w:rPr>
          <w:color w:val="auto"/>
          <w:szCs w:val="23"/>
        </w:rPr>
        <w:t xml:space="preserve"> bei peržiūrėti priemonių skaičių ir jų reikalingumą.</w:t>
      </w:r>
    </w:p>
    <w:p w14:paraId="1A13A5AD" w14:textId="7C1FA20B" w:rsidR="00423ECC" w:rsidRPr="00423ECC" w:rsidRDefault="00423ECC" w:rsidP="006C6371">
      <w:pPr>
        <w:spacing w:line="240" w:lineRule="auto"/>
        <w:jc w:val="both"/>
        <w:rPr>
          <w:rFonts w:ascii="Times New Roman" w:hAnsi="Times New Roman" w:cs="Times New Roman"/>
          <w:b/>
          <w:sz w:val="24"/>
          <w:szCs w:val="24"/>
        </w:rPr>
      </w:pPr>
    </w:p>
    <w:sectPr w:rsidR="00423ECC" w:rsidRPr="00423ECC" w:rsidSect="00D56014">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D659" w14:textId="77777777" w:rsidR="006F427F" w:rsidRDefault="006F427F" w:rsidP="00FA0663">
      <w:pPr>
        <w:spacing w:after="0" w:line="240" w:lineRule="auto"/>
      </w:pPr>
      <w:r>
        <w:separator/>
      </w:r>
    </w:p>
  </w:endnote>
  <w:endnote w:type="continuationSeparator" w:id="0">
    <w:p w14:paraId="420ECBE3" w14:textId="77777777" w:rsidR="006F427F" w:rsidRDefault="006F427F" w:rsidP="00FA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76B8" w14:textId="77777777" w:rsidR="006F427F" w:rsidRDefault="006F427F" w:rsidP="00FA0663">
      <w:pPr>
        <w:spacing w:after="0" w:line="240" w:lineRule="auto"/>
      </w:pPr>
      <w:r>
        <w:separator/>
      </w:r>
    </w:p>
  </w:footnote>
  <w:footnote w:type="continuationSeparator" w:id="0">
    <w:p w14:paraId="1811635D" w14:textId="77777777" w:rsidR="006F427F" w:rsidRDefault="006F427F" w:rsidP="00FA0663">
      <w:pPr>
        <w:spacing w:after="0" w:line="240" w:lineRule="auto"/>
      </w:pPr>
      <w:r>
        <w:continuationSeparator/>
      </w:r>
    </w:p>
  </w:footnote>
  <w:footnote w:id="1">
    <w:p w14:paraId="0E65E029" w14:textId="5D378753" w:rsidR="003723B0" w:rsidRPr="00CB6C38" w:rsidRDefault="003723B0" w:rsidP="003723B0">
      <w:pPr>
        <w:pStyle w:val="Puslapioinaostekstas"/>
        <w:rPr>
          <w:rFonts w:ascii="Times New Roman" w:hAnsi="Times New Roman" w:cs="Times New Roman"/>
          <w:bCs/>
          <w:i/>
          <w:iCs/>
        </w:rPr>
      </w:pPr>
      <w:r w:rsidRPr="00CB6C38">
        <w:rPr>
          <w:rStyle w:val="Puslapioinaosnuoroda"/>
        </w:rPr>
        <w:footnoteRef/>
      </w:r>
      <w:r w:rsidRPr="00CB6C38">
        <w:t xml:space="preserve"> </w:t>
      </w:r>
      <w:r w:rsidRPr="00CB6C38">
        <w:rPr>
          <w:rFonts w:ascii="Times New Roman" w:hAnsi="Times New Roman" w:cs="Times New Roman"/>
          <w:bCs/>
          <w:i/>
          <w:iCs/>
        </w:rPr>
        <w:t>Pagal Pasvalio rajono savivaldybės tarybos sprendimą 202</w:t>
      </w:r>
      <w:r w:rsidR="00E7477A">
        <w:rPr>
          <w:rFonts w:ascii="Times New Roman" w:hAnsi="Times New Roman" w:cs="Times New Roman"/>
          <w:bCs/>
          <w:i/>
          <w:iCs/>
        </w:rPr>
        <w:t>1</w:t>
      </w:r>
      <w:r w:rsidRPr="00CB6C38">
        <w:rPr>
          <w:rFonts w:ascii="Times New Roman" w:hAnsi="Times New Roman" w:cs="Times New Roman"/>
          <w:bCs/>
          <w:i/>
          <w:iCs/>
        </w:rPr>
        <w:t>-02-2</w:t>
      </w:r>
      <w:r w:rsidR="00E7477A">
        <w:rPr>
          <w:rFonts w:ascii="Times New Roman" w:hAnsi="Times New Roman" w:cs="Times New Roman"/>
          <w:bCs/>
          <w:i/>
          <w:iCs/>
        </w:rPr>
        <w:t>3</w:t>
      </w:r>
      <w:r w:rsidRPr="00CB6C38">
        <w:rPr>
          <w:rFonts w:ascii="Times New Roman" w:hAnsi="Times New Roman" w:cs="Times New Roman"/>
          <w:bCs/>
          <w:i/>
          <w:iCs/>
        </w:rPr>
        <w:t xml:space="preserve"> Nr. T1-2</w:t>
      </w:r>
      <w:r w:rsidR="00E7477A">
        <w:rPr>
          <w:rFonts w:ascii="Times New Roman" w:hAnsi="Times New Roman" w:cs="Times New Roman"/>
          <w:bCs/>
          <w:i/>
          <w:iCs/>
        </w:rPr>
        <w:t>7</w:t>
      </w:r>
    </w:p>
    <w:p w14:paraId="7555507F" w14:textId="77777777" w:rsidR="003723B0" w:rsidRPr="00CB6C38" w:rsidRDefault="003723B0" w:rsidP="003723B0">
      <w:pPr>
        <w:pStyle w:val="Puslapioinaostekstas"/>
      </w:pPr>
    </w:p>
  </w:footnote>
  <w:footnote w:id="2">
    <w:p w14:paraId="64FDFC8A" w14:textId="1EFFB495" w:rsidR="003723B0" w:rsidRDefault="003723B0" w:rsidP="003723B0">
      <w:pPr>
        <w:pStyle w:val="Puslapioinaostekstas"/>
      </w:pPr>
      <w:r w:rsidRPr="00CB6C38">
        <w:rPr>
          <w:rStyle w:val="Puslapioinaosnuoroda"/>
        </w:rPr>
        <w:footnoteRef/>
      </w:r>
      <w:r w:rsidRPr="00CB6C38">
        <w:t xml:space="preserve"> </w:t>
      </w:r>
      <w:r w:rsidRPr="00CB6C38">
        <w:rPr>
          <w:rFonts w:ascii="Times New Roman" w:hAnsi="Times New Roman" w:cs="Times New Roman"/>
          <w:bCs/>
          <w:i/>
          <w:iCs/>
        </w:rPr>
        <w:t>Pagal Pasvalio rajono savivaldybės tarybos 2020-12-2</w:t>
      </w:r>
      <w:r w:rsidR="00E7477A">
        <w:rPr>
          <w:rFonts w:ascii="Times New Roman" w:hAnsi="Times New Roman" w:cs="Times New Roman"/>
          <w:bCs/>
          <w:i/>
          <w:iCs/>
        </w:rPr>
        <w:t>2</w:t>
      </w:r>
      <w:r w:rsidRPr="00CB6C38">
        <w:rPr>
          <w:rFonts w:ascii="Times New Roman" w:hAnsi="Times New Roman" w:cs="Times New Roman"/>
          <w:bCs/>
          <w:i/>
          <w:iCs/>
        </w:rPr>
        <w:t xml:space="preserve"> sprendimą Nr. T1-24</w:t>
      </w:r>
      <w:r w:rsidR="00E7477A">
        <w:rPr>
          <w:rFonts w:ascii="Times New Roman" w:hAnsi="Times New Roman" w:cs="Times New Roman"/>
          <w:bCs/>
          <w:i/>
          <w:iCs/>
        </w:rPr>
        <w:t>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B1D"/>
    <w:multiLevelType w:val="hybridMultilevel"/>
    <w:tmpl w:val="332C94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E55467"/>
    <w:multiLevelType w:val="hybridMultilevel"/>
    <w:tmpl w:val="FCAE4D4C"/>
    <w:lvl w:ilvl="0" w:tplc="A2FC0B68">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3934AB"/>
    <w:multiLevelType w:val="hybridMultilevel"/>
    <w:tmpl w:val="A98043A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22E02798"/>
    <w:multiLevelType w:val="hybridMultilevel"/>
    <w:tmpl w:val="63B23EC6"/>
    <w:lvl w:ilvl="0" w:tplc="AEAEE824">
      <w:start w:val="1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3260A6"/>
    <w:multiLevelType w:val="hybridMultilevel"/>
    <w:tmpl w:val="595C8486"/>
    <w:lvl w:ilvl="0" w:tplc="3A74BDBC">
      <w:start w:val="201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BD0BB9"/>
    <w:multiLevelType w:val="hybridMultilevel"/>
    <w:tmpl w:val="C66EE562"/>
    <w:lvl w:ilvl="0" w:tplc="0427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6" w15:restartNumberingAfterBreak="0">
    <w:nsid w:val="2FA45874"/>
    <w:multiLevelType w:val="hybridMultilevel"/>
    <w:tmpl w:val="595C8A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43410F"/>
    <w:multiLevelType w:val="hybridMultilevel"/>
    <w:tmpl w:val="3720359C"/>
    <w:lvl w:ilvl="0" w:tplc="0427000B">
      <w:start w:val="1"/>
      <w:numFmt w:val="bullet"/>
      <w:lvlText w:val=""/>
      <w:lvlJc w:val="left"/>
      <w:pPr>
        <w:ind w:left="1457" w:hanging="360"/>
      </w:pPr>
      <w:rPr>
        <w:rFonts w:ascii="Wingdings" w:hAnsi="Wingdings"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8" w15:restartNumberingAfterBreak="0">
    <w:nsid w:val="40983CEF"/>
    <w:multiLevelType w:val="hybridMultilevel"/>
    <w:tmpl w:val="ADCE49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19B74B3"/>
    <w:multiLevelType w:val="hybridMultilevel"/>
    <w:tmpl w:val="9BFA38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FD2370C"/>
    <w:multiLevelType w:val="hybridMultilevel"/>
    <w:tmpl w:val="5A20E212"/>
    <w:lvl w:ilvl="0" w:tplc="8034CD9C">
      <w:start w:val="202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4913BEB"/>
    <w:multiLevelType w:val="hybridMultilevel"/>
    <w:tmpl w:val="AA04FA6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64316943">
    <w:abstractNumId w:val="0"/>
  </w:num>
  <w:num w:numId="2" w16cid:durableId="1852599646">
    <w:abstractNumId w:val="4"/>
  </w:num>
  <w:num w:numId="3" w16cid:durableId="144203990">
    <w:abstractNumId w:val="1"/>
  </w:num>
  <w:num w:numId="4" w16cid:durableId="1794902307">
    <w:abstractNumId w:val="5"/>
  </w:num>
  <w:num w:numId="5" w16cid:durableId="5249515">
    <w:abstractNumId w:val="7"/>
  </w:num>
  <w:num w:numId="6" w16cid:durableId="1660692881">
    <w:abstractNumId w:val="11"/>
  </w:num>
  <w:num w:numId="7" w16cid:durableId="1162282751">
    <w:abstractNumId w:val="2"/>
  </w:num>
  <w:num w:numId="8" w16cid:durableId="1614436105">
    <w:abstractNumId w:val="9"/>
  </w:num>
  <w:num w:numId="9" w16cid:durableId="2100369437">
    <w:abstractNumId w:val="10"/>
  </w:num>
  <w:num w:numId="10" w16cid:durableId="16397224">
    <w:abstractNumId w:val="3"/>
  </w:num>
  <w:num w:numId="11" w16cid:durableId="1869443229">
    <w:abstractNumId w:val="8"/>
  </w:num>
  <w:num w:numId="12" w16cid:durableId="776025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7B"/>
    <w:rsid w:val="00002817"/>
    <w:rsid w:val="00004BF7"/>
    <w:rsid w:val="0000548A"/>
    <w:rsid w:val="000119F1"/>
    <w:rsid w:val="00016A30"/>
    <w:rsid w:val="0002006D"/>
    <w:rsid w:val="00021325"/>
    <w:rsid w:val="000245A7"/>
    <w:rsid w:val="00024BDC"/>
    <w:rsid w:val="00026CB3"/>
    <w:rsid w:val="00031390"/>
    <w:rsid w:val="00034BA9"/>
    <w:rsid w:val="00035B98"/>
    <w:rsid w:val="000420E5"/>
    <w:rsid w:val="00043842"/>
    <w:rsid w:val="00050486"/>
    <w:rsid w:val="00050B04"/>
    <w:rsid w:val="000511D3"/>
    <w:rsid w:val="0005300E"/>
    <w:rsid w:val="00056E56"/>
    <w:rsid w:val="00063FAA"/>
    <w:rsid w:val="000731A3"/>
    <w:rsid w:val="0007488F"/>
    <w:rsid w:val="00074D1D"/>
    <w:rsid w:val="000769AA"/>
    <w:rsid w:val="00080709"/>
    <w:rsid w:val="00083066"/>
    <w:rsid w:val="00085D69"/>
    <w:rsid w:val="00087F7F"/>
    <w:rsid w:val="00090A8C"/>
    <w:rsid w:val="00092864"/>
    <w:rsid w:val="00092EA2"/>
    <w:rsid w:val="000A1619"/>
    <w:rsid w:val="000A3082"/>
    <w:rsid w:val="000A42D1"/>
    <w:rsid w:val="000A5314"/>
    <w:rsid w:val="000B13B1"/>
    <w:rsid w:val="000B24E5"/>
    <w:rsid w:val="000B4935"/>
    <w:rsid w:val="000C1E70"/>
    <w:rsid w:val="000C3E67"/>
    <w:rsid w:val="000C4D9F"/>
    <w:rsid w:val="000C6C68"/>
    <w:rsid w:val="000D1069"/>
    <w:rsid w:val="000E439B"/>
    <w:rsid w:val="000E661A"/>
    <w:rsid w:val="000E6BEF"/>
    <w:rsid w:val="000F074E"/>
    <w:rsid w:val="000F36C6"/>
    <w:rsid w:val="000F3962"/>
    <w:rsid w:val="00101B9F"/>
    <w:rsid w:val="00102A67"/>
    <w:rsid w:val="00103C81"/>
    <w:rsid w:val="0010506D"/>
    <w:rsid w:val="0010686B"/>
    <w:rsid w:val="00112274"/>
    <w:rsid w:val="001138A5"/>
    <w:rsid w:val="0011526C"/>
    <w:rsid w:val="00117D57"/>
    <w:rsid w:val="0012521D"/>
    <w:rsid w:val="001308D1"/>
    <w:rsid w:val="00130A1D"/>
    <w:rsid w:val="001310B7"/>
    <w:rsid w:val="00132242"/>
    <w:rsid w:val="00132CE3"/>
    <w:rsid w:val="00134DF4"/>
    <w:rsid w:val="0013655E"/>
    <w:rsid w:val="00137CC0"/>
    <w:rsid w:val="00140090"/>
    <w:rsid w:val="00145208"/>
    <w:rsid w:val="00151E33"/>
    <w:rsid w:val="001529C2"/>
    <w:rsid w:val="00153273"/>
    <w:rsid w:val="001548CF"/>
    <w:rsid w:val="00154B2D"/>
    <w:rsid w:val="0016194D"/>
    <w:rsid w:val="0016330E"/>
    <w:rsid w:val="001676AF"/>
    <w:rsid w:val="0017082D"/>
    <w:rsid w:val="00171B9F"/>
    <w:rsid w:val="00173291"/>
    <w:rsid w:val="00176703"/>
    <w:rsid w:val="00184F5E"/>
    <w:rsid w:val="00187B46"/>
    <w:rsid w:val="0019271B"/>
    <w:rsid w:val="001958B3"/>
    <w:rsid w:val="0019603F"/>
    <w:rsid w:val="001A16F8"/>
    <w:rsid w:val="001A45D6"/>
    <w:rsid w:val="001A6915"/>
    <w:rsid w:val="001B1534"/>
    <w:rsid w:val="001B5457"/>
    <w:rsid w:val="001C0768"/>
    <w:rsid w:val="001C1882"/>
    <w:rsid w:val="001C3547"/>
    <w:rsid w:val="001C61C2"/>
    <w:rsid w:val="001D0FC3"/>
    <w:rsid w:val="001D53A7"/>
    <w:rsid w:val="001D653F"/>
    <w:rsid w:val="001D6D51"/>
    <w:rsid w:val="001E4806"/>
    <w:rsid w:val="001E7849"/>
    <w:rsid w:val="001F5035"/>
    <w:rsid w:val="001F51D6"/>
    <w:rsid w:val="001F591F"/>
    <w:rsid w:val="001F686C"/>
    <w:rsid w:val="001F7DF9"/>
    <w:rsid w:val="002002BE"/>
    <w:rsid w:val="002031B5"/>
    <w:rsid w:val="00204937"/>
    <w:rsid w:val="002070EA"/>
    <w:rsid w:val="002109B5"/>
    <w:rsid w:val="00211A98"/>
    <w:rsid w:val="00213A14"/>
    <w:rsid w:val="002167FE"/>
    <w:rsid w:val="00225694"/>
    <w:rsid w:val="002258A4"/>
    <w:rsid w:val="00232918"/>
    <w:rsid w:val="00235B5E"/>
    <w:rsid w:val="00235E9F"/>
    <w:rsid w:val="00236116"/>
    <w:rsid w:val="002375D8"/>
    <w:rsid w:val="00237A29"/>
    <w:rsid w:val="00242B54"/>
    <w:rsid w:val="00242D77"/>
    <w:rsid w:val="00244D3D"/>
    <w:rsid w:val="0024665F"/>
    <w:rsid w:val="00251CD1"/>
    <w:rsid w:val="00255ABD"/>
    <w:rsid w:val="00257109"/>
    <w:rsid w:val="00264C32"/>
    <w:rsid w:val="002665E3"/>
    <w:rsid w:val="00266757"/>
    <w:rsid w:val="0027675F"/>
    <w:rsid w:val="00276CE6"/>
    <w:rsid w:val="00277BC4"/>
    <w:rsid w:val="0028160F"/>
    <w:rsid w:val="002829EF"/>
    <w:rsid w:val="00286702"/>
    <w:rsid w:val="00287DD2"/>
    <w:rsid w:val="0029181D"/>
    <w:rsid w:val="00296800"/>
    <w:rsid w:val="00296A4B"/>
    <w:rsid w:val="002A5661"/>
    <w:rsid w:val="002B132E"/>
    <w:rsid w:val="002B1B5D"/>
    <w:rsid w:val="002B34E1"/>
    <w:rsid w:val="002B3AD2"/>
    <w:rsid w:val="002B5022"/>
    <w:rsid w:val="002B71C6"/>
    <w:rsid w:val="002C2B28"/>
    <w:rsid w:val="002C4489"/>
    <w:rsid w:val="002D08BB"/>
    <w:rsid w:val="002D097D"/>
    <w:rsid w:val="002D121B"/>
    <w:rsid w:val="002D2392"/>
    <w:rsid w:val="002D32BA"/>
    <w:rsid w:val="002D3A1F"/>
    <w:rsid w:val="002D792D"/>
    <w:rsid w:val="002E070D"/>
    <w:rsid w:val="002E0FB7"/>
    <w:rsid w:val="002E4C9B"/>
    <w:rsid w:val="002E7B63"/>
    <w:rsid w:val="002F0A04"/>
    <w:rsid w:val="002F1EC6"/>
    <w:rsid w:val="002F2315"/>
    <w:rsid w:val="0030374D"/>
    <w:rsid w:val="00304E54"/>
    <w:rsid w:val="00305402"/>
    <w:rsid w:val="00307B57"/>
    <w:rsid w:val="0031294C"/>
    <w:rsid w:val="00315EB4"/>
    <w:rsid w:val="00324CF4"/>
    <w:rsid w:val="00330C05"/>
    <w:rsid w:val="0033165F"/>
    <w:rsid w:val="00340456"/>
    <w:rsid w:val="00340488"/>
    <w:rsid w:val="00341A77"/>
    <w:rsid w:val="00342560"/>
    <w:rsid w:val="0034300F"/>
    <w:rsid w:val="00343CA5"/>
    <w:rsid w:val="0034425B"/>
    <w:rsid w:val="003447C4"/>
    <w:rsid w:val="00344AAB"/>
    <w:rsid w:val="00345A3F"/>
    <w:rsid w:val="0035019D"/>
    <w:rsid w:val="0035378F"/>
    <w:rsid w:val="00353D9B"/>
    <w:rsid w:val="0036121B"/>
    <w:rsid w:val="00362116"/>
    <w:rsid w:val="00362A12"/>
    <w:rsid w:val="00364879"/>
    <w:rsid w:val="00367166"/>
    <w:rsid w:val="003723B0"/>
    <w:rsid w:val="00372A57"/>
    <w:rsid w:val="003731E2"/>
    <w:rsid w:val="00373DC2"/>
    <w:rsid w:val="00376FB4"/>
    <w:rsid w:val="0038252A"/>
    <w:rsid w:val="003865AE"/>
    <w:rsid w:val="00391609"/>
    <w:rsid w:val="003A0F9E"/>
    <w:rsid w:val="003A100A"/>
    <w:rsid w:val="003A798B"/>
    <w:rsid w:val="003A7D2C"/>
    <w:rsid w:val="003B07B6"/>
    <w:rsid w:val="003B24FB"/>
    <w:rsid w:val="003B3F56"/>
    <w:rsid w:val="003B4194"/>
    <w:rsid w:val="003B4426"/>
    <w:rsid w:val="003B6CD5"/>
    <w:rsid w:val="003C05E2"/>
    <w:rsid w:val="003C13F7"/>
    <w:rsid w:val="003C5BDC"/>
    <w:rsid w:val="003C62ED"/>
    <w:rsid w:val="003D303E"/>
    <w:rsid w:val="003E3CC4"/>
    <w:rsid w:val="003E3D16"/>
    <w:rsid w:val="003F7701"/>
    <w:rsid w:val="00401245"/>
    <w:rsid w:val="00402600"/>
    <w:rsid w:val="0040401D"/>
    <w:rsid w:val="004043FA"/>
    <w:rsid w:val="00405A5B"/>
    <w:rsid w:val="00405ED3"/>
    <w:rsid w:val="00412DBC"/>
    <w:rsid w:val="00413649"/>
    <w:rsid w:val="0041589B"/>
    <w:rsid w:val="00415D19"/>
    <w:rsid w:val="00417955"/>
    <w:rsid w:val="0042064C"/>
    <w:rsid w:val="0042313E"/>
    <w:rsid w:val="00423ECC"/>
    <w:rsid w:val="00427924"/>
    <w:rsid w:val="00433C03"/>
    <w:rsid w:val="00435171"/>
    <w:rsid w:val="004351EC"/>
    <w:rsid w:val="00442356"/>
    <w:rsid w:val="00443B21"/>
    <w:rsid w:val="004479A8"/>
    <w:rsid w:val="00451B26"/>
    <w:rsid w:val="004550FC"/>
    <w:rsid w:val="0045658F"/>
    <w:rsid w:val="00465077"/>
    <w:rsid w:val="00467806"/>
    <w:rsid w:val="00467E03"/>
    <w:rsid w:val="004736A1"/>
    <w:rsid w:val="00473DA6"/>
    <w:rsid w:val="00474348"/>
    <w:rsid w:val="00474D43"/>
    <w:rsid w:val="00475A51"/>
    <w:rsid w:val="00476A13"/>
    <w:rsid w:val="0048007E"/>
    <w:rsid w:val="00481BF6"/>
    <w:rsid w:val="004821DE"/>
    <w:rsid w:val="004856FD"/>
    <w:rsid w:val="004876F4"/>
    <w:rsid w:val="00487868"/>
    <w:rsid w:val="004905EF"/>
    <w:rsid w:val="00490E32"/>
    <w:rsid w:val="00491BA2"/>
    <w:rsid w:val="004972F9"/>
    <w:rsid w:val="00497937"/>
    <w:rsid w:val="004B0B8D"/>
    <w:rsid w:val="004B26C2"/>
    <w:rsid w:val="004B518E"/>
    <w:rsid w:val="004B582F"/>
    <w:rsid w:val="004B68BD"/>
    <w:rsid w:val="004C0DF9"/>
    <w:rsid w:val="004C1012"/>
    <w:rsid w:val="004C3096"/>
    <w:rsid w:val="004C6301"/>
    <w:rsid w:val="004C7AB5"/>
    <w:rsid w:val="004E14EF"/>
    <w:rsid w:val="004E3339"/>
    <w:rsid w:val="004E4AE8"/>
    <w:rsid w:val="004E699E"/>
    <w:rsid w:val="004F5B86"/>
    <w:rsid w:val="004F6D19"/>
    <w:rsid w:val="0050024A"/>
    <w:rsid w:val="005008C2"/>
    <w:rsid w:val="005010B1"/>
    <w:rsid w:val="00501F66"/>
    <w:rsid w:val="00502523"/>
    <w:rsid w:val="005126C7"/>
    <w:rsid w:val="005231EF"/>
    <w:rsid w:val="00523F41"/>
    <w:rsid w:val="005273B6"/>
    <w:rsid w:val="00527E4B"/>
    <w:rsid w:val="0053115A"/>
    <w:rsid w:val="00533A02"/>
    <w:rsid w:val="005368AC"/>
    <w:rsid w:val="00536B6B"/>
    <w:rsid w:val="0054255C"/>
    <w:rsid w:val="00543247"/>
    <w:rsid w:val="0054584E"/>
    <w:rsid w:val="00553B33"/>
    <w:rsid w:val="005544C2"/>
    <w:rsid w:val="00556FA7"/>
    <w:rsid w:val="005577AF"/>
    <w:rsid w:val="00563D1E"/>
    <w:rsid w:val="00571213"/>
    <w:rsid w:val="00571BAE"/>
    <w:rsid w:val="0058332A"/>
    <w:rsid w:val="00584C20"/>
    <w:rsid w:val="00591A19"/>
    <w:rsid w:val="00592DF1"/>
    <w:rsid w:val="00594FAC"/>
    <w:rsid w:val="005A094A"/>
    <w:rsid w:val="005A65CF"/>
    <w:rsid w:val="005B08EA"/>
    <w:rsid w:val="005B1B1B"/>
    <w:rsid w:val="005B3B0C"/>
    <w:rsid w:val="005B41F9"/>
    <w:rsid w:val="005B44B6"/>
    <w:rsid w:val="005B48A3"/>
    <w:rsid w:val="005B6E9A"/>
    <w:rsid w:val="005B77E4"/>
    <w:rsid w:val="005C1EFD"/>
    <w:rsid w:val="005C52E7"/>
    <w:rsid w:val="005C5671"/>
    <w:rsid w:val="005C5F1C"/>
    <w:rsid w:val="005C63DC"/>
    <w:rsid w:val="005C67C2"/>
    <w:rsid w:val="005D4264"/>
    <w:rsid w:val="005D6314"/>
    <w:rsid w:val="005E529F"/>
    <w:rsid w:val="005F0124"/>
    <w:rsid w:val="005F2B7F"/>
    <w:rsid w:val="005F7B54"/>
    <w:rsid w:val="00602B82"/>
    <w:rsid w:val="00611928"/>
    <w:rsid w:val="00611AB6"/>
    <w:rsid w:val="00617062"/>
    <w:rsid w:val="00620E5B"/>
    <w:rsid w:val="00620F5D"/>
    <w:rsid w:val="00625818"/>
    <w:rsid w:val="00633D03"/>
    <w:rsid w:val="00634011"/>
    <w:rsid w:val="00634720"/>
    <w:rsid w:val="00647CAD"/>
    <w:rsid w:val="006509E6"/>
    <w:rsid w:val="00653A24"/>
    <w:rsid w:val="00656E08"/>
    <w:rsid w:val="00657BB4"/>
    <w:rsid w:val="0066498C"/>
    <w:rsid w:val="00666C62"/>
    <w:rsid w:val="006712C1"/>
    <w:rsid w:val="00673686"/>
    <w:rsid w:val="00680FF8"/>
    <w:rsid w:val="006821A9"/>
    <w:rsid w:val="00682918"/>
    <w:rsid w:val="00683493"/>
    <w:rsid w:val="0068460F"/>
    <w:rsid w:val="006846BB"/>
    <w:rsid w:val="00686C12"/>
    <w:rsid w:val="00687119"/>
    <w:rsid w:val="00687E3D"/>
    <w:rsid w:val="00690285"/>
    <w:rsid w:val="00691D1E"/>
    <w:rsid w:val="006956C8"/>
    <w:rsid w:val="00697628"/>
    <w:rsid w:val="006A1E9F"/>
    <w:rsid w:val="006B3868"/>
    <w:rsid w:val="006C0557"/>
    <w:rsid w:val="006C0574"/>
    <w:rsid w:val="006C149B"/>
    <w:rsid w:val="006C6371"/>
    <w:rsid w:val="006C6F41"/>
    <w:rsid w:val="006D10A6"/>
    <w:rsid w:val="006D1576"/>
    <w:rsid w:val="006D237F"/>
    <w:rsid w:val="006D28C8"/>
    <w:rsid w:val="006D43F3"/>
    <w:rsid w:val="006E162B"/>
    <w:rsid w:val="006E51AF"/>
    <w:rsid w:val="006E6A9F"/>
    <w:rsid w:val="006E6D3E"/>
    <w:rsid w:val="006F2B8B"/>
    <w:rsid w:val="006F3C99"/>
    <w:rsid w:val="006F427F"/>
    <w:rsid w:val="00701689"/>
    <w:rsid w:val="007019FA"/>
    <w:rsid w:val="00705DA3"/>
    <w:rsid w:val="007064D2"/>
    <w:rsid w:val="007068D0"/>
    <w:rsid w:val="00712383"/>
    <w:rsid w:val="00714994"/>
    <w:rsid w:val="00716320"/>
    <w:rsid w:val="00716A04"/>
    <w:rsid w:val="00716ECC"/>
    <w:rsid w:val="00722519"/>
    <w:rsid w:val="00724062"/>
    <w:rsid w:val="00724ABA"/>
    <w:rsid w:val="0072691A"/>
    <w:rsid w:val="00726ECC"/>
    <w:rsid w:val="00730DDF"/>
    <w:rsid w:val="007333F9"/>
    <w:rsid w:val="00750F76"/>
    <w:rsid w:val="00754EAB"/>
    <w:rsid w:val="007627ED"/>
    <w:rsid w:val="0076538D"/>
    <w:rsid w:val="00765D0A"/>
    <w:rsid w:val="00766444"/>
    <w:rsid w:val="00766D3C"/>
    <w:rsid w:val="00767FBE"/>
    <w:rsid w:val="00770949"/>
    <w:rsid w:val="00770A1D"/>
    <w:rsid w:val="00770D70"/>
    <w:rsid w:val="0077238B"/>
    <w:rsid w:val="007758DC"/>
    <w:rsid w:val="007811E5"/>
    <w:rsid w:val="007817DB"/>
    <w:rsid w:val="0078505F"/>
    <w:rsid w:val="00785D97"/>
    <w:rsid w:val="00785E2A"/>
    <w:rsid w:val="0078717E"/>
    <w:rsid w:val="0079051D"/>
    <w:rsid w:val="00792C4F"/>
    <w:rsid w:val="007932D0"/>
    <w:rsid w:val="00795646"/>
    <w:rsid w:val="00797277"/>
    <w:rsid w:val="007979DD"/>
    <w:rsid w:val="007A3189"/>
    <w:rsid w:val="007A7470"/>
    <w:rsid w:val="007B6A25"/>
    <w:rsid w:val="007B6C70"/>
    <w:rsid w:val="007C4BB9"/>
    <w:rsid w:val="007C72F5"/>
    <w:rsid w:val="007E038C"/>
    <w:rsid w:val="007E10CB"/>
    <w:rsid w:val="007E13F3"/>
    <w:rsid w:val="007E24DD"/>
    <w:rsid w:val="007E4697"/>
    <w:rsid w:val="007E6BC7"/>
    <w:rsid w:val="007E7839"/>
    <w:rsid w:val="007E7D3E"/>
    <w:rsid w:val="007F00F8"/>
    <w:rsid w:val="007F3F7F"/>
    <w:rsid w:val="008011C7"/>
    <w:rsid w:val="00801874"/>
    <w:rsid w:val="00803052"/>
    <w:rsid w:val="0080356E"/>
    <w:rsid w:val="0081128B"/>
    <w:rsid w:val="00813504"/>
    <w:rsid w:val="00813535"/>
    <w:rsid w:val="00816B94"/>
    <w:rsid w:val="00823F01"/>
    <w:rsid w:val="00826E58"/>
    <w:rsid w:val="00826F63"/>
    <w:rsid w:val="00827AE2"/>
    <w:rsid w:val="008309D5"/>
    <w:rsid w:val="00831DF8"/>
    <w:rsid w:val="00833257"/>
    <w:rsid w:val="00834A94"/>
    <w:rsid w:val="00840B2C"/>
    <w:rsid w:val="00840F30"/>
    <w:rsid w:val="00846E6E"/>
    <w:rsid w:val="00847B62"/>
    <w:rsid w:val="00850D5B"/>
    <w:rsid w:val="008526D5"/>
    <w:rsid w:val="0085397C"/>
    <w:rsid w:val="00855DD2"/>
    <w:rsid w:val="00856B07"/>
    <w:rsid w:val="0085752D"/>
    <w:rsid w:val="00860098"/>
    <w:rsid w:val="0086492F"/>
    <w:rsid w:val="008651DA"/>
    <w:rsid w:val="008725C6"/>
    <w:rsid w:val="00877046"/>
    <w:rsid w:val="00880450"/>
    <w:rsid w:val="00885FD3"/>
    <w:rsid w:val="00886AA6"/>
    <w:rsid w:val="00891A39"/>
    <w:rsid w:val="00894009"/>
    <w:rsid w:val="00895011"/>
    <w:rsid w:val="008958DF"/>
    <w:rsid w:val="00896214"/>
    <w:rsid w:val="008A05E8"/>
    <w:rsid w:val="008A2AA8"/>
    <w:rsid w:val="008A5B4A"/>
    <w:rsid w:val="008B206F"/>
    <w:rsid w:val="008B329A"/>
    <w:rsid w:val="008C53BF"/>
    <w:rsid w:val="008C610D"/>
    <w:rsid w:val="008C75F6"/>
    <w:rsid w:val="008C7FB9"/>
    <w:rsid w:val="008D0BF5"/>
    <w:rsid w:val="008D0D0B"/>
    <w:rsid w:val="008D417A"/>
    <w:rsid w:val="008D4470"/>
    <w:rsid w:val="008D4953"/>
    <w:rsid w:val="008D6A0D"/>
    <w:rsid w:val="008D73B7"/>
    <w:rsid w:val="008E2353"/>
    <w:rsid w:val="008E4B1B"/>
    <w:rsid w:val="008E4F4F"/>
    <w:rsid w:val="008F10FC"/>
    <w:rsid w:val="008F239C"/>
    <w:rsid w:val="008F27C5"/>
    <w:rsid w:val="00903F46"/>
    <w:rsid w:val="00906DCF"/>
    <w:rsid w:val="00907E03"/>
    <w:rsid w:val="0091033E"/>
    <w:rsid w:val="009118BD"/>
    <w:rsid w:val="00922697"/>
    <w:rsid w:val="00922D63"/>
    <w:rsid w:val="00926760"/>
    <w:rsid w:val="0092727C"/>
    <w:rsid w:val="00927612"/>
    <w:rsid w:val="00935710"/>
    <w:rsid w:val="00936FD1"/>
    <w:rsid w:val="009401CA"/>
    <w:rsid w:val="00942262"/>
    <w:rsid w:val="0094292E"/>
    <w:rsid w:val="00943BFF"/>
    <w:rsid w:val="00946CE0"/>
    <w:rsid w:val="00951D68"/>
    <w:rsid w:val="00954D1B"/>
    <w:rsid w:val="00957D40"/>
    <w:rsid w:val="00961E53"/>
    <w:rsid w:val="00962435"/>
    <w:rsid w:val="00970A9A"/>
    <w:rsid w:val="009723B9"/>
    <w:rsid w:val="00977BF8"/>
    <w:rsid w:val="009824CD"/>
    <w:rsid w:val="009826BF"/>
    <w:rsid w:val="00984E09"/>
    <w:rsid w:val="00987E2D"/>
    <w:rsid w:val="00990EDC"/>
    <w:rsid w:val="00996FD0"/>
    <w:rsid w:val="009B0585"/>
    <w:rsid w:val="009B25CC"/>
    <w:rsid w:val="009B4AF0"/>
    <w:rsid w:val="009B64ED"/>
    <w:rsid w:val="009B6546"/>
    <w:rsid w:val="009C19F7"/>
    <w:rsid w:val="009C4324"/>
    <w:rsid w:val="009C58CE"/>
    <w:rsid w:val="009D338B"/>
    <w:rsid w:val="009D5F71"/>
    <w:rsid w:val="009D6D28"/>
    <w:rsid w:val="009E387D"/>
    <w:rsid w:val="009E3AFD"/>
    <w:rsid w:val="009F0C46"/>
    <w:rsid w:val="009F217F"/>
    <w:rsid w:val="009F376A"/>
    <w:rsid w:val="009F62BE"/>
    <w:rsid w:val="009F6F4E"/>
    <w:rsid w:val="009F7590"/>
    <w:rsid w:val="009F7F5D"/>
    <w:rsid w:val="00A00A39"/>
    <w:rsid w:val="00A00E88"/>
    <w:rsid w:val="00A03E69"/>
    <w:rsid w:val="00A062D8"/>
    <w:rsid w:val="00A07D58"/>
    <w:rsid w:val="00A131BB"/>
    <w:rsid w:val="00A1785B"/>
    <w:rsid w:val="00A2095F"/>
    <w:rsid w:val="00A22160"/>
    <w:rsid w:val="00A249CA"/>
    <w:rsid w:val="00A25195"/>
    <w:rsid w:val="00A257DC"/>
    <w:rsid w:val="00A311D3"/>
    <w:rsid w:val="00A31B1B"/>
    <w:rsid w:val="00A3211C"/>
    <w:rsid w:val="00A37F69"/>
    <w:rsid w:val="00A4251D"/>
    <w:rsid w:val="00A427B2"/>
    <w:rsid w:val="00A428B7"/>
    <w:rsid w:val="00A43DC0"/>
    <w:rsid w:val="00A45B6A"/>
    <w:rsid w:val="00A4603D"/>
    <w:rsid w:val="00A546DB"/>
    <w:rsid w:val="00A557DE"/>
    <w:rsid w:val="00A62CD1"/>
    <w:rsid w:val="00A63C57"/>
    <w:rsid w:val="00A63C71"/>
    <w:rsid w:val="00A672F0"/>
    <w:rsid w:val="00A70994"/>
    <w:rsid w:val="00A720E8"/>
    <w:rsid w:val="00A7790E"/>
    <w:rsid w:val="00A80C4E"/>
    <w:rsid w:val="00A830E3"/>
    <w:rsid w:val="00A84C91"/>
    <w:rsid w:val="00A855E4"/>
    <w:rsid w:val="00A92788"/>
    <w:rsid w:val="00A9494A"/>
    <w:rsid w:val="00A95A59"/>
    <w:rsid w:val="00AA1E5C"/>
    <w:rsid w:val="00AA4837"/>
    <w:rsid w:val="00AA621D"/>
    <w:rsid w:val="00AA74A6"/>
    <w:rsid w:val="00AA7DA6"/>
    <w:rsid w:val="00AB1304"/>
    <w:rsid w:val="00AB2BB3"/>
    <w:rsid w:val="00AB4DA4"/>
    <w:rsid w:val="00AB662B"/>
    <w:rsid w:val="00AB6C51"/>
    <w:rsid w:val="00AB7533"/>
    <w:rsid w:val="00AC50EE"/>
    <w:rsid w:val="00AC7C7B"/>
    <w:rsid w:val="00AD0DFD"/>
    <w:rsid w:val="00AD2667"/>
    <w:rsid w:val="00AD484A"/>
    <w:rsid w:val="00AD4BF4"/>
    <w:rsid w:val="00AE1081"/>
    <w:rsid w:val="00AF0171"/>
    <w:rsid w:val="00AF1DE0"/>
    <w:rsid w:val="00AF3AE6"/>
    <w:rsid w:val="00AF7718"/>
    <w:rsid w:val="00B00977"/>
    <w:rsid w:val="00B01772"/>
    <w:rsid w:val="00B02AA2"/>
    <w:rsid w:val="00B0508D"/>
    <w:rsid w:val="00B11F10"/>
    <w:rsid w:val="00B15915"/>
    <w:rsid w:val="00B23DE8"/>
    <w:rsid w:val="00B31804"/>
    <w:rsid w:val="00B33821"/>
    <w:rsid w:val="00B36009"/>
    <w:rsid w:val="00B50898"/>
    <w:rsid w:val="00B62056"/>
    <w:rsid w:val="00B64065"/>
    <w:rsid w:val="00B6474B"/>
    <w:rsid w:val="00B65B0A"/>
    <w:rsid w:val="00B67931"/>
    <w:rsid w:val="00B70328"/>
    <w:rsid w:val="00B70D0D"/>
    <w:rsid w:val="00B71E84"/>
    <w:rsid w:val="00B721C4"/>
    <w:rsid w:val="00B72CF3"/>
    <w:rsid w:val="00B7325B"/>
    <w:rsid w:val="00B74C62"/>
    <w:rsid w:val="00B754D4"/>
    <w:rsid w:val="00B77DC9"/>
    <w:rsid w:val="00B81816"/>
    <w:rsid w:val="00B82583"/>
    <w:rsid w:val="00B8440B"/>
    <w:rsid w:val="00B85386"/>
    <w:rsid w:val="00B85411"/>
    <w:rsid w:val="00B859ED"/>
    <w:rsid w:val="00B8646E"/>
    <w:rsid w:val="00B918F3"/>
    <w:rsid w:val="00B92853"/>
    <w:rsid w:val="00BA099C"/>
    <w:rsid w:val="00BA49B4"/>
    <w:rsid w:val="00BA505D"/>
    <w:rsid w:val="00BA6147"/>
    <w:rsid w:val="00BB0E97"/>
    <w:rsid w:val="00BB2197"/>
    <w:rsid w:val="00BB2EB0"/>
    <w:rsid w:val="00BB50F4"/>
    <w:rsid w:val="00BB51AC"/>
    <w:rsid w:val="00BB6B9A"/>
    <w:rsid w:val="00BC3554"/>
    <w:rsid w:val="00BC50B5"/>
    <w:rsid w:val="00BC5D79"/>
    <w:rsid w:val="00BD4235"/>
    <w:rsid w:val="00BD4403"/>
    <w:rsid w:val="00BD7D8B"/>
    <w:rsid w:val="00BE105C"/>
    <w:rsid w:val="00BE2690"/>
    <w:rsid w:val="00BE3DB7"/>
    <w:rsid w:val="00BE474E"/>
    <w:rsid w:val="00BE529A"/>
    <w:rsid w:val="00BE55C9"/>
    <w:rsid w:val="00BE7F1C"/>
    <w:rsid w:val="00BF05A2"/>
    <w:rsid w:val="00BF1EAB"/>
    <w:rsid w:val="00BF3175"/>
    <w:rsid w:val="00C003D9"/>
    <w:rsid w:val="00C01258"/>
    <w:rsid w:val="00C0160A"/>
    <w:rsid w:val="00C01E8E"/>
    <w:rsid w:val="00C04D37"/>
    <w:rsid w:val="00C0600D"/>
    <w:rsid w:val="00C10387"/>
    <w:rsid w:val="00C14049"/>
    <w:rsid w:val="00C15462"/>
    <w:rsid w:val="00C166FE"/>
    <w:rsid w:val="00C205DA"/>
    <w:rsid w:val="00C227CB"/>
    <w:rsid w:val="00C258F8"/>
    <w:rsid w:val="00C2721E"/>
    <w:rsid w:val="00C32FD2"/>
    <w:rsid w:val="00C348F1"/>
    <w:rsid w:val="00C34B11"/>
    <w:rsid w:val="00C35D16"/>
    <w:rsid w:val="00C364FC"/>
    <w:rsid w:val="00C373E6"/>
    <w:rsid w:val="00C41FD7"/>
    <w:rsid w:val="00C47C66"/>
    <w:rsid w:val="00C47CC7"/>
    <w:rsid w:val="00C50478"/>
    <w:rsid w:val="00C50EE0"/>
    <w:rsid w:val="00C565EB"/>
    <w:rsid w:val="00C64167"/>
    <w:rsid w:val="00C664F6"/>
    <w:rsid w:val="00C67813"/>
    <w:rsid w:val="00C702FD"/>
    <w:rsid w:val="00C71B4B"/>
    <w:rsid w:val="00C72371"/>
    <w:rsid w:val="00C73757"/>
    <w:rsid w:val="00C7632B"/>
    <w:rsid w:val="00C767DF"/>
    <w:rsid w:val="00C774C5"/>
    <w:rsid w:val="00C7776C"/>
    <w:rsid w:val="00C77CB0"/>
    <w:rsid w:val="00C81B4A"/>
    <w:rsid w:val="00C82DBB"/>
    <w:rsid w:val="00C8528A"/>
    <w:rsid w:val="00C85409"/>
    <w:rsid w:val="00C8782D"/>
    <w:rsid w:val="00C9154A"/>
    <w:rsid w:val="00C93AE8"/>
    <w:rsid w:val="00C974CC"/>
    <w:rsid w:val="00CA6F1A"/>
    <w:rsid w:val="00CB1702"/>
    <w:rsid w:val="00CB25D8"/>
    <w:rsid w:val="00CB3555"/>
    <w:rsid w:val="00CB60C7"/>
    <w:rsid w:val="00CB6C38"/>
    <w:rsid w:val="00CC010E"/>
    <w:rsid w:val="00CC12B1"/>
    <w:rsid w:val="00CC5698"/>
    <w:rsid w:val="00CC569A"/>
    <w:rsid w:val="00CD04DB"/>
    <w:rsid w:val="00CD6C1B"/>
    <w:rsid w:val="00CE2139"/>
    <w:rsid w:val="00CE2C43"/>
    <w:rsid w:val="00CE6B6F"/>
    <w:rsid w:val="00CE763F"/>
    <w:rsid w:val="00CE7A9B"/>
    <w:rsid w:val="00CF413D"/>
    <w:rsid w:val="00CF5A54"/>
    <w:rsid w:val="00CF64B5"/>
    <w:rsid w:val="00D012AE"/>
    <w:rsid w:val="00D035ED"/>
    <w:rsid w:val="00D0411C"/>
    <w:rsid w:val="00D04BA7"/>
    <w:rsid w:val="00D04C30"/>
    <w:rsid w:val="00D11F31"/>
    <w:rsid w:val="00D1246B"/>
    <w:rsid w:val="00D12CEB"/>
    <w:rsid w:val="00D165E9"/>
    <w:rsid w:val="00D16DFC"/>
    <w:rsid w:val="00D2156C"/>
    <w:rsid w:val="00D218EE"/>
    <w:rsid w:val="00D26DAB"/>
    <w:rsid w:val="00D30D7B"/>
    <w:rsid w:val="00D3203E"/>
    <w:rsid w:val="00D3348E"/>
    <w:rsid w:val="00D3793A"/>
    <w:rsid w:val="00D40B61"/>
    <w:rsid w:val="00D4275C"/>
    <w:rsid w:val="00D46F8B"/>
    <w:rsid w:val="00D4728A"/>
    <w:rsid w:val="00D50612"/>
    <w:rsid w:val="00D50C20"/>
    <w:rsid w:val="00D51090"/>
    <w:rsid w:val="00D52223"/>
    <w:rsid w:val="00D53406"/>
    <w:rsid w:val="00D53947"/>
    <w:rsid w:val="00D54A80"/>
    <w:rsid w:val="00D54F4D"/>
    <w:rsid w:val="00D56014"/>
    <w:rsid w:val="00D603A3"/>
    <w:rsid w:val="00D63664"/>
    <w:rsid w:val="00D6408C"/>
    <w:rsid w:val="00D6758E"/>
    <w:rsid w:val="00D67C1A"/>
    <w:rsid w:val="00D700CC"/>
    <w:rsid w:val="00D73C16"/>
    <w:rsid w:val="00D751AF"/>
    <w:rsid w:val="00D76C56"/>
    <w:rsid w:val="00D77012"/>
    <w:rsid w:val="00D949B9"/>
    <w:rsid w:val="00DB01F9"/>
    <w:rsid w:val="00DB4C57"/>
    <w:rsid w:val="00DB54E8"/>
    <w:rsid w:val="00DB6378"/>
    <w:rsid w:val="00DB6B56"/>
    <w:rsid w:val="00DB7D6B"/>
    <w:rsid w:val="00DC0752"/>
    <w:rsid w:val="00DC1269"/>
    <w:rsid w:val="00DC16FC"/>
    <w:rsid w:val="00DC18B4"/>
    <w:rsid w:val="00DC191F"/>
    <w:rsid w:val="00DC497F"/>
    <w:rsid w:val="00DD64D0"/>
    <w:rsid w:val="00DD7607"/>
    <w:rsid w:val="00DE4DA6"/>
    <w:rsid w:val="00DE6508"/>
    <w:rsid w:val="00DE6AEF"/>
    <w:rsid w:val="00DF1BBE"/>
    <w:rsid w:val="00DF3654"/>
    <w:rsid w:val="00DF4DD9"/>
    <w:rsid w:val="00DF59EE"/>
    <w:rsid w:val="00DF5DF9"/>
    <w:rsid w:val="00E010A3"/>
    <w:rsid w:val="00E03E6E"/>
    <w:rsid w:val="00E04603"/>
    <w:rsid w:val="00E063DF"/>
    <w:rsid w:val="00E0654B"/>
    <w:rsid w:val="00E109D7"/>
    <w:rsid w:val="00E117D7"/>
    <w:rsid w:val="00E145BD"/>
    <w:rsid w:val="00E15C4E"/>
    <w:rsid w:val="00E16106"/>
    <w:rsid w:val="00E24E8A"/>
    <w:rsid w:val="00E25788"/>
    <w:rsid w:val="00E25F83"/>
    <w:rsid w:val="00E260AA"/>
    <w:rsid w:val="00E26463"/>
    <w:rsid w:val="00E3414E"/>
    <w:rsid w:val="00E4060C"/>
    <w:rsid w:val="00E42B4D"/>
    <w:rsid w:val="00E43A40"/>
    <w:rsid w:val="00E456EF"/>
    <w:rsid w:val="00E5160C"/>
    <w:rsid w:val="00E5276C"/>
    <w:rsid w:val="00E60E19"/>
    <w:rsid w:val="00E60E9A"/>
    <w:rsid w:val="00E61DF8"/>
    <w:rsid w:val="00E62C92"/>
    <w:rsid w:val="00E6571C"/>
    <w:rsid w:val="00E7043C"/>
    <w:rsid w:val="00E7359C"/>
    <w:rsid w:val="00E74400"/>
    <w:rsid w:val="00E74695"/>
    <w:rsid w:val="00E7477A"/>
    <w:rsid w:val="00E7615D"/>
    <w:rsid w:val="00E776EA"/>
    <w:rsid w:val="00E77A70"/>
    <w:rsid w:val="00E8025E"/>
    <w:rsid w:val="00E80C00"/>
    <w:rsid w:val="00E86891"/>
    <w:rsid w:val="00E87304"/>
    <w:rsid w:val="00E906D9"/>
    <w:rsid w:val="00E96172"/>
    <w:rsid w:val="00E97515"/>
    <w:rsid w:val="00E97817"/>
    <w:rsid w:val="00EA319A"/>
    <w:rsid w:val="00EA32B1"/>
    <w:rsid w:val="00EB1E4A"/>
    <w:rsid w:val="00EB1F6F"/>
    <w:rsid w:val="00EB4036"/>
    <w:rsid w:val="00EB54F0"/>
    <w:rsid w:val="00EB6B5C"/>
    <w:rsid w:val="00EC4017"/>
    <w:rsid w:val="00EC5CB3"/>
    <w:rsid w:val="00ED142C"/>
    <w:rsid w:val="00ED2253"/>
    <w:rsid w:val="00ED3E7F"/>
    <w:rsid w:val="00ED48E2"/>
    <w:rsid w:val="00ED622C"/>
    <w:rsid w:val="00ED6CEB"/>
    <w:rsid w:val="00EE4252"/>
    <w:rsid w:val="00EF3A32"/>
    <w:rsid w:val="00EF4B5B"/>
    <w:rsid w:val="00EF5271"/>
    <w:rsid w:val="00EF66C6"/>
    <w:rsid w:val="00EF6811"/>
    <w:rsid w:val="00F049FA"/>
    <w:rsid w:val="00F1038D"/>
    <w:rsid w:val="00F12197"/>
    <w:rsid w:val="00F134EB"/>
    <w:rsid w:val="00F13787"/>
    <w:rsid w:val="00F21E84"/>
    <w:rsid w:val="00F26B42"/>
    <w:rsid w:val="00F30A06"/>
    <w:rsid w:val="00F335B0"/>
    <w:rsid w:val="00F368CD"/>
    <w:rsid w:val="00F42ECA"/>
    <w:rsid w:val="00F44A79"/>
    <w:rsid w:val="00F459E5"/>
    <w:rsid w:val="00F46939"/>
    <w:rsid w:val="00F475B2"/>
    <w:rsid w:val="00F504CF"/>
    <w:rsid w:val="00F56F8D"/>
    <w:rsid w:val="00F605B5"/>
    <w:rsid w:val="00F63752"/>
    <w:rsid w:val="00F71110"/>
    <w:rsid w:val="00F805A0"/>
    <w:rsid w:val="00F86780"/>
    <w:rsid w:val="00F9283E"/>
    <w:rsid w:val="00F93AFA"/>
    <w:rsid w:val="00F940ED"/>
    <w:rsid w:val="00F942A7"/>
    <w:rsid w:val="00F9649C"/>
    <w:rsid w:val="00FA0663"/>
    <w:rsid w:val="00FA0DF0"/>
    <w:rsid w:val="00FA28EC"/>
    <w:rsid w:val="00FA3D59"/>
    <w:rsid w:val="00FA3E3F"/>
    <w:rsid w:val="00FA4BBA"/>
    <w:rsid w:val="00FA5E73"/>
    <w:rsid w:val="00FA69E7"/>
    <w:rsid w:val="00FB2194"/>
    <w:rsid w:val="00FB2DDA"/>
    <w:rsid w:val="00FB4A65"/>
    <w:rsid w:val="00FB631B"/>
    <w:rsid w:val="00FB7C9E"/>
    <w:rsid w:val="00FC1A7F"/>
    <w:rsid w:val="00FC2573"/>
    <w:rsid w:val="00FC34DD"/>
    <w:rsid w:val="00FC67EB"/>
    <w:rsid w:val="00FC7539"/>
    <w:rsid w:val="00FD1351"/>
    <w:rsid w:val="00FD138F"/>
    <w:rsid w:val="00FD41A3"/>
    <w:rsid w:val="00FD55E2"/>
    <w:rsid w:val="00FD757B"/>
    <w:rsid w:val="00FE60C5"/>
    <w:rsid w:val="00FF07B0"/>
    <w:rsid w:val="00FF21D9"/>
    <w:rsid w:val="00FF2EF0"/>
    <w:rsid w:val="00FF37BE"/>
    <w:rsid w:val="00FF38C6"/>
    <w:rsid w:val="00FF3A51"/>
    <w:rsid w:val="00FF4850"/>
    <w:rsid w:val="00FF4AF8"/>
    <w:rsid w:val="00FF5C9D"/>
    <w:rsid w:val="00FF6E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754F"/>
  <w15:chartTrackingRefBased/>
  <w15:docId w15:val="{F1B24B20-6AF9-4FB8-AEA5-96592BFD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0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56014"/>
    <w:rPr>
      <w:color w:val="A8BF4D" w:themeColor="hyperlink"/>
      <w:u w:val="single"/>
    </w:rPr>
  </w:style>
  <w:style w:type="paragraph" w:styleId="Betarp">
    <w:name w:val="No Spacing"/>
    <w:uiPriority w:val="1"/>
    <w:qFormat/>
    <w:rsid w:val="00D56014"/>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FA066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0663"/>
  </w:style>
  <w:style w:type="paragraph" w:styleId="Porat">
    <w:name w:val="footer"/>
    <w:basedOn w:val="prastasis"/>
    <w:link w:val="PoratDiagrama"/>
    <w:uiPriority w:val="99"/>
    <w:unhideWhenUsed/>
    <w:rsid w:val="00FA066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0663"/>
  </w:style>
  <w:style w:type="paragraph" w:styleId="Sraopastraipa">
    <w:name w:val="List Paragraph"/>
    <w:basedOn w:val="prastasis"/>
    <w:link w:val="SraopastraipaDiagrama"/>
    <w:uiPriority w:val="34"/>
    <w:qFormat/>
    <w:rsid w:val="00DF1BBE"/>
    <w:pPr>
      <w:spacing w:after="0" w:line="240" w:lineRule="auto"/>
      <w:ind w:left="720"/>
      <w:contextualSpacing/>
    </w:pPr>
    <w:rPr>
      <w:rFonts w:ascii="Times New Roman" w:eastAsia="Times New Roman" w:hAnsi="Times New Roman" w:cs="Times New Roman"/>
      <w:sz w:val="24"/>
      <w:szCs w:val="20"/>
    </w:rPr>
  </w:style>
  <w:style w:type="paragraph" w:customStyle="1" w:styleId="Sraopastraipa1">
    <w:name w:val="Sąrašo pastraipa1"/>
    <w:basedOn w:val="prastasis"/>
    <w:uiPriority w:val="99"/>
    <w:rsid w:val="00DF1BBE"/>
    <w:pPr>
      <w:spacing w:after="200" w:line="276" w:lineRule="auto"/>
      <w:ind w:left="720"/>
      <w:contextualSpacing/>
    </w:pPr>
    <w:rPr>
      <w:rFonts w:ascii="Calibri" w:eastAsia="Times New Roman" w:hAnsi="Calibri" w:cs="Times New Roman"/>
    </w:rPr>
  </w:style>
  <w:style w:type="character" w:styleId="Grietas">
    <w:name w:val="Strong"/>
    <w:basedOn w:val="Numatytasispastraiposriftas"/>
    <w:uiPriority w:val="22"/>
    <w:qFormat/>
    <w:rsid w:val="00B754D4"/>
    <w:rPr>
      <w:b/>
      <w:bCs/>
    </w:rPr>
  </w:style>
  <w:style w:type="character" w:customStyle="1" w:styleId="SraopastraipaDiagrama">
    <w:name w:val="Sąrašo pastraipa Diagrama"/>
    <w:link w:val="Sraopastraipa"/>
    <w:uiPriority w:val="34"/>
    <w:locked/>
    <w:rsid w:val="0033165F"/>
    <w:rPr>
      <w:rFonts w:ascii="Times New Roman" w:eastAsia="Times New Roman" w:hAnsi="Times New Roman" w:cs="Times New Roman"/>
      <w:sz w:val="24"/>
      <w:szCs w:val="20"/>
    </w:rPr>
  </w:style>
  <w:style w:type="paragraph" w:customStyle="1" w:styleId="Default">
    <w:name w:val="Default"/>
    <w:rsid w:val="00E86891"/>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9F376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F376A"/>
    <w:rPr>
      <w:rFonts w:ascii="Segoe UI" w:hAnsi="Segoe UI" w:cs="Segoe UI"/>
      <w:sz w:val="18"/>
      <w:szCs w:val="18"/>
    </w:rPr>
  </w:style>
  <w:style w:type="paragraph" w:customStyle="1" w:styleId="mcntmsonormal">
    <w:name w:val="mcntmsonormal"/>
    <w:basedOn w:val="prastasis"/>
    <w:rsid w:val="007A74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astasiniatinklio">
    <w:name w:val="Normal (Web)"/>
    <w:basedOn w:val="prastasis"/>
    <w:uiPriority w:val="99"/>
    <w:unhideWhenUsed/>
    <w:rsid w:val="00F335B0"/>
    <w:pPr>
      <w:spacing w:before="100" w:beforeAutospacing="1" w:after="100" w:afterAutospacing="1" w:line="240" w:lineRule="auto"/>
    </w:pPr>
    <w:rPr>
      <w:rFonts w:ascii="Calibri" w:hAnsi="Calibri" w:cs="Calibri"/>
      <w:lang w:eastAsia="lt-LT"/>
    </w:rPr>
  </w:style>
  <w:style w:type="paragraph" w:styleId="Puslapioinaostekstas">
    <w:name w:val="footnote text"/>
    <w:basedOn w:val="prastasis"/>
    <w:link w:val="PuslapioinaostekstasDiagrama"/>
    <w:uiPriority w:val="99"/>
    <w:semiHidden/>
    <w:unhideWhenUsed/>
    <w:rsid w:val="00CB6C3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B6C38"/>
    <w:rPr>
      <w:sz w:val="20"/>
      <w:szCs w:val="20"/>
    </w:rPr>
  </w:style>
  <w:style w:type="character" w:styleId="Puslapioinaosnuoroda">
    <w:name w:val="footnote reference"/>
    <w:basedOn w:val="Numatytasispastraiposriftas"/>
    <w:uiPriority w:val="99"/>
    <w:semiHidden/>
    <w:unhideWhenUsed/>
    <w:rsid w:val="00CB6C38"/>
    <w:rPr>
      <w:vertAlign w:val="superscript"/>
    </w:rPr>
  </w:style>
  <w:style w:type="character" w:styleId="Komentaronuoroda">
    <w:name w:val="annotation reference"/>
    <w:basedOn w:val="Numatytasispastraiposriftas"/>
    <w:uiPriority w:val="99"/>
    <w:semiHidden/>
    <w:unhideWhenUsed/>
    <w:rsid w:val="00423ECC"/>
    <w:rPr>
      <w:sz w:val="16"/>
      <w:szCs w:val="16"/>
    </w:rPr>
  </w:style>
  <w:style w:type="paragraph" w:styleId="Komentarotekstas">
    <w:name w:val="annotation text"/>
    <w:basedOn w:val="prastasis"/>
    <w:link w:val="KomentarotekstasDiagrama"/>
    <w:uiPriority w:val="99"/>
    <w:semiHidden/>
    <w:unhideWhenUsed/>
    <w:rsid w:val="00423EC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23ECC"/>
    <w:rPr>
      <w:sz w:val="20"/>
      <w:szCs w:val="20"/>
    </w:rPr>
  </w:style>
  <w:style w:type="paragraph" w:styleId="Komentarotema">
    <w:name w:val="annotation subject"/>
    <w:basedOn w:val="Komentarotekstas"/>
    <w:next w:val="Komentarotekstas"/>
    <w:link w:val="KomentarotemaDiagrama"/>
    <w:uiPriority w:val="99"/>
    <w:semiHidden/>
    <w:unhideWhenUsed/>
    <w:rsid w:val="00423ECC"/>
    <w:rPr>
      <w:b/>
      <w:bCs/>
    </w:rPr>
  </w:style>
  <w:style w:type="character" w:customStyle="1" w:styleId="KomentarotemaDiagrama">
    <w:name w:val="Komentaro tema Diagrama"/>
    <w:basedOn w:val="KomentarotekstasDiagrama"/>
    <w:link w:val="Komentarotema"/>
    <w:uiPriority w:val="99"/>
    <w:semiHidden/>
    <w:rsid w:val="00423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9770">
      <w:bodyDiv w:val="1"/>
      <w:marLeft w:val="0"/>
      <w:marRight w:val="0"/>
      <w:marTop w:val="0"/>
      <w:marBottom w:val="0"/>
      <w:divBdr>
        <w:top w:val="none" w:sz="0" w:space="0" w:color="auto"/>
        <w:left w:val="none" w:sz="0" w:space="0" w:color="auto"/>
        <w:bottom w:val="none" w:sz="0" w:space="0" w:color="auto"/>
        <w:right w:val="none" w:sz="0" w:space="0" w:color="auto"/>
      </w:divBdr>
    </w:div>
    <w:div w:id="410545982">
      <w:bodyDiv w:val="1"/>
      <w:marLeft w:val="0"/>
      <w:marRight w:val="0"/>
      <w:marTop w:val="0"/>
      <w:marBottom w:val="0"/>
      <w:divBdr>
        <w:top w:val="none" w:sz="0" w:space="0" w:color="auto"/>
        <w:left w:val="none" w:sz="0" w:space="0" w:color="auto"/>
        <w:bottom w:val="none" w:sz="0" w:space="0" w:color="auto"/>
        <w:right w:val="none" w:sz="0" w:space="0" w:color="auto"/>
      </w:divBdr>
    </w:div>
    <w:div w:id="495071256">
      <w:bodyDiv w:val="1"/>
      <w:marLeft w:val="0"/>
      <w:marRight w:val="0"/>
      <w:marTop w:val="0"/>
      <w:marBottom w:val="0"/>
      <w:divBdr>
        <w:top w:val="none" w:sz="0" w:space="0" w:color="auto"/>
        <w:left w:val="none" w:sz="0" w:space="0" w:color="auto"/>
        <w:bottom w:val="none" w:sz="0" w:space="0" w:color="auto"/>
        <w:right w:val="none" w:sz="0" w:space="0" w:color="auto"/>
      </w:divBdr>
    </w:div>
    <w:div w:id="590699167">
      <w:bodyDiv w:val="1"/>
      <w:marLeft w:val="0"/>
      <w:marRight w:val="0"/>
      <w:marTop w:val="0"/>
      <w:marBottom w:val="0"/>
      <w:divBdr>
        <w:top w:val="none" w:sz="0" w:space="0" w:color="auto"/>
        <w:left w:val="none" w:sz="0" w:space="0" w:color="auto"/>
        <w:bottom w:val="none" w:sz="0" w:space="0" w:color="auto"/>
        <w:right w:val="none" w:sz="0" w:space="0" w:color="auto"/>
      </w:divBdr>
    </w:div>
    <w:div w:id="666636450">
      <w:bodyDiv w:val="1"/>
      <w:marLeft w:val="0"/>
      <w:marRight w:val="0"/>
      <w:marTop w:val="0"/>
      <w:marBottom w:val="0"/>
      <w:divBdr>
        <w:top w:val="none" w:sz="0" w:space="0" w:color="auto"/>
        <w:left w:val="none" w:sz="0" w:space="0" w:color="auto"/>
        <w:bottom w:val="none" w:sz="0" w:space="0" w:color="auto"/>
        <w:right w:val="none" w:sz="0" w:space="0" w:color="auto"/>
      </w:divBdr>
    </w:div>
    <w:div w:id="1058288548">
      <w:bodyDiv w:val="1"/>
      <w:marLeft w:val="0"/>
      <w:marRight w:val="0"/>
      <w:marTop w:val="0"/>
      <w:marBottom w:val="0"/>
      <w:divBdr>
        <w:top w:val="none" w:sz="0" w:space="0" w:color="auto"/>
        <w:left w:val="none" w:sz="0" w:space="0" w:color="auto"/>
        <w:bottom w:val="none" w:sz="0" w:space="0" w:color="auto"/>
        <w:right w:val="none" w:sz="0" w:space="0" w:color="auto"/>
      </w:divBdr>
    </w:div>
    <w:div w:id="1426655203">
      <w:bodyDiv w:val="1"/>
      <w:marLeft w:val="0"/>
      <w:marRight w:val="0"/>
      <w:marTop w:val="0"/>
      <w:marBottom w:val="0"/>
      <w:divBdr>
        <w:top w:val="none" w:sz="0" w:space="0" w:color="auto"/>
        <w:left w:val="none" w:sz="0" w:space="0" w:color="auto"/>
        <w:bottom w:val="none" w:sz="0" w:space="0" w:color="auto"/>
        <w:right w:val="none" w:sz="0" w:space="0" w:color="auto"/>
      </w:divBdr>
    </w:div>
    <w:div w:id="1426656095">
      <w:bodyDiv w:val="1"/>
      <w:marLeft w:val="0"/>
      <w:marRight w:val="0"/>
      <w:marTop w:val="0"/>
      <w:marBottom w:val="0"/>
      <w:divBdr>
        <w:top w:val="none" w:sz="0" w:space="0" w:color="auto"/>
        <w:left w:val="none" w:sz="0" w:space="0" w:color="auto"/>
        <w:bottom w:val="none" w:sz="0" w:space="0" w:color="auto"/>
        <w:right w:val="none" w:sz="0" w:space="0" w:color="auto"/>
      </w:divBdr>
      <w:divsChild>
        <w:div w:id="1259867596">
          <w:marLeft w:val="0"/>
          <w:marRight w:val="0"/>
          <w:marTop w:val="0"/>
          <w:marBottom w:val="0"/>
          <w:divBdr>
            <w:top w:val="none" w:sz="0" w:space="0" w:color="auto"/>
            <w:left w:val="none" w:sz="0" w:space="0" w:color="auto"/>
            <w:bottom w:val="none" w:sz="0" w:space="0" w:color="auto"/>
            <w:right w:val="none" w:sz="0" w:space="0" w:color="auto"/>
          </w:divBdr>
          <w:divsChild>
            <w:div w:id="4742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1472">
      <w:bodyDiv w:val="1"/>
      <w:marLeft w:val="0"/>
      <w:marRight w:val="0"/>
      <w:marTop w:val="0"/>
      <w:marBottom w:val="0"/>
      <w:divBdr>
        <w:top w:val="none" w:sz="0" w:space="0" w:color="auto"/>
        <w:left w:val="none" w:sz="0" w:space="0" w:color="auto"/>
        <w:bottom w:val="none" w:sz="0" w:space="0" w:color="auto"/>
        <w:right w:val="none" w:sz="0" w:space="0" w:color="auto"/>
      </w:divBdr>
    </w:div>
    <w:div w:id="2000881175">
      <w:bodyDiv w:val="1"/>
      <w:marLeft w:val="0"/>
      <w:marRight w:val="0"/>
      <w:marTop w:val="0"/>
      <w:marBottom w:val="0"/>
      <w:divBdr>
        <w:top w:val="none" w:sz="0" w:space="0" w:color="auto"/>
        <w:left w:val="none" w:sz="0" w:space="0" w:color="auto"/>
        <w:bottom w:val="none" w:sz="0" w:space="0" w:color="auto"/>
        <w:right w:val="none" w:sz="0" w:space="0" w:color="auto"/>
      </w:divBdr>
      <w:divsChild>
        <w:div w:id="1676302549">
          <w:marLeft w:val="0"/>
          <w:marRight w:val="0"/>
          <w:marTop w:val="0"/>
          <w:marBottom w:val="0"/>
          <w:divBdr>
            <w:top w:val="none" w:sz="0" w:space="0" w:color="auto"/>
            <w:left w:val="none" w:sz="0" w:space="0" w:color="auto"/>
            <w:bottom w:val="none" w:sz="0" w:space="0" w:color="auto"/>
            <w:right w:val="none" w:sz="0" w:space="0" w:color="auto"/>
          </w:divBdr>
        </w:div>
        <w:div w:id="386610957">
          <w:marLeft w:val="0"/>
          <w:marRight w:val="0"/>
          <w:marTop w:val="0"/>
          <w:marBottom w:val="0"/>
          <w:divBdr>
            <w:top w:val="none" w:sz="0" w:space="0" w:color="auto"/>
            <w:left w:val="none" w:sz="0" w:space="0" w:color="auto"/>
            <w:bottom w:val="none" w:sz="0" w:space="0" w:color="auto"/>
            <w:right w:val="none" w:sz="0" w:space="0" w:color="auto"/>
          </w:divBdr>
        </w:div>
        <w:div w:id="3360507">
          <w:marLeft w:val="0"/>
          <w:marRight w:val="0"/>
          <w:marTop w:val="0"/>
          <w:marBottom w:val="0"/>
          <w:divBdr>
            <w:top w:val="none" w:sz="0" w:space="0" w:color="auto"/>
            <w:left w:val="none" w:sz="0" w:space="0" w:color="auto"/>
            <w:bottom w:val="none" w:sz="0" w:space="0" w:color="auto"/>
            <w:right w:val="none" w:sz="0" w:space="0" w:color="auto"/>
          </w:divBdr>
        </w:div>
        <w:div w:id="940377208">
          <w:marLeft w:val="0"/>
          <w:marRight w:val="0"/>
          <w:marTop w:val="0"/>
          <w:marBottom w:val="0"/>
          <w:divBdr>
            <w:top w:val="none" w:sz="0" w:space="0" w:color="auto"/>
            <w:left w:val="none" w:sz="0" w:space="0" w:color="auto"/>
            <w:bottom w:val="none" w:sz="0" w:space="0" w:color="auto"/>
            <w:right w:val="none" w:sz="0" w:space="0" w:color="auto"/>
          </w:divBdr>
        </w:div>
        <w:div w:id="1938902483">
          <w:marLeft w:val="0"/>
          <w:marRight w:val="0"/>
          <w:marTop w:val="0"/>
          <w:marBottom w:val="0"/>
          <w:divBdr>
            <w:top w:val="none" w:sz="0" w:space="0" w:color="auto"/>
            <w:left w:val="none" w:sz="0" w:space="0" w:color="auto"/>
            <w:bottom w:val="none" w:sz="0" w:space="0" w:color="auto"/>
            <w:right w:val="none" w:sz="0" w:space="0" w:color="auto"/>
          </w:divBdr>
        </w:div>
        <w:div w:id="663581676">
          <w:marLeft w:val="0"/>
          <w:marRight w:val="0"/>
          <w:marTop w:val="0"/>
          <w:marBottom w:val="0"/>
          <w:divBdr>
            <w:top w:val="none" w:sz="0" w:space="0" w:color="auto"/>
            <w:left w:val="none" w:sz="0" w:space="0" w:color="auto"/>
            <w:bottom w:val="none" w:sz="0" w:space="0" w:color="auto"/>
            <w:right w:val="none" w:sz="0" w:space="0" w:color="auto"/>
          </w:divBdr>
        </w:div>
        <w:div w:id="1398554280">
          <w:marLeft w:val="0"/>
          <w:marRight w:val="0"/>
          <w:marTop w:val="0"/>
          <w:marBottom w:val="0"/>
          <w:divBdr>
            <w:top w:val="none" w:sz="0" w:space="0" w:color="auto"/>
            <w:left w:val="none" w:sz="0" w:space="0" w:color="auto"/>
            <w:bottom w:val="none" w:sz="0" w:space="0" w:color="auto"/>
            <w:right w:val="none" w:sz="0" w:space="0" w:color="auto"/>
          </w:divBdr>
        </w:div>
        <w:div w:id="1212037640">
          <w:marLeft w:val="0"/>
          <w:marRight w:val="0"/>
          <w:marTop w:val="0"/>
          <w:marBottom w:val="0"/>
          <w:divBdr>
            <w:top w:val="none" w:sz="0" w:space="0" w:color="auto"/>
            <w:left w:val="none" w:sz="0" w:space="0" w:color="auto"/>
            <w:bottom w:val="none" w:sz="0" w:space="0" w:color="auto"/>
            <w:right w:val="none" w:sz="0" w:space="0" w:color="auto"/>
          </w:divBdr>
        </w:div>
        <w:div w:id="135288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t>2021</a:t>
            </a:r>
            <a:r>
              <a:rPr lang="lt-LT" sz="1200" b="1" baseline="0"/>
              <a:t> m. programoms įgyvendinti faktiškai panaudota lėšų, lyginant su SVP planuotomis (visi šaltiniai)</a:t>
            </a:r>
            <a:endParaRPr lang="lt-LT" sz="1200" b="1"/>
          </a:p>
        </c:rich>
      </c:tx>
      <c:layout>
        <c:manualLayout>
          <c:xMode val="edge"/>
          <c:yMode val="edge"/>
          <c:x val="0.1163915547024952"/>
          <c:y val="4.32900432900432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tx>
            <c:strRef>
              <c:f>Lapas1!$B$1</c:f>
              <c:strCache>
                <c:ptCount val="1"/>
                <c:pt idx="0">
                  <c:v>Procentai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Lapas1!$A$2:$A$10</c:f>
              <c:strCache>
                <c:ptCount val="9"/>
                <c:pt idx="0">
                  <c:v>01 Savivaldybės funkcijų įgyvendinimo ir valdymo programa</c:v>
                </c:pt>
                <c:pt idx="1">
                  <c:v>02 Socialinės paramos politikos įgyvendinimo programa</c:v>
                </c:pt>
                <c:pt idx="2">
                  <c:v>03 Ugdymo proceso ir kokybiškos ugdymosi aplinkos užtikrinimo programa</c:v>
                </c:pt>
                <c:pt idx="3">
                  <c:v>04 Kultūros programa</c:v>
                </c:pt>
                <c:pt idx="4">
                  <c:v>05 Infrastruktūros objektų priežiūros ir plėtros programa</c:v>
                </c:pt>
                <c:pt idx="5">
                  <c:v>06 Aplinkos apsaugos ir žemės ūkio plėtros programa</c:v>
                </c:pt>
                <c:pt idx="6">
                  <c:v>07 Investicijų ir verslo rėmimo programa</c:v>
                </c:pt>
                <c:pt idx="7">
                  <c:v>08 Bendruomeninės veiklos ir jaunimo rėmimo programa</c:v>
                </c:pt>
                <c:pt idx="8">
                  <c:v>09 Sveikatos apsaugos politikos ir sporto programa</c:v>
                </c:pt>
              </c:strCache>
            </c:strRef>
          </c:cat>
          <c:val>
            <c:numRef>
              <c:f>Lapas1!$B$2:$B$10</c:f>
              <c:numCache>
                <c:formatCode>General</c:formatCode>
                <c:ptCount val="9"/>
                <c:pt idx="0">
                  <c:v>99.3</c:v>
                </c:pt>
                <c:pt idx="1">
                  <c:v>100</c:v>
                </c:pt>
                <c:pt idx="2">
                  <c:v>99.7</c:v>
                </c:pt>
                <c:pt idx="3">
                  <c:v>100</c:v>
                </c:pt>
                <c:pt idx="4">
                  <c:v>97.3</c:v>
                </c:pt>
                <c:pt idx="5">
                  <c:v>97.2</c:v>
                </c:pt>
                <c:pt idx="6">
                  <c:v>77.400000000000006</c:v>
                </c:pt>
                <c:pt idx="7">
                  <c:v>99.1</c:v>
                </c:pt>
                <c:pt idx="8">
                  <c:v>99.4</c:v>
                </c:pt>
              </c:numCache>
            </c:numRef>
          </c:val>
          <c:extLst>
            <c:ext xmlns:c16="http://schemas.microsoft.com/office/drawing/2014/chart" uri="{C3380CC4-5D6E-409C-BE32-E72D297353CC}">
              <c16:uniqueId val="{00000000-0875-4967-9744-807D29229F75}"/>
            </c:ext>
          </c:extLst>
        </c:ser>
        <c:dLbls>
          <c:dLblPos val="inEnd"/>
          <c:showLegendKey val="0"/>
          <c:showVal val="1"/>
          <c:showCatName val="0"/>
          <c:showSerName val="0"/>
          <c:showPercent val="0"/>
          <c:showBubbleSize val="0"/>
        </c:dLbls>
        <c:gapWidth val="182"/>
        <c:axId val="1399477711"/>
        <c:axId val="1545917071"/>
      </c:barChart>
      <c:catAx>
        <c:axId val="1399477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Programos</a:t>
                </a:r>
                <a:r>
                  <a:rPr lang="lt-LT" baseline="0"/>
                  <a:t> pavadinimas</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45917071"/>
        <c:crosses val="autoZero"/>
        <c:auto val="1"/>
        <c:lblAlgn val="ctr"/>
        <c:lblOffset val="100"/>
        <c:noMultiLvlLbl val="0"/>
      </c:catAx>
      <c:valAx>
        <c:axId val="15459170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99477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t-LT"/>
              <a:t>SVP priemonių įvykdymas 2021 m. proc.</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SVP priemonių vykdymas 2021 m. proc.</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394-4D91-9BAA-A86033BCBC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394-4D91-9BAA-A86033BCBC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394-4D91-9BAA-A86033BCBC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Įvykdyta pagal planą</c:v>
                </c:pt>
                <c:pt idx="1">
                  <c:v>Vykdoma</c:v>
                </c:pt>
                <c:pt idx="2">
                  <c:v>Nevykdoma</c:v>
                </c:pt>
              </c:strCache>
            </c:strRef>
          </c:cat>
          <c:val>
            <c:numRef>
              <c:f>Lapas1!$B$2:$B$4</c:f>
              <c:numCache>
                <c:formatCode>General</c:formatCode>
                <c:ptCount val="3"/>
                <c:pt idx="0">
                  <c:v>68.400000000000006</c:v>
                </c:pt>
                <c:pt idx="1">
                  <c:v>19</c:v>
                </c:pt>
                <c:pt idx="2">
                  <c:v>12.6</c:v>
                </c:pt>
              </c:numCache>
            </c:numRef>
          </c:val>
          <c:extLst>
            <c:ext xmlns:c16="http://schemas.microsoft.com/office/drawing/2014/chart" uri="{C3380CC4-5D6E-409C-BE32-E72D297353CC}">
              <c16:uniqueId val="{00000000-2E20-4247-A890-7B8F8BE2B8F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b="1"/>
              <a:t>SVP</a:t>
            </a:r>
            <a:r>
              <a:rPr lang="lt-LT" b="1" baseline="0"/>
              <a:t> programų vykdymas 2021 m. pagal rodiklius</a:t>
            </a:r>
            <a:endParaRPr lang="lt-LT"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Lapas1!$B$1</c:f>
              <c:strCache>
                <c:ptCount val="1"/>
                <c:pt idx="0">
                  <c:v>Įvykdyta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Lapas1!$A$2:$A$10</c:f>
              <c:strCache>
                <c:ptCount val="9"/>
                <c:pt idx="0">
                  <c:v>01 Savivaldybės funkcijų įgyvendinimo ir valdymo programa</c:v>
                </c:pt>
                <c:pt idx="1">
                  <c:v>02 Socialinės paramos politikos įgyvendinimo programa</c:v>
                </c:pt>
                <c:pt idx="2">
                  <c:v>03 Ugdymo proceso ir kokybiškos ugdymosi aplinkos užtikrinimo programa</c:v>
                </c:pt>
                <c:pt idx="3">
                  <c:v>04 Kultūros programa</c:v>
                </c:pt>
                <c:pt idx="4">
                  <c:v>05 Infrastruktūros objektų priežiūros ir plėtros programa</c:v>
                </c:pt>
                <c:pt idx="5">
                  <c:v>06 Aplinkos apsaugos ir žemės ūkio plėtros programa</c:v>
                </c:pt>
                <c:pt idx="6">
                  <c:v>07 Investicijų ir verslo rėmimo programa</c:v>
                </c:pt>
                <c:pt idx="7">
                  <c:v>08 Bendruomeninės veiklos ir jaunimo rėmimo programa</c:v>
                </c:pt>
                <c:pt idx="8">
                  <c:v>09 Sveikatos apsaugos politikos ir sporto programa</c:v>
                </c:pt>
              </c:strCache>
            </c:strRef>
          </c:cat>
          <c:val>
            <c:numRef>
              <c:f>Lapas1!$B$2:$B$10</c:f>
              <c:numCache>
                <c:formatCode>General</c:formatCode>
                <c:ptCount val="9"/>
                <c:pt idx="0">
                  <c:v>87.8</c:v>
                </c:pt>
                <c:pt idx="1">
                  <c:v>67.599999999999994</c:v>
                </c:pt>
                <c:pt idx="2">
                  <c:v>64.3</c:v>
                </c:pt>
                <c:pt idx="3">
                  <c:v>68.8</c:v>
                </c:pt>
                <c:pt idx="4">
                  <c:v>61.5</c:v>
                </c:pt>
                <c:pt idx="5">
                  <c:v>63.6</c:v>
                </c:pt>
                <c:pt idx="6">
                  <c:v>36.4</c:v>
                </c:pt>
                <c:pt idx="7">
                  <c:v>73.400000000000006</c:v>
                </c:pt>
                <c:pt idx="8">
                  <c:v>61.5</c:v>
                </c:pt>
              </c:numCache>
            </c:numRef>
          </c:val>
          <c:extLst>
            <c:ext xmlns:c16="http://schemas.microsoft.com/office/drawing/2014/chart" uri="{C3380CC4-5D6E-409C-BE32-E72D297353CC}">
              <c16:uniqueId val="{00000000-3AF4-4542-A686-0EC4C9F49386}"/>
            </c:ext>
          </c:extLst>
        </c:ser>
        <c:ser>
          <c:idx val="1"/>
          <c:order val="1"/>
          <c:tx>
            <c:strRef>
              <c:f>Lapas1!$C$1</c:f>
              <c:strCache>
                <c:ptCount val="1"/>
                <c:pt idx="0">
                  <c:v>Vykdoma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Lapas1!$A$2:$A$10</c:f>
              <c:strCache>
                <c:ptCount val="9"/>
                <c:pt idx="0">
                  <c:v>01 Savivaldybės funkcijų įgyvendinimo ir valdymo programa</c:v>
                </c:pt>
                <c:pt idx="1">
                  <c:v>02 Socialinės paramos politikos įgyvendinimo programa</c:v>
                </c:pt>
                <c:pt idx="2">
                  <c:v>03 Ugdymo proceso ir kokybiškos ugdymosi aplinkos užtikrinimo programa</c:v>
                </c:pt>
                <c:pt idx="3">
                  <c:v>04 Kultūros programa</c:v>
                </c:pt>
                <c:pt idx="4">
                  <c:v>05 Infrastruktūros objektų priežiūros ir plėtros programa</c:v>
                </c:pt>
                <c:pt idx="5">
                  <c:v>06 Aplinkos apsaugos ir žemės ūkio plėtros programa</c:v>
                </c:pt>
                <c:pt idx="6">
                  <c:v>07 Investicijų ir verslo rėmimo programa</c:v>
                </c:pt>
                <c:pt idx="7">
                  <c:v>08 Bendruomeninės veiklos ir jaunimo rėmimo programa</c:v>
                </c:pt>
                <c:pt idx="8">
                  <c:v>09 Sveikatos apsaugos politikos ir sporto programa</c:v>
                </c:pt>
              </c:strCache>
            </c:strRef>
          </c:cat>
          <c:val>
            <c:numRef>
              <c:f>Lapas1!$C$2:$C$10</c:f>
              <c:numCache>
                <c:formatCode>General</c:formatCode>
                <c:ptCount val="9"/>
                <c:pt idx="0">
                  <c:v>6.1</c:v>
                </c:pt>
                <c:pt idx="1">
                  <c:v>24.3</c:v>
                </c:pt>
                <c:pt idx="2">
                  <c:v>35.700000000000003</c:v>
                </c:pt>
                <c:pt idx="3">
                  <c:v>18.7</c:v>
                </c:pt>
                <c:pt idx="4">
                  <c:v>23.1</c:v>
                </c:pt>
                <c:pt idx="5">
                  <c:v>27.3</c:v>
                </c:pt>
                <c:pt idx="6">
                  <c:v>13.6</c:v>
                </c:pt>
                <c:pt idx="7">
                  <c:v>13.3</c:v>
                </c:pt>
                <c:pt idx="8">
                  <c:v>38.5</c:v>
                </c:pt>
              </c:numCache>
            </c:numRef>
          </c:val>
          <c:extLst>
            <c:ext xmlns:c16="http://schemas.microsoft.com/office/drawing/2014/chart" uri="{C3380CC4-5D6E-409C-BE32-E72D297353CC}">
              <c16:uniqueId val="{00000001-3AF4-4542-A686-0EC4C9F49386}"/>
            </c:ext>
          </c:extLst>
        </c:ser>
        <c:ser>
          <c:idx val="2"/>
          <c:order val="2"/>
          <c:tx>
            <c:strRef>
              <c:f>Lapas1!$D$1</c:f>
              <c:strCache>
                <c:ptCount val="1"/>
                <c:pt idx="0">
                  <c:v>Nevykdoma</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Lapas1!$A$2:$A$10</c:f>
              <c:strCache>
                <c:ptCount val="9"/>
                <c:pt idx="0">
                  <c:v>01 Savivaldybės funkcijų įgyvendinimo ir valdymo programa</c:v>
                </c:pt>
                <c:pt idx="1">
                  <c:v>02 Socialinės paramos politikos įgyvendinimo programa</c:v>
                </c:pt>
                <c:pt idx="2">
                  <c:v>03 Ugdymo proceso ir kokybiškos ugdymosi aplinkos užtikrinimo programa</c:v>
                </c:pt>
                <c:pt idx="3">
                  <c:v>04 Kultūros programa</c:v>
                </c:pt>
                <c:pt idx="4">
                  <c:v>05 Infrastruktūros objektų priežiūros ir plėtros programa</c:v>
                </c:pt>
                <c:pt idx="5">
                  <c:v>06 Aplinkos apsaugos ir žemės ūkio plėtros programa</c:v>
                </c:pt>
                <c:pt idx="6">
                  <c:v>07 Investicijų ir verslo rėmimo programa</c:v>
                </c:pt>
                <c:pt idx="7">
                  <c:v>08 Bendruomeninės veiklos ir jaunimo rėmimo programa</c:v>
                </c:pt>
                <c:pt idx="8">
                  <c:v>09 Sveikatos apsaugos politikos ir sporto programa</c:v>
                </c:pt>
              </c:strCache>
            </c:strRef>
          </c:cat>
          <c:val>
            <c:numRef>
              <c:f>Lapas1!$D$2:$D$10</c:f>
              <c:numCache>
                <c:formatCode>General</c:formatCode>
                <c:ptCount val="9"/>
                <c:pt idx="0">
                  <c:v>6.1</c:v>
                </c:pt>
                <c:pt idx="1">
                  <c:v>8.1</c:v>
                </c:pt>
                <c:pt idx="2">
                  <c:v>0</c:v>
                </c:pt>
                <c:pt idx="3">
                  <c:v>12.5</c:v>
                </c:pt>
                <c:pt idx="4">
                  <c:v>15.4</c:v>
                </c:pt>
                <c:pt idx="5">
                  <c:v>9.1</c:v>
                </c:pt>
                <c:pt idx="6">
                  <c:v>50</c:v>
                </c:pt>
                <c:pt idx="7">
                  <c:v>13.3</c:v>
                </c:pt>
                <c:pt idx="8">
                  <c:v>0</c:v>
                </c:pt>
              </c:numCache>
            </c:numRef>
          </c:val>
          <c:extLst>
            <c:ext xmlns:c16="http://schemas.microsoft.com/office/drawing/2014/chart" uri="{C3380CC4-5D6E-409C-BE32-E72D297353CC}">
              <c16:uniqueId val="{00000002-3AF4-4542-A686-0EC4C9F49386}"/>
            </c:ext>
          </c:extLst>
        </c:ser>
        <c:dLbls>
          <c:showLegendKey val="0"/>
          <c:showVal val="1"/>
          <c:showCatName val="0"/>
          <c:showSerName val="0"/>
          <c:showPercent val="0"/>
          <c:showBubbleSize val="0"/>
        </c:dLbls>
        <c:gapWidth val="150"/>
        <c:shape val="box"/>
        <c:axId val="659043520"/>
        <c:axId val="753790880"/>
        <c:axId val="0"/>
      </c:bar3DChart>
      <c:catAx>
        <c:axId val="65904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Programos</a:t>
                </a:r>
                <a:r>
                  <a:rPr lang="lt-LT" baseline="0"/>
                  <a:t> pavadinimas</a:t>
                </a:r>
                <a:endParaRPr lang="lt-L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53790880"/>
        <c:crosses val="autoZero"/>
        <c:auto val="1"/>
        <c:lblAlgn val="ctr"/>
        <c:lblOffset val="100"/>
        <c:noMultiLvlLbl val="0"/>
      </c:catAx>
      <c:valAx>
        <c:axId val="7537908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Procentai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5904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amtinė">
  <a:themeElements>
    <a:clrScheme name="Gamtinė">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Gamtinė">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amtinė">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CB53-6195-404E-A595-96943BB3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14743</Words>
  <Characters>8405</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2022-04-11T11:17:00Z</cp:lastPrinted>
  <dcterms:created xsi:type="dcterms:W3CDTF">2022-04-12T12:32:00Z</dcterms:created>
  <dcterms:modified xsi:type="dcterms:W3CDTF">2022-04-12T12:32:00Z</dcterms:modified>
</cp:coreProperties>
</file>