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8D24" w14:textId="77777777" w:rsidR="00977A89" w:rsidRPr="0040787D" w:rsidRDefault="00AB1838" w:rsidP="00E75B90">
      <w:pPr>
        <w:tabs>
          <w:tab w:val="left" w:pos="720"/>
        </w:tabs>
        <w:rPr>
          <w:szCs w:val="24"/>
        </w:rPr>
      </w:pPr>
      <w:r>
        <w:rPr>
          <w:noProof/>
          <w:szCs w:val="24"/>
          <w:lang w:eastAsia="lt-LT"/>
        </w:rPr>
        <mc:AlternateContent>
          <mc:Choice Requires="wps">
            <w:drawing>
              <wp:anchor distT="0" distB="0" distL="114300" distR="114300" simplePos="0" relativeHeight="251657728" behindDoc="0" locked="0" layoutInCell="1" allowOverlap="1" wp14:anchorId="5CC49FE2" wp14:editId="7E367E4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CFF071C" w14:textId="77777777" w:rsidR="00977A89" w:rsidRDefault="00977A89">
                            <w:pPr>
                              <w:rPr>
                                <w:b/>
                              </w:rPr>
                            </w:pPr>
                            <w:r>
                              <w:rPr>
                                <w:b/>
                                <w:bCs/>
                              </w:rPr>
                              <w:t>projektas</w:t>
                            </w:r>
                          </w:p>
                          <w:p w14:paraId="5EC0B79A" w14:textId="15ECAE5F" w:rsidR="00977A89" w:rsidRDefault="00977A89">
                            <w:pPr>
                              <w:rPr>
                                <w:b/>
                              </w:rPr>
                            </w:pPr>
                            <w:r>
                              <w:rPr>
                                <w:b/>
                                <w:bCs/>
                              </w:rPr>
                              <w:t>reg. Nr. T</w:t>
                            </w:r>
                            <w:r>
                              <w:rPr>
                                <w:b/>
                              </w:rPr>
                              <w:t>-</w:t>
                            </w:r>
                            <w:r w:rsidR="00FF13C5">
                              <w:rPr>
                                <w:b/>
                              </w:rPr>
                              <w:t>16</w:t>
                            </w:r>
                            <w:r w:rsidR="00590851">
                              <w:rPr>
                                <w:b/>
                              </w:rPr>
                              <w:t>3</w:t>
                            </w:r>
                          </w:p>
                          <w:p w14:paraId="225087A8" w14:textId="66A177A9" w:rsidR="00977A89" w:rsidRDefault="00977A89">
                            <w:pPr>
                              <w:rPr>
                                <w:b/>
                              </w:rPr>
                            </w:pPr>
                            <w:r>
                              <w:rPr>
                                <w:b/>
                              </w:rPr>
                              <w:t>2.</w:t>
                            </w:r>
                            <w:r w:rsidR="0092379D">
                              <w:rPr>
                                <w:b/>
                              </w:rPr>
                              <w:t>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49FE2"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CFF071C" w14:textId="77777777" w:rsidR="00977A89" w:rsidRDefault="00977A89">
                      <w:pPr>
                        <w:rPr>
                          <w:b/>
                        </w:rPr>
                      </w:pPr>
                      <w:r>
                        <w:rPr>
                          <w:b/>
                          <w:bCs/>
                        </w:rPr>
                        <w:t>projektas</w:t>
                      </w:r>
                    </w:p>
                    <w:p w14:paraId="5EC0B79A" w14:textId="15ECAE5F" w:rsidR="00977A89" w:rsidRDefault="00977A89">
                      <w:pPr>
                        <w:rPr>
                          <w:b/>
                        </w:rPr>
                      </w:pPr>
                      <w:r>
                        <w:rPr>
                          <w:b/>
                          <w:bCs/>
                        </w:rPr>
                        <w:t>reg. Nr. T</w:t>
                      </w:r>
                      <w:r>
                        <w:rPr>
                          <w:b/>
                        </w:rPr>
                        <w:t>-</w:t>
                      </w:r>
                      <w:r w:rsidR="00FF13C5">
                        <w:rPr>
                          <w:b/>
                        </w:rPr>
                        <w:t>16</w:t>
                      </w:r>
                      <w:r w:rsidR="00590851">
                        <w:rPr>
                          <w:b/>
                        </w:rPr>
                        <w:t>3</w:t>
                      </w:r>
                    </w:p>
                    <w:p w14:paraId="225087A8" w14:textId="66A177A9" w:rsidR="00977A89" w:rsidRDefault="00977A89">
                      <w:pPr>
                        <w:rPr>
                          <w:b/>
                        </w:rPr>
                      </w:pPr>
                      <w:r>
                        <w:rPr>
                          <w:b/>
                        </w:rPr>
                        <w:t>2.</w:t>
                      </w:r>
                      <w:r w:rsidR="0092379D">
                        <w:rPr>
                          <w:b/>
                        </w:rPr>
                        <w:t>8.</w:t>
                      </w:r>
                      <w:r>
                        <w:rPr>
                          <w:b/>
                        </w:rPr>
                        <w:t xml:space="preserve"> darbotvarkės klausimas</w:t>
                      </w:r>
                    </w:p>
                  </w:txbxContent>
                </v:textbox>
              </v:shape>
            </w:pict>
          </mc:Fallback>
        </mc:AlternateContent>
      </w:r>
    </w:p>
    <w:p w14:paraId="40A87D2A" w14:textId="77777777" w:rsidR="00977A89" w:rsidRPr="0040787D" w:rsidRDefault="00977A89" w:rsidP="00E75B90">
      <w:pPr>
        <w:pStyle w:val="Antrats"/>
        <w:tabs>
          <w:tab w:val="left" w:pos="720"/>
        </w:tabs>
        <w:jc w:val="center"/>
        <w:rPr>
          <w:b/>
          <w:bCs/>
          <w:caps/>
          <w:szCs w:val="24"/>
        </w:rPr>
      </w:pPr>
      <w:bookmarkStart w:id="0" w:name="Institucija"/>
      <w:r w:rsidRPr="0040787D">
        <w:rPr>
          <w:b/>
          <w:bCs/>
          <w:caps/>
          <w:szCs w:val="24"/>
        </w:rPr>
        <w:t>Pasvalio rajono savivaldybės taryba</w:t>
      </w:r>
      <w:bookmarkEnd w:id="0"/>
    </w:p>
    <w:p w14:paraId="1AD67AFE" w14:textId="77777777" w:rsidR="00977A89" w:rsidRPr="0040787D" w:rsidRDefault="00977A89" w:rsidP="00E75B90">
      <w:pPr>
        <w:tabs>
          <w:tab w:val="left" w:pos="720"/>
        </w:tabs>
        <w:rPr>
          <w:szCs w:val="24"/>
        </w:rPr>
      </w:pPr>
    </w:p>
    <w:p w14:paraId="313927BC" w14:textId="77777777" w:rsidR="00977A89" w:rsidRPr="0040787D" w:rsidRDefault="00977A89" w:rsidP="00E75B90">
      <w:pPr>
        <w:tabs>
          <w:tab w:val="left" w:pos="720"/>
        </w:tabs>
        <w:jc w:val="center"/>
        <w:rPr>
          <w:b/>
          <w:caps/>
          <w:szCs w:val="24"/>
        </w:rPr>
      </w:pPr>
      <w:bookmarkStart w:id="1" w:name="Forma"/>
      <w:r w:rsidRPr="0040787D">
        <w:rPr>
          <w:b/>
          <w:caps/>
          <w:szCs w:val="24"/>
        </w:rPr>
        <w:t>Sprendimas</w:t>
      </w:r>
      <w:bookmarkEnd w:id="1"/>
    </w:p>
    <w:p w14:paraId="78B61961" w14:textId="77777777" w:rsidR="008D3BC7" w:rsidRDefault="00977A89" w:rsidP="008D3BC7">
      <w:pPr>
        <w:tabs>
          <w:tab w:val="center" w:pos="4153"/>
          <w:tab w:val="right" w:pos="8306"/>
        </w:tabs>
        <w:jc w:val="center"/>
        <w:rPr>
          <w:b/>
        </w:rPr>
      </w:pPr>
      <w:bookmarkStart w:id="2" w:name="_Hlk50977105"/>
      <w:bookmarkStart w:id="3" w:name="Pavadinimas"/>
      <w:r w:rsidRPr="008D3BC7">
        <w:rPr>
          <w:b/>
          <w:bCs/>
          <w:caps/>
          <w:szCs w:val="24"/>
        </w:rPr>
        <w:t xml:space="preserve">Dėl </w:t>
      </w:r>
      <w:r w:rsidR="00A73C2F" w:rsidRPr="008D3BC7">
        <w:rPr>
          <w:b/>
          <w:bCs/>
          <w:szCs w:val="24"/>
        </w:rPr>
        <w:t>PASVALIO RAJONO SAVIVALDYBĖS</w:t>
      </w:r>
      <w:r w:rsidR="008D3BC7" w:rsidRPr="008D3BC7">
        <w:rPr>
          <w:b/>
          <w:bCs/>
          <w:szCs w:val="24"/>
        </w:rPr>
        <w:t xml:space="preserve"> TARYBOS 2015 M. VASARIO 19 D. SPRENDIMO NR. T1-12 ,,</w:t>
      </w:r>
      <w:r w:rsidR="008D3BC7" w:rsidRPr="008D3BC7">
        <w:rPr>
          <w:b/>
          <w:caps/>
        </w:rPr>
        <w:t xml:space="preserve">Dėl </w:t>
      </w:r>
      <w:r w:rsidR="008D3BC7" w:rsidRPr="008D3BC7">
        <w:rPr>
          <w:b/>
        </w:rPr>
        <w:t xml:space="preserve">PINIGINĖS SOCIALINĖS PARAMOS NEPASITURINTIEMS GYVENTOJAMS TEIKIMO PASVALIO RAJONO SAVIVALDYBĖJE TVARKOS APRAŠO </w:t>
      </w:r>
      <w:r w:rsidR="008D3BC7">
        <w:rPr>
          <w:b/>
        </w:rPr>
        <w:t>PATVIRTINIMO“ PAKEITIMO</w:t>
      </w:r>
    </w:p>
    <w:bookmarkEnd w:id="2"/>
    <w:p w14:paraId="7CF8A661" w14:textId="77777777" w:rsidR="00A73C2F" w:rsidRPr="0040787D" w:rsidRDefault="00A73C2F" w:rsidP="00E75B90">
      <w:pPr>
        <w:tabs>
          <w:tab w:val="left" w:pos="720"/>
        </w:tabs>
        <w:jc w:val="center"/>
        <w:rPr>
          <w:b/>
          <w:szCs w:val="24"/>
        </w:rPr>
      </w:pPr>
    </w:p>
    <w:p w14:paraId="167C18F5" w14:textId="40BA7907" w:rsidR="00977A89" w:rsidRPr="0040787D" w:rsidRDefault="00977A89" w:rsidP="00E75B90">
      <w:pPr>
        <w:tabs>
          <w:tab w:val="left" w:pos="720"/>
        </w:tabs>
        <w:jc w:val="center"/>
        <w:rPr>
          <w:szCs w:val="24"/>
        </w:rPr>
      </w:pPr>
      <w:bookmarkStart w:id="4" w:name="Data"/>
      <w:bookmarkEnd w:id="3"/>
      <w:r w:rsidRPr="0040787D">
        <w:rPr>
          <w:szCs w:val="24"/>
        </w:rPr>
        <w:t>20</w:t>
      </w:r>
      <w:r w:rsidR="00A73C2F" w:rsidRPr="0040787D">
        <w:rPr>
          <w:szCs w:val="24"/>
        </w:rPr>
        <w:t>2</w:t>
      </w:r>
      <w:r w:rsidR="00821922">
        <w:rPr>
          <w:szCs w:val="24"/>
        </w:rPr>
        <w:t>2</w:t>
      </w:r>
      <w:r w:rsidRPr="0040787D">
        <w:rPr>
          <w:szCs w:val="24"/>
        </w:rPr>
        <w:t xml:space="preserve"> m. </w:t>
      </w:r>
      <w:r w:rsidR="00821922">
        <w:rPr>
          <w:szCs w:val="24"/>
        </w:rPr>
        <w:t>rugpjūčio</w:t>
      </w:r>
      <w:r w:rsidRPr="0040787D">
        <w:rPr>
          <w:color w:val="FF0000"/>
          <w:szCs w:val="24"/>
        </w:rPr>
        <w:t xml:space="preserve">    </w:t>
      </w:r>
      <w:r w:rsidRPr="0040787D">
        <w:rPr>
          <w:szCs w:val="24"/>
        </w:rPr>
        <w:t xml:space="preserve"> d. </w:t>
      </w:r>
      <w:bookmarkEnd w:id="4"/>
      <w:r w:rsidRPr="0040787D">
        <w:rPr>
          <w:szCs w:val="24"/>
        </w:rPr>
        <w:tab/>
        <w:t xml:space="preserve">Nr. </w:t>
      </w:r>
      <w:bookmarkStart w:id="5" w:name="Nr"/>
      <w:r w:rsidRPr="0040787D">
        <w:rPr>
          <w:szCs w:val="24"/>
        </w:rPr>
        <w:t>T1-</w:t>
      </w:r>
    </w:p>
    <w:bookmarkEnd w:id="5"/>
    <w:p w14:paraId="31D61B10" w14:textId="77777777" w:rsidR="00977A89" w:rsidRPr="0040787D" w:rsidRDefault="00977A89" w:rsidP="00E75B90">
      <w:pPr>
        <w:tabs>
          <w:tab w:val="left" w:pos="720"/>
        </w:tabs>
        <w:jc w:val="center"/>
        <w:rPr>
          <w:szCs w:val="24"/>
        </w:rPr>
      </w:pPr>
      <w:r w:rsidRPr="0040787D">
        <w:rPr>
          <w:szCs w:val="24"/>
        </w:rPr>
        <w:t>Pasvalys</w:t>
      </w:r>
    </w:p>
    <w:p w14:paraId="7DD90728" w14:textId="77777777" w:rsidR="00977A89" w:rsidRPr="0040787D" w:rsidRDefault="00977A89" w:rsidP="00E75B90">
      <w:pPr>
        <w:pStyle w:val="Antrats"/>
        <w:tabs>
          <w:tab w:val="clear" w:pos="4153"/>
          <w:tab w:val="clear" w:pos="8306"/>
          <w:tab w:val="left" w:pos="720"/>
        </w:tabs>
        <w:rPr>
          <w:szCs w:val="24"/>
        </w:rPr>
      </w:pPr>
    </w:p>
    <w:p w14:paraId="09F47B47" w14:textId="77777777" w:rsidR="00977A89" w:rsidRPr="0040787D" w:rsidRDefault="00977A89" w:rsidP="00E75B90">
      <w:pPr>
        <w:pStyle w:val="Antrats"/>
        <w:tabs>
          <w:tab w:val="clear" w:pos="4153"/>
          <w:tab w:val="clear" w:pos="8306"/>
          <w:tab w:val="left" w:pos="720"/>
        </w:tabs>
        <w:rPr>
          <w:szCs w:val="24"/>
        </w:rPr>
        <w:sectPr w:rsidR="00977A89" w:rsidRPr="0040787D">
          <w:headerReference w:type="first" r:id="rId8"/>
          <w:pgSz w:w="11906" w:h="16838" w:code="9"/>
          <w:pgMar w:top="1134" w:right="567" w:bottom="1134" w:left="1701" w:header="964" w:footer="567" w:gutter="0"/>
          <w:cols w:space="1296"/>
          <w:titlePg/>
        </w:sectPr>
      </w:pPr>
    </w:p>
    <w:p w14:paraId="0329FC15" w14:textId="3BCAE7EE" w:rsidR="00977A89" w:rsidRPr="0040787D" w:rsidRDefault="00977A89" w:rsidP="00E75B90">
      <w:pPr>
        <w:tabs>
          <w:tab w:val="left" w:pos="720"/>
        </w:tabs>
        <w:ind w:firstLine="851"/>
        <w:jc w:val="both"/>
        <w:rPr>
          <w:szCs w:val="24"/>
        </w:rPr>
      </w:pPr>
      <w:bookmarkStart w:id="6" w:name="_Hlk51070067"/>
      <w:r w:rsidRPr="0040787D">
        <w:rPr>
          <w:szCs w:val="24"/>
        </w:rPr>
        <w:t xml:space="preserve">Vadovaudamasi Lietuvos Respublikos vietos savivaldos įstatymo </w:t>
      </w:r>
      <w:r w:rsidR="00D926B7">
        <w:rPr>
          <w:szCs w:val="24"/>
        </w:rPr>
        <w:t>18 straipsnio 1 dalimi</w:t>
      </w:r>
      <w:r w:rsidR="00C63D69">
        <w:rPr>
          <w:szCs w:val="24"/>
        </w:rPr>
        <w:t xml:space="preserve">, </w:t>
      </w:r>
      <w:r w:rsidR="00D840B7" w:rsidRPr="0040787D">
        <w:rPr>
          <w:szCs w:val="24"/>
        </w:rPr>
        <w:t xml:space="preserve">Lietuvos Respublikos </w:t>
      </w:r>
      <w:r w:rsidR="00421699">
        <w:rPr>
          <w:szCs w:val="24"/>
        </w:rPr>
        <w:t>piniginės socialinės paramos nepasiturintiems gyventojam</w:t>
      </w:r>
      <w:r w:rsidR="00045742">
        <w:rPr>
          <w:szCs w:val="24"/>
        </w:rPr>
        <w:t>s</w:t>
      </w:r>
      <w:r w:rsidR="00421699">
        <w:rPr>
          <w:szCs w:val="24"/>
        </w:rPr>
        <w:t xml:space="preserve"> įstatymo 11</w:t>
      </w:r>
      <w:r w:rsidR="00D840B7" w:rsidRPr="0040787D">
        <w:rPr>
          <w:szCs w:val="24"/>
        </w:rPr>
        <w:t xml:space="preserve"> straipsnio </w:t>
      </w:r>
      <w:r w:rsidR="001D72D1">
        <w:rPr>
          <w:szCs w:val="24"/>
        </w:rPr>
        <w:t>4</w:t>
      </w:r>
      <w:r w:rsidR="00D840B7" w:rsidRPr="0040787D">
        <w:rPr>
          <w:szCs w:val="24"/>
        </w:rPr>
        <w:t xml:space="preserve"> dalimi</w:t>
      </w:r>
      <w:r w:rsidRPr="0040787D">
        <w:rPr>
          <w:szCs w:val="24"/>
        </w:rPr>
        <w:t xml:space="preserve">, </w:t>
      </w:r>
      <w:r w:rsidR="00C63D69">
        <w:rPr>
          <w:szCs w:val="24"/>
        </w:rPr>
        <w:t xml:space="preserve">atsižvelgdama į </w:t>
      </w:r>
      <w:r w:rsidR="008509B9">
        <w:t>VĮ Valstybinių miškų urėdij</w:t>
      </w:r>
      <w:r w:rsidR="00791331">
        <w:t>os</w:t>
      </w:r>
      <w:r w:rsidR="008509B9">
        <w:t xml:space="preserve"> Panevėžio ir Biržų regioninių padalinių </w:t>
      </w:r>
      <w:r w:rsidR="008509B9">
        <w:rPr>
          <w:szCs w:val="24"/>
        </w:rPr>
        <w:t>nurodytas kieto kuro (malkų) kainas</w:t>
      </w:r>
      <w:r w:rsidR="00C63D69">
        <w:rPr>
          <w:szCs w:val="24"/>
        </w:rPr>
        <w:t xml:space="preserve">, </w:t>
      </w:r>
      <w:r w:rsidRPr="0040787D">
        <w:rPr>
          <w:szCs w:val="24"/>
        </w:rPr>
        <w:t xml:space="preserve">Pasvalio rajono savivaldybės taryba </w:t>
      </w:r>
      <w:r w:rsidRPr="00421699">
        <w:rPr>
          <w:spacing w:val="20"/>
          <w:szCs w:val="24"/>
        </w:rPr>
        <w:t>nusprendžia</w:t>
      </w:r>
      <w:bookmarkEnd w:id="6"/>
      <w:r w:rsidR="00D840B7" w:rsidRPr="0040787D">
        <w:rPr>
          <w:szCs w:val="24"/>
        </w:rPr>
        <w:t>:</w:t>
      </w:r>
    </w:p>
    <w:p w14:paraId="7F493E24" w14:textId="4DB13B1D" w:rsidR="00C63D69" w:rsidRDefault="00D840B7" w:rsidP="00BE031D">
      <w:pPr>
        <w:tabs>
          <w:tab w:val="left" w:pos="720"/>
        </w:tabs>
        <w:ind w:firstLine="720"/>
        <w:jc w:val="both"/>
        <w:rPr>
          <w:rFonts w:eastAsia="SimSun"/>
          <w:szCs w:val="24"/>
          <w:lang w:eastAsia="zh-CN"/>
        </w:rPr>
      </w:pPr>
      <w:r w:rsidRPr="0040787D">
        <w:rPr>
          <w:szCs w:val="24"/>
          <w:lang w:eastAsia="ar-SA"/>
        </w:rPr>
        <w:t xml:space="preserve">1. </w:t>
      </w:r>
      <w:r w:rsidR="00421699">
        <w:rPr>
          <w:szCs w:val="24"/>
          <w:lang w:eastAsia="ar-SA"/>
        </w:rPr>
        <w:t>Pakeisti Piniginės socialinės paramos nepasiturintiems gyventojams teikimo Pasvalio rajono savivaldybėje tvarkos apraš</w:t>
      </w:r>
      <w:r w:rsidR="00BE031D">
        <w:rPr>
          <w:szCs w:val="24"/>
          <w:lang w:eastAsia="ar-SA"/>
        </w:rPr>
        <w:t>o</w:t>
      </w:r>
      <w:r w:rsidR="00421699">
        <w:rPr>
          <w:szCs w:val="24"/>
          <w:lang w:eastAsia="ar-SA"/>
        </w:rPr>
        <w:t>, patvirtint</w:t>
      </w:r>
      <w:r w:rsidR="00BE031D">
        <w:rPr>
          <w:szCs w:val="24"/>
          <w:lang w:eastAsia="ar-SA"/>
        </w:rPr>
        <w:t>o</w:t>
      </w:r>
      <w:r w:rsidR="00421699">
        <w:rPr>
          <w:szCs w:val="24"/>
          <w:lang w:eastAsia="ar-SA"/>
        </w:rPr>
        <w:t xml:space="preserve"> Pasvalio rajono savivaldybės tarybos 2015 m. vasario 19 d. sprendimu Nr. T1-12 ,,Dėl </w:t>
      </w:r>
      <w:r w:rsidR="006957EA">
        <w:rPr>
          <w:szCs w:val="24"/>
          <w:lang w:eastAsia="ar-SA"/>
        </w:rPr>
        <w:t>P</w:t>
      </w:r>
      <w:r w:rsidR="00421699">
        <w:rPr>
          <w:szCs w:val="24"/>
          <w:lang w:eastAsia="ar-SA"/>
        </w:rPr>
        <w:t>iniginės socialinės paramos nepasiturintiems gyventojams teikimo Pasvalio rajono savivaldybėje tvarkos aprašo patvirtinimo</w:t>
      </w:r>
      <w:r w:rsidR="008D3BC7">
        <w:rPr>
          <w:szCs w:val="24"/>
          <w:lang w:eastAsia="ar-SA"/>
        </w:rPr>
        <w:t>“</w:t>
      </w:r>
      <w:r w:rsidR="00421699">
        <w:rPr>
          <w:szCs w:val="24"/>
          <w:lang w:eastAsia="ar-SA"/>
        </w:rPr>
        <w:t xml:space="preserve"> (su visais aktualiais pakeitimais)</w:t>
      </w:r>
      <w:r w:rsidR="008E3DE4">
        <w:rPr>
          <w:szCs w:val="24"/>
          <w:lang w:eastAsia="ar-SA"/>
        </w:rPr>
        <w:t>,</w:t>
      </w:r>
      <w:r w:rsidR="00C63D69">
        <w:rPr>
          <w:szCs w:val="24"/>
          <w:lang w:eastAsia="ar-SA"/>
        </w:rPr>
        <w:t xml:space="preserve"> </w:t>
      </w:r>
      <w:r w:rsidR="008D3BC7">
        <w:rPr>
          <w:rFonts w:eastAsia="SimSun"/>
          <w:szCs w:val="24"/>
          <w:lang w:eastAsia="zh-CN"/>
        </w:rPr>
        <w:t xml:space="preserve">32.8 </w:t>
      </w:r>
      <w:r w:rsidR="00FB6348">
        <w:rPr>
          <w:rFonts w:eastAsia="SimSun"/>
          <w:szCs w:val="24"/>
          <w:lang w:eastAsia="zh-CN"/>
        </w:rPr>
        <w:t xml:space="preserve">papunktį </w:t>
      </w:r>
      <w:r w:rsidR="008D3BC7">
        <w:rPr>
          <w:rFonts w:eastAsia="SimSun"/>
          <w:szCs w:val="24"/>
          <w:lang w:eastAsia="zh-CN"/>
        </w:rPr>
        <w:t>ir jį išdėstyti taip</w:t>
      </w:r>
      <w:r w:rsidR="007E3D99">
        <w:rPr>
          <w:rFonts w:eastAsia="SimSun"/>
          <w:szCs w:val="24"/>
          <w:lang w:eastAsia="zh-CN"/>
        </w:rPr>
        <w:t>:</w:t>
      </w:r>
      <w:r w:rsidR="008D3BC7">
        <w:rPr>
          <w:rFonts w:eastAsia="SimSun"/>
          <w:szCs w:val="24"/>
          <w:lang w:eastAsia="zh-CN"/>
        </w:rPr>
        <w:t xml:space="preserve"> </w:t>
      </w:r>
    </w:p>
    <w:p w14:paraId="72714C31" w14:textId="2335A439" w:rsidR="00C62D5E" w:rsidRDefault="008D3BC7" w:rsidP="00C62D5E">
      <w:pPr>
        <w:ind w:firstLine="720"/>
        <w:jc w:val="both"/>
      </w:pPr>
      <w:r>
        <w:rPr>
          <w:rFonts w:eastAsia="SimSun"/>
          <w:szCs w:val="24"/>
          <w:lang w:eastAsia="zh-CN"/>
        </w:rPr>
        <w:t xml:space="preserve">,,32.8. </w:t>
      </w:r>
      <w:r>
        <w:t>paruošia asmenų, kurių būstas šildomas ir karštas vanduo ruošiamas naudojant kurą, kurio suvartojimas apskaitos prietaisu kiekvieną mėnesį nenustatomas (kietasis kuras, dujos ir kt.)</w:t>
      </w:r>
      <w:r w:rsidR="00467694">
        <w:t>,</w:t>
      </w:r>
      <w:r>
        <w:t xml:space="preserve"> pažymas ir apskaičiuoja kompensacijų dydžius. Kai būstui šildyti ir karštam vandeniui ruošti naudojamas kietasis ar kitoks kuras,</w:t>
      </w:r>
      <w:r w:rsidR="009979D4">
        <w:t xml:space="preserve"> </w:t>
      </w:r>
      <w:bookmarkStart w:id="7" w:name="_Hlk111196119"/>
      <w:r w:rsidR="009979D4" w:rsidRPr="009B71F0">
        <w:rPr>
          <w:b/>
          <w:bCs/>
        </w:rPr>
        <w:t>kurio suvartojimas apskaitos prietaisu kiekvieną mėnesį nenustatomas,</w:t>
      </w:r>
      <w:r w:rsidR="009979D4">
        <w:t xml:space="preserve"> </w:t>
      </w:r>
      <w:bookmarkEnd w:id="7"/>
      <w:r>
        <w:t>kompensacijos skaičiuojamos vadovaujantis Pasvalio rajono tarybos sprendimu patvirtinta kuro kaina, 1 kubinio metro</w:t>
      </w:r>
      <w:r w:rsidR="00821922">
        <w:t xml:space="preserve"> </w:t>
      </w:r>
      <w:bookmarkStart w:id="8" w:name="_Hlk111196151"/>
      <w:r w:rsidR="00821922" w:rsidRPr="00821922">
        <w:rPr>
          <w:b/>
          <w:bCs/>
        </w:rPr>
        <w:t>mišrių medžių malkų</w:t>
      </w:r>
      <w:r>
        <w:t xml:space="preserve"> </w:t>
      </w:r>
      <w:bookmarkEnd w:id="8"/>
      <w:r>
        <w:t xml:space="preserve">kaina be pristatymo – </w:t>
      </w:r>
      <w:r w:rsidR="009D30BB">
        <w:rPr>
          <w:b/>
          <w:bCs/>
        </w:rPr>
        <w:t>102</w:t>
      </w:r>
      <w:r w:rsidRPr="00821922">
        <w:rPr>
          <w:b/>
          <w:bCs/>
        </w:rPr>
        <w:t>,00</w:t>
      </w:r>
      <w:r>
        <w:t xml:space="preserve"> Eur (įskaitant PVM)</w:t>
      </w:r>
      <w:r w:rsidR="00821922">
        <w:t>;“</w:t>
      </w:r>
    </w:p>
    <w:p w14:paraId="6F5CCE4D" w14:textId="5BE9ECA2" w:rsidR="00A44BF9" w:rsidRDefault="00A44BF9" w:rsidP="008D3BC7">
      <w:pPr>
        <w:ind w:firstLine="720"/>
        <w:jc w:val="both"/>
        <w:rPr>
          <w:szCs w:val="24"/>
        </w:rPr>
      </w:pPr>
      <w:r>
        <w:t>2. Sprendimas įsigalioja 202</w:t>
      </w:r>
      <w:r w:rsidR="00BE031D">
        <w:t>2</w:t>
      </w:r>
      <w:r>
        <w:t xml:space="preserve"> m. spalio 1 d.</w:t>
      </w:r>
    </w:p>
    <w:p w14:paraId="566344AD" w14:textId="01DBBD9D" w:rsidR="00977A89" w:rsidRPr="0040787D" w:rsidRDefault="00977A89" w:rsidP="00E75B90">
      <w:pPr>
        <w:pStyle w:val="Antrats"/>
        <w:tabs>
          <w:tab w:val="left" w:pos="720"/>
        </w:tabs>
        <w:ind w:firstLine="720"/>
        <w:jc w:val="both"/>
        <w:rPr>
          <w:szCs w:val="24"/>
        </w:rPr>
      </w:pPr>
      <w:bookmarkStart w:id="9" w:name="part_1ff97af946934153a437c3f9fb148211"/>
      <w:bookmarkEnd w:id="9"/>
      <w:r w:rsidRPr="0040787D">
        <w:rPr>
          <w:szCs w:val="24"/>
        </w:rPr>
        <w:tab/>
      </w:r>
      <w:r w:rsidR="00BB4BAD">
        <w:t xml:space="preserve">Sprendimas gali būti skundžiamas Lietuvos Respublikos administracinių bylų teisenos </w:t>
      </w:r>
      <w:r w:rsidR="00BB4BAD" w:rsidRPr="009A0F27">
        <w:t>įstatymo nustatyta tvarka.</w:t>
      </w:r>
    </w:p>
    <w:p w14:paraId="394E7F7C" w14:textId="77777777" w:rsidR="00977A89" w:rsidRPr="0040787D" w:rsidRDefault="00977A89" w:rsidP="00E75B90">
      <w:pPr>
        <w:tabs>
          <w:tab w:val="left" w:pos="720"/>
        </w:tabs>
        <w:jc w:val="both"/>
        <w:rPr>
          <w:szCs w:val="24"/>
        </w:rPr>
      </w:pPr>
    </w:p>
    <w:p w14:paraId="4FF14A10" w14:textId="77777777" w:rsidR="00977A89" w:rsidRPr="0040787D" w:rsidRDefault="00977A89" w:rsidP="00E75B90">
      <w:pPr>
        <w:pStyle w:val="Antrats"/>
        <w:tabs>
          <w:tab w:val="clear" w:pos="4153"/>
          <w:tab w:val="clear" w:pos="8306"/>
          <w:tab w:val="left" w:pos="720"/>
        </w:tabs>
        <w:jc w:val="both"/>
        <w:rPr>
          <w:szCs w:val="24"/>
        </w:rPr>
      </w:pPr>
    </w:p>
    <w:p w14:paraId="76B32E03" w14:textId="77777777" w:rsidR="00977A89" w:rsidRPr="0040787D" w:rsidRDefault="00977A89" w:rsidP="00E75B90">
      <w:pPr>
        <w:pStyle w:val="Antrats"/>
        <w:tabs>
          <w:tab w:val="clear" w:pos="4153"/>
          <w:tab w:val="clear" w:pos="8306"/>
          <w:tab w:val="left" w:pos="720"/>
        </w:tabs>
        <w:jc w:val="both"/>
        <w:rPr>
          <w:szCs w:val="24"/>
        </w:rPr>
      </w:pPr>
      <w:r w:rsidRPr="0040787D">
        <w:rPr>
          <w:szCs w:val="24"/>
        </w:rPr>
        <w:t xml:space="preserve">Savivaldybės meras </w:t>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p>
    <w:p w14:paraId="7F6E32CF" w14:textId="72E122CE" w:rsidR="00977A89" w:rsidRPr="0040787D" w:rsidRDefault="00977A89" w:rsidP="00E75B90">
      <w:pPr>
        <w:pStyle w:val="Antrats"/>
        <w:tabs>
          <w:tab w:val="clear" w:pos="4153"/>
          <w:tab w:val="clear" w:pos="8306"/>
          <w:tab w:val="left" w:pos="720"/>
        </w:tabs>
        <w:rPr>
          <w:szCs w:val="24"/>
        </w:rPr>
      </w:pPr>
    </w:p>
    <w:p w14:paraId="41A03060" w14:textId="77777777" w:rsidR="00977A89" w:rsidRPr="0040787D" w:rsidRDefault="00977A89" w:rsidP="00E75B90">
      <w:pPr>
        <w:pStyle w:val="Antrats"/>
        <w:tabs>
          <w:tab w:val="clear" w:pos="4153"/>
          <w:tab w:val="clear" w:pos="8306"/>
          <w:tab w:val="left" w:pos="720"/>
        </w:tabs>
        <w:jc w:val="both"/>
        <w:rPr>
          <w:szCs w:val="24"/>
        </w:rPr>
      </w:pPr>
      <w:r w:rsidRPr="0040787D">
        <w:rPr>
          <w:szCs w:val="24"/>
        </w:rPr>
        <w:t>Parengė</w:t>
      </w:r>
    </w:p>
    <w:p w14:paraId="396CB269" w14:textId="77777777" w:rsidR="00977A89" w:rsidRPr="0040787D" w:rsidRDefault="005D1715" w:rsidP="00E75B90">
      <w:pPr>
        <w:pStyle w:val="Antrats"/>
        <w:tabs>
          <w:tab w:val="clear" w:pos="4153"/>
          <w:tab w:val="clear" w:pos="8306"/>
          <w:tab w:val="left" w:pos="720"/>
        </w:tabs>
        <w:jc w:val="both"/>
        <w:rPr>
          <w:szCs w:val="24"/>
        </w:rPr>
      </w:pPr>
      <w:r>
        <w:rPr>
          <w:szCs w:val="24"/>
        </w:rPr>
        <w:t>Socialinės paramos ir sveikatos skyriaus vyriausioji specialistė</w:t>
      </w:r>
    </w:p>
    <w:p w14:paraId="1A053054" w14:textId="77777777" w:rsidR="00977A89" w:rsidRDefault="005D1715" w:rsidP="00E75B90">
      <w:pPr>
        <w:pStyle w:val="Antrats"/>
        <w:tabs>
          <w:tab w:val="clear" w:pos="4153"/>
          <w:tab w:val="clear" w:pos="8306"/>
          <w:tab w:val="left" w:pos="720"/>
        </w:tabs>
        <w:jc w:val="both"/>
        <w:rPr>
          <w:szCs w:val="24"/>
        </w:rPr>
      </w:pPr>
      <w:r>
        <w:rPr>
          <w:szCs w:val="24"/>
        </w:rPr>
        <w:t>Nijolė Grincevičienė</w:t>
      </w:r>
    </w:p>
    <w:p w14:paraId="45B86296" w14:textId="447F3220" w:rsidR="00977A89" w:rsidRPr="0040787D" w:rsidRDefault="00D840B7" w:rsidP="00E75B90">
      <w:pPr>
        <w:pStyle w:val="Antrats"/>
        <w:tabs>
          <w:tab w:val="clear" w:pos="4153"/>
          <w:tab w:val="clear" w:pos="8306"/>
          <w:tab w:val="left" w:pos="720"/>
        </w:tabs>
        <w:jc w:val="both"/>
        <w:rPr>
          <w:szCs w:val="24"/>
        </w:rPr>
      </w:pPr>
      <w:r w:rsidRPr="0040787D">
        <w:rPr>
          <w:szCs w:val="24"/>
        </w:rPr>
        <w:t>202</w:t>
      </w:r>
      <w:r w:rsidR="00BE031D">
        <w:rPr>
          <w:szCs w:val="24"/>
        </w:rPr>
        <w:t>2</w:t>
      </w:r>
      <w:r w:rsidRPr="0040787D">
        <w:rPr>
          <w:szCs w:val="24"/>
        </w:rPr>
        <w:t>-</w:t>
      </w:r>
      <w:r w:rsidR="00BE031D">
        <w:rPr>
          <w:szCs w:val="24"/>
        </w:rPr>
        <w:t>08</w:t>
      </w:r>
      <w:r w:rsidR="00382B22">
        <w:rPr>
          <w:szCs w:val="24"/>
        </w:rPr>
        <w:t>-</w:t>
      </w:r>
      <w:r w:rsidR="009B71F0">
        <w:rPr>
          <w:szCs w:val="24"/>
        </w:rPr>
        <w:t>12</w:t>
      </w:r>
      <w:r w:rsidR="00977A89" w:rsidRPr="0040787D">
        <w:rPr>
          <w:szCs w:val="24"/>
        </w:rPr>
        <w:t xml:space="preserve"> </w:t>
      </w:r>
    </w:p>
    <w:p w14:paraId="4DAAE125" w14:textId="77777777" w:rsidR="00977A89" w:rsidRPr="0040787D" w:rsidRDefault="00977A89" w:rsidP="00E75B90">
      <w:pPr>
        <w:pStyle w:val="Antrats"/>
        <w:tabs>
          <w:tab w:val="clear" w:pos="4153"/>
          <w:tab w:val="clear" w:pos="8306"/>
          <w:tab w:val="left" w:pos="720"/>
        </w:tabs>
        <w:jc w:val="both"/>
        <w:rPr>
          <w:szCs w:val="24"/>
        </w:rPr>
      </w:pPr>
      <w:r w:rsidRPr="0040787D">
        <w:rPr>
          <w:szCs w:val="24"/>
        </w:rPr>
        <w:t>Suderinta DVS Nr. RTS-</w:t>
      </w:r>
    </w:p>
    <w:p w14:paraId="2F8C1B50" w14:textId="77777777" w:rsidR="00421699" w:rsidRPr="0040787D" w:rsidRDefault="00977A89" w:rsidP="00421699">
      <w:pPr>
        <w:tabs>
          <w:tab w:val="left" w:pos="720"/>
        </w:tabs>
        <w:ind w:left="5670"/>
        <w:jc w:val="both"/>
        <w:rPr>
          <w:szCs w:val="24"/>
        </w:rPr>
      </w:pPr>
      <w:r w:rsidRPr="0040787D">
        <w:rPr>
          <w:szCs w:val="24"/>
        </w:rPr>
        <w:br w:type="page"/>
      </w:r>
      <w:r w:rsidR="00421699" w:rsidRPr="0040787D">
        <w:rPr>
          <w:szCs w:val="24"/>
        </w:rPr>
        <w:lastRenderedPageBreak/>
        <w:t xml:space="preserve"> </w:t>
      </w:r>
    </w:p>
    <w:p w14:paraId="2D00A1DB" w14:textId="77777777" w:rsidR="00977A89" w:rsidRPr="0040787D" w:rsidRDefault="00977A89" w:rsidP="00E84FE8">
      <w:pPr>
        <w:tabs>
          <w:tab w:val="left" w:pos="720"/>
        </w:tabs>
        <w:rPr>
          <w:b/>
          <w:szCs w:val="24"/>
        </w:rPr>
      </w:pPr>
      <w:r w:rsidRPr="0040787D">
        <w:rPr>
          <w:szCs w:val="24"/>
        </w:rPr>
        <w:t>Pasvalio rajono savivaldybės tarybai</w:t>
      </w:r>
    </w:p>
    <w:p w14:paraId="0C4E2794" w14:textId="77777777" w:rsidR="00977A89" w:rsidRPr="0040787D" w:rsidRDefault="00977A89" w:rsidP="00E75B90">
      <w:pPr>
        <w:tabs>
          <w:tab w:val="left" w:pos="720"/>
        </w:tabs>
        <w:jc w:val="center"/>
        <w:rPr>
          <w:b/>
          <w:szCs w:val="24"/>
        </w:rPr>
      </w:pPr>
    </w:p>
    <w:p w14:paraId="2D510427" w14:textId="77777777" w:rsidR="00977A89" w:rsidRPr="0040787D" w:rsidRDefault="00977A89" w:rsidP="00E75B90">
      <w:pPr>
        <w:tabs>
          <w:tab w:val="left" w:pos="720"/>
        </w:tabs>
        <w:jc w:val="center"/>
        <w:rPr>
          <w:b/>
          <w:bCs/>
          <w:caps/>
          <w:szCs w:val="24"/>
        </w:rPr>
      </w:pPr>
      <w:r w:rsidRPr="0040787D">
        <w:rPr>
          <w:b/>
          <w:szCs w:val="24"/>
        </w:rPr>
        <w:t>AIŠKINAMASIS  RAŠTAS</w:t>
      </w:r>
    </w:p>
    <w:p w14:paraId="1819062A" w14:textId="77777777" w:rsidR="00382B22" w:rsidRDefault="00382B22" w:rsidP="00382B22">
      <w:pPr>
        <w:tabs>
          <w:tab w:val="center" w:pos="4153"/>
          <w:tab w:val="right" w:pos="8306"/>
        </w:tabs>
        <w:jc w:val="center"/>
        <w:rPr>
          <w:b/>
        </w:rPr>
      </w:pPr>
      <w:r w:rsidRPr="008D3BC7">
        <w:rPr>
          <w:b/>
          <w:bCs/>
          <w:caps/>
          <w:szCs w:val="24"/>
        </w:rPr>
        <w:t xml:space="preserve">Dėl </w:t>
      </w:r>
      <w:r w:rsidRPr="008D3BC7">
        <w:rPr>
          <w:b/>
          <w:bCs/>
          <w:szCs w:val="24"/>
        </w:rPr>
        <w:t>PASVALIO RAJONO SAVIVALDYBĖS TARYBOS 2015 M. VASARIO 19 D. SPRENDIMO NR. T1-12 ,,</w:t>
      </w:r>
      <w:r w:rsidRPr="008D3BC7">
        <w:rPr>
          <w:b/>
          <w:caps/>
        </w:rPr>
        <w:t xml:space="preserve">Dėl </w:t>
      </w:r>
      <w:r w:rsidRPr="008D3BC7">
        <w:rPr>
          <w:b/>
        </w:rPr>
        <w:t xml:space="preserve"> PINIGINĖS SOCIALINĖS PARAMOS NEPASITURINTIEMS GYVENTOJAMS TEIKIMO PASVALIO RAJONO SAVIVALDYBĖJE TVARKOS APRAŠO  </w:t>
      </w:r>
      <w:r>
        <w:rPr>
          <w:b/>
        </w:rPr>
        <w:t>PATVIRTINIMO“ PAKEITIMO</w:t>
      </w:r>
    </w:p>
    <w:p w14:paraId="130E435D" w14:textId="7FC47F8C" w:rsidR="00977A89" w:rsidRPr="0040787D" w:rsidRDefault="00FD5B7A" w:rsidP="00E75B90">
      <w:pPr>
        <w:tabs>
          <w:tab w:val="left" w:pos="720"/>
        </w:tabs>
        <w:jc w:val="center"/>
        <w:rPr>
          <w:szCs w:val="24"/>
        </w:rPr>
      </w:pPr>
      <w:r w:rsidRPr="0040787D">
        <w:rPr>
          <w:szCs w:val="24"/>
        </w:rPr>
        <w:t>202</w:t>
      </w:r>
      <w:r w:rsidR="00C67A22">
        <w:rPr>
          <w:szCs w:val="24"/>
        </w:rPr>
        <w:t>2</w:t>
      </w:r>
      <w:r w:rsidRPr="0040787D">
        <w:rPr>
          <w:szCs w:val="24"/>
        </w:rPr>
        <w:t>-</w:t>
      </w:r>
      <w:r w:rsidR="00C67A22">
        <w:rPr>
          <w:szCs w:val="24"/>
        </w:rPr>
        <w:t>08</w:t>
      </w:r>
      <w:r w:rsidR="00382B22">
        <w:rPr>
          <w:szCs w:val="24"/>
        </w:rPr>
        <w:t>-</w:t>
      </w:r>
      <w:r w:rsidR="009B71F0">
        <w:rPr>
          <w:szCs w:val="24"/>
        </w:rPr>
        <w:t>12</w:t>
      </w:r>
    </w:p>
    <w:p w14:paraId="253B12EA" w14:textId="77777777" w:rsidR="00977A89" w:rsidRPr="0040787D" w:rsidRDefault="00977A89" w:rsidP="00E75B90">
      <w:pPr>
        <w:tabs>
          <w:tab w:val="left" w:pos="720"/>
        </w:tabs>
        <w:jc w:val="center"/>
        <w:rPr>
          <w:szCs w:val="24"/>
        </w:rPr>
      </w:pPr>
      <w:r w:rsidRPr="0040787D">
        <w:rPr>
          <w:szCs w:val="24"/>
        </w:rPr>
        <w:t>Pasvalys</w:t>
      </w:r>
    </w:p>
    <w:p w14:paraId="66516376" w14:textId="77777777" w:rsidR="00977A89" w:rsidRPr="0040787D" w:rsidRDefault="00977A89" w:rsidP="00E75B90">
      <w:pPr>
        <w:tabs>
          <w:tab w:val="left" w:pos="720"/>
        </w:tabs>
        <w:jc w:val="center"/>
        <w:rPr>
          <w:b/>
          <w:szCs w:val="24"/>
        </w:rPr>
      </w:pPr>
    </w:p>
    <w:p w14:paraId="2A633707" w14:textId="77777777" w:rsidR="00977A89" w:rsidRPr="0040787D" w:rsidRDefault="00977A89" w:rsidP="00E75B90">
      <w:pPr>
        <w:tabs>
          <w:tab w:val="left" w:pos="720"/>
        </w:tabs>
        <w:rPr>
          <w:szCs w:val="24"/>
        </w:rPr>
      </w:pPr>
    </w:p>
    <w:p w14:paraId="13858E5F" w14:textId="77777777" w:rsidR="0064372A" w:rsidRPr="0091118A" w:rsidRDefault="0064372A" w:rsidP="0064372A">
      <w:pPr>
        <w:pStyle w:val="Antrats"/>
        <w:ind w:firstLine="731"/>
        <w:rPr>
          <w:b/>
          <w:sz w:val="23"/>
          <w:szCs w:val="23"/>
        </w:rPr>
      </w:pPr>
      <w:r w:rsidRPr="001F6695">
        <w:rPr>
          <w:b/>
        </w:rPr>
        <w:t>1. Sprendimo projekto rengimo pagrindas</w:t>
      </w:r>
      <w:r>
        <w:rPr>
          <w:b/>
        </w:rPr>
        <w:t>.</w:t>
      </w:r>
    </w:p>
    <w:p w14:paraId="2F365FF7" w14:textId="4B6A0E82" w:rsidR="0064372A" w:rsidRDefault="0064372A" w:rsidP="0064372A">
      <w:pPr>
        <w:ind w:firstLine="709"/>
        <w:jc w:val="both"/>
        <w:rPr>
          <w:szCs w:val="24"/>
        </w:rPr>
      </w:pPr>
      <w:r w:rsidRPr="0040787D">
        <w:rPr>
          <w:szCs w:val="24"/>
        </w:rPr>
        <w:t xml:space="preserve">Šiuo sprendimo </w:t>
      </w:r>
      <w:r w:rsidR="004952D2">
        <w:rPr>
          <w:szCs w:val="24"/>
        </w:rPr>
        <w:t>siekiama</w:t>
      </w:r>
      <w:r>
        <w:t xml:space="preserve"> nustatyti vidutinę kieto kuro kainą, taikomą būsto šildymo ir karšto vandens išlaidų kompensacijoms apskaičiuoti</w:t>
      </w:r>
      <w:r>
        <w:rPr>
          <w:szCs w:val="24"/>
        </w:rPr>
        <w:t>, k</w:t>
      </w:r>
      <w:r>
        <w:rPr>
          <w:rFonts w:eastAsia="SimSun"/>
          <w:szCs w:val="24"/>
          <w:lang w:eastAsia="zh-CN"/>
        </w:rPr>
        <w:t>ai būstui šildyti naudojamas kietasis ar kitoks kuras, kurio suvartojimas kiekvieną mėnesį nenustatomas apskaitos prietaisu</w:t>
      </w:r>
      <w:r w:rsidR="004952D2">
        <w:rPr>
          <w:rFonts w:eastAsia="SimSun"/>
          <w:szCs w:val="24"/>
          <w:lang w:eastAsia="zh-CN"/>
        </w:rPr>
        <w:t>.</w:t>
      </w:r>
    </w:p>
    <w:p w14:paraId="54AEFAFE" w14:textId="3CB60DA6" w:rsidR="0064372A" w:rsidRPr="00DF6FB2" w:rsidRDefault="0064372A" w:rsidP="0064372A">
      <w:pPr>
        <w:ind w:firstLine="709"/>
        <w:jc w:val="both"/>
        <w:rPr>
          <w:b/>
          <w:szCs w:val="24"/>
        </w:rPr>
      </w:pPr>
      <w:r w:rsidRPr="00C74C88">
        <w:t xml:space="preserve"> </w:t>
      </w: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5F903AF" w14:textId="3B46066F" w:rsidR="005D322B" w:rsidRDefault="004952D2" w:rsidP="0064372A">
      <w:pPr>
        <w:pStyle w:val="Pagrindinistekstas"/>
        <w:tabs>
          <w:tab w:val="left" w:pos="720"/>
        </w:tabs>
        <w:ind w:firstLine="720"/>
        <w:jc w:val="both"/>
      </w:pPr>
      <w:r>
        <w:t>Nustatant</w:t>
      </w:r>
      <w:r w:rsidR="0064372A">
        <w:t xml:space="preserve"> vidutinę kietojo kuro kainą, pagal kurią apskaičiuojamos kompensacijos už būsto šildymą ir karšt</w:t>
      </w:r>
      <w:r w:rsidR="009B71F0">
        <w:t>o</w:t>
      </w:r>
      <w:r w:rsidR="0064372A">
        <w:t xml:space="preserve"> vanden</w:t>
      </w:r>
      <w:r w:rsidR="009B71F0">
        <w:t>s</w:t>
      </w:r>
      <w:r w:rsidR="0064372A">
        <w:t xml:space="preserve"> ruoš</w:t>
      </w:r>
      <w:r w:rsidR="009B71F0">
        <w:t>imą</w:t>
      </w:r>
      <w:r w:rsidR="0064372A">
        <w:t>, Pasvalio rajono savivaldybės administracija atliko kietojo kuro (malkų) kainų analizę VĮ Valstybinių miškų urėdijos Panevėžio ir Biržų regioniniuose padaliniuose.</w:t>
      </w:r>
      <w:r w:rsidR="009D30BB">
        <w:t xml:space="preserve"> Biržų regioninio padalinio mažmeninės prekybos kainos: </w:t>
      </w:r>
    </w:p>
    <w:tbl>
      <w:tblPr>
        <w:tblStyle w:val="Lentelstinklelis"/>
        <w:tblW w:w="0" w:type="auto"/>
        <w:tblLook w:val="04A0" w:firstRow="1" w:lastRow="0" w:firstColumn="1" w:lastColumn="0" w:noHBand="0" w:noVBand="1"/>
      </w:tblPr>
      <w:tblGrid>
        <w:gridCol w:w="4814"/>
        <w:gridCol w:w="4814"/>
      </w:tblGrid>
      <w:tr w:rsidR="005D322B" w14:paraId="4951B911" w14:textId="77777777" w:rsidTr="00D43092">
        <w:tc>
          <w:tcPr>
            <w:tcW w:w="4814" w:type="dxa"/>
          </w:tcPr>
          <w:p w14:paraId="6BB71E39" w14:textId="77777777" w:rsidR="005D322B" w:rsidRDefault="005D322B" w:rsidP="00D43092">
            <w:pPr>
              <w:pStyle w:val="Pagrindinistekstas"/>
              <w:tabs>
                <w:tab w:val="left" w:pos="720"/>
              </w:tabs>
              <w:jc w:val="both"/>
            </w:pPr>
            <w:r>
              <w:t>Rūšis</w:t>
            </w:r>
          </w:p>
        </w:tc>
        <w:tc>
          <w:tcPr>
            <w:tcW w:w="4814" w:type="dxa"/>
          </w:tcPr>
          <w:p w14:paraId="6B0F6990" w14:textId="4794507C" w:rsidR="005D322B" w:rsidRPr="00CB4D0B" w:rsidRDefault="005D322B" w:rsidP="00D43092">
            <w:pPr>
              <w:pStyle w:val="Pagrindinistekstas"/>
              <w:tabs>
                <w:tab w:val="left" w:pos="720"/>
              </w:tabs>
              <w:jc w:val="both"/>
            </w:pPr>
            <w:r>
              <w:t>Kaina Eur/m</w:t>
            </w:r>
            <w:r w:rsidRPr="005D322B">
              <w:rPr>
                <w:vertAlign w:val="superscript"/>
              </w:rPr>
              <w:t>3</w:t>
            </w:r>
            <w:r w:rsidR="00CB4D0B">
              <w:rPr>
                <w:vertAlign w:val="superscript"/>
              </w:rPr>
              <w:t xml:space="preserve">  </w:t>
            </w:r>
            <w:r w:rsidR="00CB4D0B">
              <w:t>(su PVM)</w:t>
            </w:r>
          </w:p>
        </w:tc>
      </w:tr>
      <w:tr w:rsidR="005D322B" w14:paraId="0FFD83DB" w14:textId="77777777" w:rsidTr="00D43092">
        <w:tc>
          <w:tcPr>
            <w:tcW w:w="4814" w:type="dxa"/>
          </w:tcPr>
          <w:p w14:paraId="5F358F79" w14:textId="20B5ED68" w:rsidR="005D322B" w:rsidRDefault="005D322B" w:rsidP="00D43092">
            <w:pPr>
              <w:pStyle w:val="Pagrindinistekstas"/>
              <w:tabs>
                <w:tab w:val="left" w:pos="720"/>
              </w:tabs>
              <w:jc w:val="both"/>
            </w:pPr>
            <w:r>
              <w:t xml:space="preserve">I </w:t>
            </w:r>
            <w:r w:rsidR="00CB4D0B">
              <w:t>gr</w:t>
            </w:r>
            <w:r>
              <w:t xml:space="preserve">. </w:t>
            </w:r>
            <w:r w:rsidR="00CB4D0B">
              <w:t>Ą</w:t>
            </w:r>
          </w:p>
        </w:tc>
        <w:tc>
          <w:tcPr>
            <w:tcW w:w="4814" w:type="dxa"/>
          </w:tcPr>
          <w:p w14:paraId="24CE0E0B" w14:textId="3633F9CF" w:rsidR="005D322B" w:rsidRDefault="00CB4D0B" w:rsidP="00D43092">
            <w:pPr>
              <w:pStyle w:val="Pagrindinistekstas"/>
              <w:tabs>
                <w:tab w:val="left" w:pos="720"/>
              </w:tabs>
              <w:jc w:val="both"/>
            </w:pPr>
            <w:r>
              <w:t>116,63</w:t>
            </w:r>
          </w:p>
        </w:tc>
      </w:tr>
      <w:tr w:rsidR="005D322B" w14:paraId="3307281E" w14:textId="77777777" w:rsidTr="00D43092">
        <w:tc>
          <w:tcPr>
            <w:tcW w:w="4814" w:type="dxa"/>
          </w:tcPr>
          <w:p w14:paraId="0BB82375" w14:textId="24B9E80A" w:rsidR="005D322B" w:rsidRDefault="005D322B" w:rsidP="00D43092">
            <w:pPr>
              <w:pStyle w:val="Pagrindinistekstas"/>
              <w:tabs>
                <w:tab w:val="left" w:pos="720"/>
              </w:tabs>
              <w:jc w:val="both"/>
            </w:pPr>
            <w:r>
              <w:t>I</w:t>
            </w:r>
            <w:r w:rsidR="00CB4D0B">
              <w:t xml:space="preserve"> </w:t>
            </w:r>
            <w:r>
              <w:t xml:space="preserve">gr. </w:t>
            </w:r>
            <w:r w:rsidR="00CB4D0B">
              <w:t>U</w:t>
            </w:r>
          </w:p>
        </w:tc>
        <w:tc>
          <w:tcPr>
            <w:tcW w:w="4814" w:type="dxa"/>
          </w:tcPr>
          <w:p w14:paraId="3234EA24" w14:textId="59501D17" w:rsidR="005D322B" w:rsidRDefault="00CB4D0B" w:rsidP="00D43092">
            <w:pPr>
              <w:pStyle w:val="Pagrindinistekstas"/>
              <w:tabs>
                <w:tab w:val="left" w:pos="720"/>
              </w:tabs>
              <w:jc w:val="both"/>
            </w:pPr>
            <w:r>
              <w:t>116,63</w:t>
            </w:r>
          </w:p>
        </w:tc>
      </w:tr>
      <w:tr w:rsidR="005D322B" w14:paraId="420E6513" w14:textId="77777777" w:rsidTr="00D43092">
        <w:tc>
          <w:tcPr>
            <w:tcW w:w="4814" w:type="dxa"/>
          </w:tcPr>
          <w:p w14:paraId="349AD3DA" w14:textId="77777777" w:rsidR="005D322B" w:rsidRDefault="005D322B" w:rsidP="00D43092">
            <w:pPr>
              <w:pStyle w:val="Pagrindinistekstas"/>
              <w:tabs>
                <w:tab w:val="left" w:pos="720"/>
              </w:tabs>
              <w:jc w:val="both"/>
            </w:pPr>
            <w:r>
              <w:t>II gr.</w:t>
            </w:r>
          </w:p>
        </w:tc>
        <w:tc>
          <w:tcPr>
            <w:tcW w:w="4814" w:type="dxa"/>
          </w:tcPr>
          <w:p w14:paraId="32BE1A94" w14:textId="09EC3BC5" w:rsidR="005D322B" w:rsidRDefault="00CB4D0B" w:rsidP="00D43092">
            <w:pPr>
              <w:pStyle w:val="Pagrindinistekstas"/>
              <w:tabs>
                <w:tab w:val="left" w:pos="720"/>
              </w:tabs>
              <w:jc w:val="both"/>
            </w:pPr>
            <w:r>
              <w:t>103,55</w:t>
            </w:r>
          </w:p>
        </w:tc>
      </w:tr>
      <w:tr w:rsidR="005D322B" w14:paraId="6689DC11" w14:textId="77777777" w:rsidTr="00D43092">
        <w:tc>
          <w:tcPr>
            <w:tcW w:w="4814" w:type="dxa"/>
          </w:tcPr>
          <w:p w14:paraId="3D48646B" w14:textId="77777777" w:rsidR="005D322B" w:rsidRDefault="005D322B" w:rsidP="00D43092">
            <w:pPr>
              <w:pStyle w:val="Pagrindinistekstas"/>
              <w:tabs>
                <w:tab w:val="left" w:pos="720"/>
              </w:tabs>
              <w:jc w:val="both"/>
            </w:pPr>
            <w:r>
              <w:t>III gr.</w:t>
            </w:r>
          </w:p>
        </w:tc>
        <w:tc>
          <w:tcPr>
            <w:tcW w:w="4814" w:type="dxa"/>
          </w:tcPr>
          <w:p w14:paraId="1D412089" w14:textId="4D5A8A31" w:rsidR="005D322B" w:rsidRDefault="00CB4D0B" w:rsidP="00D43092">
            <w:pPr>
              <w:pStyle w:val="Pagrindinistekstas"/>
              <w:tabs>
                <w:tab w:val="left" w:pos="720"/>
              </w:tabs>
              <w:jc w:val="both"/>
            </w:pPr>
            <w:r>
              <w:t>103,55</w:t>
            </w:r>
          </w:p>
        </w:tc>
      </w:tr>
    </w:tbl>
    <w:p w14:paraId="5203AA16" w14:textId="018B2038" w:rsidR="009D30BB" w:rsidRDefault="005D322B" w:rsidP="0064372A">
      <w:pPr>
        <w:pStyle w:val="Pagrindinistekstas"/>
        <w:tabs>
          <w:tab w:val="left" w:pos="720"/>
        </w:tabs>
        <w:ind w:firstLine="720"/>
        <w:jc w:val="both"/>
      </w:pPr>
      <w:r>
        <w:t>Panevėžio regioninio padalinio mažmeninės prekybos kainos:</w:t>
      </w:r>
    </w:p>
    <w:tbl>
      <w:tblPr>
        <w:tblStyle w:val="Lentelstinklelis"/>
        <w:tblW w:w="0" w:type="auto"/>
        <w:tblLook w:val="04A0" w:firstRow="1" w:lastRow="0" w:firstColumn="1" w:lastColumn="0" w:noHBand="0" w:noVBand="1"/>
      </w:tblPr>
      <w:tblGrid>
        <w:gridCol w:w="4814"/>
        <w:gridCol w:w="4814"/>
      </w:tblGrid>
      <w:tr w:rsidR="005D322B" w14:paraId="4431A73F" w14:textId="77777777" w:rsidTr="005D322B">
        <w:tc>
          <w:tcPr>
            <w:tcW w:w="4814" w:type="dxa"/>
          </w:tcPr>
          <w:p w14:paraId="10E8E996" w14:textId="70A9A29A" w:rsidR="005D322B" w:rsidRDefault="005D322B" w:rsidP="0064372A">
            <w:pPr>
              <w:pStyle w:val="Pagrindinistekstas"/>
              <w:tabs>
                <w:tab w:val="left" w:pos="720"/>
              </w:tabs>
              <w:jc w:val="both"/>
            </w:pPr>
            <w:r>
              <w:t>Rūšis</w:t>
            </w:r>
          </w:p>
        </w:tc>
        <w:tc>
          <w:tcPr>
            <w:tcW w:w="4814" w:type="dxa"/>
          </w:tcPr>
          <w:p w14:paraId="5255E4A6" w14:textId="41D5AB71" w:rsidR="005D322B" w:rsidRPr="00CB4D0B" w:rsidRDefault="005D322B" w:rsidP="0064372A">
            <w:pPr>
              <w:pStyle w:val="Pagrindinistekstas"/>
              <w:tabs>
                <w:tab w:val="left" w:pos="720"/>
              </w:tabs>
              <w:jc w:val="both"/>
            </w:pPr>
            <w:r>
              <w:t>Kaina Eur/m</w:t>
            </w:r>
            <w:r w:rsidRPr="005D322B">
              <w:rPr>
                <w:vertAlign w:val="superscript"/>
              </w:rPr>
              <w:t>3</w:t>
            </w:r>
            <w:r w:rsidR="00CB4D0B">
              <w:rPr>
                <w:vertAlign w:val="superscript"/>
              </w:rPr>
              <w:t xml:space="preserve"> </w:t>
            </w:r>
            <w:r w:rsidR="00CB4D0B">
              <w:t>(su PVM)</w:t>
            </w:r>
          </w:p>
        </w:tc>
      </w:tr>
      <w:tr w:rsidR="005D322B" w14:paraId="178DDE41" w14:textId="77777777" w:rsidTr="005D322B">
        <w:tc>
          <w:tcPr>
            <w:tcW w:w="4814" w:type="dxa"/>
          </w:tcPr>
          <w:p w14:paraId="3FE9E7CA" w14:textId="09567D67" w:rsidR="005D322B" w:rsidRDefault="005D322B" w:rsidP="0064372A">
            <w:pPr>
              <w:pStyle w:val="Pagrindinistekstas"/>
              <w:tabs>
                <w:tab w:val="left" w:pos="720"/>
              </w:tabs>
              <w:jc w:val="both"/>
            </w:pPr>
            <w:r>
              <w:t>I gr. B</w:t>
            </w:r>
          </w:p>
        </w:tc>
        <w:tc>
          <w:tcPr>
            <w:tcW w:w="4814" w:type="dxa"/>
          </w:tcPr>
          <w:p w14:paraId="0B6E0A4D" w14:textId="4C93A910" w:rsidR="005D322B" w:rsidRDefault="005D322B" w:rsidP="0064372A">
            <w:pPr>
              <w:pStyle w:val="Pagrindinistekstas"/>
              <w:tabs>
                <w:tab w:val="left" w:pos="720"/>
              </w:tabs>
              <w:jc w:val="both"/>
            </w:pPr>
            <w:r>
              <w:t>83,93</w:t>
            </w:r>
          </w:p>
        </w:tc>
      </w:tr>
      <w:tr w:rsidR="005D322B" w14:paraId="7D886D99" w14:textId="77777777" w:rsidTr="005D322B">
        <w:tc>
          <w:tcPr>
            <w:tcW w:w="4814" w:type="dxa"/>
          </w:tcPr>
          <w:p w14:paraId="38941285" w14:textId="51C5B875" w:rsidR="005D322B" w:rsidRDefault="005D322B" w:rsidP="0064372A">
            <w:pPr>
              <w:pStyle w:val="Pagrindinistekstas"/>
              <w:tabs>
                <w:tab w:val="left" w:pos="720"/>
              </w:tabs>
              <w:jc w:val="both"/>
            </w:pPr>
            <w:r>
              <w:t>I</w:t>
            </w:r>
            <w:r w:rsidR="00CB4D0B">
              <w:t xml:space="preserve"> </w:t>
            </w:r>
            <w:r>
              <w:t>gr. Ą</w:t>
            </w:r>
          </w:p>
        </w:tc>
        <w:tc>
          <w:tcPr>
            <w:tcW w:w="4814" w:type="dxa"/>
          </w:tcPr>
          <w:p w14:paraId="239746EB" w14:textId="25D9BCB8" w:rsidR="005D322B" w:rsidRDefault="005D322B" w:rsidP="0064372A">
            <w:pPr>
              <w:pStyle w:val="Pagrindinistekstas"/>
              <w:tabs>
                <w:tab w:val="left" w:pos="720"/>
              </w:tabs>
              <w:jc w:val="both"/>
            </w:pPr>
            <w:r>
              <w:t>111,18</w:t>
            </w:r>
          </w:p>
        </w:tc>
      </w:tr>
      <w:tr w:rsidR="005D322B" w14:paraId="47B127F3" w14:textId="77777777" w:rsidTr="005D322B">
        <w:tc>
          <w:tcPr>
            <w:tcW w:w="4814" w:type="dxa"/>
          </w:tcPr>
          <w:p w14:paraId="75E18AAD" w14:textId="28473FD7" w:rsidR="005D322B" w:rsidRDefault="005D322B" w:rsidP="0064372A">
            <w:pPr>
              <w:pStyle w:val="Pagrindinistekstas"/>
              <w:tabs>
                <w:tab w:val="left" w:pos="720"/>
              </w:tabs>
              <w:jc w:val="both"/>
            </w:pPr>
            <w:r>
              <w:t>I gr.</w:t>
            </w:r>
            <w:r w:rsidR="00CB4D0B">
              <w:t xml:space="preserve"> Uo</w:t>
            </w:r>
          </w:p>
        </w:tc>
        <w:tc>
          <w:tcPr>
            <w:tcW w:w="4814" w:type="dxa"/>
          </w:tcPr>
          <w:p w14:paraId="6892180A" w14:textId="04F99587" w:rsidR="005D322B" w:rsidRDefault="005D322B" w:rsidP="0064372A">
            <w:pPr>
              <w:pStyle w:val="Pagrindinistekstas"/>
              <w:tabs>
                <w:tab w:val="left" w:pos="720"/>
              </w:tabs>
              <w:jc w:val="both"/>
            </w:pPr>
            <w:r>
              <w:t>112,27</w:t>
            </w:r>
          </w:p>
        </w:tc>
      </w:tr>
      <w:tr w:rsidR="005D322B" w14:paraId="2DD1A579" w14:textId="77777777" w:rsidTr="005D322B">
        <w:tc>
          <w:tcPr>
            <w:tcW w:w="4814" w:type="dxa"/>
          </w:tcPr>
          <w:p w14:paraId="38110C92" w14:textId="5068D373" w:rsidR="005D322B" w:rsidRDefault="005D322B" w:rsidP="0064372A">
            <w:pPr>
              <w:pStyle w:val="Pagrindinistekstas"/>
              <w:tabs>
                <w:tab w:val="left" w:pos="720"/>
              </w:tabs>
              <w:jc w:val="both"/>
            </w:pPr>
            <w:r>
              <w:t>II gr.</w:t>
            </w:r>
          </w:p>
        </w:tc>
        <w:tc>
          <w:tcPr>
            <w:tcW w:w="4814" w:type="dxa"/>
          </w:tcPr>
          <w:p w14:paraId="011C1802" w14:textId="74BC55D5" w:rsidR="005D322B" w:rsidRDefault="005D322B" w:rsidP="0064372A">
            <w:pPr>
              <w:pStyle w:val="Pagrindinistekstas"/>
              <w:tabs>
                <w:tab w:val="left" w:pos="720"/>
              </w:tabs>
              <w:jc w:val="both"/>
            </w:pPr>
            <w:r>
              <w:t>82,84</w:t>
            </w:r>
          </w:p>
        </w:tc>
      </w:tr>
      <w:tr w:rsidR="005D322B" w14:paraId="027217DF" w14:textId="77777777" w:rsidTr="005D322B">
        <w:tc>
          <w:tcPr>
            <w:tcW w:w="4814" w:type="dxa"/>
          </w:tcPr>
          <w:p w14:paraId="725679D4" w14:textId="00C402A2" w:rsidR="005D322B" w:rsidRDefault="00CB4D0B" w:rsidP="0064372A">
            <w:pPr>
              <w:pStyle w:val="Pagrindinistekstas"/>
              <w:tabs>
                <w:tab w:val="left" w:pos="720"/>
              </w:tabs>
              <w:jc w:val="both"/>
            </w:pPr>
            <w:r>
              <w:t>III gr.</w:t>
            </w:r>
          </w:p>
        </w:tc>
        <w:tc>
          <w:tcPr>
            <w:tcW w:w="4814" w:type="dxa"/>
          </w:tcPr>
          <w:p w14:paraId="7A8CB113" w14:textId="6FA7AF5C" w:rsidR="005D322B" w:rsidRDefault="005D322B" w:rsidP="0064372A">
            <w:pPr>
              <w:pStyle w:val="Pagrindinistekstas"/>
              <w:tabs>
                <w:tab w:val="left" w:pos="720"/>
              </w:tabs>
              <w:jc w:val="both"/>
            </w:pPr>
            <w:r>
              <w:t>80,66</w:t>
            </w:r>
          </w:p>
        </w:tc>
      </w:tr>
    </w:tbl>
    <w:p w14:paraId="5136D236" w14:textId="45B020CF" w:rsidR="0064372A" w:rsidRDefault="0064372A" w:rsidP="0064372A">
      <w:pPr>
        <w:pStyle w:val="Pagrindinistekstas"/>
        <w:tabs>
          <w:tab w:val="left" w:pos="720"/>
        </w:tabs>
        <w:ind w:firstLine="720"/>
        <w:jc w:val="both"/>
      </w:pPr>
      <w:r>
        <w:t xml:space="preserve">Atsižvelgiant į gautą informaciją, siūloma Pasvalio rajono savivaldybės tarybos sprendimu patvirtinti vidutinę malkų kainą, taikomą būsto šildymo ir karšto vandens išlaidų kompensacijoms apskaičiuoti – </w:t>
      </w:r>
      <w:r w:rsidR="00CB4D0B">
        <w:t>102</w:t>
      </w:r>
      <w:r>
        <w:t xml:space="preserve">,00 Eur (su PVM) už kubinį metrą be pristatymo. </w:t>
      </w:r>
    </w:p>
    <w:p w14:paraId="3F6E1D1E" w14:textId="77777777" w:rsidR="0064372A" w:rsidRPr="003805C4" w:rsidRDefault="0064372A" w:rsidP="0064372A">
      <w:pPr>
        <w:ind w:left="720"/>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E5FE76E" w14:textId="77777777" w:rsidR="0064372A" w:rsidRDefault="0064372A" w:rsidP="0064372A">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27F30407" w14:textId="77777777" w:rsidR="0064372A" w:rsidRDefault="0064372A" w:rsidP="0064372A">
      <w:pPr>
        <w:ind w:firstLine="731"/>
        <w:jc w:val="both"/>
      </w:pPr>
      <w:r>
        <w:t>Kietojo kuro kompensacijos mokamos iš savivaldybės biudžeto lėšų, skirtų kompensacijoms mokėti.</w:t>
      </w:r>
    </w:p>
    <w:p w14:paraId="32AFC31C" w14:textId="61DE4B13" w:rsidR="0064372A" w:rsidRDefault="0064372A" w:rsidP="0064372A">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1BDCDB72" w14:textId="77777777" w:rsidR="0064372A" w:rsidRPr="00184D2E" w:rsidRDefault="0064372A" w:rsidP="0064372A">
      <w:pPr>
        <w:ind w:firstLine="720"/>
        <w:jc w:val="both"/>
        <w:rPr>
          <w:szCs w:val="24"/>
        </w:rPr>
      </w:pPr>
      <w:r w:rsidRPr="00184D2E">
        <w:rPr>
          <w:szCs w:val="24"/>
        </w:rPr>
        <w:lastRenderedPageBreak/>
        <w:t>Priėmus sprendimo projektą, neigiamų pasekmių nenumatoma.</w:t>
      </w:r>
    </w:p>
    <w:p w14:paraId="3DEC8E60" w14:textId="77777777" w:rsidR="0064372A" w:rsidRDefault="0064372A" w:rsidP="0064372A">
      <w:pPr>
        <w:ind w:firstLine="731"/>
        <w:jc w:val="both"/>
        <w:rPr>
          <w:b/>
          <w:bCs/>
          <w:szCs w:val="24"/>
        </w:rPr>
      </w:pPr>
      <w:r>
        <w:rPr>
          <w:b/>
          <w:bCs/>
          <w:szCs w:val="24"/>
        </w:rPr>
        <w:t xml:space="preserve">6. Jeigu sprendimui įgyvendinti reikia įgyvendinamųjų teisės aktų, – kas ir kada juos turėtų priimti. </w:t>
      </w:r>
    </w:p>
    <w:p w14:paraId="02DB68D4" w14:textId="30EE3824" w:rsidR="0064372A" w:rsidRDefault="0064372A" w:rsidP="0064372A">
      <w:pPr>
        <w:ind w:firstLine="731"/>
        <w:jc w:val="both"/>
        <w:rPr>
          <w:bCs/>
          <w:szCs w:val="24"/>
        </w:rPr>
      </w:pPr>
      <w:r w:rsidRPr="00733E3F">
        <w:rPr>
          <w:szCs w:val="24"/>
        </w:rPr>
        <w:t>N</w:t>
      </w:r>
      <w:r w:rsidRPr="00182B5D">
        <w:rPr>
          <w:bCs/>
          <w:szCs w:val="24"/>
        </w:rPr>
        <w:t>ereikia</w:t>
      </w:r>
      <w:r>
        <w:rPr>
          <w:bCs/>
          <w:szCs w:val="24"/>
        </w:rPr>
        <w:t>.</w:t>
      </w:r>
    </w:p>
    <w:p w14:paraId="36513A46" w14:textId="77777777" w:rsidR="0064372A" w:rsidRPr="00911311" w:rsidRDefault="0064372A" w:rsidP="0064372A">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65355E2E" w14:textId="78051E25" w:rsidR="0064372A" w:rsidRDefault="0064372A" w:rsidP="0064372A">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Socialinės paramos ir sveikatos </w:t>
      </w:r>
      <w:r w:rsidRPr="001A0135">
        <w:rPr>
          <w:szCs w:val="24"/>
        </w:rPr>
        <w:t>skyri</w:t>
      </w:r>
      <w:r>
        <w:rPr>
          <w:szCs w:val="24"/>
        </w:rPr>
        <w:t>us. Atsakingi asmenys – Socialinės paramos ir sveikatos skyriaus vyriausioji specialistė Nijolė Grincevičienė.</w:t>
      </w:r>
    </w:p>
    <w:p w14:paraId="3B42C596" w14:textId="77777777" w:rsidR="00977A89" w:rsidRPr="0040787D" w:rsidRDefault="00977A89" w:rsidP="00E75B90">
      <w:pPr>
        <w:tabs>
          <w:tab w:val="left" w:pos="720"/>
        </w:tabs>
        <w:rPr>
          <w:szCs w:val="24"/>
        </w:rPr>
      </w:pPr>
    </w:p>
    <w:p w14:paraId="0BA2CE42" w14:textId="77777777" w:rsidR="00977A89" w:rsidRPr="0040787D" w:rsidRDefault="00977A89" w:rsidP="00E75B90">
      <w:pPr>
        <w:tabs>
          <w:tab w:val="left" w:pos="720"/>
        </w:tabs>
        <w:rPr>
          <w:szCs w:val="24"/>
        </w:rPr>
      </w:pPr>
    </w:p>
    <w:p w14:paraId="7FCF6761" w14:textId="77777777" w:rsidR="005D1715" w:rsidRDefault="00382B22" w:rsidP="00E75B90">
      <w:pPr>
        <w:pStyle w:val="Antrats"/>
        <w:tabs>
          <w:tab w:val="clear" w:pos="4153"/>
          <w:tab w:val="clear" w:pos="8306"/>
          <w:tab w:val="left" w:pos="720"/>
        </w:tabs>
        <w:rPr>
          <w:szCs w:val="24"/>
        </w:rPr>
      </w:pPr>
      <w:r>
        <w:rPr>
          <w:szCs w:val="24"/>
        </w:rPr>
        <w:t>Socialinės paramos ir sveikatos skyriaus</w:t>
      </w:r>
      <w:r w:rsidR="005D1715">
        <w:rPr>
          <w:szCs w:val="24"/>
        </w:rPr>
        <w:t xml:space="preserve"> </w:t>
      </w:r>
      <w:r w:rsidR="005D1715">
        <w:rPr>
          <w:szCs w:val="24"/>
        </w:rPr>
        <w:tab/>
      </w:r>
      <w:r w:rsidR="005D1715">
        <w:rPr>
          <w:szCs w:val="24"/>
        </w:rPr>
        <w:tab/>
      </w:r>
      <w:r w:rsidR="005D1715">
        <w:rPr>
          <w:szCs w:val="24"/>
        </w:rPr>
        <w:tab/>
      </w:r>
      <w:r w:rsidR="005D1715">
        <w:rPr>
          <w:szCs w:val="24"/>
        </w:rPr>
        <w:tab/>
        <w:t>Nijolė Grincevičienė</w:t>
      </w:r>
    </w:p>
    <w:p w14:paraId="71805677" w14:textId="77777777" w:rsidR="00D00881" w:rsidRDefault="005D1715" w:rsidP="00E75B90">
      <w:pPr>
        <w:pStyle w:val="Antrats"/>
        <w:tabs>
          <w:tab w:val="clear" w:pos="4153"/>
          <w:tab w:val="clear" w:pos="8306"/>
          <w:tab w:val="left" w:pos="720"/>
        </w:tabs>
        <w:rPr>
          <w:szCs w:val="24"/>
        </w:rPr>
      </w:pPr>
      <w:r>
        <w:rPr>
          <w:szCs w:val="24"/>
        </w:rPr>
        <w:t>vyriausioji</w:t>
      </w:r>
      <w:r w:rsidR="00382B22">
        <w:rPr>
          <w:szCs w:val="24"/>
        </w:rPr>
        <w:t xml:space="preserve"> </w:t>
      </w:r>
      <w:r>
        <w:rPr>
          <w:szCs w:val="24"/>
        </w:rPr>
        <w:t>specialistė</w:t>
      </w:r>
      <w:r w:rsidR="00382B22">
        <w:rPr>
          <w:szCs w:val="24"/>
        </w:rPr>
        <w:tab/>
      </w:r>
      <w:r w:rsidR="00382B22">
        <w:rPr>
          <w:szCs w:val="24"/>
        </w:rPr>
        <w:tab/>
      </w:r>
    </w:p>
    <w:p w14:paraId="0DDA75F9" w14:textId="77777777" w:rsidR="00D00881" w:rsidRDefault="00D00881" w:rsidP="00E75B90">
      <w:pPr>
        <w:pStyle w:val="Antrats"/>
        <w:tabs>
          <w:tab w:val="clear" w:pos="4153"/>
          <w:tab w:val="clear" w:pos="8306"/>
          <w:tab w:val="left" w:pos="720"/>
        </w:tabs>
        <w:rPr>
          <w:szCs w:val="24"/>
        </w:rPr>
      </w:pPr>
    </w:p>
    <w:p w14:paraId="5FA8947B" w14:textId="77777777" w:rsidR="00D00881" w:rsidRDefault="00D00881" w:rsidP="00E75B90">
      <w:pPr>
        <w:pStyle w:val="Antrats"/>
        <w:tabs>
          <w:tab w:val="clear" w:pos="4153"/>
          <w:tab w:val="clear" w:pos="8306"/>
          <w:tab w:val="left" w:pos="720"/>
        </w:tabs>
        <w:rPr>
          <w:szCs w:val="24"/>
        </w:rPr>
      </w:pPr>
    </w:p>
    <w:p w14:paraId="1B09F199" w14:textId="77777777" w:rsidR="00D00881" w:rsidRDefault="00D00881" w:rsidP="00E75B90">
      <w:pPr>
        <w:pStyle w:val="Antrats"/>
        <w:tabs>
          <w:tab w:val="clear" w:pos="4153"/>
          <w:tab w:val="clear" w:pos="8306"/>
          <w:tab w:val="left" w:pos="720"/>
        </w:tabs>
        <w:rPr>
          <w:szCs w:val="24"/>
        </w:rPr>
      </w:pPr>
    </w:p>
    <w:p w14:paraId="247346AA" w14:textId="77777777" w:rsidR="00D00881" w:rsidRDefault="00D00881" w:rsidP="00E75B90">
      <w:pPr>
        <w:pStyle w:val="Antrats"/>
        <w:tabs>
          <w:tab w:val="clear" w:pos="4153"/>
          <w:tab w:val="clear" w:pos="8306"/>
          <w:tab w:val="left" w:pos="720"/>
        </w:tabs>
        <w:rPr>
          <w:szCs w:val="24"/>
        </w:rPr>
      </w:pPr>
    </w:p>
    <w:p w14:paraId="15F77CCA" w14:textId="77777777" w:rsidR="00D00881" w:rsidRDefault="00D00881" w:rsidP="00E75B90">
      <w:pPr>
        <w:pStyle w:val="Antrats"/>
        <w:tabs>
          <w:tab w:val="clear" w:pos="4153"/>
          <w:tab w:val="clear" w:pos="8306"/>
          <w:tab w:val="left" w:pos="720"/>
        </w:tabs>
        <w:rPr>
          <w:szCs w:val="24"/>
        </w:rPr>
      </w:pPr>
    </w:p>
    <w:p w14:paraId="57E01647" w14:textId="77777777" w:rsidR="00D00881" w:rsidRDefault="00D00881" w:rsidP="00E75B90">
      <w:pPr>
        <w:pStyle w:val="Antrats"/>
        <w:tabs>
          <w:tab w:val="clear" w:pos="4153"/>
          <w:tab w:val="clear" w:pos="8306"/>
          <w:tab w:val="left" w:pos="720"/>
        </w:tabs>
        <w:rPr>
          <w:szCs w:val="24"/>
        </w:rPr>
      </w:pPr>
    </w:p>
    <w:p w14:paraId="4A53718A" w14:textId="77777777" w:rsidR="00D00881" w:rsidRDefault="00D00881" w:rsidP="00E75B90">
      <w:pPr>
        <w:pStyle w:val="Antrats"/>
        <w:tabs>
          <w:tab w:val="clear" w:pos="4153"/>
          <w:tab w:val="clear" w:pos="8306"/>
          <w:tab w:val="left" w:pos="720"/>
        </w:tabs>
        <w:rPr>
          <w:szCs w:val="24"/>
        </w:rPr>
      </w:pPr>
    </w:p>
    <w:p w14:paraId="33C8783C" w14:textId="77777777" w:rsidR="00D00881" w:rsidRDefault="00D00881" w:rsidP="00E75B90">
      <w:pPr>
        <w:pStyle w:val="Antrats"/>
        <w:tabs>
          <w:tab w:val="clear" w:pos="4153"/>
          <w:tab w:val="clear" w:pos="8306"/>
          <w:tab w:val="left" w:pos="720"/>
        </w:tabs>
        <w:rPr>
          <w:szCs w:val="24"/>
        </w:rPr>
      </w:pPr>
    </w:p>
    <w:p w14:paraId="612A8FD1" w14:textId="77777777" w:rsidR="00D00881" w:rsidRDefault="00D00881" w:rsidP="00E75B90">
      <w:pPr>
        <w:pStyle w:val="Antrats"/>
        <w:tabs>
          <w:tab w:val="clear" w:pos="4153"/>
          <w:tab w:val="clear" w:pos="8306"/>
          <w:tab w:val="left" w:pos="720"/>
        </w:tabs>
        <w:rPr>
          <w:szCs w:val="24"/>
        </w:rPr>
      </w:pPr>
    </w:p>
    <w:p w14:paraId="7121C506" w14:textId="77777777" w:rsidR="00D00881" w:rsidRDefault="00D00881" w:rsidP="00E75B90">
      <w:pPr>
        <w:pStyle w:val="Antrats"/>
        <w:tabs>
          <w:tab w:val="clear" w:pos="4153"/>
          <w:tab w:val="clear" w:pos="8306"/>
          <w:tab w:val="left" w:pos="720"/>
        </w:tabs>
        <w:rPr>
          <w:szCs w:val="24"/>
        </w:rPr>
      </w:pPr>
    </w:p>
    <w:p w14:paraId="3D32317C" w14:textId="77777777" w:rsidR="00D00881" w:rsidRDefault="00D00881" w:rsidP="00E75B90">
      <w:pPr>
        <w:pStyle w:val="Antrats"/>
        <w:tabs>
          <w:tab w:val="clear" w:pos="4153"/>
          <w:tab w:val="clear" w:pos="8306"/>
          <w:tab w:val="left" w:pos="720"/>
        </w:tabs>
        <w:rPr>
          <w:szCs w:val="24"/>
        </w:rPr>
      </w:pPr>
    </w:p>
    <w:p w14:paraId="4A5ADB70" w14:textId="77777777" w:rsidR="00D00881" w:rsidRDefault="00D00881" w:rsidP="00E75B90">
      <w:pPr>
        <w:pStyle w:val="Antrats"/>
        <w:tabs>
          <w:tab w:val="clear" w:pos="4153"/>
          <w:tab w:val="clear" w:pos="8306"/>
          <w:tab w:val="left" w:pos="720"/>
        </w:tabs>
        <w:rPr>
          <w:szCs w:val="24"/>
        </w:rPr>
      </w:pPr>
    </w:p>
    <w:p w14:paraId="34913E3E" w14:textId="77777777" w:rsidR="00D00881" w:rsidRDefault="00D00881" w:rsidP="00E75B90">
      <w:pPr>
        <w:pStyle w:val="Antrats"/>
        <w:tabs>
          <w:tab w:val="clear" w:pos="4153"/>
          <w:tab w:val="clear" w:pos="8306"/>
          <w:tab w:val="left" w:pos="720"/>
        </w:tabs>
        <w:rPr>
          <w:szCs w:val="24"/>
        </w:rPr>
      </w:pPr>
    </w:p>
    <w:p w14:paraId="7CDAB423" w14:textId="77777777" w:rsidR="00D00881" w:rsidRDefault="00D00881" w:rsidP="00E75B90">
      <w:pPr>
        <w:pStyle w:val="Antrats"/>
        <w:tabs>
          <w:tab w:val="clear" w:pos="4153"/>
          <w:tab w:val="clear" w:pos="8306"/>
          <w:tab w:val="left" w:pos="720"/>
        </w:tabs>
        <w:rPr>
          <w:szCs w:val="24"/>
        </w:rPr>
      </w:pPr>
    </w:p>
    <w:p w14:paraId="6FBCCD42" w14:textId="77777777" w:rsidR="00D00881" w:rsidRDefault="00D00881" w:rsidP="00E75B90">
      <w:pPr>
        <w:pStyle w:val="Antrats"/>
        <w:tabs>
          <w:tab w:val="clear" w:pos="4153"/>
          <w:tab w:val="clear" w:pos="8306"/>
          <w:tab w:val="left" w:pos="720"/>
        </w:tabs>
        <w:rPr>
          <w:szCs w:val="24"/>
        </w:rPr>
      </w:pPr>
    </w:p>
    <w:p w14:paraId="66D0221D" w14:textId="77777777" w:rsidR="00D00881" w:rsidRDefault="00D00881" w:rsidP="00E75B90">
      <w:pPr>
        <w:pStyle w:val="Antrats"/>
        <w:tabs>
          <w:tab w:val="clear" w:pos="4153"/>
          <w:tab w:val="clear" w:pos="8306"/>
          <w:tab w:val="left" w:pos="720"/>
        </w:tabs>
        <w:rPr>
          <w:szCs w:val="24"/>
        </w:rPr>
      </w:pPr>
    </w:p>
    <w:p w14:paraId="43CE710C" w14:textId="77777777" w:rsidR="00D00881" w:rsidRDefault="00D00881" w:rsidP="00E75B90">
      <w:pPr>
        <w:pStyle w:val="Antrats"/>
        <w:tabs>
          <w:tab w:val="clear" w:pos="4153"/>
          <w:tab w:val="clear" w:pos="8306"/>
          <w:tab w:val="left" w:pos="720"/>
        </w:tabs>
        <w:rPr>
          <w:szCs w:val="24"/>
        </w:rPr>
      </w:pPr>
    </w:p>
    <w:p w14:paraId="12F5CD09" w14:textId="77777777" w:rsidR="00D00881" w:rsidRDefault="00D00881" w:rsidP="00E75B90">
      <w:pPr>
        <w:pStyle w:val="Antrats"/>
        <w:tabs>
          <w:tab w:val="clear" w:pos="4153"/>
          <w:tab w:val="clear" w:pos="8306"/>
          <w:tab w:val="left" w:pos="720"/>
        </w:tabs>
        <w:rPr>
          <w:szCs w:val="24"/>
        </w:rPr>
      </w:pPr>
    </w:p>
    <w:p w14:paraId="569BBCF1" w14:textId="77777777" w:rsidR="00D00881" w:rsidRDefault="00D00881" w:rsidP="00E75B90">
      <w:pPr>
        <w:pStyle w:val="Antrats"/>
        <w:tabs>
          <w:tab w:val="clear" w:pos="4153"/>
          <w:tab w:val="clear" w:pos="8306"/>
          <w:tab w:val="left" w:pos="720"/>
        </w:tabs>
        <w:rPr>
          <w:szCs w:val="24"/>
        </w:rPr>
      </w:pPr>
    </w:p>
    <w:p w14:paraId="7F8DDA64" w14:textId="77777777" w:rsidR="00D00881" w:rsidRDefault="00D00881" w:rsidP="00E75B90">
      <w:pPr>
        <w:pStyle w:val="Antrats"/>
        <w:tabs>
          <w:tab w:val="clear" w:pos="4153"/>
          <w:tab w:val="clear" w:pos="8306"/>
          <w:tab w:val="left" w:pos="720"/>
        </w:tabs>
        <w:rPr>
          <w:szCs w:val="24"/>
        </w:rPr>
      </w:pPr>
    </w:p>
    <w:p w14:paraId="230E5D42" w14:textId="77777777" w:rsidR="00D00881" w:rsidRDefault="00D00881" w:rsidP="00E75B90">
      <w:pPr>
        <w:pStyle w:val="Antrats"/>
        <w:tabs>
          <w:tab w:val="clear" w:pos="4153"/>
          <w:tab w:val="clear" w:pos="8306"/>
          <w:tab w:val="left" w:pos="720"/>
        </w:tabs>
        <w:rPr>
          <w:szCs w:val="24"/>
        </w:rPr>
      </w:pPr>
    </w:p>
    <w:p w14:paraId="5253AE96" w14:textId="77777777" w:rsidR="00D00881" w:rsidRDefault="00D00881" w:rsidP="00E75B90">
      <w:pPr>
        <w:pStyle w:val="Antrats"/>
        <w:tabs>
          <w:tab w:val="clear" w:pos="4153"/>
          <w:tab w:val="clear" w:pos="8306"/>
          <w:tab w:val="left" w:pos="720"/>
        </w:tabs>
        <w:rPr>
          <w:szCs w:val="24"/>
        </w:rPr>
      </w:pPr>
    </w:p>
    <w:p w14:paraId="7622C76C" w14:textId="77777777" w:rsidR="00D00881" w:rsidRDefault="00D00881" w:rsidP="00E75B90">
      <w:pPr>
        <w:pStyle w:val="Antrats"/>
        <w:tabs>
          <w:tab w:val="clear" w:pos="4153"/>
          <w:tab w:val="clear" w:pos="8306"/>
          <w:tab w:val="left" w:pos="720"/>
        </w:tabs>
        <w:rPr>
          <w:szCs w:val="24"/>
        </w:rPr>
      </w:pPr>
    </w:p>
    <w:p w14:paraId="2FEDF7D1" w14:textId="77777777" w:rsidR="00D00881" w:rsidRDefault="00D00881" w:rsidP="00E75B90">
      <w:pPr>
        <w:pStyle w:val="Antrats"/>
        <w:tabs>
          <w:tab w:val="clear" w:pos="4153"/>
          <w:tab w:val="clear" w:pos="8306"/>
          <w:tab w:val="left" w:pos="720"/>
        </w:tabs>
        <w:rPr>
          <w:szCs w:val="24"/>
        </w:rPr>
      </w:pPr>
    </w:p>
    <w:p w14:paraId="209EF7D6" w14:textId="77777777" w:rsidR="00D00881" w:rsidRDefault="00D00881" w:rsidP="00E75B90">
      <w:pPr>
        <w:pStyle w:val="Antrats"/>
        <w:tabs>
          <w:tab w:val="clear" w:pos="4153"/>
          <w:tab w:val="clear" w:pos="8306"/>
          <w:tab w:val="left" w:pos="720"/>
        </w:tabs>
        <w:rPr>
          <w:szCs w:val="24"/>
        </w:rPr>
      </w:pPr>
    </w:p>
    <w:p w14:paraId="65E6664B" w14:textId="77777777" w:rsidR="00D00881" w:rsidRDefault="00D00881" w:rsidP="00E75B90">
      <w:pPr>
        <w:pStyle w:val="Antrats"/>
        <w:tabs>
          <w:tab w:val="clear" w:pos="4153"/>
          <w:tab w:val="clear" w:pos="8306"/>
          <w:tab w:val="left" w:pos="720"/>
        </w:tabs>
        <w:rPr>
          <w:szCs w:val="24"/>
        </w:rPr>
      </w:pPr>
    </w:p>
    <w:p w14:paraId="3D711784" w14:textId="77777777" w:rsidR="00D00881" w:rsidRDefault="00D00881" w:rsidP="00E75B90">
      <w:pPr>
        <w:pStyle w:val="Antrats"/>
        <w:tabs>
          <w:tab w:val="clear" w:pos="4153"/>
          <w:tab w:val="clear" w:pos="8306"/>
          <w:tab w:val="left" w:pos="720"/>
        </w:tabs>
        <w:rPr>
          <w:szCs w:val="24"/>
        </w:rPr>
      </w:pPr>
    </w:p>
    <w:p w14:paraId="31503954" w14:textId="77777777" w:rsidR="00D00881" w:rsidRDefault="00D00881" w:rsidP="00E75B90">
      <w:pPr>
        <w:pStyle w:val="Antrats"/>
        <w:tabs>
          <w:tab w:val="clear" w:pos="4153"/>
          <w:tab w:val="clear" w:pos="8306"/>
          <w:tab w:val="left" w:pos="720"/>
        </w:tabs>
        <w:rPr>
          <w:szCs w:val="24"/>
        </w:rPr>
      </w:pPr>
    </w:p>
    <w:p w14:paraId="2E723AA0" w14:textId="77777777" w:rsidR="00D00881" w:rsidRDefault="00D00881" w:rsidP="00E75B90">
      <w:pPr>
        <w:pStyle w:val="Antrats"/>
        <w:tabs>
          <w:tab w:val="clear" w:pos="4153"/>
          <w:tab w:val="clear" w:pos="8306"/>
          <w:tab w:val="left" w:pos="720"/>
        </w:tabs>
        <w:rPr>
          <w:szCs w:val="24"/>
        </w:rPr>
      </w:pPr>
    </w:p>
    <w:p w14:paraId="00F8CB52" w14:textId="77777777" w:rsidR="00D00881" w:rsidRDefault="00D00881" w:rsidP="00E75B90">
      <w:pPr>
        <w:pStyle w:val="Antrats"/>
        <w:tabs>
          <w:tab w:val="clear" w:pos="4153"/>
          <w:tab w:val="clear" w:pos="8306"/>
          <w:tab w:val="left" w:pos="720"/>
        </w:tabs>
        <w:rPr>
          <w:szCs w:val="24"/>
        </w:rPr>
      </w:pPr>
    </w:p>
    <w:p w14:paraId="0F56C9B9" w14:textId="77777777" w:rsidR="00D00881" w:rsidRDefault="00D00881" w:rsidP="00E75B90">
      <w:pPr>
        <w:pStyle w:val="Antrats"/>
        <w:tabs>
          <w:tab w:val="clear" w:pos="4153"/>
          <w:tab w:val="clear" w:pos="8306"/>
          <w:tab w:val="left" w:pos="720"/>
        </w:tabs>
        <w:rPr>
          <w:szCs w:val="24"/>
        </w:rPr>
      </w:pPr>
    </w:p>
    <w:p w14:paraId="0FD11C72" w14:textId="77777777" w:rsidR="00D00881" w:rsidRDefault="00D00881" w:rsidP="00E75B90">
      <w:pPr>
        <w:pStyle w:val="Antrats"/>
        <w:tabs>
          <w:tab w:val="clear" w:pos="4153"/>
          <w:tab w:val="clear" w:pos="8306"/>
          <w:tab w:val="left" w:pos="720"/>
        </w:tabs>
        <w:rPr>
          <w:szCs w:val="24"/>
        </w:rPr>
      </w:pPr>
    </w:p>
    <w:p w14:paraId="10ED879E" w14:textId="77777777" w:rsidR="00D00881" w:rsidRDefault="00D00881" w:rsidP="00E75B90">
      <w:pPr>
        <w:pStyle w:val="Antrats"/>
        <w:tabs>
          <w:tab w:val="clear" w:pos="4153"/>
          <w:tab w:val="clear" w:pos="8306"/>
          <w:tab w:val="left" w:pos="720"/>
        </w:tabs>
        <w:rPr>
          <w:szCs w:val="24"/>
        </w:rPr>
      </w:pPr>
    </w:p>
    <w:p w14:paraId="3D36E8E7" w14:textId="77777777" w:rsidR="00D00881" w:rsidRDefault="00D00881" w:rsidP="00E75B90">
      <w:pPr>
        <w:pStyle w:val="Antrats"/>
        <w:tabs>
          <w:tab w:val="clear" w:pos="4153"/>
          <w:tab w:val="clear" w:pos="8306"/>
          <w:tab w:val="left" w:pos="720"/>
        </w:tabs>
        <w:rPr>
          <w:szCs w:val="24"/>
        </w:rPr>
      </w:pPr>
    </w:p>
    <w:p w14:paraId="36A1BC3B" w14:textId="77777777" w:rsidR="00D00881" w:rsidRDefault="00D00881" w:rsidP="00E75B90">
      <w:pPr>
        <w:pStyle w:val="Antrats"/>
        <w:tabs>
          <w:tab w:val="clear" w:pos="4153"/>
          <w:tab w:val="clear" w:pos="8306"/>
          <w:tab w:val="left" w:pos="720"/>
        </w:tabs>
        <w:rPr>
          <w:szCs w:val="24"/>
        </w:rPr>
      </w:pPr>
    </w:p>
    <w:p w14:paraId="38275936" w14:textId="77777777" w:rsidR="00D00881" w:rsidRDefault="00D00881" w:rsidP="00E75B90">
      <w:pPr>
        <w:pStyle w:val="Antrats"/>
        <w:tabs>
          <w:tab w:val="clear" w:pos="4153"/>
          <w:tab w:val="clear" w:pos="8306"/>
          <w:tab w:val="left" w:pos="720"/>
        </w:tabs>
        <w:rPr>
          <w:szCs w:val="24"/>
        </w:rPr>
      </w:pPr>
    </w:p>
    <w:p w14:paraId="152E69CE" w14:textId="77777777" w:rsidR="00D00881" w:rsidRDefault="00D00881" w:rsidP="00E75B90">
      <w:pPr>
        <w:pStyle w:val="Antrats"/>
        <w:tabs>
          <w:tab w:val="clear" w:pos="4153"/>
          <w:tab w:val="clear" w:pos="8306"/>
          <w:tab w:val="left" w:pos="720"/>
        </w:tabs>
        <w:rPr>
          <w:szCs w:val="24"/>
        </w:rPr>
      </w:pPr>
    </w:p>
    <w:p w14:paraId="2D158F2B" w14:textId="77777777" w:rsidR="00D00881" w:rsidRDefault="00D00881" w:rsidP="00E75B90">
      <w:pPr>
        <w:pStyle w:val="Antrats"/>
        <w:tabs>
          <w:tab w:val="clear" w:pos="4153"/>
          <w:tab w:val="clear" w:pos="8306"/>
          <w:tab w:val="left" w:pos="720"/>
        </w:tabs>
        <w:rPr>
          <w:szCs w:val="24"/>
        </w:rPr>
      </w:pPr>
    </w:p>
    <w:p w14:paraId="4CE327A5" w14:textId="77777777" w:rsidR="00D00881" w:rsidRDefault="00D00881" w:rsidP="00E75B90">
      <w:pPr>
        <w:pStyle w:val="Antrats"/>
        <w:tabs>
          <w:tab w:val="clear" w:pos="4153"/>
          <w:tab w:val="clear" w:pos="8306"/>
          <w:tab w:val="left" w:pos="720"/>
        </w:tabs>
        <w:rPr>
          <w:szCs w:val="24"/>
        </w:rPr>
      </w:pPr>
    </w:p>
    <w:p w14:paraId="39966FFF" w14:textId="77777777" w:rsidR="00D00881" w:rsidRDefault="00D00881" w:rsidP="00E75B90">
      <w:pPr>
        <w:pStyle w:val="Antrats"/>
        <w:tabs>
          <w:tab w:val="clear" w:pos="4153"/>
          <w:tab w:val="clear" w:pos="8306"/>
          <w:tab w:val="left" w:pos="720"/>
        </w:tabs>
        <w:rPr>
          <w:szCs w:val="24"/>
        </w:rPr>
      </w:pPr>
    </w:p>
    <w:p w14:paraId="5B536892" w14:textId="77777777" w:rsidR="00D00881" w:rsidRPr="00FE1CDC" w:rsidRDefault="00D00881" w:rsidP="00D00881">
      <w:pPr>
        <w:jc w:val="right"/>
        <w:rPr>
          <w:b/>
          <w:bCs/>
          <w:szCs w:val="24"/>
        </w:rPr>
      </w:pPr>
      <w:r w:rsidRPr="00FE1CDC">
        <w:rPr>
          <w:b/>
          <w:bCs/>
          <w:szCs w:val="24"/>
        </w:rPr>
        <w:t>Lyginamasis variantas</w:t>
      </w:r>
    </w:p>
    <w:p w14:paraId="29DF8833" w14:textId="77777777" w:rsidR="00D00881" w:rsidRDefault="00D00881" w:rsidP="00D00881">
      <w:pPr>
        <w:tabs>
          <w:tab w:val="center" w:pos="4986"/>
          <w:tab w:val="right" w:pos="9972"/>
        </w:tabs>
      </w:pPr>
    </w:p>
    <w:p w14:paraId="7F78DA39" w14:textId="77C2ED3A" w:rsidR="00D00881" w:rsidRDefault="00D00881" w:rsidP="00D00881">
      <w:pPr>
        <w:tabs>
          <w:tab w:val="center" w:pos="4153"/>
          <w:tab w:val="right" w:pos="8306"/>
        </w:tabs>
        <w:jc w:val="center"/>
      </w:pPr>
    </w:p>
    <w:p w14:paraId="6C1D636D" w14:textId="45C7A0C8" w:rsidR="00D00881" w:rsidRDefault="00D00881" w:rsidP="00D00881">
      <w:pPr>
        <w:ind w:left="5040"/>
        <w:rPr>
          <w:szCs w:val="28"/>
          <w:lang w:eastAsia="ru-RU"/>
        </w:rPr>
      </w:pPr>
      <w:r>
        <w:rPr>
          <w:szCs w:val="28"/>
        </w:rPr>
        <w:t>PATVIRTINTA</w:t>
      </w:r>
    </w:p>
    <w:p w14:paraId="3E7C3B44" w14:textId="77777777" w:rsidR="00D00881" w:rsidRDefault="00D00881" w:rsidP="00D00881">
      <w:pPr>
        <w:ind w:left="5040"/>
        <w:rPr>
          <w:szCs w:val="28"/>
          <w:lang w:eastAsia="ru-RU"/>
        </w:rPr>
      </w:pPr>
      <w:r>
        <w:rPr>
          <w:szCs w:val="28"/>
        </w:rPr>
        <w:t>Pasvalio rajono savivaldybės tarybos</w:t>
      </w:r>
    </w:p>
    <w:p w14:paraId="3EFA847B" w14:textId="77777777" w:rsidR="00D00881" w:rsidRDefault="00D00881" w:rsidP="00D00881">
      <w:pPr>
        <w:ind w:left="5040"/>
        <w:rPr>
          <w:szCs w:val="28"/>
        </w:rPr>
      </w:pPr>
      <w:r>
        <w:rPr>
          <w:szCs w:val="28"/>
        </w:rPr>
        <w:t>2015 m. vasario 19 d. sprendimu Nr. T1-12</w:t>
      </w:r>
    </w:p>
    <w:p w14:paraId="2BB9484A" w14:textId="77777777" w:rsidR="00D00881" w:rsidRDefault="00D00881" w:rsidP="00D00881">
      <w:pPr>
        <w:ind w:left="5040"/>
        <w:rPr>
          <w:szCs w:val="28"/>
        </w:rPr>
      </w:pPr>
    </w:p>
    <w:p w14:paraId="7E16FE0B" w14:textId="77777777" w:rsidR="00D00881" w:rsidRDefault="00D00881" w:rsidP="00D00881">
      <w:pPr>
        <w:jc w:val="center"/>
        <w:rPr>
          <w:b/>
          <w:bCs/>
          <w:szCs w:val="24"/>
        </w:rPr>
      </w:pPr>
      <w:r>
        <w:rPr>
          <w:b/>
          <w:bCs/>
          <w:szCs w:val="24"/>
        </w:rPr>
        <w:t>PINIGINĖS SOCIALINĖS PARAMOS NEPASITURINTIEMS GYVENTOJAMS TEIKIMO PASVALIO RAJONO SAVIVALDYBĖJE TVARKOS APRAŠAS</w:t>
      </w:r>
    </w:p>
    <w:p w14:paraId="531CF0EB" w14:textId="77777777" w:rsidR="00D00881" w:rsidRDefault="00D00881" w:rsidP="00D00881">
      <w:pPr>
        <w:jc w:val="both"/>
        <w:rPr>
          <w:b/>
          <w:bCs/>
          <w:szCs w:val="24"/>
        </w:rPr>
      </w:pPr>
    </w:p>
    <w:p w14:paraId="18534A34" w14:textId="77777777" w:rsidR="00D00881" w:rsidRDefault="00D00881" w:rsidP="00D00881">
      <w:pPr>
        <w:tabs>
          <w:tab w:val="left" w:pos="2268"/>
          <w:tab w:val="left" w:pos="2552"/>
        </w:tabs>
        <w:suppressAutoHyphens/>
        <w:jc w:val="center"/>
        <w:rPr>
          <w:b/>
          <w:bCs/>
          <w:szCs w:val="24"/>
        </w:rPr>
      </w:pPr>
      <w:r>
        <w:rPr>
          <w:b/>
          <w:bCs/>
          <w:szCs w:val="24"/>
        </w:rPr>
        <w:t>I. BENDROSIOS NUOSTATOS</w:t>
      </w:r>
    </w:p>
    <w:p w14:paraId="4E5276C5" w14:textId="77777777" w:rsidR="00D00881" w:rsidRDefault="00D00881" w:rsidP="00D00881">
      <w:pPr>
        <w:rPr>
          <w:szCs w:val="24"/>
        </w:rPr>
      </w:pPr>
    </w:p>
    <w:p w14:paraId="4CA34127" w14:textId="77777777" w:rsidR="00D00881" w:rsidRDefault="00D00881" w:rsidP="00D00881">
      <w:pPr>
        <w:tabs>
          <w:tab w:val="left" w:pos="1276"/>
        </w:tabs>
        <w:suppressAutoHyphens/>
        <w:ind w:firstLine="709"/>
        <w:jc w:val="both"/>
        <w:textAlignment w:val="baseline"/>
      </w:pPr>
      <w:r>
        <w:t>1. Piniginės socialinės paramos nepasiturintiems gyventojams teikimo Pasvalio rajono savivaldybėje tvarkos aprašas (toliau – Aprašas) reglamentuoja piniginės socialinės paramos skyrimo ir mokėjimo tvarką, pagrindus, kai socialinė parama skiriama Lietuvos Respublikos piniginės socialinės paramos nepasiturintiems gyventojams įstatyme (toliau – Įstatymas) nenumatytais atvejais, piniginę socialinę paramą gaunančių asmenų teises ir pareigas, socialinės paramos rūšis, jų dydžius ir teikimo sąlygas.</w:t>
      </w:r>
    </w:p>
    <w:p w14:paraId="2E0749FD" w14:textId="77777777" w:rsidR="00D00881" w:rsidRDefault="00D00881" w:rsidP="00D00881">
      <w:pPr>
        <w:tabs>
          <w:tab w:val="left" w:pos="1276"/>
        </w:tabs>
        <w:suppressAutoHyphens/>
        <w:ind w:firstLine="709"/>
        <w:jc w:val="both"/>
        <w:textAlignment w:val="baseline"/>
      </w:pPr>
      <w:r>
        <w:t>2. Piniginė socialinė parama Pasvalio rajono savivaldybėje (toliau – Savivaldybė) teikiama vadovaujantis Įstatyme įtvirtintais piniginės socialinės paramos teikimo principais.</w:t>
      </w:r>
    </w:p>
    <w:p w14:paraId="68AE3A10" w14:textId="77777777" w:rsidR="00D00881" w:rsidRDefault="00D00881" w:rsidP="00D00881">
      <w:pPr>
        <w:tabs>
          <w:tab w:val="left" w:pos="1276"/>
        </w:tabs>
        <w:suppressAutoHyphens/>
        <w:overflowPunct w:val="0"/>
        <w:ind w:firstLine="709"/>
        <w:jc w:val="both"/>
        <w:textAlignment w:val="baseline"/>
      </w:pPr>
      <w:r>
        <w:t>3. Piniginę socialinę paramą Savivaldybė teikia vykdydama savarankiškąją savivaldybių funkciją. Piniginės socialinės paramos rūšys yra šios:</w:t>
      </w:r>
    </w:p>
    <w:p w14:paraId="7EF658C4" w14:textId="77777777" w:rsidR="00D00881" w:rsidRDefault="00D00881" w:rsidP="00D00881">
      <w:pPr>
        <w:tabs>
          <w:tab w:val="left" w:pos="1276"/>
        </w:tabs>
        <w:suppressAutoHyphens/>
        <w:overflowPunct w:val="0"/>
        <w:ind w:firstLine="709"/>
        <w:jc w:val="both"/>
        <w:textAlignment w:val="baseline"/>
        <w:rPr>
          <w:strike/>
        </w:rPr>
      </w:pPr>
      <w:r>
        <w:t>3.1. socialinė pašalpa;</w:t>
      </w:r>
    </w:p>
    <w:p w14:paraId="4BB8590E" w14:textId="77777777" w:rsidR="00D00881" w:rsidRDefault="00D00881" w:rsidP="00D00881">
      <w:pPr>
        <w:tabs>
          <w:tab w:val="left" w:pos="1276"/>
        </w:tabs>
        <w:suppressAutoHyphens/>
        <w:overflowPunct w:val="0"/>
        <w:ind w:firstLine="709"/>
        <w:jc w:val="both"/>
        <w:textAlignment w:val="baseline"/>
        <w:rPr>
          <w:strike/>
        </w:rPr>
      </w:pPr>
      <w:r>
        <w:t>3.2. būsto šildymo išlaidų, geriamojo vandens išlaidų ir karšto vandens išlaidų kompensacijos (toliau – Kompensacijos).</w:t>
      </w:r>
    </w:p>
    <w:p w14:paraId="7A3D3FAE" w14:textId="77777777" w:rsidR="00D00881" w:rsidRDefault="00D00881" w:rsidP="00D00881">
      <w:pPr>
        <w:tabs>
          <w:tab w:val="left" w:pos="1276"/>
        </w:tabs>
        <w:suppressAutoHyphens/>
        <w:overflowPunct w:val="0"/>
        <w:ind w:firstLine="709"/>
        <w:jc w:val="both"/>
        <w:textAlignment w:val="baseline"/>
      </w:pPr>
      <w:r>
        <w:t xml:space="preserve">4. Piniginė socialinė parama nepasiturintiems gyventojams teikiama vadovaujantis Įstatymu, šiuo Aprašu bei jame numatytais atvejais, atsižvelgiant į seniūnijų Socialinės paramos teikimo komisijų (toliau – Komisija) rekomendacijas. </w:t>
      </w:r>
    </w:p>
    <w:p w14:paraId="1AC0EEFF" w14:textId="77777777" w:rsidR="00D00881" w:rsidRDefault="00D00881" w:rsidP="00D00881">
      <w:pPr>
        <w:tabs>
          <w:tab w:val="left" w:pos="1276"/>
        </w:tabs>
        <w:suppressAutoHyphens/>
        <w:overflowPunct w:val="0"/>
        <w:ind w:firstLine="709"/>
        <w:jc w:val="both"/>
        <w:textAlignment w:val="baseline"/>
      </w:pPr>
      <w:r>
        <w:t>5. Šis Aprašas taikomas asmenims, nurodytiems Įstatymo 1 straipsnyje ir  deklaravusiems gyvenamąją vietą ar nuomojantiems būstą arba įtrauktiems į gyvenamosios vietos neturinčių asmenų apskaitą Savivaldybėje.</w:t>
      </w:r>
    </w:p>
    <w:p w14:paraId="769D7EFB" w14:textId="77777777" w:rsidR="00D00881" w:rsidRDefault="00D00881" w:rsidP="00D00881">
      <w:pPr>
        <w:tabs>
          <w:tab w:val="left" w:pos="1276"/>
        </w:tabs>
        <w:suppressAutoHyphens/>
        <w:overflowPunct w:val="0"/>
        <w:ind w:firstLine="709"/>
        <w:jc w:val="both"/>
        <w:textAlignment w:val="baseline"/>
      </w:pPr>
      <w:r>
        <w:t>6. Pagrindinės Apraše vartojamos sąvokos atitinka įstatyme pateiktas sąvokas.</w:t>
      </w:r>
    </w:p>
    <w:p w14:paraId="131D54EE" w14:textId="77777777" w:rsidR="00D00881" w:rsidRDefault="00D00881" w:rsidP="00D00881">
      <w:pPr>
        <w:ind w:left="1080"/>
        <w:jc w:val="center"/>
        <w:rPr>
          <w:b/>
          <w:bCs/>
          <w:szCs w:val="24"/>
        </w:rPr>
      </w:pPr>
    </w:p>
    <w:p w14:paraId="674FD7BF" w14:textId="77777777" w:rsidR="00D00881" w:rsidRDefault="00D00881" w:rsidP="00D00881">
      <w:pPr>
        <w:jc w:val="center"/>
        <w:rPr>
          <w:b/>
          <w:bCs/>
          <w:szCs w:val="24"/>
        </w:rPr>
      </w:pPr>
      <w:r>
        <w:rPr>
          <w:b/>
          <w:bCs/>
          <w:szCs w:val="24"/>
        </w:rPr>
        <w:t>II. KREIPIMASIS DĖL PINIGINĖS SOCIALINĖS PARAMOS</w:t>
      </w:r>
    </w:p>
    <w:p w14:paraId="7D149772" w14:textId="77777777" w:rsidR="00D00881" w:rsidRDefault="00D00881" w:rsidP="00D00881">
      <w:pPr>
        <w:ind w:firstLine="720"/>
        <w:jc w:val="both"/>
        <w:rPr>
          <w:szCs w:val="24"/>
        </w:rPr>
      </w:pPr>
    </w:p>
    <w:p w14:paraId="1A02E12F" w14:textId="77777777" w:rsidR="00D00881" w:rsidRDefault="00D00881" w:rsidP="00D00881">
      <w:pPr>
        <w:tabs>
          <w:tab w:val="left" w:pos="1134"/>
        </w:tabs>
        <w:suppressAutoHyphens/>
        <w:ind w:firstLine="709"/>
        <w:jc w:val="both"/>
        <w:textAlignment w:val="baseline"/>
      </w:pPr>
      <w:r>
        <w:t xml:space="preserve">7. Savivaldybėje bendrai gyvenantys asmenys arba vienas gyvenantis asmuo piniginės socialinės paramos kreipiasi pagal deklaruotą gyvenamąją vietą. Vyriausybės ar jos įgaliotos institucijos patvirtintos formos prašymą-paraišką ir jos priedus (toliau – prašymas-paraiška) bei kitus reikiamus dokumentus priima Savivaldybės administracijos seniūnijų bei Savivaldybės administracijos Socialinės paramos ir sveikatos skyriaus (toliau – Skyrius) specialistai.  </w:t>
      </w:r>
    </w:p>
    <w:p w14:paraId="7B8589C8" w14:textId="77777777" w:rsidR="00D00881" w:rsidRDefault="00D00881" w:rsidP="00D00881">
      <w:pPr>
        <w:tabs>
          <w:tab w:val="left" w:pos="1134"/>
        </w:tabs>
        <w:suppressAutoHyphens/>
        <w:ind w:firstLine="709"/>
        <w:jc w:val="both"/>
        <w:textAlignment w:val="baseline"/>
      </w:pPr>
      <w:r>
        <w:t>8. Kai prašymas-paraiška piniginei socialinei paramai gauti pateiktas po einamojo mėnesio 20 dienos, piniginė socialinė parama gali būti paskirta kitą mėnesį, už praėjusius mėnesius, kuriais bendrai gyvenantys asmenys ar vienas gyvenantis asmuo turėjo teisę į piniginę socialinę paramą. Parama už praėjusius mėnesius neskiriama, jeigu sprendimo priėmimo metu asmuo (asmenys) neturi ar neteko teisės į piniginę socialinę paramą.</w:t>
      </w:r>
    </w:p>
    <w:p w14:paraId="4D03C952" w14:textId="77777777" w:rsidR="00D00881" w:rsidRDefault="00D00881" w:rsidP="00D00881">
      <w:pPr>
        <w:tabs>
          <w:tab w:val="left" w:pos="1134"/>
        </w:tabs>
        <w:suppressAutoHyphens/>
        <w:ind w:firstLine="709"/>
        <w:jc w:val="both"/>
        <w:textAlignment w:val="baseline"/>
      </w:pPr>
      <w:r>
        <w:t>9. Kreipimosi dėl piniginės socialinės paramos diena laikoma diena, kurią priimtas prašymas -paraiška skirti paramą. Kai kreipiantis dėl paramos su prašymu-paraiška pateikiami ne visi reikiami dokumentai, pareiškėjas gali juos pateikti per laikotarpį, nurodytą Įstatymo 20 straipsnio 6 dalyje, nuo prašymo-paraiškos pateikimo dienos.</w:t>
      </w:r>
    </w:p>
    <w:p w14:paraId="254F3ECF" w14:textId="77777777" w:rsidR="00D00881" w:rsidRDefault="00D00881" w:rsidP="00D00881">
      <w:pPr>
        <w:tabs>
          <w:tab w:val="left" w:pos="1276"/>
        </w:tabs>
        <w:suppressAutoHyphens/>
        <w:ind w:firstLine="709"/>
        <w:jc w:val="both"/>
        <w:textAlignment w:val="baseline"/>
      </w:pPr>
      <w:r>
        <w:t>10. Kreipiantis dėl piniginės socialinės paramos, būtina pateikti dokumentus, nurodytus Įstatymo 20 straipsnio 2–3 dalyse.</w:t>
      </w:r>
    </w:p>
    <w:p w14:paraId="6C2953E1" w14:textId="77777777" w:rsidR="00D00881" w:rsidRDefault="00D00881" w:rsidP="00D00881">
      <w:pPr>
        <w:tabs>
          <w:tab w:val="left" w:pos="1276"/>
        </w:tabs>
        <w:suppressAutoHyphens/>
        <w:ind w:firstLine="709"/>
        <w:jc w:val="both"/>
        <w:textAlignment w:val="baseline"/>
      </w:pPr>
      <w:r>
        <w:t xml:space="preserve">11. Duomenys apie turtą pateikiami Įstatymo 20 straipsnio 4 dalyje nurodyta tvarka. </w:t>
      </w:r>
    </w:p>
    <w:p w14:paraId="0883BFED" w14:textId="77777777" w:rsidR="00D00881" w:rsidRDefault="00D00881" w:rsidP="00D00881">
      <w:pPr>
        <w:tabs>
          <w:tab w:val="left" w:pos="1276"/>
        </w:tabs>
        <w:suppressAutoHyphens/>
        <w:ind w:firstLine="709"/>
        <w:jc w:val="both"/>
        <w:textAlignment w:val="baseline"/>
        <w:rPr>
          <w:strike/>
        </w:rPr>
      </w:pPr>
      <w:r>
        <w:t>12. Prašymas-paraiška gali būti pateikti Įstatymo 20 straipsnio 7 dalyje nurodytais būdais.</w:t>
      </w:r>
    </w:p>
    <w:p w14:paraId="41668AD7" w14:textId="77777777" w:rsidR="00D00881" w:rsidRDefault="00D00881" w:rsidP="00D00881">
      <w:pPr>
        <w:tabs>
          <w:tab w:val="left" w:pos="1134"/>
        </w:tabs>
        <w:suppressAutoHyphens/>
        <w:ind w:firstLine="709"/>
        <w:jc w:val="both"/>
        <w:textAlignment w:val="baseline"/>
      </w:pPr>
      <w:r>
        <w:rPr>
          <w:color w:val="000000"/>
          <w:lang w:eastAsia="lt-LT"/>
        </w:rPr>
        <w:t xml:space="preserve">13. Buities ir gyvenimo sąlygų patikrinimo aktas yra vienas iš dokumentų teisei į piniginę socialinę paramą nustatyti. </w:t>
      </w:r>
    </w:p>
    <w:p w14:paraId="15E9263C" w14:textId="77777777" w:rsidR="00D00881" w:rsidRDefault="00D00881" w:rsidP="00D00881">
      <w:pPr>
        <w:ind w:firstLine="720"/>
        <w:jc w:val="both"/>
        <w:rPr>
          <w:szCs w:val="24"/>
        </w:rPr>
      </w:pPr>
    </w:p>
    <w:p w14:paraId="2C6C9441" w14:textId="77777777" w:rsidR="00D00881" w:rsidRDefault="00D00881" w:rsidP="00D00881">
      <w:pPr>
        <w:jc w:val="center"/>
        <w:rPr>
          <w:b/>
          <w:bCs/>
          <w:szCs w:val="24"/>
          <w:highlight w:val="darkMagenta"/>
        </w:rPr>
      </w:pPr>
      <w:r>
        <w:rPr>
          <w:b/>
          <w:bCs/>
          <w:szCs w:val="24"/>
        </w:rPr>
        <w:t>III. PAJAMŲ PINIGINEI SOCIALINEI PARAMAI GAUTI APSKAIČIAVIMAS,</w:t>
      </w:r>
      <w:r>
        <w:rPr>
          <w:b/>
          <w:bCs/>
          <w:szCs w:val="24"/>
        </w:rPr>
        <w:br/>
        <w:t>PINIGINĖS SOCIALINĖS PARAMOS SKYRIMAS, TEIKIMAS IR MOKĖJIMAS</w:t>
      </w:r>
    </w:p>
    <w:p w14:paraId="5C804DE4" w14:textId="77777777" w:rsidR="00D00881" w:rsidRDefault="00D00881" w:rsidP="00D00881">
      <w:pPr>
        <w:rPr>
          <w:szCs w:val="24"/>
        </w:rPr>
      </w:pPr>
    </w:p>
    <w:p w14:paraId="4138FA38" w14:textId="77777777" w:rsidR="00D00881" w:rsidRDefault="00D00881" w:rsidP="00D00881">
      <w:pPr>
        <w:ind w:firstLine="709"/>
        <w:jc w:val="both"/>
        <w:rPr>
          <w:szCs w:val="24"/>
        </w:rPr>
      </w:pPr>
      <w:r>
        <w:rPr>
          <w:szCs w:val="24"/>
        </w:rPr>
        <w:t>14. Skiriant piniginę socialinę paramą, įskaitomos visų bendrai gyvenančių arba vieno gyvenančio asmens gaunamos pajamos, nurodytos Įstatymo 17 straipsnyje. Pajamos piniginei socialinei paramai gauti apskaičiuojamos vadovaujantis Įstatymo 18 ir 19 straipsniais.</w:t>
      </w:r>
    </w:p>
    <w:p w14:paraId="41E420BE" w14:textId="77777777" w:rsidR="00D00881" w:rsidRDefault="00D00881" w:rsidP="00D00881">
      <w:pPr>
        <w:suppressAutoHyphens/>
        <w:ind w:firstLine="709"/>
        <w:jc w:val="both"/>
        <w:textAlignment w:val="baseline"/>
      </w:pPr>
      <w:r>
        <w:t>15. Piniginė socialinė parama skiriama vadovaujantis Įstatymo 21 straipsniu.</w:t>
      </w:r>
    </w:p>
    <w:p w14:paraId="67C8F02A" w14:textId="77777777" w:rsidR="00D00881" w:rsidRDefault="00D00881" w:rsidP="00D00881">
      <w:pPr>
        <w:tabs>
          <w:tab w:val="left" w:pos="1560"/>
        </w:tabs>
        <w:suppressAutoHyphens/>
        <w:ind w:firstLine="709"/>
        <w:jc w:val="both"/>
        <w:textAlignment w:val="baseline"/>
        <w:rPr>
          <w:szCs w:val="24"/>
        </w:rPr>
      </w:pPr>
      <w:r>
        <w:rPr>
          <w:szCs w:val="24"/>
        </w:rPr>
        <w:t>16. Būsto šildymo išlaidų kompensacijos, kai būstui šildyti naudojamas kitas kuras, kurio suvartojimas kiekvieną mėnesį nustatomas apskaitos prietaisu, skiriamos tik šildymo sezono laikotarpiu. Šildymo sezonas pradedamas ir baigiamas Savivaldybės administracijos direktoriaus įsakymu.</w:t>
      </w:r>
    </w:p>
    <w:p w14:paraId="22B25E9D" w14:textId="77777777" w:rsidR="00D00881" w:rsidRDefault="00D00881" w:rsidP="00D00881">
      <w:pPr>
        <w:tabs>
          <w:tab w:val="left" w:pos="720"/>
        </w:tabs>
        <w:ind w:firstLine="720"/>
        <w:jc w:val="both"/>
        <w:rPr>
          <w:szCs w:val="24"/>
        </w:rPr>
      </w:pPr>
      <w:r>
        <w:rPr>
          <w:rFonts w:eastAsia="SimSun"/>
          <w:szCs w:val="24"/>
          <w:lang w:eastAsia="zh-CN"/>
        </w:rPr>
        <w:t>17. Kai būstui šildyti naudojamas kietasis ar kitoks kuras, kurio suvartojimas kiekvieną mėnesį nenustatomas apskaitos prietaisu, kompensacijos skiriamos šildymo sezono laikotarpiu. Prašymai dėl kompensacijų už būsto šildymą priimami nuo lapkričio 1 d.</w:t>
      </w:r>
    </w:p>
    <w:p w14:paraId="2FE48155" w14:textId="77777777" w:rsidR="00D00881" w:rsidRDefault="00D00881" w:rsidP="00D00881">
      <w:pPr>
        <w:tabs>
          <w:tab w:val="left" w:pos="1560"/>
        </w:tabs>
        <w:suppressAutoHyphens/>
        <w:ind w:firstLine="709"/>
        <w:jc w:val="both"/>
        <w:textAlignment w:val="baseline"/>
        <w:rPr>
          <w:szCs w:val="24"/>
        </w:rPr>
      </w:pPr>
      <w:r>
        <w:rPr>
          <w:szCs w:val="24"/>
        </w:rPr>
        <w:t>18. Bendrai gyvenantiems asmenims arba vienam gyvenančiam asmeniui, įsiskolinusiems už būsto šildymą, geriamąjį bei karštą vandenį, kompensacijos skiriamos tik sudarius sutartį su šių paslaugų teikėjais dėl įsiskolinimo (skolos grąžinimo) terminų.</w:t>
      </w:r>
    </w:p>
    <w:p w14:paraId="6C425A9D" w14:textId="77777777" w:rsidR="00D00881" w:rsidRDefault="00D00881" w:rsidP="00D00881">
      <w:pPr>
        <w:tabs>
          <w:tab w:val="left" w:pos="1560"/>
        </w:tabs>
        <w:suppressAutoHyphens/>
        <w:ind w:firstLine="709"/>
        <w:jc w:val="both"/>
        <w:textAlignment w:val="baseline"/>
        <w:rPr>
          <w:szCs w:val="24"/>
        </w:rPr>
      </w:pPr>
      <w:r>
        <w:rPr>
          <w:szCs w:val="24"/>
        </w:rPr>
        <w:t>19. Būste gyvenamąją vietą naujai deklaravusiems ar naujai būstą nuomojantiems asmenims arba tiems asmenims, kurių deklaruota (nuomojama) vieta buvo pakeista ir asmeniui (asmenims) buvo skirta piniginė socialinė parama, kompensacijos naujam būstui skiriamos nuo kito mėnesio, jei asmuo (asmenys) prieš tai negavo piniginės socialinės paramos, kompensacijos skiriamos nuo mėnesio pirmos dienos.</w:t>
      </w:r>
    </w:p>
    <w:p w14:paraId="489B36D7" w14:textId="77777777" w:rsidR="00D00881" w:rsidRDefault="00D00881" w:rsidP="00D00881">
      <w:pPr>
        <w:tabs>
          <w:tab w:val="left" w:pos="0"/>
        </w:tabs>
        <w:suppressAutoHyphens/>
        <w:ind w:firstLine="709"/>
        <w:jc w:val="both"/>
        <w:textAlignment w:val="baseline"/>
        <w:rPr>
          <w:szCs w:val="24"/>
        </w:rPr>
      </w:pPr>
      <w:r>
        <w:rPr>
          <w:szCs w:val="24"/>
        </w:rPr>
        <w:t>20. Piniginė socialinė parama teikiama nurodant skyrimo pagrindą informacinėje sistemoje „Parama“  (toliau – IS „Parama“).</w:t>
      </w:r>
    </w:p>
    <w:p w14:paraId="0593AF0D" w14:textId="77777777" w:rsidR="00D00881" w:rsidRDefault="00D00881" w:rsidP="00D00881">
      <w:pPr>
        <w:tabs>
          <w:tab w:val="left" w:pos="0"/>
        </w:tabs>
        <w:suppressAutoHyphens/>
        <w:ind w:firstLine="709"/>
        <w:jc w:val="both"/>
        <w:textAlignment w:val="baseline"/>
        <w:rPr>
          <w:szCs w:val="24"/>
        </w:rPr>
      </w:pPr>
      <w:r>
        <w:rPr>
          <w:szCs w:val="24"/>
        </w:rPr>
        <w:t xml:space="preserve">21. Sprendimas  dėl piniginės socialinės paramos skyrimo priimamas nurodant Įstatymo 8 straipsnio 1 dalies sąlygą (sąlygas), kuriai (kurioms) esant paskirta piniginė socialinė parama. </w:t>
      </w:r>
    </w:p>
    <w:p w14:paraId="0DAF2A24" w14:textId="77777777" w:rsidR="00D00881" w:rsidRDefault="00D00881" w:rsidP="00D00881">
      <w:pPr>
        <w:ind w:firstLine="709"/>
        <w:jc w:val="both"/>
        <w:rPr>
          <w:szCs w:val="24"/>
        </w:rPr>
      </w:pPr>
      <w:r>
        <w:rPr>
          <w:szCs w:val="24"/>
        </w:rPr>
        <w:t xml:space="preserve">22. Prašymą-paraišką pateikęs asmuo apie priimtą sprendimą dėl piniginės socialinės paramos skyrimo ar neskyrimo yra informuojamas asmens prašyme-paraiškoje nurodytu informavimo būdu ne vėliau kaip per 5 darbo dienas nuo sprendimo priėmimo dienos. Jeigu piniginė socialinė parama neskiriama, nurodoma neskyrimo priežastis ir šio sprendimo apskundimo tvarka. Pateikti dokumentai grąžinami prašymą-paraišką pateikusiam asmeniui, o jo byloje paliekamos šių dokumentų kopijos. </w:t>
      </w:r>
    </w:p>
    <w:p w14:paraId="13F06532" w14:textId="77777777" w:rsidR="00D00881" w:rsidRDefault="00D00881" w:rsidP="00D00881">
      <w:pPr>
        <w:tabs>
          <w:tab w:val="left" w:pos="1276"/>
        </w:tabs>
        <w:ind w:firstLine="709"/>
        <w:jc w:val="both"/>
        <w:rPr>
          <w:szCs w:val="24"/>
        </w:rPr>
      </w:pPr>
      <w:r>
        <w:rPr>
          <w:szCs w:val="24"/>
        </w:rPr>
        <w:t>23. Piniginė socialinė parama teikiama vadovaujantis Įstatymo 22 straipsniu.</w:t>
      </w:r>
    </w:p>
    <w:p w14:paraId="0866F8E6" w14:textId="77777777" w:rsidR="00D00881" w:rsidRDefault="00D00881" w:rsidP="00D00881">
      <w:pPr>
        <w:tabs>
          <w:tab w:val="left" w:pos="1560"/>
        </w:tabs>
        <w:ind w:firstLine="709"/>
        <w:jc w:val="both"/>
        <w:rPr>
          <w:szCs w:val="24"/>
        </w:rPr>
      </w:pPr>
      <w:r>
        <w:rPr>
          <w:szCs w:val="24"/>
        </w:rPr>
        <w:t>24. Socialinė pašalpa gali būti teikiama:</w:t>
      </w:r>
    </w:p>
    <w:p w14:paraId="716738D6" w14:textId="77777777" w:rsidR="00D00881" w:rsidRDefault="00D00881" w:rsidP="00D00881">
      <w:pPr>
        <w:tabs>
          <w:tab w:val="left" w:pos="1560"/>
        </w:tabs>
        <w:ind w:firstLine="709"/>
        <w:jc w:val="both"/>
        <w:rPr>
          <w:szCs w:val="24"/>
        </w:rPr>
      </w:pPr>
      <w:r>
        <w:rPr>
          <w:szCs w:val="24"/>
        </w:rPr>
        <w:t>24.1. pinigais;</w:t>
      </w:r>
    </w:p>
    <w:p w14:paraId="1FFC6D2B" w14:textId="77777777" w:rsidR="00D00881" w:rsidRDefault="00D00881" w:rsidP="00D00881">
      <w:pPr>
        <w:tabs>
          <w:tab w:val="left" w:pos="1560"/>
        </w:tabs>
        <w:ind w:firstLine="709"/>
        <w:jc w:val="both"/>
        <w:rPr>
          <w:szCs w:val="24"/>
        </w:rPr>
      </w:pPr>
      <w:r>
        <w:rPr>
          <w:szCs w:val="24"/>
        </w:rPr>
        <w:t>24.2. nepinigine forma:</w:t>
      </w:r>
    </w:p>
    <w:p w14:paraId="31F4D52D" w14:textId="77777777" w:rsidR="00D00881" w:rsidRDefault="00D00881" w:rsidP="00D00881">
      <w:pPr>
        <w:tabs>
          <w:tab w:val="left" w:pos="1560"/>
        </w:tabs>
        <w:ind w:firstLine="709"/>
        <w:jc w:val="both"/>
        <w:rPr>
          <w:szCs w:val="24"/>
        </w:rPr>
      </w:pPr>
      <w:r>
        <w:rPr>
          <w:szCs w:val="24"/>
        </w:rPr>
        <w:t>24.2.1. pinigus pervedant į socialines korteles;</w:t>
      </w:r>
    </w:p>
    <w:p w14:paraId="18A2EEED" w14:textId="77777777" w:rsidR="00D00881" w:rsidRDefault="00D00881" w:rsidP="00D00881">
      <w:pPr>
        <w:tabs>
          <w:tab w:val="left" w:pos="1560"/>
        </w:tabs>
        <w:ind w:firstLine="709"/>
        <w:jc w:val="both"/>
        <w:rPr>
          <w:szCs w:val="24"/>
        </w:rPr>
      </w:pPr>
      <w:r>
        <w:rPr>
          <w:szCs w:val="24"/>
        </w:rPr>
        <w:t xml:space="preserve">24.2.2. apmokant vaikų išlaikymo ikimokyklinėse įstaigose išlaidas ir skolas; </w:t>
      </w:r>
    </w:p>
    <w:p w14:paraId="3DB4A9D4" w14:textId="77777777" w:rsidR="00D00881" w:rsidRDefault="00D00881" w:rsidP="00D00881">
      <w:pPr>
        <w:tabs>
          <w:tab w:val="left" w:pos="1560"/>
        </w:tabs>
        <w:ind w:firstLine="709"/>
        <w:jc w:val="both"/>
        <w:rPr>
          <w:szCs w:val="24"/>
        </w:rPr>
      </w:pPr>
      <w:r>
        <w:rPr>
          <w:szCs w:val="24"/>
        </w:rPr>
        <w:t xml:space="preserve">24.2.3. apmokant vaikų maitinimo išlaidas mokyklose ir dienos centruose; </w:t>
      </w:r>
    </w:p>
    <w:p w14:paraId="56E3F88A" w14:textId="77777777" w:rsidR="00D00881" w:rsidRDefault="00D00881" w:rsidP="00D00881">
      <w:pPr>
        <w:tabs>
          <w:tab w:val="left" w:pos="1560"/>
        </w:tabs>
        <w:ind w:firstLine="709"/>
        <w:jc w:val="both"/>
        <w:rPr>
          <w:szCs w:val="24"/>
        </w:rPr>
      </w:pPr>
      <w:r>
        <w:rPr>
          <w:szCs w:val="24"/>
        </w:rPr>
        <w:t xml:space="preserve">24.2.4. apmokant suaugusiųjų asmenų gydymosi nuo priklausomybės ligų išlaidas; </w:t>
      </w:r>
    </w:p>
    <w:p w14:paraId="02C2ADC3" w14:textId="77777777" w:rsidR="00D00881" w:rsidRDefault="00D00881" w:rsidP="00D00881">
      <w:pPr>
        <w:tabs>
          <w:tab w:val="left" w:pos="1560"/>
        </w:tabs>
        <w:ind w:firstLine="709"/>
        <w:jc w:val="both"/>
        <w:rPr>
          <w:szCs w:val="24"/>
        </w:rPr>
      </w:pPr>
      <w:r>
        <w:rPr>
          <w:szCs w:val="24"/>
        </w:rPr>
        <w:t xml:space="preserve">24.2.5. apmokant būsto nuomos, elektros, komunalines ir kitas būsto išlaikymo išlaidas, šias paslaugas teikiančioms įmonėms. </w:t>
      </w:r>
    </w:p>
    <w:p w14:paraId="0190CD56" w14:textId="77777777" w:rsidR="00D00881" w:rsidRDefault="00D00881" w:rsidP="00D00881">
      <w:pPr>
        <w:tabs>
          <w:tab w:val="left" w:pos="1560"/>
        </w:tabs>
        <w:ind w:firstLine="709"/>
        <w:jc w:val="both"/>
        <w:rPr>
          <w:szCs w:val="24"/>
        </w:rPr>
      </w:pPr>
      <w:r>
        <w:rPr>
          <w:szCs w:val="24"/>
        </w:rPr>
        <w:t>24.3. Nepinigine forma, surašius buities ir gyvenimo sąlygų patikrinimo aktą bei rekomendavus Komisijai, kai bendrai gyvenantys asmenys, neauginantys vaikų, ir (ar) vienas gyvenantis asmuo gaunamą socialinę pašalpą naudoja ne pagal paskirtį.</w:t>
      </w:r>
    </w:p>
    <w:p w14:paraId="2B221844" w14:textId="77777777" w:rsidR="00D00881" w:rsidRDefault="00D00881" w:rsidP="00D00881">
      <w:pPr>
        <w:tabs>
          <w:tab w:val="left" w:pos="0"/>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25. Kompensacijos gali būti teikiamos:</w:t>
      </w:r>
    </w:p>
    <w:p w14:paraId="56099FC5" w14:textId="77777777" w:rsidR="00D00881" w:rsidRDefault="00D00881" w:rsidP="00D00881">
      <w:pPr>
        <w:tabs>
          <w:tab w:val="left" w:pos="0"/>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25.1. pinigais;</w:t>
      </w:r>
    </w:p>
    <w:p w14:paraId="4A4322AB" w14:textId="77777777" w:rsidR="00D00881" w:rsidRDefault="00D00881" w:rsidP="00D00881">
      <w:pPr>
        <w:tabs>
          <w:tab w:val="left" w:pos="0"/>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25.2. pervedamos į paslaugas teikiančių įmonių atsiskaitomąsias sąskaitas bankuose;</w:t>
      </w:r>
    </w:p>
    <w:p w14:paraId="0C95D10B" w14:textId="65ECBBD0" w:rsidR="00D00881" w:rsidRDefault="00D00881" w:rsidP="00D00881">
      <w:pPr>
        <w:tabs>
          <w:tab w:val="left" w:pos="0"/>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25.3. nepinigine forma, surašius buities ir gyvenimo sąlygų patikrinimo aktą bei rekomendavus Komisijai, kai bendrai gyvenantys asmenys ar vienas gyvenantis asmuo pinigus naudoja ne pagal paskirtį, juos pervedant į paslaugą suteikusios įmonės sąskaitą. </w:t>
      </w:r>
    </w:p>
    <w:p w14:paraId="6A813B15" w14:textId="77777777" w:rsidR="00D00881" w:rsidRDefault="00D00881" w:rsidP="00D00881">
      <w:pPr>
        <w:ind w:firstLine="709"/>
        <w:jc w:val="both"/>
        <w:rPr>
          <w:szCs w:val="24"/>
        </w:rPr>
      </w:pPr>
      <w:r>
        <w:rPr>
          <w:szCs w:val="24"/>
        </w:rPr>
        <w:t>26. Bendrai gyvenantiems asmenims arba vienam gyvenančiam asmeniui piniginės socialinės paramos teikimo laikotarpiu pakeitus deklaruotą gyvenamąją vietą (jei gyvenamosios vietos neturi, – savivaldybę, kurios teritorijoje gyvena) arba nuomojamą būstą, piniginė socialinė parama teikiama pagal Įstatymo 22 straipsnio 3 dalį.</w:t>
      </w:r>
    </w:p>
    <w:p w14:paraId="7AC47548" w14:textId="77777777" w:rsidR="00D00881" w:rsidRDefault="00D00881" w:rsidP="00D00881">
      <w:pPr>
        <w:ind w:firstLine="709"/>
        <w:jc w:val="both"/>
        <w:rPr>
          <w:szCs w:val="24"/>
        </w:rPr>
      </w:pPr>
      <w:r>
        <w:rPr>
          <w:szCs w:val="24"/>
        </w:rPr>
        <w:t xml:space="preserve">27. Paskirta, bet laiku neatsiimta socialinė pašalpa ir (ar) kompensacijos išmokamos, jeigu dėl jų buvo kreiptasi ne vėliau kaip per 3 mėnesius nuo paskutinio mėnesio, už kurį socialinė pašalpa ir (ar) kompensacijos buvo paskirtos. </w:t>
      </w:r>
    </w:p>
    <w:p w14:paraId="5DD4577F" w14:textId="77777777" w:rsidR="00D00881" w:rsidRDefault="00D00881" w:rsidP="00D00881">
      <w:pPr>
        <w:ind w:firstLine="720"/>
        <w:jc w:val="both"/>
        <w:rPr>
          <w:szCs w:val="24"/>
          <w:lang w:eastAsia="lt-LT"/>
        </w:rPr>
      </w:pPr>
      <w:r>
        <w:rPr>
          <w:szCs w:val="24"/>
          <w:lang w:eastAsia="lt-LT"/>
        </w:rPr>
        <w:t xml:space="preserve">28. Mirus asmeniui, kurio vardu bendrai gyvenantiems asmenims mokama socialinė pašalpa ir (ar) kompensacijos, šiems bendrai gyvenantiems asmenims paskirta ir iki kito mėnesio po jo mirties neišmokėta pašalpa ir (ar) kompensacijos, jeigu dėl jų buvo kreiptasi ne vėliau kaip per 3 mėnesius po socialinę pašalpą ir (ar) kompensacijas gavusio asmens mirties dienos, išmokamos mirusįjį laidojusiam vienam iš bendrai gyvenančių asmenų, pateikus laisvos formos prašymą ir medicininį mirties liudijimą, kai </w:t>
      </w:r>
      <w:r>
        <w:rPr>
          <w:color w:val="000000"/>
          <w:szCs w:val="24"/>
          <w:lang w:eastAsia="lt-LT"/>
        </w:rPr>
        <w:t xml:space="preserve">asmens mirtis neįregistruota Lietuvos Respublikos gyventojų registre, </w:t>
      </w:r>
      <w:r>
        <w:rPr>
          <w:szCs w:val="24"/>
          <w:lang w:eastAsia="lt-LT"/>
        </w:rPr>
        <w:t>o jeigu tokio bendrai gyvenančio asmens nėra, pervedamos į vaiko (įvaikio) ar vaikų (įvaikių) vardu atidarytą sąskaitą banke. Mirus vienam gyvenančiam asmeniui, socialinės pašalpos ir (ar) kompensacijų teikimas nutraukiamas nuo jo mirties mėnesio pirmos dienos, o už praėjusį laikotarpį paskirta ir neatsiimta socialinė pašalpa ir (ar) kompensacijos neišmokamos.</w:t>
      </w:r>
    </w:p>
    <w:p w14:paraId="362D8538" w14:textId="77777777" w:rsidR="00D00881" w:rsidRDefault="00D00881" w:rsidP="00D00881">
      <w:pPr>
        <w:ind w:firstLine="709"/>
        <w:jc w:val="both"/>
        <w:rPr>
          <w:szCs w:val="24"/>
        </w:rPr>
      </w:pPr>
      <w:r>
        <w:rPr>
          <w:szCs w:val="24"/>
        </w:rPr>
        <w:t>29. Jeigu bendrai gyvenantiems asmenims arba vienam gyvenančiam asmeniui apskaičiuota socialinė pašalpa yra mažesnė kaip 1,45 euro, o būsto šildymo išlaidų, geriamojo vandens išlaidų ar karšto vandens išlaidų kompensacija – mažesnė kaip 0,29 euro, socialinė pašalpa ir kompensacija neišmokamos.</w:t>
      </w:r>
    </w:p>
    <w:p w14:paraId="0B5C8645" w14:textId="77777777" w:rsidR="00D00881" w:rsidRDefault="00D00881" w:rsidP="00D00881">
      <w:pPr>
        <w:ind w:firstLine="709"/>
        <w:jc w:val="both"/>
        <w:rPr>
          <w:szCs w:val="24"/>
        </w:rPr>
      </w:pPr>
      <w:r>
        <w:rPr>
          <w:szCs w:val="24"/>
        </w:rPr>
        <w:t>30. Neteisėtai gauta ar išmokėta piniginė socialinė parama išieškoma Įstatymo 26 straipsnyje nurodyta tvarka.</w:t>
      </w:r>
    </w:p>
    <w:p w14:paraId="7797BF22" w14:textId="77777777" w:rsidR="00D00881" w:rsidRDefault="00D00881" w:rsidP="00D00881">
      <w:pPr>
        <w:tabs>
          <w:tab w:val="left" w:pos="0"/>
        </w:tabs>
        <w:suppressAutoHyphens/>
        <w:ind w:firstLine="709"/>
        <w:jc w:val="both"/>
        <w:textAlignment w:val="baseline"/>
        <w:rPr>
          <w:szCs w:val="24"/>
        </w:rPr>
      </w:pPr>
      <w:r>
        <w:rPr>
          <w:szCs w:val="24"/>
        </w:rPr>
        <w:t>31. Socialinės pašalpos dydį apskaičiuoja Skyriaus specialistai, vadovaudamiesi Įstatymu, Aprašu ir naudodamiesi IS „Parama“.</w:t>
      </w:r>
    </w:p>
    <w:p w14:paraId="138C72CA" w14:textId="77777777" w:rsidR="00D00881" w:rsidRDefault="00D00881" w:rsidP="00D00881">
      <w:pPr>
        <w:tabs>
          <w:tab w:val="left" w:pos="0"/>
          <w:tab w:val="left" w:pos="851"/>
        </w:tabs>
        <w:suppressAutoHyphens/>
        <w:ind w:firstLine="709"/>
        <w:jc w:val="both"/>
        <w:textAlignment w:val="baseline"/>
        <w:rPr>
          <w:szCs w:val="24"/>
        </w:rPr>
      </w:pPr>
      <w:r>
        <w:rPr>
          <w:szCs w:val="24"/>
        </w:rPr>
        <w:t xml:space="preserve">32. Skyriaus specialistai: </w:t>
      </w:r>
    </w:p>
    <w:p w14:paraId="0E1C778B" w14:textId="77777777" w:rsidR="00D00881" w:rsidRDefault="00D00881" w:rsidP="00D00881">
      <w:pPr>
        <w:suppressAutoHyphens/>
        <w:ind w:firstLine="709"/>
        <w:jc w:val="both"/>
        <w:textAlignment w:val="baseline"/>
        <w:rPr>
          <w:szCs w:val="24"/>
        </w:rPr>
      </w:pPr>
      <w:r>
        <w:rPr>
          <w:szCs w:val="24"/>
        </w:rPr>
        <w:t>32.1. priima prašymą-paraišką bei visus reikiamus dokumentus piniginei socialinei paramai skirti;</w:t>
      </w:r>
    </w:p>
    <w:p w14:paraId="7522BFE6" w14:textId="77777777" w:rsidR="00D00881" w:rsidRDefault="00D00881" w:rsidP="00D00881">
      <w:pPr>
        <w:suppressAutoHyphens/>
        <w:ind w:firstLine="709"/>
        <w:jc w:val="both"/>
        <w:textAlignment w:val="baseline"/>
        <w:rPr>
          <w:szCs w:val="24"/>
        </w:rPr>
      </w:pPr>
      <w:r>
        <w:rPr>
          <w:szCs w:val="24"/>
        </w:rPr>
        <w:t>32.2. nustato dėl socialinės paramos besikreipiančių bendrai gyvenančių asmenų arba vieno gyvenančio asmens  teisę į socialinę paramą  įvertinant pajamas, turto vertę, socialinę padėtį ir kt.;</w:t>
      </w:r>
    </w:p>
    <w:p w14:paraId="5128C16E" w14:textId="7D1D65AF" w:rsidR="00D00881" w:rsidRDefault="00D00881" w:rsidP="00D00881">
      <w:pPr>
        <w:suppressAutoHyphens/>
        <w:ind w:firstLine="709"/>
        <w:jc w:val="both"/>
        <w:textAlignment w:val="baseline"/>
        <w:rPr>
          <w:szCs w:val="24"/>
        </w:rPr>
      </w:pPr>
      <w:r>
        <w:rPr>
          <w:szCs w:val="24"/>
        </w:rPr>
        <w:t>32.3. parengia sprendimą dėl socialinės paramos skyrimo</w:t>
      </w:r>
      <w:r w:rsidR="00586F69">
        <w:rPr>
          <w:szCs w:val="24"/>
        </w:rPr>
        <w:t xml:space="preserve"> </w:t>
      </w:r>
      <w:r>
        <w:rPr>
          <w:szCs w:val="24"/>
        </w:rPr>
        <w:t>/</w:t>
      </w:r>
      <w:r w:rsidR="00586F69">
        <w:rPr>
          <w:szCs w:val="24"/>
        </w:rPr>
        <w:t xml:space="preserve"> </w:t>
      </w:r>
      <w:r>
        <w:rPr>
          <w:szCs w:val="24"/>
        </w:rPr>
        <w:t>neskyrimo;</w:t>
      </w:r>
    </w:p>
    <w:p w14:paraId="239181F0" w14:textId="77777777" w:rsidR="00D00881" w:rsidRDefault="00D00881" w:rsidP="00D00881">
      <w:pPr>
        <w:suppressAutoHyphens/>
        <w:ind w:firstLine="709"/>
        <w:jc w:val="both"/>
        <w:textAlignment w:val="baseline"/>
        <w:rPr>
          <w:szCs w:val="24"/>
        </w:rPr>
      </w:pPr>
      <w:r>
        <w:rPr>
          <w:szCs w:val="24"/>
        </w:rPr>
        <w:t>32.4. duomenis apie nepasiturinčius gyventojus, jiems teikiamą ar nepaskirtą (nurodydami ir neskyrimo priežastis) piniginę socialinę paramą pateikia IS „Parama“;</w:t>
      </w:r>
    </w:p>
    <w:p w14:paraId="20329A06" w14:textId="77777777" w:rsidR="00D00881" w:rsidRDefault="00D00881" w:rsidP="00D00881">
      <w:pPr>
        <w:suppressAutoHyphens/>
        <w:ind w:firstLine="709"/>
        <w:jc w:val="both"/>
        <w:textAlignment w:val="baseline"/>
        <w:rPr>
          <w:szCs w:val="24"/>
        </w:rPr>
      </w:pPr>
      <w:r>
        <w:rPr>
          <w:szCs w:val="24"/>
        </w:rPr>
        <w:t>32.5. parengia pažymas apie bendrai gyvenančių asmenų arba vieno gyvenančio asmens pajamas ir taikomus normatyvus būsto šildymo išlaidų, geriamojo vandens išlaidų  ir karšto vandens išlaidų kompensacijoms apskaičiuoti, kai šiluma, vanduo tiekiama centralizuotai;</w:t>
      </w:r>
    </w:p>
    <w:p w14:paraId="504B96BF" w14:textId="77777777" w:rsidR="00D00881" w:rsidRDefault="00D00881" w:rsidP="00D00881">
      <w:pPr>
        <w:suppressAutoHyphens/>
        <w:ind w:firstLine="709"/>
        <w:jc w:val="both"/>
        <w:textAlignment w:val="baseline"/>
        <w:rPr>
          <w:szCs w:val="24"/>
        </w:rPr>
      </w:pPr>
      <w:r>
        <w:rPr>
          <w:szCs w:val="24"/>
        </w:rPr>
        <w:t>32.6. pareiškėjo prašymu išduoda pažymas dėl kompensacijų apskaičiavimo;</w:t>
      </w:r>
    </w:p>
    <w:p w14:paraId="7EE2EA8F" w14:textId="77777777" w:rsidR="00D00881" w:rsidRDefault="00D00881" w:rsidP="00D00881">
      <w:pPr>
        <w:suppressAutoHyphens/>
        <w:ind w:firstLine="709"/>
        <w:jc w:val="both"/>
        <w:textAlignment w:val="baseline"/>
        <w:rPr>
          <w:szCs w:val="24"/>
        </w:rPr>
      </w:pPr>
      <w:r>
        <w:rPr>
          <w:szCs w:val="24"/>
        </w:rPr>
        <w:t>32.7. apskaičiuoja kompensacijų dydžius, kai būstas šildomas ir karštas vanduo ruošiamas naudojant kurą, kurio suvartojimas nustatomas kiekvieną mėnesį apskaitos prietaisu pagal asmenų pateiktus dokumentus</w:t>
      </w:r>
      <w:r>
        <w:rPr>
          <w:bCs/>
          <w:szCs w:val="24"/>
        </w:rPr>
        <w:t xml:space="preserve">, </w:t>
      </w:r>
      <w:r>
        <w:rPr>
          <w:bCs/>
          <w:iCs/>
          <w:szCs w:val="24"/>
        </w:rPr>
        <w:t>įrodančius faktiškai sunaudotą kuro kiekį bei apmokėjimą už praėjusį mėnesį;</w:t>
      </w:r>
    </w:p>
    <w:p w14:paraId="624D7399" w14:textId="77777777" w:rsidR="00D00881" w:rsidRDefault="00D00881" w:rsidP="00D00881">
      <w:pPr>
        <w:ind w:firstLine="720"/>
        <w:jc w:val="both"/>
        <w:rPr>
          <w:szCs w:val="24"/>
        </w:rPr>
      </w:pPr>
      <w:r>
        <w:rPr>
          <w:rFonts w:eastAsia="SimSun"/>
          <w:szCs w:val="24"/>
          <w:lang w:eastAsia="zh-CN"/>
        </w:rPr>
        <w:t xml:space="preserve">32.8. </w:t>
      </w:r>
      <w:r>
        <w:t xml:space="preserve">paruošia asmenų, kurių būstas šildomas ir karštas vanduo ruošiamas naudojant kurą, kurio suvartojimas apskaitos prietaisu kiekvieną mėnesį nenustatomas (kietasis kuras, dujos ir kt.) pažymas ir apskaičiuoja kompensacijų dydžius. Kai būstui šildyti ir karštam vandeniui ruošti naudojamas kietasis ar kitoks kuras, </w:t>
      </w:r>
      <w:r w:rsidRPr="00640C5F">
        <w:rPr>
          <w:b/>
          <w:bCs/>
          <w:i/>
          <w:iCs/>
        </w:rPr>
        <w:t>kurio suvartojimas apskaitos prietaisu kiekvieną mėnesį nenustatomas,</w:t>
      </w:r>
      <w:r>
        <w:t xml:space="preserve"> kompensacijos skaičiuojamos vadovaujantis Pasvalio rajono savivaldybės tarybos sprendimu patvirtinta kuro kaina, 1 kubinio metro </w:t>
      </w:r>
      <w:r w:rsidRPr="00640C5F">
        <w:rPr>
          <w:b/>
          <w:bCs/>
          <w:i/>
          <w:iCs/>
        </w:rPr>
        <w:t>mišrių medžių malkų</w:t>
      </w:r>
      <w:r>
        <w:t xml:space="preserve"> kaina be pristatymo – </w:t>
      </w:r>
      <w:r w:rsidRPr="00640C5F">
        <w:rPr>
          <w:strike/>
        </w:rPr>
        <w:t>30,00</w:t>
      </w:r>
      <w:r>
        <w:t xml:space="preserve"> </w:t>
      </w:r>
      <w:r w:rsidRPr="00640C5F">
        <w:rPr>
          <w:b/>
          <w:bCs/>
        </w:rPr>
        <w:t>102,00</w:t>
      </w:r>
      <w:r>
        <w:t> Eur (įskaitant PVM);</w:t>
      </w:r>
    </w:p>
    <w:p w14:paraId="505893F7" w14:textId="77777777" w:rsidR="00D00881" w:rsidRDefault="00D00881" w:rsidP="00D00881">
      <w:pPr>
        <w:ind w:firstLine="709"/>
        <w:jc w:val="both"/>
        <w:rPr>
          <w:color w:val="000000"/>
          <w:szCs w:val="24"/>
        </w:rPr>
      </w:pPr>
      <w:r>
        <w:rPr>
          <w:color w:val="000000"/>
          <w:szCs w:val="24"/>
        </w:rPr>
        <w:t>32.9. nustato teisę į būsto šildymo išlaidų kompensaciją apmokant kreditą ir palūkanas, paruošia pažymas dėl teisės į kredito, paimto daugiabučiam namui atnaujinti (modernizuoti), ir palūkanų apmokėjimą;</w:t>
      </w:r>
    </w:p>
    <w:p w14:paraId="71314D55" w14:textId="45EE0CD4" w:rsidR="00D00881" w:rsidRDefault="00D00881" w:rsidP="00D00881">
      <w:pPr>
        <w:ind w:firstLine="709"/>
        <w:jc w:val="both"/>
        <w:rPr>
          <w:color w:val="000000"/>
          <w:szCs w:val="24"/>
        </w:rPr>
      </w:pPr>
      <w:r>
        <w:rPr>
          <w:color w:val="000000"/>
          <w:szCs w:val="24"/>
        </w:rPr>
        <w:t>32.10. jei pareiškėjo deklaruota ir faktinė gyvenamoji vieta skiriasi, taip pat, kai pareiškėjui nuosavybės teise priklauso daugiau nei vienas gyvenamasis būstas, seniūnijų darbuotojai surašo buities ir gyvenimo sąlygų patikrinimo aktą tame būste, kuriame pareiškėjas negyvena. Kai pareiškėjas turi  nuosavybės teise priklausantį būstą kitoje savivaldybėje, kreipiasi raštu į tos savivaldybės administraciją dėl buities ir gyvenimo sąlygų patikrinimo. Nustačius, kad pareiškėjas, pildydamas prašymą</w:t>
      </w:r>
      <w:r w:rsidR="00586F69">
        <w:rPr>
          <w:color w:val="000000"/>
          <w:szCs w:val="24"/>
        </w:rPr>
        <w:t>-</w:t>
      </w:r>
      <w:r>
        <w:rPr>
          <w:color w:val="000000"/>
          <w:szCs w:val="24"/>
        </w:rPr>
        <w:t>paraišką, pateikė neteisingą informaciją, teikia prašymą-paraišką svarstyti atitinkamos seniūnijos Komisijai;</w:t>
      </w:r>
    </w:p>
    <w:p w14:paraId="0B70B795" w14:textId="77777777" w:rsidR="00D00881" w:rsidRDefault="00D00881" w:rsidP="00D00881">
      <w:pPr>
        <w:suppressAutoHyphens/>
        <w:ind w:firstLine="709"/>
        <w:jc w:val="both"/>
        <w:textAlignment w:val="baseline"/>
        <w:rPr>
          <w:szCs w:val="24"/>
        </w:rPr>
      </w:pPr>
      <w:r>
        <w:rPr>
          <w:szCs w:val="24"/>
        </w:rPr>
        <w:t>32.11. paruošia asmenų, turinčių teisę gauti kompensacijas, kuriems centralizuotai tiekiamas būsto šildymas, geriamasis ir karštas vanduo sąrašus ir rinkmeną su užkoduotais duomenimis IS „Parama“;</w:t>
      </w:r>
    </w:p>
    <w:p w14:paraId="7E3F92C9" w14:textId="77777777" w:rsidR="00D00881" w:rsidRDefault="00D00881" w:rsidP="00D00881">
      <w:pPr>
        <w:tabs>
          <w:tab w:val="left" w:pos="1560"/>
        </w:tabs>
        <w:suppressAutoHyphens/>
        <w:ind w:firstLine="709"/>
        <w:jc w:val="both"/>
        <w:textAlignment w:val="baseline"/>
        <w:rPr>
          <w:szCs w:val="24"/>
        </w:rPr>
      </w:pPr>
      <w:r>
        <w:rPr>
          <w:szCs w:val="24"/>
        </w:rPr>
        <w:t>32.12. perduoda</w:t>
      </w:r>
      <w:r>
        <w:rPr>
          <w:bCs/>
          <w:iCs/>
          <w:szCs w:val="24"/>
        </w:rPr>
        <w:t xml:space="preserve"> šilumą (energiją), geriamąjį bei karštą vandenį tiekiančioms įmonėms</w:t>
      </w:r>
      <w:r>
        <w:rPr>
          <w:szCs w:val="24"/>
        </w:rPr>
        <w:t xml:space="preserve"> sąrašus bei rinkmeną su užkoduotais duomenimis laikmenoje ar elektroniniu paštu už praėjusį mėnesį iki einamojo mėnesio 3 dienos;</w:t>
      </w:r>
    </w:p>
    <w:p w14:paraId="67EF2A0B" w14:textId="586EFAEE" w:rsidR="00D00881" w:rsidRDefault="00D00881" w:rsidP="00D00881">
      <w:pPr>
        <w:tabs>
          <w:tab w:val="left" w:pos="1560"/>
        </w:tabs>
        <w:suppressAutoHyphens/>
        <w:ind w:firstLine="709"/>
        <w:jc w:val="both"/>
        <w:textAlignment w:val="baseline"/>
        <w:rPr>
          <w:szCs w:val="24"/>
        </w:rPr>
      </w:pPr>
      <w:r>
        <w:rPr>
          <w:szCs w:val="24"/>
        </w:rPr>
        <w:t xml:space="preserve">32.13. gautus centralizuotai šilumą (energiją) ir vandenį teikiančių įmonių duomenis rinkmenoje apie suskaičiuotas kompensacijas </w:t>
      </w:r>
      <w:r w:rsidR="00586F69">
        <w:rPr>
          <w:szCs w:val="24"/>
        </w:rPr>
        <w:t xml:space="preserve">– </w:t>
      </w:r>
      <w:r>
        <w:rPr>
          <w:szCs w:val="24"/>
        </w:rPr>
        <w:t>kompensacijų dydžius perkelia į IS „Parama“;</w:t>
      </w:r>
    </w:p>
    <w:p w14:paraId="5D2CE01B" w14:textId="77777777" w:rsidR="00D00881" w:rsidRDefault="00D00881" w:rsidP="00D00881">
      <w:pPr>
        <w:tabs>
          <w:tab w:val="left" w:pos="0"/>
          <w:tab w:val="left" w:pos="1418"/>
        </w:tabs>
        <w:suppressAutoHyphens/>
        <w:ind w:firstLine="709"/>
        <w:jc w:val="both"/>
        <w:textAlignment w:val="baseline"/>
        <w:rPr>
          <w:szCs w:val="24"/>
        </w:rPr>
      </w:pPr>
      <w:r>
        <w:rPr>
          <w:szCs w:val="24"/>
        </w:rPr>
        <w:t>32.14. formuoja klaidų testavimo protokolus, patikrintus duomenis importuoja į IS „Parama“. Testavimo metu nustačius klaidas, patikrina, ar kompensacijos apskaičiuotos tiems asmenims, kuriems buvo suteikta teisė, ar skaičiavimai atlikti pagal tas pajamas ir tam laikotarpiui, kurios buvo pateiktos skaičiuojančiai organizacijai, ir atsižvelgdamas į patikrinimo rezultatus suveda duomenis apie kompensacijų dydžius į IS „Parama“;</w:t>
      </w:r>
    </w:p>
    <w:p w14:paraId="1D9E4C2B" w14:textId="77777777" w:rsidR="00D00881" w:rsidRDefault="00D00881" w:rsidP="00D00881">
      <w:pPr>
        <w:tabs>
          <w:tab w:val="left" w:pos="1418"/>
        </w:tabs>
        <w:suppressAutoHyphens/>
        <w:ind w:firstLine="709"/>
        <w:jc w:val="both"/>
        <w:textAlignment w:val="baseline"/>
        <w:rPr>
          <w:szCs w:val="24"/>
        </w:rPr>
      </w:pPr>
      <w:r>
        <w:rPr>
          <w:szCs w:val="24"/>
        </w:rPr>
        <w:t>32.15. užtikrina duomenų konfidencialumą;</w:t>
      </w:r>
    </w:p>
    <w:p w14:paraId="5CDCD7B9" w14:textId="77777777" w:rsidR="00D00881" w:rsidRDefault="00D00881" w:rsidP="00D00881">
      <w:pPr>
        <w:tabs>
          <w:tab w:val="left" w:pos="1418"/>
        </w:tabs>
        <w:suppressAutoHyphens/>
        <w:ind w:firstLine="709"/>
        <w:jc w:val="both"/>
        <w:textAlignment w:val="baseline"/>
        <w:rPr>
          <w:szCs w:val="24"/>
        </w:rPr>
      </w:pPr>
      <w:r>
        <w:rPr>
          <w:szCs w:val="24"/>
        </w:rPr>
        <w:t xml:space="preserve">32.16. gavę </w:t>
      </w:r>
      <w:r>
        <w:rPr>
          <w:color w:val="000000"/>
          <w:szCs w:val="24"/>
        </w:rPr>
        <w:t xml:space="preserve">dokumentus, patvirtinančius, kad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šių asmenų veiksmų (neveikimo) daugiabučio namo atnaujinimo (modernizavimo) projektas nebuvo pradėtas įgyvendinti, nuo kito mėnesio būsto šildymo išlaidų kompensaciją IS „Parama“ skiria iš naujo, nurodydami  50 procentų mažinti kompensuojamas būsto šildymo išlaidas, vadovaudamiesi  Įstatymo 21 straipsnio 12 dalimi. </w:t>
      </w:r>
    </w:p>
    <w:p w14:paraId="1F4CC6B3" w14:textId="77777777" w:rsidR="00D00881" w:rsidRDefault="00D00881" w:rsidP="00D00881">
      <w:pPr>
        <w:ind w:firstLine="709"/>
        <w:jc w:val="both"/>
      </w:pPr>
      <w:r>
        <w:rPr>
          <w:szCs w:val="24"/>
        </w:rPr>
        <w:t xml:space="preserve">33. </w:t>
      </w:r>
      <w:r>
        <w:rPr>
          <w:szCs w:val="24"/>
          <w:lang w:eastAsia="lt-LT"/>
        </w:rPr>
        <w:t>Jeigu daugiabučio namo butų savininkai įgyvendino ar įgyvendina valstybės ir (ar) savivaldybės remiamą daugiabučio namo atnaujinimo (modernizavimo) projektą, jų bendrai gyvenantiems asmenims arba vienam gyvenančiam daugiabučio namo buto savininkui, kurie turi teisę į būsto šildymo išlaidų kompensaciją atnaujinamame (modernizuojamame) bute pagal energijos ar kuro sąnaudų normatyvą būsto naudingajam plotui, bet ne didesniam už šiame įstatyme nustatytą būsto naudingojo ploto normatyvą, šildyti, šildymo ir nešildymo sezono metu Vyriausybės ar jos įgaliotos institucijos nustatyta tvarka apmokamos jiems tenkančios kiekvieno mėnesio kredito ir palūkanų įmokos per kredito sutartyje nustatytą kredito grąžinimo laikotarpį. Nustatant daugiabučio namo buto savininko ir jo bendrai gyvenančių asmenų arba vieno gyvenančio daugiabučio namo buto savininko teisę į būsto šildymo išlaidų kompensaciją, apmokant jiems tenkančias kiekvieno mėnesio kredito ir palūkanų įmokas, neatsižvelgiama į tame pačiame būste gyvenamąją vietą deklaravusių ne savininkų ir (ar) būstą nuomojančių asmenų bei jų bendrai gyvenančių asmenų arba vienų gyvenančių asmenų teisę į būsto šildymo išlaidų kompensaciją. Dėl daugiabučio namo atnaujinimo (modernizavimo) projekto įgyvendinimo padidėjus atnaujinamo (modernizuojamo) ar atnaujinto (modernizuoto) daugiabučio namo vertei, kredito ir palūkanų apmokėjimas nenutraukiamas.</w:t>
      </w:r>
    </w:p>
    <w:p w14:paraId="5F6F897B" w14:textId="77777777" w:rsidR="00D00881" w:rsidRDefault="00D00881" w:rsidP="00D00881">
      <w:pPr>
        <w:ind w:firstLine="709"/>
        <w:jc w:val="both"/>
        <w:rPr>
          <w:szCs w:val="24"/>
        </w:rPr>
      </w:pPr>
      <w:r>
        <w:rPr>
          <w:color w:val="000000"/>
          <w:szCs w:val="24"/>
        </w:rPr>
        <w:t>34. UAB „Pasvalio butų ūkis“, daugiabučių namų savininkų bendrijos  per vieną mėnesį po įvykusio susirinkimo svarstant ir priimant sprendimą dėl daugiabučio namo atnaujinimo (modernizavimo) projekto įgyvendinimo Savivaldybės administracijai pateikia vardinių balsavimo biuletenių suvestinę ir susirinkimo dalyvių sąrašą. Šiais dokumentais nustatomi atvejai, kai daugiabučio namo buto savininkas, kuris turi teisę į būsto šildymo išlaidų kompensaciją arba ją gauna, nedalyvavo susirinkime ir atsisakė dalyvauti įgyvendinant šį projektą.</w:t>
      </w:r>
    </w:p>
    <w:p w14:paraId="54FA2653" w14:textId="77777777" w:rsidR="00D00881" w:rsidRDefault="00D00881" w:rsidP="00D00881">
      <w:pPr>
        <w:widowControl w:val="0"/>
        <w:tabs>
          <w:tab w:val="left" w:pos="0"/>
        </w:tabs>
        <w:suppressAutoHyphens/>
        <w:ind w:left="709"/>
        <w:jc w:val="both"/>
        <w:rPr>
          <w:szCs w:val="24"/>
        </w:rPr>
      </w:pPr>
    </w:p>
    <w:p w14:paraId="1B9D148C" w14:textId="77777777" w:rsidR="00D00881" w:rsidRDefault="00D00881" w:rsidP="00D00881">
      <w:pPr>
        <w:jc w:val="center"/>
        <w:rPr>
          <w:b/>
          <w:bCs/>
          <w:szCs w:val="24"/>
        </w:rPr>
      </w:pPr>
      <w:r>
        <w:rPr>
          <w:b/>
          <w:bCs/>
          <w:szCs w:val="24"/>
        </w:rPr>
        <w:t>IV. SOCIALINĖS PAŠALPOS DIDINIMAS, MAŽINIMAS</w:t>
      </w:r>
    </w:p>
    <w:p w14:paraId="742A02E4" w14:textId="77777777" w:rsidR="00D00881" w:rsidRDefault="00D00881" w:rsidP="00D00881">
      <w:pPr>
        <w:jc w:val="both"/>
        <w:rPr>
          <w:szCs w:val="24"/>
        </w:rPr>
      </w:pPr>
    </w:p>
    <w:p w14:paraId="0ABDE256" w14:textId="542216FC" w:rsidR="00D00881" w:rsidRDefault="00D00881" w:rsidP="00D00881">
      <w:pPr>
        <w:tabs>
          <w:tab w:val="left" w:pos="0"/>
          <w:tab w:val="left" w:pos="1276"/>
        </w:tabs>
        <w:suppressAutoHyphens/>
        <w:ind w:firstLine="709"/>
        <w:jc w:val="both"/>
        <w:textAlignment w:val="baseline"/>
      </w:pPr>
      <w:r>
        <w:t>35. Socialinė pašalpa didinama</w:t>
      </w:r>
      <w:r w:rsidR="00586F69">
        <w:t xml:space="preserve"> </w:t>
      </w:r>
      <w:r>
        <w:t>/</w:t>
      </w:r>
      <w:r w:rsidR="00586F69">
        <w:t xml:space="preserve"> </w:t>
      </w:r>
      <w:r>
        <w:t>mažinama Įstatymo 10 straipsnyje nurodyta tvarka.</w:t>
      </w:r>
    </w:p>
    <w:p w14:paraId="31A0BA4F" w14:textId="77777777" w:rsidR="00D00881" w:rsidRDefault="00D00881" w:rsidP="00D00881">
      <w:pPr>
        <w:ind w:firstLine="567"/>
        <w:jc w:val="both"/>
        <w:rPr>
          <w:b/>
          <w:bCs/>
          <w:sz w:val="22"/>
        </w:rPr>
      </w:pPr>
      <w:r>
        <w:rPr>
          <w:sz w:val="22"/>
        </w:rPr>
        <w:t>36.</w:t>
      </w:r>
      <w:r>
        <w:rPr>
          <w:rFonts w:eastAsia="MS Mincho"/>
          <w:i/>
          <w:iCs/>
          <w:sz w:val="20"/>
        </w:rPr>
        <w:t xml:space="preserve"> Neteko galios nuo 2016-11-26</w:t>
      </w:r>
    </w:p>
    <w:p w14:paraId="7E1843F5" w14:textId="77777777" w:rsidR="00D00881" w:rsidRDefault="00D00881" w:rsidP="00D00881"/>
    <w:p w14:paraId="03F4175A" w14:textId="77777777" w:rsidR="00D00881" w:rsidRDefault="00D00881" w:rsidP="00D00881">
      <w:pPr>
        <w:tabs>
          <w:tab w:val="left" w:pos="720"/>
        </w:tabs>
        <w:jc w:val="center"/>
        <w:rPr>
          <w:szCs w:val="24"/>
        </w:rPr>
      </w:pPr>
      <w:r>
        <w:rPr>
          <w:b/>
          <w:bCs/>
          <w:szCs w:val="24"/>
        </w:rPr>
        <w:t>V. SAVIVALDYBĖS ADMINISTRACIJOS PAREIGOS IR TEISĖS TEIKIANT PINIGINĘ SOCIALINĘ PARAMĄ</w:t>
      </w:r>
    </w:p>
    <w:p w14:paraId="46308939" w14:textId="77777777" w:rsidR="00D00881" w:rsidRDefault="00D00881" w:rsidP="00D00881">
      <w:pPr>
        <w:tabs>
          <w:tab w:val="left" w:pos="720"/>
        </w:tabs>
        <w:ind w:firstLine="900"/>
        <w:jc w:val="both"/>
        <w:rPr>
          <w:szCs w:val="24"/>
        </w:rPr>
      </w:pPr>
    </w:p>
    <w:p w14:paraId="4F0D2C05" w14:textId="77777777" w:rsidR="00D00881" w:rsidRDefault="00D00881" w:rsidP="00D00881">
      <w:pPr>
        <w:suppressAutoHyphens/>
        <w:ind w:firstLine="720"/>
        <w:jc w:val="both"/>
        <w:textAlignment w:val="baseline"/>
        <w:rPr>
          <w:szCs w:val="24"/>
          <w:lang w:eastAsia="lt-LT"/>
        </w:rPr>
      </w:pPr>
      <w:r>
        <w:rPr>
          <w:szCs w:val="24"/>
          <w:lang w:eastAsia="lt-LT"/>
        </w:rPr>
        <w:t xml:space="preserve">37. Savivaldybės administracija, teikdama piniginę socialinę paramą, privalo vykdyti pareigas, nurodytas Įstatymo 23 straipsnio 1 dalyje. </w:t>
      </w:r>
    </w:p>
    <w:p w14:paraId="475E8D43" w14:textId="77777777" w:rsidR="00D00881" w:rsidRDefault="00D00881" w:rsidP="00D00881">
      <w:pPr>
        <w:suppressAutoHyphens/>
        <w:ind w:firstLine="720"/>
        <w:jc w:val="both"/>
        <w:textAlignment w:val="baseline"/>
        <w:rPr>
          <w:strike/>
        </w:rPr>
      </w:pPr>
      <w:r>
        <w:rPr>
          <w:color w:val="000000"/>
        </w:rPr>
        <w:t xml:space="preserve">38. Savivaldybės administracija, vadovaudamasi Įstatymo 23 straipsnio 2 dalimi: </w:t>
      </w:r>
    </w:p>
    <w:p w14:paraId="115E2E31" w14:textId="77777777" w:rsidR="00D00881" w:rsidRDefault="00D00881" w:rsidP="00D00881">
      <w:pPr>
        <w:ind w:firstLine="709"/>
        <w:jc w:val="both"/>
        <w:rPr>
          <w:lang w:eastAsia="lt-LT"/>
        </w:rPr>
      </w:pPr>
      <w:r>
        <w:t xml:space="preserve">38.1. darbingus nedirbančius (taip pat savarankiškai nedirbančius) ar dirbančius (taip pat savarankiškai dirbančius), atsižvelgiant į darbo laiko ar veiklos trukmę, nesimokančius darbingo amžiaus asmenis, gaunančius piniginę socialinę paramą bendra Įstatymo nustatyta tvarka arba gaunančius piniginę socialinę paramą, nustatytą 23 straipsnio 2 ir 3 dalyje, ir  nedalyvaujančius aktyvios darbo rinkos politikos priemonėse, Vyriausybės ar jos įgaliotos institucijos nustatyta tvarka pasitelkia visuomenei naudingai veiklai atlikti; </w:t>
      </w:r>
    </w:p>
    <w:p w14:paraId="651EC206" w14:textId="77777777" w:rsidR="00D00881" w:rsidRDefault="00D00881" w:rsidP="00D00881">
      <w:pPr>
        <w:ind w:firstLine="709"/>
        <w:jc w:val="both"/>
        <w:rPr>
          <w:color w:val="000000"/>
          <w:szCs w:val="24"/>
          <w:lang w:eastAsia="lt-LT"/>
        </w:rPr>
      </w:pPr>
      <w:r>
        <w:t xml:space="preserve">38.2. 3 mėnesius neteikti piniginės socialinės paramos arba 3 mėnesiams nutraukti jos teikimą bendrai gyvenantiems asmenims, jeigu bent vienas iš bendrai gyvenančių asmenų nevykdo Įstatymo 25 straipsnio 2 punkte nustatytos pareigos ir (ar) 25 straipsnio 3 punkte nustatytos pareigos ,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nei po 20 procentų mokėtinos sumos per mėnesį. Jeigu nėra šiame punkte nurodytų išimčių, socialinė pašalpa skiriama vaikams (įvaikiams), įskaitant pilnamečius vaikus (įvaikius), kai jie mokosi pagal bendrojo ugdymo programą ir laikotarpiu nuo bendrojo ugdymo programos baigimo dienos iki tų pačių metų rugsėjo 1 dienos; </w:t>
      </w:r>
    </w:p>
    <w:p w14:paraId="6806512B" w14:textId="77777777" w:rsidR="00D00881" w:rsidRDefault="00D00881" w:rsidP="00D00881">
      <w:pPr>
        <w:ind w:firstLine="709"/>
        <w:jc w:val="both"/>
        <w:rPr>
          <w:szCs w:val="24"/>
          <w:lang w:eastAsia="lt-LT"/>
        </w:rPr>
      </w:pPr>
      <w:r>
        <w:t xml:space="preserve">38.3. 3 mėnesius neteikti piniginės socialinės paramos arba 3 mėnesiams nutraukti jos teikimą vienam gyvenančiam asmeniui, jeigu jis nevykdo Įstatymo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 </w:t>
      </w:r>
    </w:p>
    <w:p w14:paraId="5564DB87" w14:textId="77777777" w:rsidR="00D00881" w:rsidRDefault="00D00881" w:rsidP="00D00881">
      <w:pPr>
        <w:ind w:firstLine="720"/>
        <w:jc w:val="both"/>
        <w:rPr>
          <w:szCs w:val="24"/>
          <w:lang w:eastAsia="lt-LT"/>
        </w:rPr>
      </w:pPr>
      <w:r>
        <w:rPr>
          <w:color w:val="000000"/>
          <w:szCs w:val="24"/>
          <w:lang w:eastAsia="lt-LT"/>
        </w:rPr>
        <w:t>38.4. rekomendavus Komisijai, jeigu bent vienas iš bendrai gyvenančių asmenų nevykdo Įstatymo 25 straipsnio 1, 4, 5 ir 6 punktuose nustatytų pareigų, socialinę pašalpą skirti tik vaikui (įvaikiui) ar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 o kompensacijų neteikti ar nutraukti jų teikimą, iki pareigos bus įvykdytos;</w:t>
      </w:r>
    </w:p>
    <w:p w14:paraId="19469C04" w14:textId="77777777" w:rsidR="00D00881" w:rsidRDefault="00D00881" w:rsidP="00D00881">
      <w:pPr>
        <w:ind w:firstLine="720"/>
        <w:jc w:val="both"/>
        <w:rPr>
          <w:szCs w:val="24"/>
          <w:lang w:eastAsia="lt-LT"/>
        </w:rPr>
      </w:pPr>
      <w:r>
        <w:rPr>
          <w:color w:val="000000"/>
          <w:szCs w:val="24"/>
          <w:lang w:eastAsia="lt-LT"/>
        </w:rPr>
        <w:t>38.5. rekomendavus Komisijai, jeigu vienas gyvenantis asmuo nevykdo Įstatymo 25 straipsnio 1, 4, 5 ir 6 punktuose nustatytų pareigų, socialinės pašalpos ir kompensacijų neteikti ar nutraukti jų teikimą, iki šios pareigos bus įvykdytos;</w:t>
      </w:r>
    </w:p>
    <w:p w14:paraId="44DC145A" w14:textId="77777777" w:rsidR="00D00881" w:rsidRDefault="00D00881" w:rsidP="00D00881">
      <w:pPr>
        <w:ind w:firstLine="720"/>
        <w:jc w:val="both"/>
        <w:rPr>
          <w:szCs w:val="24"/>
          <w:lang w:eastAsia="lt-LT"/>
        </w:rPr>
      </w:pPr>
      <w:r>
        <w:rPr>
          <w:color w:val="000000"/>
          <w:szCs w:val="24"/>
          <w:lang w:eastAsia="lt-LT"/>
        </w:rPr>
        <w:t>38.6. 6 mėnesius neteikia piniginės socialinės paramos, jeigu bendrai gyvenančių asmenų arba vieno gyvenančio asmens turimų piniginių lėšų dydis viršija Įstatymo 16 straipsnio 5 dalyje nustatytą piniginių lėšų normatyvą;</w:t>
      </w:r>
    </w:p>
    <w:p w14:paraId="4A05A4CD" w14:textId="77777777" w:rsidR="00D00881" w:rsidRDefault="00D00881" w:rsidP="00D00881">
      <w:pPr>
        <w:ind w:firstLine="720"/>
        <w:jc w:val="both"/>
        <w:rPr>
          <w:szCs w:val="24"/>
          <w:lang w:eastAsia="lt-LT"/>
        </w:rPr>
      </w:pPr>
      <w:r>
        <w:rPr>
          <w:color w:val="000000"/>
          <w:szCs w:val="24"/>
          <w:lang w:eastAsia="lt-LT"/>
        </w:rPr>
        <w:t xml:space="preserve">38.7. rekomendavus Komisijai, 6 mėnesius neteikti piniginės socialinės paramos, jeigu bendrai gyvenantys asmenys arba vienas gyvenantis asmuo per 6 mėnesius iki kreipimosi dėl piniginės socialinės paramos perleido nuosavybėn kitam asmeniui Įstatymo 14 straipsnio 1 dalies 1–8 punktuose nurodytą turtą ir kreipdamiesi (kreipdamasis) dėl piniginės socialinės paramos prašyme-paraiškoje nenurodė gautų piniginių lėšų ar už jas įsigyto naujo turto; </w:t>
      </w:r>
    </w:p>
    <w:p w14:paraId="559019B9" w14:textId="77777777" w:rsidR="00D00881" w:rsidRDefault="00D00881" w:rsidP="00D00881">
      <w:pPr>
        <w:ind w:firstLine="720"/>
        <w:jc w:val="both"/>
        <w:rPr>
          <w:szCs w:val="24"/>
          <w:lang w:eastAsia="lt-LT"/>
        </w:rPr>
      </w:pPr>
      <w:r>
        <w:rPr>
          <w:color w:val="000000"/>
          <w:szCs w:val="24"/>
          <w:lang w:eastAsia="lt-LT"/>
        </w:rPr>
        <w:t>38.8. rekomendavus Komisijai, 6 mėnesius neteikti piniginės socialinės paramos ar 6 mėnesiams nutraukti jos teikimą darbingo amžiaus darbingam vienam gyvenančiam asmeniui arba darbingo amžiaus darbingiems bendrai gyvenantiems asmenims, kurie dirba savarankiškai ir (ar) vykdo nekilnojamųjų daiktų pardavimo ir (ar) nuomos veiklą ir kuriems ilgiau kaip 6 mėnesius buvo teikiama piniginė socialinė parama, jeigu jie prašyme-paraiškoje nurodo, kad šiuo laikotarpiu iš vykdomos veiklos gavo mažesnes kaip minimalioji mėnesinė alga vidutines pajamas per mėnesį. Šiuo atveju socialinė pašalpa skiriama vaikams (įvaikiams), įskaitant pilnamečius vaikus (įvaikius), kai jie mokosi pagal bendrojo ugdymo programą ir laikotarpiu nuo bendrojo ugdymo programos baigimo dienos iki tų pačių metų rugsėjo 1 dienos;</w:t>
      </w:r>
    </w:p>
    <w:p w14:paraId="1437B277" w14:textId="349D551A" w:rsidR="00D00881" w:rsidRDefault="00D00881" w:rsidP="00D00881">
      <w:pPr>
        <w:ind w:firstLine="709"/>
        <w:jc w:val="both"/>
        <w:rPr>
          <w:szCs w:val="24"/>
          <w:lang w:eastAsia="lt-LT"/>
        </w:rPr>
      </w:pPr>
      <w:r>
        <w:t>38.9. 6 mėnesius neteikti piniginės socialinės paramos ar 6 mėnesiams nutraukti jos teikimą, jeigu bendrai gyvenantys asmenys arba vienas gyvenantis asmuo piniginės socialinės paramos teikimo laikotarpiu nuosavybės teise įgijo privalomą registruoti turtą, kurio vertė didesnė kaip piniginių lėšų normatyvas, nustatytas Įstatymo 16 straipsnio 5 dalyje, arba nuosavybės teise turimą privalomą registruoti turtą perleido nuosavybėn kitam asmeniui už lėšų sumą, mažesnę kaip pusė šio turto vertės, apskaičiuotos vadovaujantis Įstatymo 20</w:t>
      </w:r>
      <w:r w:rsidR="00586F69">
        <w:t xml:space="preserve"> </w:t>
      </w:r>
      <w:r>
        <w:t>straipsnio 5 dalimi, išskyrus, kai transporto priemonė parduota į autolaužyną, o nekilnojamas</w:t>
      </w:r>
      <w:r w:rsidR="00586F69">
        <w:t>is</w:t>
      </w:r>
      <w:r>
        <w:t xml:space="preserve"> turtas gautas dovanų arba paveldėtas, šiuos atvejus apsvarsčius Komisijose; </w:t>
      </w:r>
    </w:p>
    <w:p w14:paraId="37C6340E" w14:textId="77777777" w:rsidR="00D00881" w:rsidRDefault="00D00881" w:rsidP="00D00881">
      <w:pPr>
        <w:ind w:firstLine="720"/>
        <w:jc w:val="both"/>
        <w:rPr>
          <w:szCs w:val="24"/>
          <w:lang w:eastAsia="lt-LT"/>
        </w:rPr>
      </w:pPr>
      <w:r>
        <w:rPr>
          <w:color w:val="000000"/>
          <w:szCs w:val="24"/>
          <w:lang w:eastAsia="lt-LT"/>
        </w:rPr>
        <w:t>38.10. patikrinusi bendrai gyvenančių asmenų arba vieno gyvenančio asmens gyvenimo sąlygas ir surašiusi buities ir gyvenimo sąlygų patikrinimo aktą, rekomendavus Komisijai, neteikti kompensacijų ar nutraukti jų teikimą, jeigu bendrai gyvenantys asmenys arba vienas gyvenantis asmuo deklaruoja gyvenamąją vietą būste arba jį išsinuomoja, bet jame faktiškai negyvena, arba kartu su vienu gyvenančiu asmeniu arba bendrai gyvenančiais asmenimis būste nuolat faktiškai gyvena asmuo (asmenys), kuris (kurie) nėra deklaravęs (deklaravę) gyvenamosios vietos būste arba jo nesinuomoja;</w:t>
      </w:r>
    </w:p>
    <w:p w14:paraId="49C7D919" w14:textId="77777777" w:rsidR="00D00881" w:rsidRDefault="00D00881" w:rsidP="00D00881">
      <w:pPr>
        <w:ind w:firstLine="720"/>
        <w:jc w:val="both"/>
        <w:rPr>
          <w:szCs w:val="24"/>
          <w:lang w:eastAsia="lt-LT"/>
        </w:rPr>
      </w:pPr>
      <w:r>
        <w:rPr>
          <w:color w:val="000000"/>
          <w:szCs w:val="24"/>
          <w:lang w:eastAsia="lt-LT"/>
        </w:rPr>
        <w:t xml:space="preserve">38.11. turi teisę papildomai apklausti asmenis, kurie kreipiasi dėl piniginės socialinės paramos skyrimo ar gauna šią paramą, tikrinti jų pateiktus dokumentus ir reikalauti papildomų duomenų, įrodančių bendrai gyvenančių asmenų arba vieno gyvenančio asmens teisę į piniginę socialinę paramą; </w:t>
      </w:r>
    </w:p>
    <w:p w14:paraId="12E07006" w14:textId="77777777" w:rsidR="00D00881" w:rsidRDefault="00D00881" w:rsidP="00D00881">
      <w:pPr>
        <w:ind w:firstLine="720"/>
        <w:jc w:val="both"/>
        <w:rPr>
          <w:szCs w:val="24"/>
          <w:lang w:eastAsia="lt-LT"/>
        </w:rPr>
      </w:pPr>
      <w:r>
        <w:rPr>
          <w:color w:val="000000"/>
          <w:szCs w:val="24"/>
          <w:lang w:eastAsia="lt-LT"/>
        </w:rPr>
        <w:t xml:space="preserve">38.12. siekdama įvertinti piniginės socialinės paramos teikimo veiksmingumą, tikrina bendrai gyvenančių asmenų arba vieno gyvenančio asmens, piniginę socialinę paramą gaunančio ilgiau kaip 12 mėnesių, gyvenimo sąlygas, turimą turtą ir užimtumą; </w:t>
      </w:r>
    </w:p>
    <w:p w14:paraId="473644C9" w14:textId="77777777" w:rsidR="00D00881" w:rsidRDefault="00D00881" w:rsidP="00D00881">
      <w:pPr>
        <w:ind w:firstLine="720"/>
        <w:jc w:val="both"/>
        <w:rPr>
          <w:szCs w:val="24"/>
          <w:lang w:eastAsia="lt-LT"/>
        </w:rPr>
      </w:pPr>
      <w:r>
        <w:rPr>
          <w:color w:val="000000"/>
          <w:szCs w:val="24"/>
          <w:lang w:eastAsia="lt-LT"/>
        </w:rPr>
        <w:t>38.13. turi teisę nereikalauti iš piniginę socialinę paramą gaunančių bendrai gyvenančių asmenų arba vieno gyvenančio asmens iš naujo pateikti tų duomenų, kurie iki pakartotinio kreipimosi yra nepasikeitę;</w:t>
      </w:r>
    </w:p>
    <w:p w14:paraId="07F9AC1D" w14:textId="77777777" w:rsidR="00D00881" w:rsidRDefault="00D00881" w:rsidP="00D00881">
      <w:pPr>
        <w:ind w:firstLine="720"/>
        <w:jc w:val="both"/>
        <w:rPr>
          <w:szCs w:val="24"/>
          <w:lang w:eastAsia="lt-LT"/>
        </w:rPr>
      </w:pPr>
      <w:r>
        <w:rPr>
          <w:color w:val="000000"/>
          <w:szCs w:val="24"/>
          <w:lang w:eastAsia="lt-LT"/>
        </w:rPr>
        <w:t>38.14. pasitelkti bendruomeninių organizacijų ir (ar) religinių bendruomenių, ir (ar) religinių bendrijų, ir (ar) kitų nevyriausybinių organizacijų atstovus ir (ar) gyvenamosios vietovės bendruomenės narius, ir (ar) seniūnaičius, ir (ar) kitus suinteresuotus asmenis dalyvauti svarstant klausimus dėl piniginės socialinės paramos skyrimo Įstatymo 23 straipsnio numatytais atvejais;</w:t>
      </w:r>
    </w:p>
    <w:p w14:paraId="104C86E4" w14:textId="77777777" w:rsidR="00D00881" w:rsidRDefault="00D00881" w:rsidP="00D00881">
      <w:pPr>
        <w:tabs>
          <w:tab w:val="left" w:pos="1560"/>
        </w:tabs>
        <w:suppressAutoHyphens/>
        <w:ind w:firstLine="720"/>
        <w:jc w:val="both"/>
        <w:textAlignment w:val="baseline"/>
        <w:rPr>
          <w:szCs w:val="24"/>
        </w:rPr>
      </w:pPr>
      <w:r>
        <w:rPr>
          <w:szCs w:val="24"/>
        </w:rPr>
        <w:t xml:space="preserve">38.15. rekomendavus Komisijai, turi teisę socialinę pašalpą skirti visiems bendrai gyvenantiems asmenims arba tik vaikams, </w:t>
      </w:r>
      <w:r>
        <w:rPr>
          <w:szCs w:val="24"/>
          <w:lang w:eastAsia="lt-LT"/>
        </w:rPr>
        <w:t>įskaitant pilnamečius vaikus (įvaikius), kai jie mokosi pagal bendrojo ugdymo programą ir laikotarpiu nuo bendrojo ugdymo programos baigimo dienos iki tų pačių metų rugsėjo 1</w:t>
      </w:r>
      <w:r>
        <w:rPr>
          <w:szCs w:val="24"/>
        </w:rPr>
        <w:t xml:space="preserve"> d. pinigais ar nepinigine forma, kai: </w:t>
      </w:r>
    </w:p>
    <w:p w14:paraId="62DF8EB3" w14:textId="77777777" w:rsidR="00D00881" w:rsidRDefault="00D00881" w:rsidP="00D00881">
      <w:pPr>
        <w:ind w:firstLine="709"/>
        <w:jc w:val="both"/>
        <w:rPr>
          <w:szCs w:val="24"/>
        </w:rPr>
      </w:pPr>
      <w:r>
        <w:t xml:space="preserve">38.15.1. yra skolingi (skolingas) Savivaldybės įstaigai (įstaigoms), teikiančiai (teikiančioms) paslaugas, vaikų ugdymo ar kitas paslaugas, už valstybinės žemės nuomą, gavus skolininkų sąrašus ar kitokią raštišką informaciją apie skolą iš Savivaldybės įstaigos (įstaigų). Piniginė socialinė parama teikiama sudarius jos grąžinimo grafiką ir raštu pateiktus prašymą, kad skola būtų išskaičiuojama iš socialinės pašalpos; </w:t>
      </w:r>
    </w:p>
    <w:p w14:paraId="357259DF" w14:textId="77777777" w:rsidR="00D00881" w:rsidRDefault="00D00881" w:rsidP="00D00881">
      <w:pPr>
        <w:tabs>
          <w:tab w:val="left" w:pos="1560"/>
        </w:tabs>
        <w:suppressAutoHyphens/>
        <w:ind w:firstLine="720"/>
        <w:jc w:val="both"/>
        <w:textAlignment w:val="baseline"/>
      </w:pPr>
      <w:r>
        <w:rPr>
          <w:szCs w:val="24"/>
        </w:rPr>
        <w:t xml:space="preserve">38.15.2. iš atsakingų institucijų (Švietimo ir sporto skyriaus, Vaiko teisių apsaugos skyriaus, bendrojo ugdymo mokyklų ir kt.) gavus informaciją, kad </w:t>
      </w:r>
      <w:r>
        <w:t>neužtikrinamas auginamo vaiko (-ų) ar įvaikio (-ių) privalomas ir valstybės garantuojamas ugdymas iki 16 metų pagal pradinio ir pagrindinio ugdymo programas;</w:t>
      </w:r>
    </w:p>
    <w:p w14:paraId="7EEE889D" w14:textId="77777777" w:rsidR="00D00881" w:rsidRDefault="00D00881" w:rsidP="00D00881">
      <w:pPr>
        <w:tabs>
          <w:tab w:val="left" w:pos="720"/>
        </w:tabs>
        <w:ind w:firstLine="720"/>
        <w:jc w:val="both"/>
      </w:pPr>
      <w:r>
        <w:rPr>
          <w:szCs w:val="24"/>
          <w:lang w:eastAsia="ar-SA"/>
        </w:rPr>
        <w:t xml:space="preserve">38.16. rekomendavus Komisijai, </w:t>
      </w:r>
      <w:r>
        <w:rPr>
          <w:color w:val="000000"/>
          <w:szCs w:val="24"/>
        </w:rPr>
        <w:t>3 mėnesius neteikti piniginės socialinės paramos ar 3 mėnesiams nutraukti jos teikimą, jeigu bent vienas iš bendrai gyvenančių asmenų arba vienas gyvenantis asmuo nevykdo Įstatymo 25 straipsnio 7 punkte nustatytos pareigos. Šiuo atveju socialinė pašalpa skiriama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w:t>
      </w:r>
      <w:r>
        <w:t xml:space="preserve"> </w:t>
      </w:r>
    </w:p>
    <w:p w14:paraId="1FFBEF9D" w14:textId="77777777" w:rsidR="00D00881" w:rsidRDefault="00D00881" w:rsidP="00D00881">
      <w:pPr>
        <w:tabs>
          <w:tab w:val="left" w:pos="1560"/>
        </w:tabs>
        <w:suppressAutoHyphens/>
        <w:ind w:firstLine="720"/>
        <w:jc w:val="both"/>
        <w:textAlignment w:val="baseline"/>
        <w:rPr>
          <w:lang w:eastAsia="lt-LT"/>
        </w:rPr>
      </w:pPr>
      <w:r>
        <w:rPr>
          <w:szCs w:val="24"/>
        </w:rPr>
        <w:t xml:space="preserve">39. </w:t>
      </w:r>
      <w:r>
        <w:rPr>
          <w:lang w:eastAsia="lt-LT"/>
        </w:rPr>
        <w:t xml:space="preserve">Patikrinus bendrai gyvenančių asmenų arba vieno gyvenančio asmens gyvenimo sąlygas ir surašius buities ir gyvenimo sąlygų patikrinimo aktą, Savivaldybės administracija, naudodamasi Įstatymo 23 straipsnio 3 dalyje suteikiama teise, rekomendavus Komisijai, gali: </w:t>
      </w:r>
    </w:p>
    <w:p w14:paraId="1F242830" w14:textId="77777777" w:rsidR="00D00881" w:rsidRDefault="00D00881" w:rsidP="00D00881">
      <w:pPr>
        <w:ind w:firstLine="709"/>
        <w:jc w:val="both"/>
        <w:rPr>
          <w:lang w:eastAsia="lt-LT"/>
        </w:rPr>
      </w:pPr>
      <w:r>
        <w:rPr>
          <w:lang w:eastAsia="lt-LT"/>
        </w:rPr>
        <w:t>39.1. skirti socialinę pašalpą, jeigu vieno iš bendrai gyvenančių asmenų arba vieno gyvenančio asmens vidutinės pajamos per mėnesį yra mažesnės kaip 1,1 valstybės remiamų pajamų dydžio, tačiau bendrai gyvenantys asmenys arba vienas gyvenantis asmuo neatitinka Įstatymo 6 straipsnio 2 punkte nustatyto reikalavimo;</w:t>
      </w:r>
    </w:p>
    <w:p w14:paraId="49267E39" w14:textId="77777777" w:rsidR="00D00881" w:rsidRDefault="00D00881" w:rsidP="00D00881">
      <w:pPr>
        <w:jc w:val="both"/>
        <w:rPr>
          <w:i/>
          <w:sz w:val="20"/>
          <w:lang w:eastAsia="lt-LT"/>
        </w:rPr>
      </w:pPr>
      <w:r>
        <w:rPr>
          <w:b/>
          <w:i/>
          <w:sz w:val="20"/>
          <w:lang w:eastAsia="lt-LT"/>
        </w:rPr>
        <w:t>TAR pastaba.</w:t>
      </w:r>
      <w:r>
        <w:rPr>
          <w:i/>
          <w:sz w:val="20"/>
          <w:lang w:eastAsia="lt-LT"/>
        </w:rPr>
        <w:t xml:space="preserve"> 39.1. papunkčio nuostatos </w:t>
      </w:r>
      <w:r>
        <w:rPr>
          <w:i/>
          <w:color w:val="000000"/>
          <w:sz w:val="20"/>
        </w:rPr>
        <w:t>galioja iki dienos,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paskelbtas karantinas arba kai sueina jų paskelbimo terminai.</w:t>
      </w:r>
    </w:p>
    <w:p w14:paraId="64C520CE" w14:textId="77777777" w:rsidR="00D00881" w:rsidRDefault="00D00881" w:rsidP="00D00881">
      <w:pPr>
        <w:ind w:firstLine="709"/>
        <w:jc w:val="both"/>
        <w:rPr>
          <w:lang w:eastAsia="lt-LT"/>
        </w:rPr>
      </w:pPr>
      <w:r>
        <w:rPr>
          <w:lang w:eastAsia="lt-LT"/>
        </w:rPr>
        <w:t>39.1. skirti socialinę pašalpą, jeigu vieno iš bendrai gyvenančių asmenų arba vieno gyvenančio asmens vidutinės pajamos per mėnesį yra mažesnės kaip 1,1 valstybės remiamų pajamų dydžio, tačiau bendrai gyvenantys asmenys arba vienas gyvenantis asmuo neatitinka Įstatymo 6 straipsnio 1 ar 3 punkte nustatytų reikalavimų.</w:t>
      </w:r>
    </w:p>
    <w:p w14:paraId="79885F57" w14:textId="77777777" w:rsidR="00D00881" w:rsidRDefault="00D00881" w:rsidP="00D00881">
      <w:pPr>
        <w:jc w:val="both"/>
        <w:rPr>
          <w:i/>
          <w:sz w:val="20"/>
          <w:lang w:eastAsia="lt-LT"/>
        </w:rPr>
      </w:pPr>
      <w:r>
        <w:rPr>
          <w:b/>
          <w:i/>
          <w:sz w:val="20"/>
          <w:lang w:eastAsia="lt-LT"/>
        </w:rPr>
        <w:t>TAR pastaba.</w:t>
      </w:r>
      <w:r>
        <w:rPr>
          <w:i/>
          <w:sz w:val="20"/>
          <w:lang w:eastAsia="lt-LT"/>
        </w:rPr>
        <w:t xml:space="preserve"> 39.1. papunkčio nuostatos įsigalioja kitą dieną po to,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paskelbtas karantinas arba kai sueina jų paskelbimo terminai.</w:t>
      </w:r>
    </w:p>
    <w:p w14:paraId="7FBE8B02" w14:textId="77777777" w:rsidR="00D00881" w:rsidRDefault="00D00881" w:rsidP="00D00881">
      <w:pPr>
        <w:rPr>
          <w:rFonts w:eastAsia="MS Mincho"/>
          <w:i/>
          <w:iCs/>
          <w:sz w:val="20"/>
        </w:rPr>
      </w:pPr>
      <w:r>
        <w:rPr>
          <w:rFonts w:eastAsia="MS Mincho"/>
          <w:i/>
          <w:iCs/>
          <w:sz w:val="20"/>
        </w:rPr>
        <w:t>Papunkčio pakeitimai:</w:t>
      </w:r>
    </w:p>
    <w:p w14:paraId="4BE7B60D" w14:textId="77777777" w:rsidR="00D00881" w:rsidRDefault="00D00881" w:rsidP="00D00881">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T1-241</w:t>
        </w:r>
      </w:hyperlink>
      <w:r>
        <w:rPr>
          <w:rFonts w:eastAsia="MS Mincho"/>
          <w:i/>
          <w:iCs/>
          <w:sz w:val="20"/>
        </w:rPr>
        <w:t>, 2020-12-23, paskelbta TAR 2020-12-23, i. k. 2020-28453</w:t>
      </w:r>
    </w:p>
    <w:p w14:paraId="133FE0F9" w14:textId="77777777" w:rsidR="00D00881" w:rsidRDefault="00D00881" w:rsidP="00D00881">
      <w:pPr>
        <w:ind w:firstLine="709"/>
        <w:jc w:val="both"/>
        <w:rPr>
          <w:lang w:eastAsia="lt-LT"/>
        </w:rPr>
      </w:pPr>
      <w:r>
        <w:rPr>
          <w:lang w:eastAsia="lt-LT"/>
        </w:rPr>
        <w:t>39.2. skirti kompensacijas, jeigu išlaidos už būsto šildymą, už faktinį geriamojo vandens ir (ar) karšto vandens kiekį atitinka Įstatymo 11 straipsnyje nustatytus kompensuojamus dydžius, tačiau bendrai gyvenantys asmenys arba vienas gyvenantis asmuo neatitinka Įstatymo 7 straipsnio 1 dalies 1 punkte nustatyto reikalavimo;</w:t>
      </w:r>
    </w:p>
    <w:p w14:paraId="14A6788B" w14:textId="77777777" w:rsidR="00D00881" w:rsidRDefault="00D00881" w:rsidP="00D00881">
      <w:pPr>
        <w:jc w:val="both"/>
        <w:rPr>
          <w:i/>
          <w:sz w:val="20"/>
          <w:lang w:eastAsia="lt-LT"/>
        </w:rPr>
      </w:pPr>
      <w:r>
        <w:rPr>
          <w:b/>
          <w:i/>
          <w:sz w:val="20"/>
          <w:lang w:eastAsia="lt-LT"/>
        </w:rPr>
        <w:t xml:space="preserve">TAR pastaba. </w:t>
      </w:r>
      <w:r w:rsidRPr="00640C5F">
        <w:rPr>
          <w:i/>
          <w:sz w:val="20"/>
          <w:lang w:eastAsia="lt-LT"/>
        </w:rPr>
        <w:t>39.2. papunk</w:t>
      </w:r>
      <w:r>
        <w:rPr>
          <w:i/>
          <w:sz w:val="20"/>
          <w:lang w:eastAsia="lt-LT"/>
        </w:rPr>
        <w:t xml:space="preserve">čio nuostatos </w:t>
      </w:r>
      <w:r>
        <w:rPr>
          <w:i/>
          <w:color w:val="000000"/>
          <w:sz w:val="20"/>
        </w:rPr>
        <w:t>galioja iki dienos,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paskelbtas karantinas arba kai sueina jų paskelbimo terminai.</w:t>
      </w:r>
    </w:p>
    <w:p w14:paraId="516B15EE" w14:textId="77777777" w:rsidR="00D00881" w:rsidRDefault="00D00881" w:rsidP="00D00881">
      <w:pPr>
        <w:ind w:firstLine="709"/>
        <w:jc w:val="both"/>
        <w:rPr>
          <w:lang w:eastAsia="lt-LT"/>
        </w:rPr>
      </w:pPr>
      <w:r>
        <w:rPr>
          <w:lang w:eastAsia="lt-LT"/>
        </w:rPr>
        <w:t>39.2. skirti kompensacijas, jeigu išlaidos už būsto šildymą, už faktinį geriamojo vandens ir (ar) karšto vandens kiekį atitinka Įstatymo 11 straipsnyje nustatytus kompensuojamus dydžius, tačiau bendrai gyvenantys asmenys arba vienas gyvenantis asmuo neatitinka Įstatymo 7 straipsnio 1 dalies 1 ar 2 punkte nustatytų reikalavimų;</w:t>
      </w:r>
    </w:p>
    <w:p w14:paraId="14353676" w14:textId="77777777" w:rsidR="00D00881" w:rsidRDefault="00D00881" w:rsidP="00D00881">
      <w:pPr>
        <w:jc w:val="both"/>
        <w:rPr>
          <w:i/>
          <w:sz w:val="20"/>
          <w:lang w:eastAsia="lt-LT"/>
        </w:rPr>
      </w:pPr>
      <w:r>
        <w:rPr>
          <w:b/>
          <w:i/>
          <w:sz w:val="20"/>
          <w:lang w:eastAsia="lt-LT"/>
        </w:rPr>
        <w:t>TAR pastaba</w:t>
      </w:r>
      <w:r>
        <w:rPr>
          <w:i/>
          <w:sz w:val="20"/>
          <w:lang w:eastAsia="lt-LT"/>
        </w:rPr>
        <w:t xml:space="preserve">. </w:t>
      </w:r>
      <w:r w:rsidRPr="00640C5F">
        <w:rPr>
          <w:i/>
          <w:sz w:val="20"/>
          <w:lang w:eastAsia="lt-LT"/>
        </w:rPr>
        <w:t>39.2. papunk</w:t>
      </w:r>
      <w:r>
        <w:rPr>
          <w:i/>
          <w:sz w:val="20"/>
          <w:lang w:eastAsia="lt-LT"/>
        </w:rPr>
        <w:t xml:space="preserve">čio nuostatos </w:t>
      </w:r>
      <w:r>
        <w:rPr>
          <w:i/>
          <w:color w:val="000000"/>
          <w:sz w:val="20"/>
        </w:rPr>
        <w:t xml:space="preserve">įsigalioja kitą dieną po to,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w:t>
      </w:r>
      <w:r>
        <w:rPr>
          <w:i/>
          <w:sz w:val="20"/>
        </w:rPr>
        <w:t xml:space="preserve"> </w:t>
      </w:r>
      <w:r>
        <w:rPr>
          <w:i/>
          <w:color w:val="000000"/>
          <w:sz w:val="20"/>
        </w:rPr>
        <w:t>paskelbtas karantinas arba kai sueina jų paskelbimo terminai.</w:t>
      </w:r>
    </w:p>
    <w:p w14:paraId="58770F07" w14:textId="77777777" w:rsidR="00D00881" w:rsidRDefault="00D00881" w:rsidP="00D00881">
      <w:pPr>
        <w:rPr>
          <w:rFonts w:eastAsia="MS Mincho"/>
          <w:i/>
          <w:iCs/>
          <w:sz w:val="20"/>
        </w:rPr>
      </w:pPr>
      <w:r>
        <w:rPr>
          <w:rFonts w:eastAsia="MS Mincho"/>
          <w:i/>
          <w:iCs/>
          <w:sz w:val="20"/>
        </w:rPr>
        <w:t>Papunkčio pakeitimai:</w:t>
      </w:r>
    </w:p>
    <w:p w14:paraId="6A88684A" w14:textId="77777777" w:rsidR="00D00881" w:rsidRDefault="00D00881" w:rsidP="00D00881">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T1-241</w:t>
        </w:r>
      </w:hyperlink>
      <w:r>
        <w:rPr>
          <w:rFonts w:eastAsia="MS Mincho"/>
          <w:i/>
          <w:iCs/>
          <w:sz w:val="20"/>
        </w:rPr>
        <w:t>, 2020-12-23, paskelbta TAR 2020-12-23, i. k. 2020-28453</w:t>
      </w:r>
    </w:p>
    <w:p w14:paraId="0E15DC8A" w14:textId="77777777" w:rsidR="00D00881" w:rsidRDefault="00D00881" w:rsidP="00D00881">
      <w:pPr>
        <w:tabs>
          <w:tab w:val="left" w:pos="993"/>
        </w:tabs>
        <w:ind w:firstLine="720"/>
        <w:jc w:val="both"/>
        <w:rPr>
          <w:szCs w:val="24"/>
          <w:lang w:eastAsia="lt-LT"/>
        </w:rPr>
      </w:pPr>
      <w:r>
        <w:rPr>
          <w:szCs w:val="24"/>
          <w:lang w:eastAsia="lt-LT"/>
        </w:rPr>
        <w:t xml:space="preserve">39.3. skirti būsto šildymo išlaidų kompensaciją už didesnį, negu nustatyta Įstatymo 12 straipsnio 1 dalies 1 punkte, naudingojo ploto normatyvą ir (ar) kompensuoti didesnę būsto šildymo išlaidų dalį, negu nustatyta Įstatymo 7 straipsnio 2 dalies 1 punkte ir 11 straipsnio 1 dalies 1 punkte, bet ne didesnę kaip 10 procentų skirtumo tarp bendrai gyvenančių asmenų arba vieno gyvenančio asmens pajamų ir valstybės remiamų pajamų bendrai gyvenantiems asmenims arba vienam gyvenančiam asmeniui dydžio; </w:t>
      </w:r>
    </w:p>
    <w:p w14:paraId="77BA650F" w14:textId="77777777" w:rsidR="00D00881" w:rsidRDefault="00D00881" w:rsidP="00D00881">
      <w:pPr>
        <w:ind w:firstLine="720"/>
        <w:jc w:val="both"/>
        <w:rPr>
          <w:szCs w:val="24"/>
          <w:lang w:eastAsia="lt-LT"/>
        </w:rPr>
      </w:pPr>
      <w:r>
        <w:rPr>
          <w:szCs w:val="24"/>
          <w:lang w:eastAsia="lt-LT"/>
        </w:rPr>
        <w:t>39.4. skirti socialinę pašalpą ir kompensacijas bendrai gyvenantiems asmenims, kurie nėra sudarę teismo patvirtintos sutarties dėl vaiko (įvaikio) materialinio išlaikymo arba dėl išlaikymo ir (ar) tėvystės nustatymo nesikreipė į teismą arba dėl išlaikymo ir (ar) tėvystės nustatymo kreipėsi į teismą, bet tėvystė nebuvo nustatyta ir (ar) išlaikymas nebuvo priteistas arba pareiškimas paliktas nenagrinėtas;</w:t>
      </w:r>
    </w:p>
    <w:p w14:paraId="44C3E2DD" w14:textId="77777777" w:rsidR="00D00881" w:rsidRDefault="00D00881" w:rsidP="00D00881">
      <w:pPr>
        <w:ind w:firstLine="720"/>
        <w:jc w:val="both"/>
        <w:rPr>
          <w:szCs w:val="24"/>
          <w:lang w:eastAsia="lt-LT"/>
        </w:rPr>
      </w:pPr>
      <w:r>
        <w:rPr>
          <w:szCs w:val="24"/>
          <w:lang w:eastAsia="lt-LT"/>
        </w:rPr>
        <w:t>39.5. skirti socialinę pašalpą bendrai gyvenantiems asmenims atskirai, kai santuokos nutraukimo bylos nagrinėjimo metu yra ginčas;</w:t>
      </w:r>
    </w:p>
    <w:p w14:paraId="29E32036" w14:textId="77777777" w:rsidR="00D00881" w:rsidRDefault="00D00881" w:rsidP="00D00881">
      <w:pPr>
        <w:ind w:firstLine="709"/>
        <w:jc w:val="both"/>
        <w:rPr>
          <w:lang w:eastAsia="lt-LT"/>
        </w:rPr>
      </w:pPr>
      <w:r>
        <w:rPr>
          <w:lang w:eastAsia="lt-LT"/>
        </w:rPr>
        <w:t>39.6. skirti socialinę pašalpą, jeigu vieno iš bendrai gyvenančių asmenų arba vieno gyvenančio asmens vidutinės pajamos per mėnesį yra lygios 1,1 valstybės remiamų pajamų dydžio arba bendrai gyvenančių asmenų arba vieno gyvenančio asmens vidutinės pajamos per mėnesį ne daugiau kaip 50 procentų viršija 1,1 valstybės remiamų pajamų dydžio, arba apskaičiuota socialinė pašalpa yra mažesnė už Įstatymo 22 straipsnio 9 dalyje nustatytą dydį ir bendrai gyvenantys asmenys arba vienas gyvenantis asmuo atitinka Įstatymo 6 straipsnio 2 punkte nustatytą reikalavimą: vienam gyvenančiam asmeniui ir dviem bendrai gyvenantiems asmenims – 25 procentų valstybės remiamų pajamų dydžio; trims ir keturiems bendrai gyvenantiems asmenims – 50 procentų valstybės remiamų pajamų dydžio; penkiems ir daugiau bendrai gyvenančių asmenų – 70 procentų valstybės remiamų pajamų dydžio;</w:t>
      </w:r>
    </w:p>
    <w:p w14:paraId="09578EFD" w14:textId="77777777" w:rsidR="00D00881" w:rsidRDefault="00D00881" w:rsidP="00D00881">
      <w:pPr>
        <w:jc w:val="both"/>
        <w:rPr>
          <w:i/>
          <w:sz w:val="20"/>
          <w:lang w:eastAsia="lt-LT"/>
        </w:rPr>
      </w:pPr>
      <w:r>
        <w:rPr>
          <w:b/>
          <w:i/>
          <w:sz w:val="20"/>
          <w:lang w:eastAsia="lt-LT"/>
        </w:rPr>
        <w:t>TAR pastaba.</w:t>
      </w:r>
      <w:r>
        <w:rPr>
          <w:i/>
          <w:sz w:val="20"/>
          <w:lang w:eastAsia="lt-LT"/>
        </w:rPr>
        <w:t xml:space="preserve"> 39.6. papunkčio nuostatos </w:t>
      </w:r>
      <w:r>
        <w:rPr>
          <w:i/>
          <w:color w:val="000000"/>
          <w:sz w:val="20"/>
        </w:rPr>
        <w:t>galioja iki dienos,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paskelbtas karantinas arba kai sueina jų paskelbimo terminai.</w:t>
      </w:r>
    </w:p>
    <w:p w14:paraId="7F152B71" w14:textId="77777777" w:rsidR="00D00881" w:rsidRDefault="00D00881" w:rsidP="00D00881">
      <w:pPr>
        <w:ind w:firstLine="709"/>
        <w:jc w:val="both"/>
        <w:rPr>
          <w:lang w:eastAsia="lt-LT"/>
        </w:rPr>
      </w:pPr>
      <w:r>
        <w:rPr>
          <w:lang w:eastAsia="lt-LT"/>
        </w:rPr>
        <w:t>39.6. skirti socialinę pašalpą, jeigu vieno iš bendrai gyvenančių asmenų arba vieno gyvenančio asmens vidutinės pajamos per mėnesį yra lygios 1,1 valstybės remiamų pajamų dydžio arba bendrai gyvenančių asmenų arba vieno gyvenančio asmens vidutinės pajamos per mėnesį ne daugiau kaip 50 procentų viršija 1,1 valstybės remiamų pajamų dydžio, arba apskaičiuota socialinė pašalpa yra mažesnė už Įstatymo 22 straipsnio 9 dalyje nustatytą dydį ir bendrai gyvenantys asmenys arba vienas gyvenantis asmuo atitinka šio įstatymo 6 straipsnio 1 ir 3 punktuose nustatytus reikalavimus: vienam gyvenančiam asmeniui ir dviem bendrai gyvenantiems asmenims – 25 procentų valstybės remiamų pajamų dydžio; trims ir keturiems bendrai gyvenantiems asmenims – 50 procentų valstybės remiamų pajamų dydžio; penkiems ir daugiau bendrai gyvenančių asmenų – 70 procentų valstybės remiamų pajamų dydžio.</w:t>
      </w:r>
    </w:p>
    <w:p w14:paraId="6A307C58" w14:textId="77777777" w:rsidR="00D00881" w:rsidRDefault="00D00881" w:rsidP="00D00881">
      <w:pPr>
        <w:jc w:val="both"/>
        <w:rPr>
          <w:i/>
          <w:sz w:val="20"/>
          <w:lang w:eastAsia="lt-LT"/>
        </w:rPr>
      </w:pPr>
      <w:r>
        <w:rPr>
          <w:b/>
          <w:i/>
          <w:sz w:val="20"/>
          <w:lang w:eastAsia="lt-LT"/>
        </w:rPr>
        <w:t>TAR pastaba.</w:t>
      </w:r>
      <w:r>
        <w:rPr>
          <w:i/>
          <w:sz w:val="20"/>
          <w:lang w:eastAsia="lt-LT"/>
        </w:rPr>
        <w:t xml:space="preserve"> </w:t>
      </w:r>
      <w:r w:rsidRPr="00640C5F">
        <w:rPr>
          <w:i/>
          <w:sz w:val="20"/>
          <w:lang w:eastAsia="lt-LT"/>
        </w:rPr>
        <w:t xml:space="preserve">39.6. papunkčio nuostatos </w:t>
      </w:r>
      <w:r>
        <w:rPr>
          <w:i/>
          <w:color w:val="000000"/>
          <w:sz w:val="20"/>
        </w:rPr>
        <w:t xml:space="preserve">įsigalioja kitą dieną po to,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w:t>
      </w:r>
      <w:r>
        <w:rPr>
          <w:i/>
          <w:sz w:val="20"/>
        </w:rPr>
        <w:t xml:space="preserve"> </w:t>
      </w:r>
      <w:r>
        <w:rPr>
          <w:i/>
          <w:color w:val="000000"/>
          <w:sz w:val="20"/>
        </w:rPr>
        <w:t>paskelbtas karantinas arba kai sueina jų paskelbimo terminai.</w:t>
      </w:r>
    </w:p>
    <w:p w14:paraId="611F2431" w14:textId="77777777" w:rsidR="00D00881" w:rsidRDefault="00D00881" w:rsidP="00D00881">
      <w:pPr>
        <w:rPr>
          <w:rFonts w:eastAsia="MS Mincho"/>
          <w:i/>
          <w:iCs/>
          <w:sz w:val="20"/>
        </w:rPr>
      </w:pPr>
      <w:r>
        <w:rPr>
          <w:rFonts w:eastAsia="MS Mincho"/>
          <w:i/>
          <w:iCs/>
          <w:sz w:val="20"/>
        </w:rPr>
        <w:t>Papunkčio pakeitimai:</w:t>
      </w:r>
    </w:p>
    <w:p w14:paraId="02BC5F0B" w14:textId="77777777" w:rsidR="00D00881" w:rsidRDefault="00D00881" w:rsidP="00D00881">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T1-241</w:t>
        </w:r>
      </w:hyperlink>
      <w:r>
        <w:rPr>
          <w:rFonts w:eastAsia="MS Mincho"/>
          <w:i/>
          <w:iCs/>
          <w:sz w:val="20"/>
        </w:rPr>
        <w:t>, 2020-12-23, paskelbta TAR 2020-12-23, i. k. 2020-28453</w:t>
      </w:r>
    </w:p>
    <w:p w14:paraId="0F96EA69" w14:textId="77777777" w:rsidR="00D00881" w:rsidRDefault="00D00881" w:rsidP="00D00881">
      <w:pPr>
        <w:ind w:firstLine="720"/>
        <w:jc w:val="both"/>
        <w:rPr>
          <w:szCs w:val="24"/>
          <w:lang w:eastAsia="lt-LT"/>
        </w:rPr>
      </w:pPr>
      <w:r>
        <w:rPr>
          <w:szCs w:val="24"/>
          <w:lang w:eastAsia="lt-LT"/>
        </w:rPr>
        <w:t>39.7. skirti būsto šildymo išlaidų kompensaciją vienam gyvenančiam asmeniui arba bendrai gyvenantiems asmenims, jeigu jie deklaruoja gyvenamąją vietą jų nuosavybės teise turimame būste arba nuomojasi būstą, kuris Nekilnojamojo turto registre nėra įregistruotas kaip gyvenamosios patalpos arba atskira gyvenamoji patalpa, kai bendraturčių nuosavybės teisės dalys nėra nustatytos. K</w:t>
      </w:r>
      <w:r>
        <w:rPr>
          <w:szCs w:val="24"/>
        </w:rPr>
        <w:t>ieto kuro kompensaciją, kai viename būste gyvena daugiau kaip viena bendrai gyvenančių ar vienų gyvenančių asmenų grupių  ir šios asmenų grupės šildo būstą ir ruošia karštą vandenį naudodamosi atskiromis krosnimis, skiriama kiekvienai bendrai gyvenančiai asmenų grupei ar  vieniems gyvenantiems asmenims atskirai;</w:t>
      </w:r>
    </w:p>
    <w:p w14:paraId="2BAB8794" w14:textId="77777777" w:rsidR="00D00881" w:rsidRDefault="00D00881" w:rsidP="00D00881">
      <w:pPr>
        <w:tabs>
          <w:tab w:val="left" w:pos="993"/>
        </w:tabs>
        <w:ind w:firstLine="720"/>
        <w:jc w:val="both"/>
        <w:rPr>
          <w:szCs w:val="24"/>
          <w:lang w:eastAsia="lt-LT"/>
        </w:rPr>
      </w:pPr>
      <w:r>
        <w:rPr>
          <w:szCs w:val="24"/>
          <w:lang w:eastAsia="lt-LT"/>
        </w:rPr>
        <w:t xml:space="preserve">39.8. skirti būsto šildymo išlaidų kompensaciją, jeigu daugiabučio namo buto savininkas neatitinka Įstatymo 7 straipsnio 5 dalyje nustatytų reikalavimų; </w:t>
      </w:r>
    </w:p>
    <w:p w14:paraId="6E7D038B" w14:textId="77777777" w:rsidR="00D00881" w:rsidRDefault="00D00881" w:rsidP="00D00881">
      <w:pPr>
        <w:tabs>
          <w:tab w:val="left" w:pos="993"/>
        </w:tabs>
        <w:ind w:firstLine="720"/>
        <w:jc w:val="both"/>
        <w:rPr>
          <w:szCs w:val="24"/>
          <w:lang w:eastAsia="lt-LT"/>
        </w:rPr>
      </w:pPr>
      <w:r>
        <w:rPr>
          <w:szCs w:val="24"/>
          <w:lang w:eastAsia="lt-LT"/>
        </w:rPr>
        <w:t xml:space="preserve">39.9. skirti socialinę pašalpą ir kompensacijas bendrai gyvenantiems asmenims arba vienam gyvenančiam asmeniui, kai jiems piniginė socialinė parama neskiriama Įstatymo 21 straipsnio 11 dalyje nustatytu atveju; </w:t>
      </w:r>
    </w:p>
    <w:p w14:paraId="4CFDCFF9" w14:textId="77777777" w:rsidR="00D00881" w:rsidRDefault="00D00881" w:rsidP="00D00881">
      <w:pPr>
        <w:ind w:firstLine="567"/>
        <w:jc w:val="both"/>
        <w:rPr>
          <w:b/>
          <w:bCs/>
          <w:sz w:val="22"/>
        </w:rPr>
      </w:pPr>
      <w:r>
        <w:rPr>
          <w:sz w:val="22"/>
        </w:rPr>
        <w:t>39.10.</w:t>
      </w:r>
      <w:r>
        <w:rPr>
          <w:rFonts w:eastAsia="MS Mincho"/>
          <w:i/>
          <w:iCs/>
          <w:sz w:val="20"/>
        </w:rPr>
        <w:t xml:space="preserve"> Neteko galios nuo 2016-11-26</w:t>
      </w:r>
    </w:p>
    <w:p w14:paraId="402073A0" w14:textId="77777777" w:rsidR="00D00881" w:rsidRDefault="00D00881" w:rsidP="00D00881">
      <w:pPr>
        <w:tabs>
          <w:tab w:val="left" w:pos="993"/>
        </w:tabs>
        <w:ind w:firstLine="720"/>
        <w:jc w:val="both"/>
        <w:rPr>
          <w:szCs w:val="24"/>
          <w:lang w:eastAsia="lt-LT"/>
        </w:rPr>
      </w:pPr>
      <w:r>
        <w:rPr>
          <w:szCs w:val="24"/>
          <w:lang w:eastAsia="lt-LT"/>
        </w:rPr>
        <w:t>39.11. piniginę socialinę paramą kaip vienam gyvenančiam asmeniui pilnamečiui vaikui (įvaikiui) iki 24 metų, kuris mokosi pagal bendrojo ugdymo programą (įskaitant laikotarpį nuo bendrojo ugdymo programos baigimo dienos iki tų pačių metų rugsėjo 1 dienos) ar pagal formaliojo profesinio mokymo programą arba studijuoja aukštojoje mokykloje (įskaitant akademinių atostogų dėl ligos ar nėštumo laikotarpį), kai mirė vienas iš jo tėvų (įtėvių).</w:t>
      </w:r>
    </w:p>
    <w:p w14:paraId="380097BE" w14:textId="77777777" w:rsidR="00D00881" w:rsidRDefault="00D00881" w:rsidP="00D00881">
      <w:pPr>
        <w:ind w:firstLine="720"/>
        <w:jc w:val="both"/>
        <w:rPr>
          <w:szCs w:val="24"/>
          <w:lang w:eastAsia="lt-LT"/>
        </w:rPr>
      </w:pPr>
      <w:r>
        <w:rPr>
          <w:szCs w:val="24"/>
          <w:lang w:eastAsia="lt-LT"/>
        </w:rPr>
        <w:t>40. Komisijos sprendimai, kai nesikeičia pareiškėjo situacija, galioja iki 12 mėnesių, jei komisija nenusprendžia kitaip.</w:t>
      </w:r>
    </w:p>
    <w:p w14:paraId="09CA2CF8" w14:textId="77777777" w:rsidR="00D00881" w:rsidRDefault="00D00881" w:rsidP="00D00881">
      <w:pPr>
        <w:ind w:firstLine="709"/>
        <w:jc w:val="both"/>
        <w:rPr>
          <w:szCs w:val="24"/>
        </w:rPr>
      </w:pPr>
      <w:r>
        <w:t xml:space="preserve">41. Jeigu bendrai gyvenantys asmenys arba vienas gyvenantis asmuo Įstatymo ir Aprašo nustatytais atvejais neturi teisės į socialinę pašalpą, tačiau yra išnaudoję visas kitų pajamų gavimo galimybes, jie turi teisę kreiptis dėl piniginės socialinės paramos skyrimo išimties tvarka  į Komisiją. Piniginė socialinė parama išimties tvarka skiriama asmenims, deklaravusiems gyvenamąją vietą arba įtrauktiems į gyvenamosios vietos neturinčių asmenų apskaitą Pasvalio rajono savivaldybėje ir nuolat joje gyvenantiems. Parama gali būti skiriama ne visiems bendrai gyvenantiems asmenims, trumpesniam nei trijų mėnesių laikotarpiui. Už išimties tvarka paskirtą socialinę pašalpą darbingiems nedirbantiems (taip pat savarankiškai nedirbantiems) ar dirbantiems (taip pat savarankiškai dirbantiems) nepilnu etatu privaloma dalyvauti visuomenei naudingoje veikloje, per mėnesį talkininkauti 35 valandas, nepriklausomai nuo paskirtos socialinės pašalpos dydžio. </w:t>
      </w:r>
    </w:p>
    <w:p w14:paraId="2C2BCA83" w14:textId="77777777" w:rsidR="00D00881" w:rsidRDefault="00D00881" w:rsidP="00D00881">
      <w:pPr>
        <w:ind w:firstLine="567"/>
        <w:jc w:val="both"/>
        <w:rPr>
          <w:b/>
          <w:bCs/>
          <w:sz w:val="22"/>
        </w:rPr>
      </w:pPr>
      <w:r>
        <w:rPr>
          <w:sz w:val="22"/>
        </w:rPr>
        <w:t>42.</w:t>
      </w:r>
      <w:r>
        <w:rPr>
          <w:rFonts w:eastAsia="MS Mincho"/>
          <w:i/>
          <w:iCs/>
          <w:sz w:val="20"/>
        </w:rPr>
        <w:t xml:space="preserve"> Neteko galios nuo 2016-11-26</w:t>
      </w:r>
    </w:p>
    <w:p w14:paraId="2704C1B5" w14:textId="77777777" w:rsidR="00D00881" w:rsidRDefault="00D00881" w:rsidP="00D00881"/>
    <w:p w14:paraId="7C88067B" w14:textId="77777777" w:rsidR="00D00881" w:rsidRDefault="00D00881" w:rsidP="00D00881">
      <w:pPr>
        <w:jc w:val="center"/>
        <w:rPr>
          <w:b/>
          <w:bCs/>
          <w:szCs w:val="24"/>
        </w:rPr>
      </w:pPr>
      <w:r>
        <w:rPr>
          <w:b/>
          <w:bCs/>
          <w:szCs w:val="24"/>
        </w:rPr>
        <w:t>VI. PINIGINĘ SOCIALINĘ PARAMĄ GAUNANČIŲ ASMENŲ TEISĖS IR PAREIGOS</w:t>
      </w:r>
    </w:p>
    <w:p w14:paraId="096D92B3" w14:textId="77777777" w:rsidR="00D00881" w:rsidRDefault="00D00881" w:rsidP="00D00881">
      <w:pPr>
        <w:ind w:firstLine="720"/>
        <w:jc w:val="both"/>
        <w:rPr>
          <w:szCs w:val="24"/>
        </w:rPr>
      </w:pPr>
    </w:p>
    <w:p w14:paraId="4BA193CD" w14:textId="77777777" w:rsidR="00D00881" w:rsidRDefault="00D00881" w:rsidP="00D00881">
      <w:pPr>
        <w:suppressAutoHyphens/>
        <w:ind w:firstLine="720"/>
        <w:jc w:val="both"/>
        <w:textAlignment w:val="baseline"/>
        <w:rPr>
          <w:color w:val="000000"/>
          <w:szCs w:val="24"/>
        </w:rPr>
      </w:pPr>
      <w:r>
        <w:rPr>
          <w:color w:val="000000"/>
          <w:szCs w:val="24"/>
        </w:rPr>
        <w:t>43. Piniginę socialinę paramą gaunantys nepasiturintys gyventojai turi teisę:</w:t>
      </w:r>
    </w:p>
    <w:p w14:paraId="10AFF0D9" w14:textId="77777777" w:rsidR="00D00881" w:rsidRDefault="00D00881" w:rsidP="00D00881">
      <w:pPr>
        <w:suppressAutoHyphens/>
        <w:ind w:firstLine="720"/>
        <w:jc w:val="both"/>
        <w:textAlignment w:val="baseline"/>
        <w:rPr>
          <w:color w:val="000000"/>
          <w:szCs w:val="24"/>
        </w:rPr>
      </w:pPr>
      <w:r>
        <w:rPr>
          <w:color w:val="000000"/>
          <w:szCs w:val="24"/>
        </w:rPr>
        <w:t>43.1. dalyvauti komisijos organizuojamuose posėdžiuose;</w:t>
      </w:r>
    </w:p>
    <w:p w14:paraId="48B77259" w14:textId="77777777" w:rsidR="00D00881" w:rsidRDefault="00D00881" w:rsidP="00D00881">
      <w:pPr>
        <w:suppressAutoHyphens/>
        <w:ind w:firstLine="720"/>
        <w:jc w:val="both"/>
        <w:textAlignment w:val="baseline"/>
        <w:rPr>
          <w:color w:val="000000"/>
          <w:szCs w:val="24"/>
        </w:rPr>
      </w:pPr>
      <w:r>
        <w:rPr>
          <w:color w:val="000000"/>
          <w:szCs w:val="24"/>
        </w:rPr>
        <w:t>43.2. komisijai pateikti motyvuotą prašymą skirti piniginę socialinę paramą, kai ji neteikiama vadovaujantis šio Aprašo 38 punktu.</w:t>
      </w:r>
    </w:p>
    <w:p w14:paraId="40AA9F0B" w14:textId="77777777" w:rsidR="00D00881" w:rsidRDefault="00D00881" w:rsidP="00D00881">
      <w:pPr>
        <w:suppressAutoHyphens/>
        <w:ind w:firstLine="720"/>
        <w:jc w:val="both"/>
        <w:textAlignment w:val="baseline"/>
        <w:rPr>
          <w:color w:val="000000"/>
          <w:szCs w:val="24"/>
        </w:rPr>
      </w:pPr>
      <w:r>
        <w:rPr>
          <w:color w:val="000000"/>
          <w:szCs w:val="24"/>
        </w:rPr>
        <w:t>44. Piniginę socialinę paramą gaunančių nepasiturinčių gyventojų pareigos nustatytos Įstatymo 25 straipsnyje.</w:t>
      </w:r>
    </w:p>
    <w:p w14:paraId="6CA4333F" w14:textId="77777777" w:rsidR="00D00881" w:rsidRDefault="00D00881" w:rsidP="00D00881">
      <w:pPr>
        <w:ind w:firstLine="720"/>
        <w:jc w:val="both"/>
        <w:rPr>
          <w:b/>
          <w:szCs w:val="24"/>
        </w:rPr>
      </w:pPr>
    </w:p>
    <w:p w14:paraId="724EF850" w14:textId="77777777" w:rsidR="00D00881" w:rsidRDefault="00D00881" w:rsidP="00D00881">
      <w:pPr>
        <w:jc w:val="center"/>
        <w:rPr>
          <w:b/>
          <w:bCs/>
          <w:szCs w:val="24"/>
        </w:rPr>
      </w:pPr>
      <w:r>
        <w:rPr>
          <w:b/>
          <w:bCs/>
          <w:szCs w:val="24"/>
        </w:rPr>
        <w:t>VII. SOCIALINĖS PARAMOS TEIKIMO KOMISIJA</w:t>
      </w:r>
    </w:p>
    <w:p w14:paraId="5A98FBCA" w14:textId="77777777" w:rsidR="00D00881" w:rsidRDefault="00D00881" w:rsidP="00D00881">
      <w:pPr>
        <w:jc w:val="center"/>
        <w:rPr>
          <w:b/>
          <w:bCs/>
          <w:szCs w:val="24"/>
        </w:rPr>
      </w:pPr>
    </w:p>
    <w:p w14:paraId="3A004F6C" w14:textId="77777777" w:rsidR="00D00881" w:rsidRDefault="00D00881" w:rsidP="00D00881">
      <w:pPr>
        <w:ind w:firstLine="720"/>
        <w:rPr>
          <w:bCs/>
          <w:szCs w:val="24"/>
        </w:rPr>
      </w:pPr>
      <w:r>
        <w:rPr>
          <w:bCs/>
          <w:szCs w:val="24"/>
        </w:rPr>
        <w:t xml:space="preserve">45. Socialinės paramos teikimo komisijos sudarymas: </w:t>
      </w:r>
    </w:p>
    <w:p w14:paraId="38F3B04F" w14:textId="77777777" w:rsidR="00D00881" w:rsidRDefault="00D00881" w:rsidP="00D00881">
      <w:pPr>
        <w:ind w:firstLine="720"/>
        <w:jc w:val="both"/>
        <w:rPr>
          <w:bCs/>
          <w:szCs w:val="24"/>
        </w:rPr>
      </w:pPr>
      <w:r>
        <w:rPr>
          <w:bCs/>
          <w:szCs w:val="24"/>
        </w:rPr>
        <w:t>45.1. kiekvienos seniūnijos seniūnai sudaro Socialinės paramos teikimo komisijas, į kurių sudėtį įtraukia bendruomeninių organizacijų, ir (ar) religinių bendruomenių, ir (ar) religinių bendrijų, ir (ar) kitų nevyriausybinių organizacijų atstovus ir (ar) gyvenamosios vietovės bendruomenės narius, ir (ar) seniūnaičius, ir (ar) kitus suinteresuotus asmenis ir teikia tvirtinti Savivaldybės administracijos direktoriui;</w:t>
      </w:r>
    </w:p>
    <w:p w14:paraId="77BFAAE0" w14:textId="77777777" w:rsidR="00D00881" w:rsidRDefault="00D00881" w:rsidP="00D00881">
      <w:pPr>
        <w:ind w:firstLine="720"/>
        <w:jc w:val="both"/>
        <w:rPr>
          <w:bCs/>
          <w:szCs w:val="24"/>
        </w:rPr>
      </w:pPr>
      <w:r>
        <w:rPr>
          <w:bCs/>
          <w:szCs w:val="24"/>
        </w:rPr>
        <w:t>45.2. komisija nagrinėja bendrai gyvenančių asmenų arba vieno gyvenančio asmens gyvenimo sąlygas, turimą turtą, užimtumą, neteisingai pateiktus duomenis bei kitus atvejus ir teikia rekomendacijas seniūnijų atsakingiems specialistams ir Skyriui dėl piniginės socialinės paramos teikimo ar neteikimo bendrai gyvenantiems asmenims arba vienam gyvenančiam asmeniui;</w:t>
      </w:r>
    </w:p>
    <w:p w14:paraId="0F0B4DF6" w14:textId="77777777" w:rsidR="00D00881" w:rsidRDefault="00D00881" w:rsidP="00D00881">
      <w:pPr>
        <w:ind w:firstLine="720"/>
        <w:jc w:val="both"/>
        <w:rPr>
          <w:bCs/>
          <w:szCs w:val="24"/>
        </w:rPr>
      </w:pPr>
      <w:r>
        <w:rPr>
          <w:bCs/>
          <w:szCs w:val="24"/>
        </w:rPr>
        <w:t xml:space="preserve">45.3. komisijos išvados yra rekomendacinio (patariamojo) pobūdžio. </w:t>
      </w:r>
    </w:p>
    <w:p w14:paraId="3FBA9023" w14:textId="77777777" w:rsidR="00D00881" w:rsidRDefault="00D00881" w:rsidP="00D00881">
      <w:pPr>
        <w:ind w:firstLine="720"/>
        <w:jc w:val="both"/>
        <w:rPr>
          <w:bCs/>
          <w:szCs w:val="24"/>
        </w:rPr>
      </w:pPr>
      <w:r>
        <w:rPr>
          <w:bCs/>
          <w:szCs w:val="24"/>
        </w:rPr>
        <w:t xml:space="preserve">46. Komisijos savo darbą organizuoja pagal Savivaldybės administracijos direktoriaus patvirtintus Seniūnijos socialinės paramos teikimo komisijos veiklos nuostatus.   </w:t>
      </w:r>
    </w:p>
    <w:p w14:paraId="73386A46" w14:textId="77777777" w:rsidR="00D00881" w:rsidRDefault="00D00881" w:rsidP="00D00881">
      <w:pPr>
        <w:ind w:firstLine="780"/>
        <w:jc w:val="both"/>
        <w:rPr>
          <w:bCs/>
          <w:szCs w:val="24"/>
        </w:rPr>
      </w:pPr>
    </w:p>
    <w:p w14:paraId="5651FE48" w14:textId="77777777" w:rsidR="00D00881" w:rsidRDefault="00D00881" w:rsidP="00D00881">
      <w:pPr>
        <w:jc w:val="center"/>
        <w:rPr>
          <w:b/>
          <w:bCs/>
          <w:szCs w:val="24"/>
        </w:rPr>
      </w:pPr>
      <w:r>
        <w:rPr>
          <w:b/>
          <w:bCs/>
          <w:szCs w:val="24"/>
        </w:rPr>
        <w:t>VIII. BAIGIAMOSIOS NUOSTATOS</w:t>
      </w:r>
    </w:p>
    <w:p w14:paraId="2294FDEE" w14:textId="77777777" w:rsidR="00D00881" w:rsidRDefault="00D00881" w:rsidP="00D00881">
      <w:pPr>
        <w:ind w:firstLine="720"/>
        <w:jc w:val="center"/>
        <w:rPr>
          <w:b/>
          <w:bCs/>
          <w:szCs w:val="24"/>
        </w:rPr>
      </w:pPr>
    </w:p>
    <w:p w14:paraId="48DE4AE8" w14:textId="77777777" w:rsidR="00D00881" w:rsidRDefault="00D00881" w:rsidP="00D00881">
      <w:pPr>
        <w:tabs>
          <w:tab w:val="left" w:pos="1134"/>
        </w:tabs>
        <w:overflowPunct w:val="0"/>
        <w:ind w:firstLine="720"/>
        <w:jc w:val="both"/>
        <w:textAlignment w:val="baseline"/>
        <w:rPr>
          <w:szCs w:val="24"/>
        </w:rPr>
      </w:pPr>
      <w:r>
        <w:rPr>
          <w:szCs w:val="24"/>
        </w:rPr>
        <w:t>47. Piniginė socialinė parama finansuojama iš Savivaldybės biudžeto lėšų.</w:t>
      </w:r>
    </w:p>
    <w:p w14:paraId="12EC9002" w14:textId="77777777" w:rsidR="00D00881" w:rsidRDefault="00D00881" w:rsidP="00D00881">
      <w:pPr>
        <w:tabs>
          <w:tab w:val="left" w:pos="1134"/>
        </w:tabs>
        <w:ind w:firstLine="720"/>
        <w:jc w:val="both"/>
        <w:rPr>
          <w:szCs w:val="24"/>
        </w:rPr>
      </w:pPr>
      <w:r>
        <w:rPr>
          <w:bCs/>
          <w:szCs w:val="24"/>
        </w:rPr>
        <w:t>48.</w:t>
      </w:r>
      <w:r>
        <w:rPr>
          <w:b/>
          <w:bCs/>
          <w:szCs w:val="24"/>
        </w:rPr>
        <w:t xml:space="preserve"> </w:t>
      </w:r>
      <w:r>
        <w:rPr>
          <w:szCs w:val="24"/>
          <w:lang w:eastAsia="lt-LT"/>
        </w:rPr>
        <w:t>Jeigu bendrai gyvenantys asmenys arba vienas gyvenantis asmuo turi teisę į socialinę pašalpą ar kompensacijas pagal dvi ar daugiau įstatymo ir šio Aprašo nuostatų, taikoma ta nuostata, kuri bendrai gyvenantiems asmenims arba vienam gyvenančiam asmeniui yra palankiausia.</w:t>
      </w:r>
    </w:p>
    <w:p w14:paraId="185D5B85" w14:textId="77777777" w:rsidR="00D00881" w:rsidRDefault="00D00881" w:rsidP="00D00881">
      <w:pPr>
        <w:tabs>
          <w:tab w:val="left" w:pos="1134"/>
        </w:tabs>
        <w:ind w:firstLine="720"/>
        <w:jc w:val="both"/>
        <w:rPr>
          <w:szCs w:val="24"/>
        </w:rPr>
      </w:pPr>
      <w:r>
        <w:rPr>
          <w:szCs w:val="24"/>
        </w:rPr>
        <w:t>49. Už teisingą kompensacijų dydžių apskaičiavimą tiekiant šilumą (energiją) ir vandenį centralizuotai atsako paslaugų teikėjai.</w:t>
      </w:r>
    </w:p>
    <w:p w14:paraId="508CB909" w14:textId="77777777" w:rsidR="00D00881" w:rsidRDefault="00D00881" w:rsidP="00D00881">
      <w:pPr>
        <w:tabs>
          <w:tab w:val="left" w:pos="1134"/>
        </w:tabs>
        <w:ind w:firstLine="720"/>
        <w:jc w:val="both"/>
        <w:rPr>
          <w:szCs w:val="24"/>
        </w:rPr>
      </w:pPr>
      <w:r>
        <w:rPr>
          <w:szCs w:val="24"/>
        </w:rPr>
        <w:t>50. Skyriaus specialistai atsako už teisingą piniginės socialinės paramos skyrimą ir teikimą, duomenų pateikimą „IS Parama“, duomenų pateikimą komisijai nustatytu laiku.</w:t>
      </w:r>
    </w:p>
    <w:p w14:paraId="41A35F31" w14:textId="77777777" w:rsidR="00D00881" w:rsidRDefault="00D00881" w:rsidP="00D00881">
      <w:pPr>
        <w:tabs>
          <w:tab w:val="left" w:pos="1134"/>
        </w:tabs>
        <w:ind w:firstLine="720"/>
        <w:jc w:val="both"/>
        <w:rPr>
          <w:szCs w:val="24"/>
        </w:rPr>
      </w:pPr>
      <w:r>
        <w:rPr>
          <w:szCs w:val="24"/>
        </w:rPr>
        <w:t xml:space="preserve">51. Socialinės paramos teikimo komisijos savo darbą organizuoja pagal Socialinės paramos teikimo komisijos veiklos nuostatus, patvirtintus Savivaldybės administracijos direktoriaus. Komisijos sprendimai dėl piniginės socialinės paramos teikimo yra rekomendacinio pobūdžio. </w:t>
      </w:r>
    </w:p>
    <w:p w14:paraId="3387BB3C" w14:textId="77777777" w:rsidR="00D00881" w:rsidRDefault="00D00881" w:rsidP="00D00881">
      <w:pPr>
        <w:ind w:firstLine="720"/>
        <w:jc w:val="both"/>
        <w:rPr>
          <w:szCs w:val="24"/>
        </w:rPr>
      </w:pPr>
      <w:r>
        <w:rPr>
          <w:szCs w:val="24"/>
        </w:rPr>
        <w:t>52. Sprendimas dėl piniginės socialinės paramos skyrimo ar neskyrimo gali būti skundžiamas Lietuvos Respublikos administracinių bylų teisenos įstatymo nustatyta tvarka.</w:t>
      </w:r>
    </w:p>
    <w:p w14:paraId="7926BDDE" w14:textId="77777777" w:rsidR="00D00881" w:rsidRDefault="00D00881" w:rsidP="00D00881">
      <w:pPr>
        <w:jc w:val="center"/>
      </w:pPr>
      <w:r>
        <w:t>________________________</w:t>
      </w:r>
    </w:p>
    <w:p w14:paraId="5E4EDC04" w14:textId="77777777" w:rsidR="00D00881" w:rsidRDefault="00D00881" w:rsidP="00D00881">
      <w:pPr>
        <w:jc w:val="both"/>
        <w:rPr>
          <w:b/>
          <w:sz w:val="20"/>
        </w:rPr>
      </w:pPr>
    </w:p>
    <w:p w14:paraId="125B74BA" w14:textId="77777777" w:rsidR="00D00881" w:rsidRDefault="00D00881" w:rsidP="00D00881">
      <w:pPr>
        <w:jc w:val="both"/>
        <w:rPr>
          <w:b/>
          <w:sz w:val="20"/>
        </w:rPr>
      </w:pPr>
    </w:p>
    <w:p w14:paraId="5999ACEE" w14:textId="77777777" w:rsidR="00D00881" w:rsidRDefault="00D00881" w:rsidP="00D00881">
      <w:pPr>
        <w:widowControl w:val="0"/>
        <w:rPr>
          <w:snapToGrid w:val="0"/>
        </w:rPr>
      </w:pPr>
    </w:p>
    <w:p w14:paraId="52BDF749" w14:textId="4174D183" w:rsidR="00977A89" w:rsidRPr="0040787D" w:rsidRDefault="00D9530C" w:rsidP="00E75B90">
      <w:pPr>
        <w:pStyle w:val="Antrats"/>
        <w:tabs>
          <w:tab w:val="clear" w:pos="4153"/>
          <w:tab w:val="clear" w:pos="8306"/>
          <w:tab w:val="left" w:pos="720"/>
        </w:tabs>
        <w:rPr>
          <w:szCs w:val="24"/>
        </w:rPr>
      </w:pPr>
      <w:r>
        <w:rPr>
          <w:szCs w:val="24"/>
        </w:rPr>
        <w:tab/>
      </w:r>
    </w:p>
    <w:sectPr w:rsidR="00977A89" w:rsidRPr="0040787D" w:rsidSect="00FD44F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3D36" w14:textId="77777777" w:rsidR="000C7D85" w:rsidRDefault="000C7D85">
      <w:r>
        <w:separator/>
      </w:r>
    </w:p>
  </w:endnote>
  <w:endnote w:type="continuationSeparator" w:id="0">
    <w:p w14:paraId="7BB233BF" w14:textId="77777777" w:rsidR="000C7D85" w:rsidRDefault="000C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5A14" w14:textId="77777777" w:rsidR="00D00881" w:rsidRDefault="00D00881">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2CC7" w14:textId="77777777" w:rsidR="00D00881" w:rsidRDefault="00D00881">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A2DD" w14:textId="77777777" w:rsidR="00D00881" w:rsidRDefault="00D00881">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D163" w14:textId="77777777" w:rsidR="000C7D85" w:rsidRDefault="000C7D85">
      <w:r>
        <w:separator/>
      </w:r>
    </w:p>
  </w:footnote>
  <w:footnote w:type="continuationSeparator" w:id="0">
    <w:p w14:paraId="53522FE8" w14:textId="77777777" w:rsidR="000C7D85" w:rsidRDefault="000C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987A" w14:textId="77777777" w:rsidR="00977A89" w:rsidRDefault="00977A89">
    <w:pPr>
      <w:pStyle w:val="Antrats"/>
      <w:rPr>
        <w:b/>
      </w:rPr>
    </w:pPr>
    <w:r>
      <w:tab/>
    </w:r>
    <w:r>
      <w:tab/>
      <w:t xml:space="preserve">   </w:t>
    </w:r>
  </w:p>
  <w:p w14:paraId="10538612" w14:textId="77777777" w:rsidR="00977A89" w:rsidRDefault="00977A8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E39C" w14:textId="77777777" w:rsidR="00D00881" w:rsidRDefault="00D00881">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C686" w14:textId="58600511" w:rsidR="00D00881" w:rsidRDefault="00D00881">
    <w:pPr>
      <w:pStyle w:val="Antrats"/>
      <w:jc w:val="center"/>
    </w:pPr>
    <w:r>
      <w:fldChar w:fldCharType="begin"/>
    </w:r>
    <w:r>
      <w:instrText>PAGE   \* MERGEFORMAT</w:instrText>
    </w:r>
    <w:r>
      <w:fldChar w:fldCharType="separate"/>
    </w:r>
    <w:r w:rsidR="00586F69">
      <w:rPr>
        <w:noProof/>
      </w:rPr>
      <w:t>2</w:t>
    </w:r>
    <w:r>
      <w:fldChar w:fldCharType="end"/>
    </w:r>
  </w:p>
  <w:p w14:paraId="1872F3F9" w14:textId="77777777" w:rsidR="00D00881" w:rsidRDefault="00D00881">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9194" w14:textId="77777777" w:rsidR="00D00881" w:rsidRDefault="00D00881">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7E47EC6"/>
    <w:multiLevelType w:val="hybridMultilevel"/>
    <w:tmpl w:val="872AEBB6"/>
    <w:lvl w:ilvl="0" w:tplc="C49E9102">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6"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647582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914740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422583">
    <w:abstractNumId w:val="12"/>
  </w:num>
  <w:num w:numId="4" w16cid:durableId="64182330">
    <w:abstractNumId w:val="11"/>
  </w:num>
  <w:num w:numId="5" w16cid:durableId="1683235761">
    <w:abstractNumId w:val="2"/>
  </w:num>
  <w:num w:numId="6" w16cid:durableId="399257383">
    <w:abstractNumId w:val="7"/>
  </w:num>
  <w:num w:numId="7" w16cid:durableId="199124713">
    <w:abstractNumId w:val="15"/>
  </w:num>
  <w:num w:numId="8" w16cid:durableId="492255627">
    <w:abstractNumId w:val="5"/>
  </w:num>
  <w:num w:numId="9" w16cid:durableId="616066260">
    <w:abstractNumId w:val="10"/>
  </w:num>
  <w:num w:numId="10" w16cid:durableId="515123291">
    <w:abstractNumId w:val="18"/>
  </w:num>
  <w:num w:numId="11" w16cid:durableId="1010831600">
    <w:abstractNumId w:val="1"/>
  </w:num>
  <w:num w:numId="12" w16cid:durableId="892621520">
    <w:abstractNumId w:val="8"/>
  </w:num>
  <w:num w:numId="13" w16cid:durableId="1187602249">
    <w:abstractNumId w:val="17"/>
  </w:num>
  <w:num w:numId="14" w16cid:durableId="1802065532">
    <w:abstractNumId w:val="13"/>
  </w:num>
  <w:num w:numId="15" w16cid:durableId="1430661016">
    <w:abstractNumId w:val="4"/>
  </w:num>
  <w:num w:numId="16" w16cid:durableId="1341858727">
    <w:abstractNumId w:val="0"/>
  </w:num>
  <w:num w:numId="17" w16cid:durableId="1659965781">
    <w:abstractNumId w:val="9"/>
  </w:num>
  <w:num w:numId="18" w16cid:durableId="1862431689">
    <w:abstractNumId w:val="3"/>
  </w:num>
  <w:num w:numId="19" w16cid:durableId="1823111400">
    <w:abstractNumId w:val="16"/>
  </w:num>
  <w:num w:numId="20" w16cid:durableId="994407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133C"/>
    <w:rsid w:val="000033ED"/>
    <w:rsid w:val="00007726"/>
    <w:rsid w:val="00017EAD"/>
    <w:rsid w:val="00023E44"/>
    <w:rsid w:val="00024256"/>
    <w:rsid w:val="00034967"/>
    <w:rsid w:val="0004110E"/>
    <w:rsid w:val="00045742"/>
    <w:rsid w:val="00046AD3"/>
    <w:rsid w:val="00055754"/>
    <w:rsid w:val="0006168E"/>
    <w:rsid w:val="0006273F"/>
    <w:rsid w:val="00065A3B"/>
    <w:rsid w:val="0007479C"/>
    <w:rsid w:val="00077799"/>
    <w:rsid w:val="000A0199"/>
    <w:rsid w:val="000A16BF"/>
    <w:rsid w:val="000A4C32"/>
    <w:rsid w:val="000B00D7"/>
    <w:rsid w:val="000B67C7"/>
    <w:rsid w:val="000C08F3"/>
    <w:rsid w:val="000C5C88"/>
    <w:rsid w:val="000C7D85"/>
    <w:rsid w:val="000F0172"/>
    <w:rsid w:val="0010474B"/>
    <w:rsid w:val="001102C3"/>
    <w:rsid w:val="001107AE"/>
    <w:rsid w:val="00123C1E"/>
    <w:rsid w:val="001327BF"/>
    <w:rsid w:val="00166A21"/>
    <w:rsid w:val="00170054"/>
    <w:rsid w:val="00175801"/>
    <w:rsid w:val="00175D80"/>
    <w:rsid w:val="00177946"/>
    <w:rsid w:val="00180EF4"/>
    <w:rsid w:val="0018112A"/>
    <w:rsid w:val="00184B6C"/>
    <w:rsid w:val="00185F8E"/>
    <w:rsid w:val="00186208"/>
    <w:rsid w:val="00187C57"/>
    <w:rsid w:val="00192454"/>
    <w:rsid w:val="00193274"/>
    <w:rsid w:val="00193618"/>
    <w:rsid w:val="001956FA"/>
    <w:rsid w:val="001A0DCB"/>
    <w:rsid w:val="001A2CED"/>
    <w:rsid w:val="001A3753"/>
    <w:rsid w:val="001B1C29"/>
    <w:rsid w:val="001B24E5"/>
    <w:rsid w:val="001B2C87"/>
    <w:rsid w:val="001B39E1"/>
    <w:rsid w:val="001B72F4"/>
    <w:rsid w:val="001C60F4"/>
    <w:rsid w:val="001D0227"/>
    <w:rsid w:val="001D3E28"/>
    <w:rsid w:val="001D72D1"/>
    <w:rsid w:val="001E717E"/>
    <w:rsid w:val="002164D0"/>
    <w:rsid w:val="00221616"/>
    <w:rsid w:val="00231BE6"/>
    <w:rsid w:val="002337E4"/>
    <w:rsid w:val="0023617E"/>
    <w:rsid w:val="0024405F"/>
    <w:rsid w:val="002466D9"/>
    <w:rsid w:val="00253BAA"/>
    <w:rsid w:val="002611F1"/>
    <w:rsid w:val="002653A6"/>
    <w:rsid w:val="002844FE"/>
    <w:rsid w:val="00290DA9"/>
    <w:rsid w:val="00294194"/>
    <w:rsid w:val="00295F73"/>
    <w:rsid w:val="00296C69"/>
    <w:rsid w:val="002A1C19"/>
    <w:rsid w:val="002A2037"/>
    <w:rsid w:val="002B02DD"/>
    <w:rsid w:val="002B5388"/>
    <w:rsid w:val="002C6571"/>
    <w:rsid w:val="002E225A"/>
    <w:rsid w:val="002E4AA8"/>
    <w:rsid w:val="002E4C78"/>
    <w:rsid w:val="00300F8B"/>
    <w:rsid w:val="00301421"/>
    <w:rsid w:val="00312BF1"/>
    <w:rsid w:val="00313EE5"/>
    <w:rsid w:val="003205D7"/>
    <w:rsid w:val="003231E9"/>
    <w:rsid w:val="00325084"/>
    <w:rsid w:val="003303CA"/>
    <w:rsid w:val="00332448"/>
    <w:rsid w:val="00333E18"/>
    <w:rsid w:val="00335481"/>
    <w:rsid w:val="00344A25"/>
    <w:rsid w:val="00345F5D"/>
    <w:rsid w:val="0037012C"/>
    <w:rsid w:val="0037468B"/>
    <w:rsid w:val="00377E22"/>
    <w:rsid w:val="003817CE"/>
    <w:rsid w:val="00382B22"/>
    <w:rsid w:val="00386F4B"/>
    <w:rsid w:val="00393162"/>
    <w:rsid w:val="003942FB"/>
    <w:rsid w:val="00394A08"/>
    <w:rsid w:val="003A2995"/>
    <w:rsid w:val="003A54CC"/>
    <w:rsid w:val="003A7CD3"/>
    <w:rsid w:val="003B4B5E"/>
    <w:rsid w:val="003B5018"/>
    <w:rsid w:val="003C0CFC"/>
    <w:rsid w:val="003C337F"/>
    <w:rsid w:val="003D1303"/>
    <w:rsid w:val="003D23FC"/>
    <w:rsid w:val="003D3312"/>
    <w:rsid w:val="003D6D34"/>
    <w:rsid w:val="003E175E"/>
    <w:rsid w:val="003F6C30"/>
    <w:rsid w:val="003F79D7"/>
    <w:rsid w:val="0040787D"/>
    <w:rsid w:val="00411A9A"/>
    <w:rsid w:val="00416A64"/>
    <w:rsid w:val="00421699"/>
    <w:rsid w:val="00421E62"/>
    <w:rsid w:val="00423249"/>
    <w:rsid w:val="00430AA4"/>
    <w:rsid w:val="004335D0"/>
    <w:rsid w:val="0043392C"/>
    <w:rsid w:val="0044330D"/>
    <w:rsid w:val="00445AF7"/>
    <w:rsid w:val="00464A97"/>
    <w:rsid w:val="00467694"/>
    <w:rsid w:val="00467EB0"/>
    <w:rsid w:val="00474F10"/>
    <w:rsid w:val="004803FC"/>
    <w:rsid w:val="00490566"/>
    <w:rsid w:val="00490BDB"/>
    <w:rsid w:val="004952D2"/>
    <w:rsid w:val="00496533"/>
    <w:rsid w:val="004A0238"/>
    <w:rsid w:val="004A139B"/>
    <w:rsid w:val="004A256B"/>
    <w:rsid w:val="004A3CE5"/>
    <w:rsid w:val="004B08F4"/>
    <w:rsid w:val="004C1994"/>
    <w:rsid w:val="004C2316"/>
    <w:rsid w:val="004C6380"/>
    <w:rsid w:val="004D7D59"/>
    <w:rsid w:val="004E2CB3"/>
    <w:rsid w:val="004E3697"/>
    <w:rsid w:val="004F765F"/>
    <w:rsid w:val="00503A18"/>
    <w:rsid w:val="0051532D"/>
    <w:rsid w:val="005172CE"/>
    <w:rsid w:val="005259DE"/>
    <w:rsid w:val="00530244"/>
    <w:rsid w:val="005417E5"/>
    <w:rsid w:val="005707B2"/>
    <w:rsid w:val="0058105F"/>
    <w:rsid w:val="00582BE4"/>
    <w:rsid w:val="005839C7"/>
    <w:rsid w:val="005855CB"/>
    <w:rsid w:val="00586F69"/>
    <w:rsid w:val="00590851"/>
    <w:rsid w:val="00591CCA"/>
    <w:rsid w:val="00593E79"/>
    <w:rsid w:val="005A0792"/>
    <w:rsid w:val="005A14B5"/>
    <w:rsid w:val="005A4CCE"/>
    <w:rsid w:val="005B289F"/>
    <w:rsid w:val="005C27B1"/>
    <w:rsid w:val="005C4578"/>
    <w:rsid w:val="005C4F78"/>
    <w:rsid w:val="005D1715"/>
    <w:rsid w:val="005D322B"/>
    <w:rsid w:val="005D372C"/>
    <w:rsid w:val="005F4258"/>
    <w:rsid w:val="005F5350"/>
    <w:rsid w:val="00603645"/>
    <w:rsid w:val="00610208"/>
    <w:rsid w:val="006111D0"/>
    <w:rsid w:val="00612E43"/>
    <w:rsid w:val="00614159"/>
    <w:rsid w:val="00614FE5"/>
    <w:rsid w:val="00622211"/>
    <w:rsid w:val="00624F19"/>
    <w:rsid w:val="0062788D"/>
    <w:rsid w:val="00631D7C"/>
    <w:rsid w:val="00637B78"/>
    <w:rsid w:val="00637C95"/>
    <w:rsid w:val="00643479"/>
    <w:rsid w:val="0064372A"/>
    <w:rsid w:val="00646AC5"/>
    <w:rsid w:val="00657B86"/>
    <w:rsid w:val="00674D03"/>
    <w:rsid w:val="00681E72"/>
    <w:rsid w:val="00682C21"/>
    <w:rsid w:val="0068498A"/>
    <w:rsid w:val="006957EA"/>
    <w:rsid w:val="006B0304"/>
    <w:rsid w:val="006B79D4"/>
    <w:rsid w:val="006C26CF"/>
    <w:rsid w:val="006C2CD5"/>
    <w:rsid w:val="006C4AD6"/>
    <w:rsid w:val="006F0509"/>
    <w:rsid w:val="006F1554"/>
    <w:rsid w:val="006F368B"/>
    <w:rsid w:val="006F686A"/>
    <w:rsid w:val="007009A1"/>
    <w:rsid w:val="0070492D"/>
    <w:rsid w:val="00712E4A"/>
    <w:rsid w:val="00713922"/>
    <w:rsid w:val="007146AB"/>
    <w:rsid w:val="00716020"/>
    <w:rsid w:val="00717F54"/>
    <w:rsid w:val="00725513"/>
    <w:rsid w:val="00725C03"/>
    <w:rsid w:val="007261EB"/>
    <w:rsid w:val="00733280"/>
    <w:rsid w:val="00736078"/>
    <w:rsid w:val="00760BD5"/>
    <w:rsid w:val="0076481B"/>
    <w:rsid w:val="00766254"/>
    <w:rsid w:val="0077238F"/>
    <w:rsid w:val="00774AF2"/>
    <w:rsid w:val="007759D7"/>
    <w:rsid w:val="00777B86"/>
    <w:rsid w:val="007836B1"/>
    <w:rsid w:val="00784965"/>
    <w:rsid w:val="007852DD"/>
    <w:rsid w:val="00790902"/>
    <w:rsid w:val="00791331"/>
    <w:rsid w:val="007A18E1"/>
    <w:rsid w:val="007A3E97"/>
    <w:rsid w:val="007A680D"/>
    <w:rsid w:val="007B05A5"/>
    <w:rsid w:val="007B06D8"/>
    <w:rsid w:val="007D5514"/>
    <w:rsid w:val="007E3D99"/>
    <w:rsid w:val="007E4E81"/>
    <w:rsid w:val="007F5C6A"/>
    <w:rsid w:val="008035B0"/>
    <w:rsid w:val="00821922"/>
    <w:rsid w:val="0082723E"/>
    <w:rsid w:val="00836AA3"/>
    <w:rsid w:val="00837113"/>
    <w:rsid w:val="008509B9"/>
    <w:rsid w:val="008520E7"/>
    <w:rsid w:val="00853B2D"/>
    <w:rsid w:val="00865385"/>
    <w:rsid w:val="00865BD2"/>
    <w:rsid w:val="00874D1E"/>
    <w:rsid w:val="00884E52"/>
    <w:rsid w:val="00885A08"/>
    <w:rsid w:val="008863B4"/>
    <w:rsid w:val="00894BD9"/>
    <w:rsid w:val="00894CF4"/>
    <w:rsid w:val="00896E65"/>
    <w:rsid w:val="008A40E1"/>
    <w:rsid w:val="008A70F0"/>
    <w:rsid w:val="008A7147"/>
    <w:rsid w:val="008B4647"/>
    <w:rsid w:val="008B7B82"/>
    <w:rsid w:val="008C2DFD"/>
    <w:rsid w:val="008D3BC7"/>
    <w:rsid w:val="008E2A7F"/>
    <w:rsid w:val="008E3DE4"/>
    <w:rsid w:val="008F3C28"/>
    <w:rsid w:val="008F5A67"/>
    <w:rsid w:val="0090389F"/>
    <w:rsid w:val="00903966"/>
    <w:rsid w:val="0090547B"/>
    <w:rsid w:val="009073DA"/>
    <w:rsid w:val="009217F2"/>
    <w:rsid w:val="0092379D"/>
    <w:rsid w:val="0093097E"/>
    <w:rsid w:val="00931E2E"/>
    <w:rsid w:val="0093371A"/>
    <w:rsid w:val="0094106B"/>
    <w:rsid w:val="009423E3"/>
    <w:rsid w:val="00952CA0"/>
    <w:rsid w:val="00954C05"/>
    <w:rsid w:val="00955E31"/>
    <w:rsid w:val="00956033"/>
    <w:rsid w:val="00956FE3"/>
    <w:rsid w:val="00963584"/>
    <w:rsid w:val="00965932"/>
    <w:rsid w:val="00977A89"/>
    <w:rsid w:val="009979D4"/>
    <w:rsid w:val="009A2406"/>
    <w:rsid w:val="009A4ACF"/>
    <w:rsid w:val="009B2AC9"/>
    <w:rsid w:val="009B71F0"/>
    <w:rsid w:val="009B762B"/>
    <w:rsid w:val="009D30BB"/>
    <w:rsid w:val="009D552B"/>
    <w:rsid w:val="009F7973"/>
    <w:rsid w:val="00A07216"/>
    <w:rsid w:val="00A119F7"/>
    <w:rsid w:val="00A1503D"/>
    <w:rsid w:val="00A20F33"/>
    <w:rsid w:val="00A239AC"/>
    <w:rsid w:val="00A23F27"/>
    <w:rsid w:val="00A365AE"/>
    <w:rsid w:val="00A41AFE"/>
    <w:rsid w:val="00A41C3E"/>
    <w:rsid w:val="00A42A3E"/>
    <w:rsid w:val="00A44BF9"/>
    <w:rsid w:val="00A45B0F"/>
    <w:rsid w:val="00A56C3B"/>
    <w:rsid w:val="00A61381"/>
    <w:rsid w:val="00A6742D"/>
    <w:rsid w:val="00A73C2F"/>
    <w:rsid w:val="00A73E1E"/>
    <w:rsid w:val="00A74429"/>
    <w:rsid w:val="00A8475C"/>
    <w:rsid w:val="00A85E05"/>
    <w:rsid w:val="00A95BB6"/>
    <w:rsid w:val="00A97B0F"/>
    <w:rsid w:val="00AA2949"/>
    <w:rsid w:val="00AA3931"/>
    <w:rsid w:val="00AA4A4D"/>
    <w:rsid w:val="00AB1838"/>
    <w:rsid w:val="00AB5186"/>
    <w:rsid w:val="00AB5B3F"/>
    <w:rsid w:val="00AC2FDA"/>
    <w:rsid w:val="00AC500F"/>
    <w:rsid w:val="00AC6C20"/>
    <w:rsid w:val="00AD293C"/>
    <w:rsid w:val="00AD31D0"/>
    <w:rsid w:val="00AD7388"/>
    <w:rsid w:val="00AE390C"/>
    <w:rsid w:val="00AE393E"/>
    <w:rsid w:val="00AF2EBD"/>
    <w:rsid w:val="00B03B30"/>
    <w:rsid w:val="00B03F51"/>
    <w:rsid w:val="00B0550C"/>
    <w:rsid w:val="00B13C39"/>
    <w:rsid w:val="00B146CF"/>
    <w:rsid w:val="00B14B7C"/>
    <w:rsid w:val="00B150DB"/>
    <w:rsid w:val="00B25CA4"/>
    <w:rsid w:val="00B26D6E"/>
    <w:rsid w:val="00B27617"/>
    <w:rsid w:val="00B31A06"/>
    <w:rsid w:val="00B34346"/>
    <w:rsid w:val="00B349DF"/>
    <w:rsid w:val="00B37777"/>
    <w:rsid w:val="00B502D2"/>
    <w:rsid w:val="00B526C2"/>
    <w:rsid w:val="00B6182F"/>
    <w:rsid w:val="00B62683"/>
    <w:rsid w:val="00B62C6F"/>
    <w:rsid w:val="00B63BF8"/>
    <w:rsid w:val="00B6614D"/>
    <w:rsid w:val="00B71413"/>
    <w:rsid w:val="00B90065"/>
    <w:rsid w:val="00B91D4F"/>
    <w:rsid w:val="00B932B0"/>
    <w:rsid w:val="00B97F13"/>
    <w:rsid w:val="00BA5DC3"/>
    <w:rsid w:val="00BA6972"/>
    <w:rsid w:val="00BA704B"/>
    <w:rsid w:val="00BB22AA"/>
    <w:rsid w:val="00BB4BAD"/>
    <w:rsid w:val="00BC2AFE"/>
    <w:rsid w:val="00BC41A8"/>
    <w:rsid w:val="00BC46B8"/>
    <w:rsid w:val="00BD2190"/>
    <w:rsid w:val="00BD47F4"/>
    <w:rsid w:val="00BE031D"/>
    <w:rsid w:val="00BE1194"/>
    <w:rsid w:val="00BE20A9"/>
    <w:rsid w:val="00BE2904"/>
    <w:rsid w:val="00BF1DAC"/>
    <w:rsid w:val="00C010E9"/>
    <w:rsid w:val="00C1526C"/>
    <w:rsid w:val="00C238A9"/>
    <w:rsid w:val="00C330AB"/>
    <w:rsid w:val="00C3363E"/>
    <w:rsid w:val="00C37F27"/>
    <w:rsid w:val="00C528CB"/>
    <w:rsid w:val="00C56F65"/>
    <w:rsid w:val="00C61DCD"/>
    <w:rsid w:val="00C62D5E"/>
    <w:rsid w:val="00C63D69"/>
    <w:rsid w:val="00C647A1"/>
    <w:rsid w:val="00C6588F"/>
    <w:rsid w:val="00C6745A"/>
    <w:rsid w:val="00C67A22"/>
    <w:rsid w:val="00C70241"/>
    <w:rsid w:val="00C733AE"/>
    <w:rsid w:val="00C74812"/>
    <w:rsid w:val="00C75338"/>
    <w:rsid w:val="00C82C31"/>
    <w:rsid w:val="00C82E3D"/>
    <w:rsid w:val="00CA7124"/>
    <w:rsid w:val="00CB4D0B"/>
    <w:rsid w:val="00CC47B1"/>
    <w:rsid w:val="00CC5535"/>
    <w:rsid w:val="00CD1124"/>
    <w:rsid w:val="00CF1BD1"/>
    <w:rsid w:val="00CF22C7"/>
    <w:rsid w:val="00D00881"/>
    <w:rsid w:val="00D01A57"/>
    <w:rsid w:val="00D25677"/>
    <w:rsid w:val="00D25A2C"/>
    <w:rsid w:val="00D40910"/>
    <w:rsid w:val="00D43620"/>
    <w:rsid w:val="00D45E6C"/>
    <w:rsid w:val="00D467FB"/>
    <w:rsid w:val="00D4706A"/>
    <w:rsid w:val="00D60EAB"/>
    <w:rsid w:val="00D64C37"/>
    <w:rsid w:val="00D70C79"/>
    <w:rsid w:val="00D72016"/>
    <w:rsid w:val="00D7418F"/>
    <w:rsid w:val="00D7559B"/>
    <w:rsid w:val="00D840B7"/>
    <w:rsid w:val="00D926B7"/>
    <w:rsid w:val="00D94184"/>
    <w:rsid w:val="00D945F0"/>
    <w:rsid w:val="00D9530C"/>
    <w:rsid w:val="00DA006A"/>
    <w:rsid w:val="00DB7106"/>
    <w:rsid w:val="00DC350B"/>
    <w:rsid w:val="00DD071C"/>
    <w:rsid w:val="00DD370E"/>
    <w:rsid w:val="00DE74E1"/>
    <w:rsid w:val="00DF11CB"/>
    <w:rsid w:val="00DF129B"/>
    <w:rsid w:val="00DF2E3A"/>
    <w:rsid w:val="00DF4578"/>
    <w:rsid w:val="00E1058B"/>
    <w:rsid w:val="00E13D58"/>
    <w:rsid w:val="00E334AD"/>
    <w:rsid w:val="00E42E26"/>
    <w:rsid w:val="00E43D5E"/>
    <w:rsid w:val="00E75B90"/>
    <w:rsid w:val="00E84FE8"/>
    <w:rsid w:val="00E8566F"/>
    <w:rsid w:val="00E9365F"/>
    <w:rsid w:val="00E97B27"/>
    <w:rsid w:val="00EA760B"/>
    <w:rsid w:val="00EE1AA2"/>
    <w:rsid w:val="00EF0ED7"/>
    <w:rsid w:val="00EF2C0A"/>
    <w:rsid w:val="00EF5948"/>
    <w:rsid w:val="00F03BC4"/>
    <w:rsid w:val="00F04AF5"/>
    <w:rsid w:val="00F13A43"/>
    <w:rsid w:val="00F241E9"/>
    <w:rsid w:val="00F266B9"/>
    <w:rsid w:val="00F35E2F"/>
    <w:rsid w:val="00F36E16"/>
    <w:rsid w:val="00F5093A"/>
    <w:rsid w:val="00F5097C"/>
    <w:rsid w:val="00F54D25"/>
    <w:rsid w:val="00F66634"/>
    <w:rsid w:val="00F66BD1"/>
    <w:rsid w:val="00F67879"/>
    <w:rsid w:val="00F73EAD"/>
    <w:rsid w:val="00F76509"/>
    <w:rsid w:val="00F91ED4"/>
    <w:rsid w:val="00FA4BAF"/>
    <w:rsid w:val="00FA7983"/>
    <w:rsid w:val="00FB0219"/>
    <w:rsid w:val="00FB6348"/>
    <w:rsid w:val="00FC09E3"/>
    <w:rsid w:val="00FC5BA8"/>
    <w:rsid w:val="00FD44F2"/>
    <w:rsid w:val="00FD5B7A"/>
    <w:rsid w:val="00FD7272"/>
    <w:rsid w:val="00FE38F7"/>
    <w:rsid w:val="00FE3D59"/>
    <w:rsid w:val="00FE5BEF"/>
    <w:rsid w:val="00FE7D6D"/>
    <w:rsid w:val="00FF13C5"/>
    <w:rsid w:val="00FF24F2"/>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D55D1"/>
  <w15:docId w15:val="{1EAC91BD-2464-4F17-B0AE-5C3B7E3F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 w:type="table" w:styleId="Lentelstinklelis">
    <w:name w:val="Table Grid"/>
    <w:basedOn w:val="prastojilentel"/>
    <w:locked/>
    <w:rsid w:val="005D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F241E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47951b00452611eb8d9fe110e148c7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tar.lt/portal/legalAct.html?documentId=47951b00452611eb8d9fe110e148c7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ar.lt/portal/legalAct.html?documentId=47951b00452611eb8d9fe110e148c7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BA003-519E-4D06-9769-F5A9FDB0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5258</Words>
  <Characters>37132</Characters>
  <Application>Microsoft Office Word</Application>
  <DocSecurity>0</DocSecurity>
  <Lines>309</Lines>
  <Paragraphs>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2020-01-30T11:44:00Z</cp:lastPrinted>
  <dcterms:created xsi:type="dcterms:W3CDTF">2022-08-16T07:24:00Z</dcterms:created>
  <dcterms:modified xsi:type="dcterms:W3CDTF">2022-08-17T08:54:00Z</dcterms:modified>
</cp:coreProperties>
</file>