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F950C" w14:textId="15895755" w:rsidR="00497F55" w:rsidRPr="004E4FF3" w:rsidRDefault="004E4FF3" w:rsidP="004E4FF3">
      <w:pPr>
        <w:jc w:val="center"/>
        <w:rPr>
          <w:rFonts w:ascii="Times New Roman" w:hAnsi="Times New Roman" w:cs="Times New Roman"/>
          <w:sz w:val="24"/>
          <w:szCs w:val="24"/>
        </w:rPr>
      </w:pPr>
      <w:r>
        <w:rPr>
          <w:noProof/>
        </w:rPr>
        <w:drawing>
          <wp:inline distT="0" distB="0" distL="0" distR="0" wp14:anchorId="560583C1" wp14:editId="31826FD6">
            <wp:extent cx="544452" cy="380943"/>
            <wp:effectExtent l="0" t="0" r="8255" b="63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5980" cy="396006"/>
                    </a:xfrm>
                    <a:prstGeom prst="rect">
                      <a:avLst/>
                    </a:prstGeom>
                    <a:noFill/>
                    <a:ln>
                      <a:noFill/>
                    </a:ln>
                  </pic:spPr>
                </pic:pic>
              </a:graphicData>
            </a:graphic>
          </wp:inline>
        </w:drawing>
      </w:r>
    </w:p>
    <w:p w14:paraId="4AA14110" w14:textId="6B3D2D1D" w:rsidR="004E4FF3" w:rsidRPr="00FB4842" w:rsidRDefault="004E4FF3" w:rsidP="00197B35">
      <w:pPr>
        <w:spacing w:after="0"/>
        <w:jc w:val="both"/>
        <w:rPr>
          <w:rFonts w:ascii="Times New Roman" w:hAnsi="Times New Roman" w:cs="Times New Roman"/>
          <w:sz w:val="24"/>
          <w:szCs w:val="24"/>
          <w:lang w:val="lt-LT"/>
        </w:rPr>
      </w:pPr>
      <w:r w:rsidRPr="00FB4842">
        <w:rPr>
          <w:rFonts w:ascii="Times New Roman" w:hAnsi="Times New Roman" w:cs="Times New Roman"/>
          <w:sz w:val="24"/>
          <w:szCs w:val="24"/>
          <w:lang w:val="lt-LT"/>
        </w:rPr>
        <w:t xml:space="preserve">Pranešimas </w:t>
      </w:r>
    </w:p>
    <w:p w14:paraId="44C9F6DA" w14:textId="55926794" w:rsidR="004E4FF3" w:rsidRPr="00FB4842" w:rsidRDefault="004E4FF3" w:rsidP="00197B35">
      <w:pPr>
        <w:spacing w:after="0"/>
        <w:jc w:val="both"/>
        <w:rPr>
          <w:rFonts w:ascii="Times New Roman" w:hAnsi="Times New Roman" w:cs="Times New Roman"/>
          <w:sz w:val="24"/>
          <w:szCs w:val="24"/>
          <w:lang w:val="lt-LT"/>
        </w:rPr>
      </w:pPr>
      <w:r w:rsidRPr="00FB4842">
        <w:rPr>
          <w:rFonts w:ascii="Times New Roman" w:hAnsi="Times New Roman" w:cs="Times New Roman"/>
          <w:sz w:val="24"/>
          <w:szCs w:val="24"/>
          <w:lang w:val="lt-LT"/>
        </w:rPr>
        <w:t>2023-01-27</w:t>
      </w:r>
    </w:p>
    <w:p w14:paraId="6C9C81E3" w14:textId="24F89CAF" w:rsidR="004E4FF3" w:rsidRDefault="004E4FF3" w:rsidP="00FE5370">
      <w:pPr>
        <w:spacing w:after="0"/>
        <w:jc w:val="both"/>
        <w:rPr>
          <w:rFonts w:ascii="Times New Roman" w:hAnsi="Times New Roman" w:cs="Times New Roman"/>
          <w:sz w:val="24"/>
          <w:szCs w:val="24"/>
          <w:lang w:val="lt-LT"/>
        </w:rPr>
      </w:pPr>
    </w:p>
    <w:p w14:paraId="709FB5D2" w14:textId="77777777" w:rsidR="00790C5D" w:rsidRDefault="00790C5D" w:rsidP="00FE5370">
      <w:pPr>
        <w:spacing w:after="0"/>
        <w:jc w:val="both"/>
        <w:rPr>
          <w:rFonts w:ascii="Times New Roman" w:hAnsi="Times New Roman" w:cs="Times New Roman"/>
          <w:sz w:val="24"/>
          <w:szCs w:val="24"/>
          <w:lang w:val="lt-LT"/>
        </w:rPr>
      </w:pPr>
    </w:p>
    <w:p w14:paraId="0003AEA3" w14:textId="68176CD9" w:rsidR="00630E28" w:rsidRDefault="00630E28" w:rsidP="00630E28">
      <w:pPr>
        <w:spacing w:after="0"/>
        <w:jc w:val="center"/>
        <w:rPr>
          <w:rFonts w:ascii="Times New Roman" w:hAnsi="Times New Roman" w:cs="Times New Roman"/>
          <w:b/>
          <w:bCs/>
          <w:sz w:val="24"/>
          <w:szCs w:val="24"/>
          <w:lang w:val="lt-LT"/>
        </w:rPr>
      </w:pPr>
      <w:r w:rsidRPr="00630E28">
        <w:rPr>
          <w:rFonts w:ascii="Times New Roman" w:hAnsi="Times New Roman" w:cs="Times New Roman"/>
          <w:b/>
          <w:bCs/>
          <w:sz w:val="24"/>
          <w:szCs w:val="24"/>
          <w:lang w:val="lt-LT"/>
        </w:rPr>
        <w:t>Apie moterų pavardes plačiau. Kodėl pritarta -ė, bet nepritarta -a</w:t>
      </w:r>
    </w:p>
    <w:p w14:paraId="65B7A2B0" w14:textId="77777777" w:rsidR="00630E28" w:rsidRPr="00630E28" w:rsidRDefault="00630E28" w:rsidP="00630E28">
      <w:pPr>
        <w:spacing w:after="0"/>
        <w:jc w:val="center"/>
        <w:rPr>
          <w:rFonts w:ascii="Times New Roman" w:hAnsi="Times New Roman" w:cs="Times New Roman"/>
          <w:b/>
          <w:bCs/>
          <w:sz w:val="24"/>
          <w:szCs w:val="24"/>
          <w:lang w:val="lt-LT"/>
        </w:rPr>
      </w:pPr>
    </w:p>
    <w:p w14:paraId="03849B18" w14:textId="734F8DE9" w:rsidR="00630E28" w:rsidRPr="00630E28" w:rsidRDefault="00630E28" w:rsidP="00630E28">
      <w:pPr>
        <w:spacing w:after="0"/>
        <w:ind w:firstLine="720"/>
        <w:jc w:val="both"/>
        <w:rPr>
          <w:rFonts w:ascii="Times New Roman" w:hAnsi="Times New Roman" w:cs="Times New Roman"/>
          <w:sz w:val="24"/>
          <w:szCs w:val="24"/>
          <w:lang w:val="lt-LT"/>
        </w:rPr>
      </w:pPr>
      <w:r w:rsidRPr="00630E28">
        <w:rPr>
          <w:rFonts w:ascii="Times New Roman" w:hAnsi="Times New Roman" w:cs="Times New Roman"/>
          <w:sz w:val="24"/>
          <w:szCs w:val="24"/>
          <w:lang w:val="lt-LT"/>
        </w:rPr>
        <w:t>Valstybinė lietuvių kalbos komisija (VLKK) siekia, kad kalba ne skaldytų, bet jungtų visuomenę. Todėl stengiasi išklausyti visas visuomenės grupes ir išgirsti jų siūlymus. Kalbant apie asmenvardži</w:t>
      </w:r>
      <w:r w:rsidR="00580BBE">
        <w:rPr>
          <w:rFonts w:ascii="Times New Roman" w:hAnsi="Times New Roman" w:cs="Times New Roman"/>
          <w:sz w:val="24"/>
          <w:szCs w:val="24"/>
          <w:lang w:val="lt-LT"/>
        </w:rPr>
        <w:t>us</w:t>
      </w:r>
      <w:r w:rsidRPr="00630E28">
        <w:rPr>
          <w:rFonts w:ascii="Times New Roman" w:hAnsi="Times New Roman" w:cs="Times New Roman"/>
          <w:sz w:val="24"/>
          <w:szCs w:val="24"/>
          <w:lang w:val="lt-LT"/>
        </w:rPr>
        <w:t xml:space="preserve"> pasakytina, kad pavardės yra vienas iš ryškiausių tautinio tapatumo ženklų. Per kelis šimtmečius susiklosčiusioje pavardžių sistemoje moterų pavardės – išvestinės, sudarytos vyriškos pavardės pagrindu; grįžtant prie tarpukario Lietuvos – su šeiminį statusą žyminčiomis priesagomis. Vyriška pavardė, kaip pamatinis giminės asmenvardis, turi visas gramatines galūnes: -</w:t>
      </w:r>
      <w:r w:rsidRPr="00630E28">
        <w:rPr>
          <w:rFonts w:ascii="Times New Roman" w:hAnsi="Times New Roman" w:cs="Times New Roman"/>
          <w:i/>
          <w:iCs/>
          <w:sz w:val="24"/>
          <w:szCs w:val="24"/>
          <w:lang w:val="lt-LT"/>
        </w:rPr>
        <w:t>as, -a, -ia, -ė, -is, -us, -ius</w:t>
      </w:r>
      <w:r w:rsidRPr="00630E28">
        <w:rPr>
          <w:rFonts w:ascii="Times New Roman" w:hAnsi="Times New Roman" w:cs="Times New Roman"/>
          <w:sz w:val="24"/>
          <w:szCs w:val="24"/>
          <w:lang w:val="lt-LT"/>
        </w:rPr>
        <w:t>. Moterų pavardės, ar su priesaga, ar be jos, turi galūnę -</w:t>
      </w:r>
      <w:r w:rsidRPr="00630E28">
        <w:rPr>
          <w:rFonts w:ascii="Times New Roman" w:hAnsi="Times New Roman" w:cs="Times New Roman"/>
          <w:i/>
          <w:iCs/>
          <w:sz w:val="24"/>
          <w:szCs w:val="24"/>
          <w:lang w:val="lt-LT"/>
        </w:rPr>
        <w:t>ė</w:t>
      </w:r>
      <w:r w:rsidRPr="00630E28">
        <w:rPr>
          <w:rFonts w:ascii="Times New Roman" w:hAnsi="Times New Roman" w:cs="Times New Roman"/>
          <w:sz w:val="24"/>
          <w:szCs w:val="24"/>
          <w:lang w:val="lt-LT"/>
        </w:rPr>
        <w:t>. Kodėl dėl -</w:t>
      </w:r>
      <w:r w:rsidRPr="00630E28">
        <w:rPr>
          <w:rFonts w:ascii="Times New Roman" w:hAnsi="Times New Roman" w:cs="Times New Roman"/>
          <w:i/>
          <w:iCs/>
          <w:sz w:val="24"/>
          <w:szCs w:val="24"/>
          <w:lang w:val="lt-LT"/>
        </w:rPr>
        <w:t>ė</w:t>
      </w:r>
      <w:r w:rsidRPr="00630E28">
        <w:rPr>
          <w:rFonts w:ascii="Times New Roman" w:hAnsi="Times New Roman" w:cs="Times New Roman"/>
          <w:sz w:val="24"/>
          <w:szCs w:val="24"/>
          <w:lang w:val="lt-LT"/>
        </w:rPr>
        <w:t xml:space="preserve"> pritarta, bet dėl -</w:t>
      </w:r>
      <w:r w:rsidRPr="00630E28">
        <w:rPr>
          <w:rFonts w:ascii="Times New Roman" w:hAnsi="Times New Roman" w:cs="Times New Roman"/>
          <w:i/>
          <w:iCs/>
          <w:sz w:val="24"/>
          <w:szCs w:val="24"/>
          <w:lang w:val="lt-LT"/>
        </w:rPr>
        <w:t>a</w:t>
      </w:r>
      <w:r w:rsidRPr="00630E28">
        <w:rPr>
          <w:rFonts w:ascii="Times New Roman" w:hAnsi="Times New Roman" w:cs="Times New Roman"/>
          <w:sz w:val="24"/>
          <w:szCs w:val="24"/>
          <w:lang w:val="lt-LT"/>
        </w:rPr>
        <w:t xml:space="preserve"> – ne? </w:t>
      </w:r>
    </w:p>
    <w:p w14:paraId="2ADBA301" w14:textId="4F3682EF" w:rsidR="00630E28" w:rsidRPr="00630E28" w:rsidRDefault="00630E28" w:rsidP="00630E28">
      <w:pPr>
        <w:spacing w:after="0"/>
        <w:jc w:val="both"/>
        <w:rPr>
          <w:rFonts w:ascii="Times New Roman" w:hAnsi="Times New Roman" w:cs="Times New Roman"/>
          <w:sz w:val="24"/>
          <w:szCs w:val="24"/>
          <w:lang w:val="lt-LT"/>
        </w:rPr>
      </w:pPr>
      <w:r>
        <w:rPr>
          <w:rFonts w:ascii="Times New Roman" w:hAnsi="Times New Roman" w:cs="Times New Roman"/>
          <w:sz w:val="24"/>
          <w:szCs w:val="24"/>
          <w:lang w:val="lt-LT"/>
        </w:rPr>
        <w:tab/>
      </w:r>
      <w:r w:rsidRPr="00630E28">
        <w:rPr>
          <w:rFonts w:ascii="Times New Roman" w:hAnsi="Times New Roman" w:cs="Times New Roman"/>
          <w:sz w:val="24"/>
          <w:szCs w:val="24"/>
          <w:lang w:val="lt-LT"/>
        </w:rPr>
        <w:t>Seimo narės Ievos Pakarklytės 2023 m. sausio 6 d. Kalbos komisijai adresuotame rašte siūloma įteisinti lietuvių moterų pavardes su galūne -</w:t>
      </w:r>
      <w:r w:rsidRPr="00652326">
        <w:rPr>
          <w:rFonts w:ascii="Times New Roman" w:hAnsi="Times New Roman" w:cs="Times New Roman"/>
          <w:i/>
          <w:iCs/>
          <w:sz w:val="24"/>
          <w:szCs w:val="24"/>
          <w:lang w:val="lt-LT"/>
        </w:rPr>
        <w:t>a</w:t>
      </w:r>
      <w:r w:rsidRPr="00630E28">
        <w:rPr>
          <w:rFonts w:ascii="Times New Roman" w:hAnsi="Times New Roman" w:cs="Times New Roman"/>
          <w:sz w:val="24"/>
          <w:szCs w:val="24"/>
          <w:lang w:val="lt-LT"/>
        </w:rPr>
        <w:t>, kai vyro pavardės baigmuo yra -</w:t>
      </w:r>
      <w:r w:rsidRPr="00630E28">
        <w:rPr>
          <w:rFonts w:ascii="Times New Roman" w:hAnsi="Times New Roman" w:cs="Times New Roman"/>
          <w:i/>
          <w:iCs/>
          <w:sz w:val="24"/>
          <w:szCs w:val="24"/>
          <w:lang w:val="lt-LT"/>
        </w:rPr>
        <w:t>a</w:t>
      </w:r>
      <w:r w:rsidRPr="00630E28">
        <w:rPr>
          <w:rFonts w:ascii="Times New Roman" w:hAnsi="Times New Roman" w:cs="Times New Roman"/>
          <w:sz w:val="24"/>
          <w:szCs w:val="24"/>
          <w:lang w:val="lt-LT"/>
        </w:rPr>
        <w:t xml:space="preserve"> (pvz., vyr. </w:t>
      </w:r>
      <w:r w:rsidRPr="00630E28">
        <w:rPr>
          <w:rFonts w:ascii="Times New Roman" w:hAnsi="Times New Roman" w:cs="Times New Roman"/>
          <w:i/>
          <w:iCs/>
          <w:sz w:val="24"/>
          <w:szCs w:val="24"/>
          <w:lang w:val="lt-LT"/>
        </w:rPr>
        <w:t>Stoma</w:t>
      </w:r>
      <w:r w:rsidRPr="00630E28">
        <w:rPr>
          <w:rFonts w:ascii="Times New Roman" w:hAnsi="Times New Roman" w:cs="Times New Roman"/>
          <w:sz w:val="24"/>
          <w:szCs w:val="24"/>
          <w:lang w:val="lt-LT"/>
        </w:rPr>
        <w:t xml:space="preserve"> ir mot. </w:t>
      </w:r>
      <w:r w:rsidRPr="00630E28">
        <w:rPr>
          <w:rFonts w:ascii="Times New Roman" w:hAnsi="Times New Roman" w:cs="Times New Roman"/>
          <w:i/>
          <w:iCs/>
          <w:sz w:val="24"/>
          <w:szCs w:val="24"/>
          <w:lang w:val="lt-LT"/>
        </w:rPr>
        <w:t>Stoma</w:t>
      </w:r>
      <w:r w:rsidRPr="00630E28">
        <w:rPr>
          <w:rFonts w:ascii="Times New Roman" w:hAnsi="Times New Roman" w:cs="Times New Roman"/>
          <w:sz w:val="24"/>
          <w:szCs w:val="24"/>
          <w:lang w:val="lt-LT"/>
        </w:rPr>
        <w:t xml:space="preserve">, vyr. </w:t>
      </w:r>
      <w:r w:rsidRPr="00630E28">
        <w:rPr>
          <w:rFonts w:ascii="Times New Roman" w:hAnsi="Times New Roman" w:cs="Times New Roman"/>
          <w:i/>
          <w:iCs/>
          <w:sz w:val="24"/>
          <w:szCs w:val="24"/>
          <w:lang w:val="lt-LT"/>
        </w:rPr>
        <w:t>Razma</w:t>
      </w:r>
      <w:r w:rsidRPr="00630E28">
        <w:rPr>
          <w:rFonts w:ascii="Times New Roman" w:hAnsi="Times New Roman" w:cs="Times New Roman"/>
          <w:sz w:val="24"/>
          <w:szCs w:val="24"/>
          <w:lang w:val="lt-LT"/>
        </w:rPr>
        <w:t xml:space="preserve"> ir mot. </w:t>
      </w:r>
      <w:r w:rsidRPr="00630E28">
        <w:rPr>
          <w:rFonts w:ascii="Times New Roman" w:hAnsi="Times New Roman" w:cs="Times New Roman"/>
          <w:i/>
          <w:iCs/>
          <w:sz w:val="24"/>
          <w:szCs w:val="24"/>
          <w:lang w:val="lt-LT"/>
        </w:rPr>
        <w:t>Razma</w:t>
      </w:r>
      <w:r w:rsidRPr="00630E28">
        <w:rPr>
          <w:rFonts w:ascii="Times New Roman" w:hAnsi="Times New Roman" w:cs="Times New Roman"/>
          <w:sz w:val="24"/>
          <w:szCs w:val="24"/>
          <w:lang w:val="lt-LT"/>
        </w:rPr>
        <w:t>). Kol kas vienintelis Seimo narės argumentas šiam pokyčiui buvo neva „sudaromos diskriminacinės sąlygos, kai tam tikriems asmenims yra leidžiama galimybė pasirinkti pavardės darybą, tuo tarpu kitiems asmenims ši galimybė yra ribojama“. Turėta omenyje, kad daroma išimčių, kai šeimoje (giminėje) yra išlaikoma moterų pavardė su galūne -a pagal kitos, ne lietuvių, kalbos taisykles (</w:t>
      </w:r>
      <w:r w:rsidRPr="00630E28">
        <w:rPr>
          <w:rFonts w:ascii="Times New Roman" w:hAnsi="Times New Roman" w:cs="Times New Roman"/>
          <w:i/>
          <w:iCs/>
          <w:sz w:val="24"/>
          <w:szCs w:val="24"/>
          <w:lang w:val="lt-LT"/>
        </w:rPr>
        <w:t>Čaika</w:t>
      </w:r>
      <w:r w:rsidRPr="00630E28">
        <w:rPr>
          <w:rFonts w:ascii="Times New Roman" w:hAnsi="Times New Roman" w:cs="Times New Roman"/>
          <w:sz w:val="24"/>
          <w:szCs w:val="24"/>
          <w:lang w:val="lt-LT"/>
        </w:rPr>
        <w:t xml:space="preserve">, </w:t>
      </w:r>
      <w:r w:rsidRPr="00630E28">
        <w:rPr>
          <w:rFonts w:ascii="Times New Roman" w:hAnsi="Times New Roman" w:cs="Times New Roman"/>
          <w:i/>
          <w:iCs/>
          <w:sz w:val="24"/>
          <w:szCs w:val="24"/>
          <w:lang w:val="lt-LT"/>
        </w:rPr>
        <w:t>Diuba</w:t>
      </w:r>
      <w:r w:rsidRPr="00630E28">
        <w:rPr>
          <w:rFonts w:ascii="Times New Roman" w:hAnsi="Times New Roman" w:cs="Times New Roman"/>
          <w:sz w:val="24"/>
          <w:szCs w:val="24"/>
          <w:lang w:val="lt-LT"/>
        </w:rPr>
        <w:t xml:space="preserve">, </w:t>
      </w:r>
      <w:r w:rsidRPr="00630E28">
        <w:rPr>
          <w:rFonts w:ascii="Times New Roman" w:hAnsi="Times New Roman" w:cs="Times New Roman"/>
          <w:i/>
          <w:iCs/>
          <w:sz w:val="24"/>
          <w:szCs w:val="24"/>
          <w:lang w:val="lt-LT"/>
        </w:rPr>
        <w:t>Rajevskaja</w:t>
      </w:r>
      <w:r w:rsidRPr="00630E28">
        <w:rPr>
          <w:rFonts w:ascii="Times New Roman" w:hAnsi="Times New Roman" w:cs="Times New Roman"/>
          <w:sz w:val="24"/>
          <w:szCs w:val="24"/>
          <w:lang w:val="lt-LT"/>
        </w:rPr>
        <w:t xml:space="preserve">, </w:t>
      </w:r>
      <w:r w:rsidRPr="00630E28">
        <w:rPr>
          <w:rFonts w:ascii="Times New Roman" w:hAnsi="Times New Roman" w:cs="Times New Roman"/>
          <w:i/>
          <w:iCs/>
          <w:sz w:val="24"/>
          <w:szCs w:val="24"/>
          <w:lang w:val="lt-LT"/>
        </w:rPr>
        <w:t>Freiberga</w:t>
      </w:r>
      <w:r w:rsidRPr="00630E28">
        <w:rPr>
          <w:rFonts w:ascii="Times New Roman" w:hAnsi="Times New Roman" w:cs="Times New Roman"/>
          <w:sz w:val="24"/>
          <w:szCs w:val="24"/>
          <w:lang w:val="lt-LT"/>
        </w:rPr>
        <w:t xml:space="preserve"> ir kt.). Seimo narei ir buvo atsakyta, kad kitose kalbose yra kitokių dėsningumų ir kitokių moterų pavardžių baigmenų, ir tai yra natūralus dalykas, nekeliantis nuostabos ir nesudarantis sąlygų diskriminacijai. Todėl plėsti būdų ir keisti nutarimo nenumatoma. </w:t>
      </w:r>
    </w:p>
    <w:p w14:paraId="45A1FE21" w14:textId="0182AD53" w:rsidR="00630E28" w:rsidRPr="00630E28" w:rsidRDefault="00630E28" w:rsidP="00630E28">
      <w:pPr>
        <w:spacing w:after="0"/>
        <w:ind w:firstLine="720"/>
        <w:jc w:val="both"/>
        <w:rPr>
          <w:rFonts w:ascii="Times New Roman" w:hAnsi="Times New Roman" w:cs="Times New Roman"/>
          <w:sz w:val="24"/>
          <w:szCs w:val="24"/>
          <w:lang w:val="lt-LT"/>
        </w:rPr>
      </w:pPr>
      <w:r w:rsidRPr="00630E28">
        <w:rPr>
          <w:rFonts w:ascii="Times New Roman" w:hAnsi="Times New Roman" w:cs="Times New Roman"/>
          <w:sz w:val="24"/>
          <w:szCs w:val="24"/>
          <w:lang w:val="lt-LT"/>
        </w:rPr>
        <w:t>Tačiau VLKK neuždaro durų svarstymams, jei rastųsi daugiau kultūrinių argumentų, būtų atlikta išsami poreikio analizė. Sistemos pokyčiai dažniausiai sulaukia aštrių nevienareikšmių visuomenės reakcijų. Kadangi mūsų visuomenė nėra vienasluoksnė, vieniems naujas sprendimas atrodo parankus, o kitiems visai nepriimtinas. Taip nutiko ir 2003 metais Kalbos komisijai greta tradicinių priesaginių, šeiminį statusą žyminčių pavardžių su priesagomis -i</w:t>
      </w:r>
      <w:r w:rsidRPr="00630E28">
        <w:rPr>
          <w:rFonts w:ascii="Times New Roman" w:hAnsi="Times New Roman" w:cs="Times New Roman"/>
          <w:i/>
          <w:iCs/>
          <w:sz w:val="24"/>
          <w:szCs w:val="24"/>
          <w:lang w:val="lt-LT"/>
        </w:rPr>
        <w:t>enė</w:t>
      </w:r>
      <w:r w:rsidRPr="00630E28">
        <w:rPr>
          <w:rFonts w:ascii="Times New Roman" w:hAnsi="Times New Roman" w:cs="Times New Roman"/>
          <w:sz w:val="24"/>
          <w:szCs w:val="24"/>
          <w:lang w:val="lt-LT"/>
        </w:rPr>
        <w:t>, -</w:t>
      </w:r>
      <w:r w:rsidRPr="00630E28">
        <w:rPr>
          <w:rFonts w:ascii="Times New Roman" w:hAnsi="Times New Roman" w:cs="Times New Roman"/>
          <w:i/>
          <w:iCs/>
          <w:sz w:val="24"/>
          <w:szCs w:val="24"/>
          <w:lang w:val="lt-LT"/>
        </w:rPr>
        <w:t>uvienė</w:t>
      </w:r>
      <w:r w:rsidRPr="00630E28">
        <w:rPr>
          <w:rFonts w:ascii="Times New Roman" w:hAnsi="Times New Roman" w:cs="Times New Roman"/>
          <w:sz w:val="24"/>
          <w:szCs w:val="24"/>
          <w:lang w:val="lt-LT"/>
        </w:rPr>
        <w:t xml:space="preserve"> ir -</w:t>
      </w:r>
      <w:r w:rsidRPr="00630E28">
        <w:rPr>
          <w:rFonts w:ascii="Times New Roman" w:hAnsi="Times New Roman" w:cs="Times New Roman"/>
          <w:i/>
          <w:iCs/>
          <w:sz w:val="24"/>
          <w:szCs w:val="24"/>
          <w:lang w:val="lt-LT"/>
        </w:rPr>
        <w:t>aitė</w:t>
      </w:r>
      <w:r w:rsidRPr="00630E28">
        <w:rPr>
          <w:rFonts w:ascii="Times New Roman" w:hAnsi="Times New Roman" w:cs="Times New Roman"/>
          <w:sz w:val="24"/>
          <w:szCs w:val="24"/>
          <w:lang w:val="lt-LT"/>
        </w:rPr>
        <w:t>, -</w:t>
      </w:r>
      <w:r w:rsidRPr="00630E28">
        <w:rPr>
          <w:rFonts w:ascii="Times New Roman" w:hAnsi="Times New Roman" w:cs="Times New Roman"/>
          <w:i/>
          <w:iCs/>
          <w:sz w:val="24"/>
          <w:szCs w:val="24"/>
          <w:lang w:val="lt-LT"/>
        </w:rPr>
        <w:t>ytė</w:t>
      </w:r>
      <w:r w:rsidRPr="00630E28">
        <w:rPr>
          <w:rFonts w:ascii="Times New Roman" w:hAnsi="Times New Roman" w:cs="Times New Roman"/>
          <w:sz w:val="24"/>
          <w:szCs w:val="24"/>
          <w:lang w:val="lt-LT"/>
        </w:rPr>
        <w:t>, -</w:t>
      </w:r>
      <w:r w:rsidRPr="00630E28">
        <w:rPr>
          <w:rFonts w:ascii="Times New Roman" w:hAnsi="Times New Roman" w:cs="Times New Roman"/>
          <w:i/>
          <w:iCs/>
          <w:sz w:val="24"/>
          <w:szCs w:val="24"/>
          <w:lang w:val="lt-LT"/>
        </w:rPr>
        <w:t>utė</w:t>
      </w:r>
      <w:r w:rsidRPr="00630E28">
        <w:rPr>
          <w:rFonts w:ascii="Times New Roman" w:hAnsi="Times New Roman" w:cs="Times New Roman"/>
          <w:sz w:val="24"/>
          <w:szCs w:val="24"/>
          <w:lang w:val="lt-LT"/>
        </w:rPr>
        <w:t xml:space="preserve">, </w:t>
      </w:r>
      <w:r w:rsidRPr="00630E28">
        <w:rPr>
          <w:rFonts w:ascii="Times New Roman" w:hAnsi="Times New Roman" w:cs="Times New Roman"/>
          <w:i/>
          <w:iCs/>
          <w:sz w:val="24"/>
          <w:szCs w:val="24"/>
          <w:lang w:val="lt-LT"/>
        </w:rPr>
        <w:t>-(i)ūtė</w:t>
      </w:r>
      <w:r w:rsidRPr="00630E28">
        <w:rPr>
          <w:rFonts w:ascii="Times New Roman" w:hAnsi="Times New Roman" w:cs="Times New Roman"/>
          <w:sz w:val="24"/>
          <w:szCs w:val="24"/>
          <w:lang w:val="lt-LT"/>
        </w:rPr>
        <w:t>, įteisinus šeiminio statuso nerodančias moterų pavardžių formas vien su galūne -</w:t>
      </w:r>
      <w:r w:rsidRPr="00630E28">
        <w:rPr>
          <w:rFonts w:ascii="Times New Roman" w:hAnsi="Times New Roman" w:cs="Times New Roman"/>
          <w:i/>
          <w:iCs/>
          <w:sz w:val="24"/>
          <w:szCs w:val="24"/>
          <w:lang w:val="lt-LT"/>
        </w:rPr>
        <w:t>ė</w:t>
      </w:r>
      <w:r w:rsidRPr="00630E28">
        <w:rPr>
          <w:rFonts w:ascii="Times New Roman" w:hAnsi="Times New Roman" w:cs="Times New Roman"/>
          <w:sz w:val="24"/>
          <w:szCs w:val="24"/>
          <w:lang w:val="lt-LT"/>
        </w:rPr>
        <w:t xml:space="preserve">, plg.: vyr. </w:t>
      </w:r>
      <w:r w:rsidRPr="00630E28">
        <w:rPr>
          <w:rFonts w:ascii="Times New Roman" w:hAnsi="Times New Roman" w:cs="Times New Roman"/>
          <w:i/>
          <w:iCs/>
          <w:sz w:val="24"/>
          <w:szCs w:val="24"/>
          <w:lang w:val="lt-LT"/>
        </w:rPr>
        <w:t>Alekna</w:t>
      </w:r>
      <w:r w:rsidRPr="00630E28">
        <w:rPr>
          <w:rFonts w:ascii="Times New Roman" w:hAnsi="Times New Roman" w:cs="Times New Roman"/>
          <w:sz w:val="24"/>
          <w:szCs w:val="24"/>
          <w:lang w:val="lt-LT"/>
        </w:rPr>
        <w:t xml:space="preserve"> – mot. </w:t>
      </w:r>
      <w:r w:rsidRPr="00630E28">
        <w:rPr>
          <w:rFonts w:ascii="Times New Roman" w:hAnsi="Times New Roman" w:cs="Times New Roman"/>
          <w:i/>
          <w:iCs/>
          <w:sz w:val="24"/>
          <w:szCs w:val="24"/>
          <w:lang w:val="lt-LT"/>
        </w:rPr>
        <w:t>Aleknienė</w:t>
      </w:r>
      <w:r w:rsidRPr="00630E28">
        <w:rPr>
          <w:rFonts w:ascii="Times New Roman" w:hAnsi="Times New Roman" w:cs="Times New Roman"/>
          <w:sz w:val="24"/>
          <w:szCs w:val="24"/>
          <w:lang w:val="lt-LT"/>
        </w:rPr>
        <w:t xml:space="preserve">, </w:t>
      </w:r>
      <w:r w:rsidRPr="00630E28">
        <w:rPr>
          <w:rFonts w:ascii="Times New Roman" w:hAnsi="Times New Roman" w:cs="Times New Roman"/>
          <w:i/>
          <w:iCs/>
          <w:sz w:val="24"/>
          <w:szCs w:val="24"/>
          <w:lang w:val="lt-LT"/>
        </w:rPr>
        <w:t xml:space="preserve">Aleknaitė </w:t>
      </w:r>
      <w:r w:rsidRPr="00630E28">
        <w:rPr>
          <w:rFonts w:ascii="Times New Roman" w:hAnsi="Times New Roman" w:cs="Times New Roman"/>
          <w:sz w:val="24"/>
          <w:szCs w:val="24"/>
          <w:lang w:val="lt-LT"/>
        </w:rPr>
        <w:t xml:space="preserve">ar </w:t>
      </w:r>
      <w:r w:rsidRPr="00630E28">
        <w:rPr>
          <w:rFonts w:ascii="Times New Roman" w:hAnsi="Times New Roman" w:cs="Times New Roman"/>
          <w:i/>
          <w:iCs/>
          <w:sz w:val="24"/>
          <w:szCs w:val="24"/>
          <w:lang w:val="lt-LT"/>
        </w:rPr>
        <w:t>Aleknė</w:t>
      </w:r>
      <w:r w:rsidRPr="00630E28">
        <w:rPr>
          <w:rFonts w:ascii="Times New Roman" w:hAnsi="Times New Roman" w:cs="Times New Roman"/>
          <w:sz w:val="24"/>
          <w:szCs w:val="24"/>
          <w:lang w:val="lt-LT"/>
        </w:rPr>
        <w:t xml:space="preserve">; </w:t>
      </w:r>
      <w:r w:rsidRPr="00630E28">
        <w:rPr>
          <w:rFonts w:ascii="Times New Roman" w:hAnsi="Times New Roman" w:cs="Times New Roman"/>
          <w:i/>
          <w:iCs/>
          <w:sz w:val="24"/>
          <w:szCs w:val="24"/>
          <w:lang w:val="lt-LT"/>
        </w:rPr>
        <w:t>Jablonskis</w:t>
      </w:r>
      <w:r w:rsidRPr="00630E28">
        <w:rPr>
          <w:rFonts w:ascii="Times New Roman" w:hAnsi="Times New Roman" w:cs="Times New Roman"/>
          <w:sz w:val="24"/>
          <w:szCs w:val="24"/>
          <w:lang w:val="lt-LT"/>
        </w:rPr>
        <w:t xml:space="preserve"> – </w:t>
      </w:r>
      <w:r w:rsidRPr="00630E28">
        <w:rPr>
          <w:rFonts w:ascii="Times New Roman" w:hAnsi="Times New Roman" w:cs="Times New Roman"/>
          <w:i/>
          <w:iCs/>
          <w:sz w:val="24"/>
          <w:szCs w:val="24"/>
          <w:lang w:val="lt-LT"/>
        </w:rPr>
        <w:t>Jablonskienė, Jablonskaitė</w:t>
      </w:r>
      <w:r w:rsidRPr="00630E28">
        <w:rPr>
          <w:rFonts w:ascii="Times New Roman" w:hAnsi="Times New Roman" w:cs="Times New Roman"/>
          <w:sz w:val="24"/>
          <w:szCs w:val="24"/>
          <w:lang w:val="lt-LT"/>
        </w:rPr>
        <w:t xml:space="preserve"> ar </w:t>
      </w:r>
      <w:r w:rsidRPr="00630E28">
        <w:rPr>
          <w:rFonts w:ascii="Times New Roman" w:hAnsi="Times New Roman" w:cs="Times New Roman"/>
          <w:i/>
          <w:iCs/>
          <w:sz w:val="24"/>
          <w:szCs w:val="24"/>
          <w:lang w:val="lt-LT"/>
        </w:rPr>
        <w:t>Jablonskė</w:t>
      </w:r>
      <w:r w:rsidRPr="00630E28">
        <w:rPr>
          <w:rFonts w:ascii="Times New Roman" w:hAnsi="Times New Roman" w:cs="Times New Roman"/>
          <w:sz w:val="24"/>
          <w:szCs w:val="24"/>
          <w:lang w:val="lt-LT"/>
        </w:rPr>
        <w:t xml:space="preserve">; </w:t>
      </w:r>
      <w:r w:rsidRPr="00630E28">
        <w:rPr>
          <w:rFonts w:ascii="Times New Roman" w:hAnsi="Times New Roman" w:cs="Times New Roman"/>
          <w:i/>
          <w:iCs/>
          <w:sz w:val="24"/>
          <w:szCs w:val="24"/>
          <w:lang w:val="lt-LT"/>
        </w:rPr>
        <w:t>Lapėnas</w:t>
      </w:r>
      <w:r w:rsidRPr="00630E28">
        <w:rPr>
          <w:rFonts w:ascii="Times New Roman" w:hAnsi="Times New Roman" w:cs="Times New Roman"/>
          <w:sz w:val="24"/>
          <w:szCs w:val="24"/>
          <w:lang w:val="lt-LT"/>
        </w:rPr>
        <w:t xml:space="preserve"> – Lapėnienė, </w:t>
      </w:r>
      <w:r w:rsidRPr="00630E28">
        <w:rPr>
          <w:rFonts w:ascii="Times New Roman" w:hAnsi="Times New Roman" w:cs="Times New Roman"/>
          <w:i/>
          <w:iCs/>
          <w:sz w:val="24"/>
          <w:szCs w:val="24"/>
          <w:lang w:val="lt-LT"/>
        </w:rPr>
        <w:t>Lapėnaitė</w:t>
      </w:r>
      <w:r w:rsidRPr="00630E28">
        <w:rPr>
          <w:rFonts w:ascii="Times New Roman" w:hAnsi="Times New Roman" w:cs="Times New Roman"/>
          <w:sz w:val="24"/>
          <w:szCs w:val="24"/>
          <w:lang w:val="lt-LT"/>
        </w:rPr>
        <w:t xml:space="preserve"> ar </w:t>
      </w:r>
      <w:r w:rsidRPr="00630E28">
        <w:rPr>
          <w:rFonts w:ascii="Times New Roman" w:hAnsi="Times New Roman" w:cs="Times New Roman"/>
          <w:i/>
          <w:iCs/>
          <w:sz w:val="24"/>
          <w:szCs w:val="24"/>
          <w:lang w:val="lt-LT"/>
        </w:rPr>
        <w:t>Lapėnė</w:t>
      </w:r>
      <w:r w:rsidRPr="00630E28">
        <w:rPr>
          <w:rFonts w:ascii="Times New Roman" w:hAnsi="Times New Roman" w:cs="Times New Roman"/>
          <w:sz w:val="24"/>
          <w:szCs w:val="24"/>
          <w:lang w:val="lt-LT"/>
        </w:rPr>
        <w:t xml:space="preserve">; </w:t>
      </w:r>
      <w:r w:rsidRPr="00630E28">
        <w:rPr>
          <w:rFonts w:ascii="Times New Roman" w:hAnsi="Times New Roman" w:cs="Times New Roman"/>
          <w:i/>
          <w:iCs/>
          <w:sz w:val="24"/>
          <w:szCs w:val="24"/>
          <w:lang w:val="lt-LT"/>
        </w:rPr>
        <w:t>Baltrus</w:t>
      </w:r>
      <w:r w:rsidRPr="00630E28">
        <w:rPr>
          <w:rFonts w:ascii="Times New Roman" w:hAnsi="Times New Roman" w:cs="Times New Roman"/>
          <w:sz w:val="24"/>
          <w:szCs w:val="24"/>
          <w:lang w:val="lt-LT"/>
        </w:rPr>
        <w:t xml:space="preserve"> – </w:t>
      </w:r>
      <w:r w:rsidRPr="00630E28">
        <w:rPr>
          <w:rFonts w:ascii="Times New Roman" w:hAnsi="Times New Roman" w:cs="Times New Roman"/>
          <w:i/>
          <w:iCs/>
          <w:sz w:val="24"/>
          <w:szCs w:val="24"/>
          <w:lang w:val="lt-LT"/>
        </w:rPr>
        <w:t>Baltrienė, Baltrutė</w:t>
      </w:r>
      <w:r w:rsidRPr="00630E28">
        <w:rPr>
          <w:rFonts w:ascii="Times New Roman" w:hAnsi="Times New Roman" w:cs="Times New Roman"/>
          <w:sz w:val="24"/>
          <w:szCs w:val="24"/>
          <w:lang w:val="lt-LT"/>
        </w:rPr>
        <w:t xml:space="preserve"> ir </w:t>
      </w:r>
      <w:r w:rsidRPr="00630E28">
        <w:rPr>
          <w:rFonts w:ascii="Times New Roman" w:hAnsi="Times New Roman" w:cs="Times New Roman"/>
          <w:i/>
          <w:iCs/>
          <w:sz w:val="24"/>
          <w:szCs w:val="24"/>
          <w:lang w:val="lt-LT"/>
        </w:rPr>
        <w:t>Baltrė</w:t>
      </w:r>
      <w:r w:rsidRPr="00630E28">
        <w:rPr>
          <w:rFonts w:ascii="Times New Roman" w:hAnsi="Times New Roman" w:cs="Times New Roman"/>
          <w:sz w:val="24"/>
          <w:szCs w:val="24"/>
          <w:lang w:val="lt-LT"/>
        </w:rPr>
        <w:t>. Kai kurie šaipėsi, kai kurios džiaugėsi. Svarbu pabrėžti, kad patvirtintas, rodos, naujas moterų pavardžių darybos būdas iš tiesų savas, lietuviškas, prikeltas iš užmaršties. XVII a. bažnytinėse krikšto registracijos knygose kai kada krikštijamos mergaitės pavardė buvo rašoma su priesaga -</w:t>
      </w:r>
      <w:r w:rsidRPr="00630E28">
        <w:rPr>
          <w:rFonts w:ascii="Times New Roman" w:hAnsi="Times New Roman" w:cs="Times New Roman"/>
          <w:i/>
          <w:iCs/>
          <w:sz w:val="24"/>
          <w:szCs w:val="24"/>
          <w:lang w:val="lt-LT"/>
        </w:rPr>
        <w:t>aitė</w:t>
      </w:r>
      <w:r w:rsidRPr="00630E28">
        <w:rPr>
          <w:rFonts w:ascii="Times New Roman" w:hAnsi="Times New Roman" w:cs="Times New Roman"/>
          <w:sz w:val="24"/>
          <w:szCs w:val="24"/>
          <w:lang w:val="lt-LT"/>
        </w:rPr>
        <w:t xml:space="preserve"> (</w:t>
      </w:r>
      <w:r w:rsidRPr="00630E28">
        <w:rPr>
          <w:rFonts w:ascii="Times New Roman" w:hAnsi="Times New Roman" w:cs="Times New Roman"/>
          <w:i/>
          <w:iCs/>
          <w:sz w:val="24"/>
          <w:szCs w:val="24"/>
          <w:lang w:val="lt-LT"/>
        </w:rPr>
        <w:t>Raudaitė</w:t>
      </w:r>
      <w:r w:rsidRPr="00630E28">
        <w:rPr>
          <w:rFonts w:ascii="Times New Roman" w:hAnsi="Times New Roman" w:cs="Times New Roman"/>
          <w:sz w:val="24"/>
          <w:szCs w:val="24"/>
          <w:lang w:val="lt-LT"/>
        </w:rPr>
        <w:t xml:space="preserve">), o suaugusi ta pati moteris jau vadinama Raudė. Tokios moterų pavardžių darybos paliudijimų išliko tarmėse: vyras, pavyzdžiui, turi pavardę </w:t>
      </w:r>
      <w:r w:rsidRPr="00630E28">
        <w:rPr>
          <w:rFonts w:ascii="Times New Roman" w:hAnsi="Times New Roman" w:cs="Times New Roman"/>
          <w:i/>
          <w:iCs/>
          <w:sz w:val="24"/>
          <w:szCs w:val="24"/>
          <w:lang w:val="lt-LT"/>
        </w:rPr>
        <w:t>Naudžiūnas</w:t>
      </w:r>
      <w:r w:rsidRPr="00630E28">
        <w:rPr>
          <w:rFonts w:ascii="Times New Roman" w:hAnsi="Times New Roman" w:cs="Times New Roman"/>
          <w:sz w:val="24"/>
          <w:szCs w:val="24"/>
          <w:lang w:val="lt-LT"/>
        </w:rPr>
        <w:t xml:space="preserve">, o moteris – </w:t>
      </w:r>
      <w:r w:rsidRPr="00630E28">
        <w:rPr>
          <w:rFonts w:ascii="Times New Roman" w:hAnsi="Times New Roman" w:cs="Times New Roman"/>
          <w:i/>
          <w:iCs/>
          <w:sz w:val="24"/>
          <w:szCs w:val="24"/>
          <w:lang w:val="lt-LT"/>
        </w:rPr>
        <w:t>Naudžiūnė</w:t>
      </w:r>
      <w:r w:rsidRPr="00630E28">
        <w:rPr>
          <w:rFonts w:ascii="Times New Roman" w:hAnsi="Times New Roman" w:cs="Times New Roman"/>
          <w:sz w:val="24"/>
          <w:szCs w:val="24"/>
          <w:lang w:val="lt-LT"/>
        </w:rPr>
        <w:t xml:space="preserve">. VLKK tokį būdą įteisino kaip oficialų. </w:t>
      </w:r>
    </w:p>
    <w:p w14:paraId="729F1ABE" w14:textId="77777777" w:rsidR="00630E28" w:rsidRPr="00630E28" w:rsidRDefault="00630E28" w:rsidP="00630E28">
      <w:pPr>
        <w:spacing w:after="0"/>
        <w:jc w:val="both"/>
        <w:rPr>
          <w:rFonts w:ascii="Times New Roman" w:hAnsi="Times New Roman" w:cs="Times New Roman"/>
          <w:sz w:val="24"/>
          <w:szCs w:val="24"/>
          <w:lang w:val="lt-LT"/>
        </w:rPr>
      </w:pPr>
    </w:p>
    <w:p w14:paraId="5CD1D44C" w14:textId="566BD7CB" w:rsidR="00630E28" w:rsidRPr="00630E28" w:rsidRDefault="00630E28" w:rsidP="00630E28">
      <w:pPr>
        <w:spacing w:after="0"/>
        <w:ind w:firstLine="720"/>
        <w:jc w:val="both"/>
        <w:rPr>
          <w:rFonts w:ascii="Times New Roman" w:hAnsi="Times New Roman" w:cs="Times New Roman"/>
          <w:sz w:val="24"/>
          <w:szCs w:val="24"/>
          <w:lang w:val="lt-LT"/>
        </w:rPr>
      </w:pPr>
      <w:r w:rsidRPr="00630E28">
        <w:rPr>
          <w:rFonts w:ascii="Times New Roman" w:hAnsi="Times New Roman" w:cs="Times New Roman"/>
          <w:sz w:val="24"/>
          <w:szCs w:val="24"/>
          <w:lang w:val="lt-LT"/>
        </w:rPr>
        <w:lastRenderedPageBreak/>
        <w:t>Taigi, nors galūnės -</w:t>
      </w:r>
      <w:r w:rsidRPr="00630E28">
        <w:rPr>
          <w:rFonts w:ascii="Times New Roman" w:hAnsi="Times New Roman" w:cs="Times New Roman"/>
          <w:i/>
          <w:iCs/>
          <w:sz w:val="24"/>
          <w:szCs w:val="24"/>
          <w:lang w:val="lt-LT"/>
        </w:rPr>
        <w:t>a</w:t>
      </w:r>
      <w:r w:rsidRPr="00630E28">
        <w:rPr>
          <w:rFonts w:ascii="Times New Roman" w:hAnsi="Times New Roman" w:cs="Times New Roman"/>
          <w:sz w:val="24"/>
          <w:szCs w:val="24"/>
          <w:lang w:val="lt-LT"/>
        </w:rPr>
        <w:t xml:space="preserve"> ir -</w:t>
      </w:r>
      <w:r w:rsidRPr="00630E28">
        <w:rPr>
          <w:rFonts w:ascii="Times New Roman" w:hAnsi="Times New Roman" w:cs="Times New Roman"/>
          <w:i/>
          <w:iCs/>
          <w:sz w:val="24"/>
          <w:szCs w:val="24"/>
          <w:lang w:val="lt-LT"/>
        </w:rPr>
        <w:t>ė</w:t>
      </w:r>
      <w:r w:rsidRPr="00630E28">
        <w:rPr>
          <w:rFonts w:ascii="Times New Roman" w:hAnsi="Times New Roman" w:cs="Times New Roman"/>
          <w:sz w:val="24"/>
          <w:szCs w:val="24"/>
          <w:lang w:val="lt-LT"/>
        </w:rPr>
        <w:t xml:space="preserve"> rodo gramatinę moteriškąją giminę ir tas leidžia puikiai skirti vyrų ir moterų vardus, pvz.: </w:t>
      </w:r>
      <w:r w:rsidRPr="00630E28">
        <w:rPr>
          <w:rFonts w:ascii="Times New Roman" w:hAnsi="Times New Roman" w:cs="Times New Roman"/>
          <w:i/>
          <w:iCs/>
          <w:sz w:val="24"/>
          <w:szCs w:val="24"/>
          <w:lang w:val="lt-LT"/>
        </w:rPr>
        <w:t>Jovita</w:t>
      </w:r>
      <w:r w:rsidRPr="00630E28">
        <w:rPr>
          <w:rFonts w:ascii="Times New Roman" w:hAnsi="Times New Roman" w:cs="Times New Roman"/>
          <w:sz w:val="24"/>
          <w:szCs w:val="24"/>
          <w:lang w:val="lt-LT"/>
        </w:rPr>
        <w:t xml:space="preserve"> ir </w:t>
      </w:r>
      <w:r w:rsidRPr="00630E28">
        <w:rPr>
          <w:rFonts w:ascii="Times New Roman" w:hAnsi="Times New Roman" w:cs="Times New Roman"/>
          <w:i/>
          <w:iCs/>
          <w:sz w:val="24"/>
          <w:szCs w:val="24"/>
          <w:lang w:val="lt-LT"/>
        </w:rPr>
        <w:t>Jovitas</w:t>
      </w:r>
      <w:r w:rsidRPr="00630E28">
        <w:rPr>
          <w:rFonts w:ascii="Times New Roman" w:hAnsi="Times New Roman" w:cs="Times New Roman"/>
          <w:sz w:val="24"/>
          <w:szCs w:val="24"/>
          <w:lang w:val="lt-LT"/>
        </w:rPr>
        <w:t xml:space="preserve">, </w:t>
      </w:r>
      <w:r w:rsidRPr="00630E28">
        <w:rPr>
          <w:rFonts w:ascii="Times New Roman" w:hAnsi="Times New Roman" w:cs="Times New Roman"/>
          <w:i/>
          <w:iCs/>
          <w:sz w:val="24"/>
          <w:szCs w:val="24"/>
          <w:lang w:val="lt-LT"/>
        </w:rPr>
        <w:t>Aldona</w:t>
      </w:r>
      <w:r w:rsidRPr="00630E28">
        <w:rPr>
          <w:rFonts w:ascii="Times New Roman" w:hAnsi="Times New Roman" w:cs="Times New Roman"/>
          <w:sz w:val="24"/>
          <w:szCs w:val="24"/>
          <w:lang w:val="lt-LT"/>
        </w:rPr>
        <w:t xml:space="preserve"> ir </w:t>
      </w:r>
      <w:r w:rsidRPr="00630E28">
        <w:rPr>
          <w:rFonts w:ascii="Times New Roman" w:hAnsi="Times New Roman" w:cs="Times New Roman"/>
          <w:i/>
          <w:iCs/>
          <w:sz w:val="24"/>
          <w:szCs w:val="24"/>
          <w:lang w:val="lt-LT"/>
        </w:rPr>
        <w:t>Aldonas</w:t>
      </w:r>
      <w:r w:rsidRPr="00630E28">
        <w:rPr>
          <w:rFonts w:ascii="Times New Roman" w:hAnsi="Times New Roman" w:cs="Times New Roman"/>
          <w:sz w:val="24"/>
          <w:szCs w:val="24"/>
          <w:lang w:val="lt-LT"/>
        </w:rPr>
        <w:t xml:space="preserve">, </w:t>
      </w:r>
      <w:r w:rsidRPr="00630E28">
        <w:rPr>
          <w:rFonts w:ascii="Times New Roman" w:hAnsi="Times New Roman" w:cs="Times New Roman"/>
          <w:i/>
          <w:iCs/>
          <w:sz w:val="24"/>
          <w:szCs w:val="24"/>
          <w:lang w:val="lt-LT"/>
        </w:rPr>
        <w:t>Birutė</w:t>
      </w:r>
      <w:r w:rsidRPr="00630E28">
        <w:rPr>
          <w:rFonts w:ascii="Times New Roman" w:hAnsi="Times New Roman" w:cs="Times New Roman"/>
          <w:sz w:val="24"/>
          <w:szCs w:val="24"/>
          <w:lang w:val="lt-LT"/>
        </w:rPr>
        <w:t xml:space="preserve"> ir </w:t>
      </w:r>
      <w:r w:rsidRPr="00630E28">
        <w:rPr>
          <w:rFonts w:ascii="Times New Roman" w:hAnsi="Times New Roman" w:cs="Times New Roman"/>
          <w:i/>
          <w:iCs/>
          <w:sz w:val="24"/>
          <w:szCs w:val="24"/>
          <w:lang w:val="lt-LT"/>
        </w:rPr>
        <w:t>Birutis</w:t>
      </w:r>
      <w:r w:rsidRPr="00630E28">
        <w:rPr>
          <w:rFonts w:ascii="Times New Roman" w:hAnsi="Times New Roman" w:cs="Times New Roman"/>
          <w:sz w:val="24"/>
          <w:szCs w:val="24"/>
          <w:lang w:val="lt-LT"/>
        </w:rPr>
        <w:t xml:space="preserve">, tačiau pavardžių lauke yra kitaip: </w:t>
      </w:r>
      <w:r w:rsidRPr="00630E28">
        <w:rPr>
          <w:rFonts w:ascii="Times New Roman" w:hAnsi="Times New Roman" w:cs="Times New Roman"/>
          <w:i/>
          <w:iCs/>
          <w:sz w:val="24"/>
          <w:szCs w:val="24"/>
          <w:lang w:val="lt-LT"/>
        </w:rPr>
        <w:t>Burba, Varna, Abišala</w:t>
      </w:r>
      <w:r w:rsidRPr="00630E28">
        <w:rPr>
          <w:rFonts w:ascii="Times New Roman" w:hAnsi="Times New Roman" w:cs="Times New Roman"/>
          <w:sz w:val="24"/>
          <w:szCs w:val="24"/>
          <w:lang w:val="lt-LT"/>
        </w:rPr>
        <w:t xml:space="preserve"> ir taip pat </w:t>
      </w:r>
      <w:r w:rsidRPr="00630E28">
        <w:rPr>
          <w:rFonts w:ascii="Times New Roman" w:hAnsi="Times New Roman" w:cs="Times New Roman"/>
          <w:i/>
          <w:iCs/>
          <w:sz w:val="24"/>
          <w:szCs w:val="24"/>
          <w:lang w:val="lt-LT"/>
        </w:rPr>
        <w:t>Lapė, Lingė, Zubė, Žuvelė</w:t>
      </w:r>
      <w:r w:rsidRPr="00630E28">
        <w:rPr>
          <w:rFonts w:ascii="Times New Roman" w:hAnsi="Times New Roman" w:cs="Times New Roman"/>
          <w:sz w:val="24"/>
          <w:szCs w:val="24"/>
          <w:lang w:val="lt-LT"/>
        </w:rPr>
        <w:t xml:space="preserve"> pirmiausia atpažįstamos kaip vyrų (giminės) pavardės. Taip pat iš moters pavardės formos nesunkiai atpažįstame, kuri lietuviška: </w:t>
      </w:r>
      <w:r w:rsidRPr="00630E28">
        <w:rPr>
          <w:rFonts w:ascii="Times New Roman" w:hAnsi="Times New Roman" w:cs="Times New Roman"/>
          <w:i/>
          <w:iCs/>
          <w:sz w:val="24"/>
          <w:szCs w:val="24"/>
          <w:lang w:val="lt-LT"/>
        </w:rPr>
        <w:t>Kovalevska</w:t>
      </w:r>
      <w:r w:rsidRPr="00630E28">
        <w:rPr>
          <w:rFonts w:ascii="Times New Roman" w:hAnsi="Times New Roman" w:cs="Times New Roman"/>
          <w:sz w:val="24"/>
          <w:szCs w:val="24"/>
          <w:lang w:val="lt-LT"/>
        </w:rPr>
        <w:t xml:space="preserve">, </w:t>
      </w:r>
      <w:r w:rsidRPr="00630E28">
        <w:rPr>
          <w:rFonts w:ascii="Times New Roman" w:hAnsi="Times New Roman" w:cs="Times New Roman"/>
          <w:i/>
          <w:iCs/>
          <w:sz w:val="24"/>
          <w:szCs w:val="24"/>
          <w:lang w:val="lt-LT"/>
        </w:rPr>
        <w:t>Kovalevskaja</w:t>
      </w:r>
      <w:r w:rsidRPr="00630E28">
        <w:rPr>
          <w:rFonts w:ascii="Times New Roman" w:hAnsi="Times New Roman" w:cs="Times New Roman"/>
          <w:sz w:val="24"/>
          <w:szCs w:val="24"/>
          <w:lang w:val="lt-LT"/>
        </w:rPr>
        <w:t xml:space="preserve"> ar </w:t>
      </w:r>
      <w:r w:rsidRPr="00630E28">
        <w:rPr>
          <w:rFonts w:ascii="Times New Roman" w:hAnsi="Times New Roman" w:cs="Times New Roman"/>
          <w:i/>
          <w:iCs/>
          <w:sz w:val="24"/>
          <w:szCs w:val="24"/>
          <w:lang w:val="lt-LT"/>
        </w:rPr>
        <w:t>Kovalevskė</w:t>
      </w:r>
      <w:r w:rsidRPr="00630E28">
        <w:rPr>
          <w:rFonts w:ascii="Times New Roman" w:hAnsi="Times New Roman" w:cs="Times New Roman"/>
          <w:sz w:val="24"/>
          <w:szCs w:val="24"/>
          <w:lang w:val="lt-LT"/>
        </w:rPr>
        <w:t xml:space="preserve">; </w:t>
      </w:r>
      <w:r w:rsidRPr="00630E28">
        <w:rPr>
          <w:rFonts w:ascii="Times New Roman" w:hAnsi="Times New Roman" w:cs="Times New Roman"/>
          <w:i/>
          <w:iCs/>
          <w:sz w:val="24"/>
          <w:szCs w:val="24"/>
          <w:lang w:val="lt-LT"/>
        </w:rPr>
        <w:t>Petkevič</w:t>
      </w:r>
      <w:r w:rsidRPr="00630E28">
        <w:rPr>
          <w:rFonts w:ascii="Times New Roman" w:hAnsi="Times New Roman" w:cs="Times New Roman"/>
          <w:sz w:val="24"/>
          <w:szCs w:val="24"/>
          <w:lang w:val="lt-LT"/>
        </w:rPr>
        <w:t xml:space="preserve">, </w:t>
      </w:r>
      <w:r w:rsidRPr="00630E28">
        <w:rPr>
          <w:rFonts w:ascii="Times New Roman" w:hAnsi="Times New Roman" w:cs="Times New Roman"/>
          <w:i/>
          <w:iCs/>
          <w:sz w:val="24"/>
          <w:szCs w:val="24"/>
          <w:lang w:val="lt-LT"/>
        </w:rPr>
        <w:t>Petkeviča</w:t>
      </w:r>
      <w:r w:rsidRPr="00630E28">
        <w:rPr>
          <w:rFonts w:ascii="Times New Roman" w:hAnsi="Times New Roman" w:cs="Times New Roman"/>
          <w:sz w:val="24"/>
          <w:szCs w:val="24"/>
          <w:lang w:val="lt-LT"/>
        </w:rPr>
        <w:t xml:space="preserve"> ar </w:t>
      </w:r>
      <w:r w:rsidRPr="00630E28">
        <w:rPr>
          <w:rFonts w:ascii="Times New Roman" w:hAnsi="Times New Roman" w:cs="Times New Roman"/>
          <w:i/>
          <w:iCs/>
          <w:sz w:val="24"/>
          <w:szCs w:val="24"/>
          <w:lang w:val="lt-LT"/>
        </w:rPr>
        <w:t>Petkevičė</w:t>
      </w:r>
      <w:r w:rsidRPr="00630E28">
        <w:rPr>
          <w:rFonts w:ascii="Times New Roman" w:hAnsi="Times New Roman" w:cs="Times New Roman"/>
          <w:sz w:val="24"/>
          <w:szCs w:val="24"/>
          <w:lang w:val="lt-LT"/>
        </w:rPr>
        <w:t>. Šiuo atveju svarbu ne pavardės etimologinė kilmė, o daryba (etimologiniu požiūriu didžioji lietuvių pavardžių dalis ne baltiškos kilmės). Nebūdingų lietuvių kalbai moterų pavardžių formų tuo tarpu nutarta į taisykles netraukti, o tarp piliečių pavardžių pasitaikančios įvairios moterų pavardžių formos atspindi ir tautinę šalies gyventojų įvairovę, ir istorijos posūkius (kas gimęs tremtyje, kas išeivijoje, kas grįžęs su užsienine pavarde). Nė vienai tradicijai neužkertamas kelias, kartu neabejotina, koks yra savas.</w:t>
      </w:r>
    </w:p>
    <w:p w14:paraId="036E5CBF" w14:textId="4C84664E" w:rsidR="00630E28" w:rsidRPr="00630E28" w:rsidRDefault="00630E28" w:rsidP="00630E28">
      <w:pPr>
        <w:spacing w:after="0"/>
        <w:ind w:firstLine="720"/>
        <w:jc w:val="both"/>
        <w:rPr>
          <w:rFonts w:ascii="Times New Roman" w:hAnsi="Times New Roman" w:cs="Times New Roman"/>
          <w:sz w:val="24"/>
          <w:szCs w:val="24"/>
          <w:lang w:val="lt-LT"/>
        </w:rPr>
      </w:pPr>
      <w:r w:rsidRPr="00630E28">
        <w:rPr>
          <w:rFonts w:ascii="Times New Roman" w:hAnsi="Times New Roman" w:cs="Times New Roman"/>
          <w:sz w:val="24"/>
          <w:szCs w:val="24"/>
          <w:lang w:val="lt-LT"/>
        </w:rPr>
        <w:t>Primename, kodėl ieškota nepriesaginio moterų pavardžių darybos būdo. Dėl to, kad moters pavardės su priesagomis parodo jų šeiminį statusą, vyrų pavardės – nerodo ir tai galėtų sudaryti nelygias galimybes, pavyzdžiui, įsidarbinant. Todėl 2003 m. Moterų ir vyrų lygių galimybių kontrolieriaus tarnyba rekomendavo Kabos komisijai nustatyti tokį moterų pavardžių darybos variantą, kuris „neteiktų galimos informacijos apie jų vedybinį statusą“.</w:t>
      </w:r>
    </w:p>
    <w:p w14:paraId="5BB81ED9" w14:textId="5DB3EFC9" w:rsidR="00ED5F74" w:rsidRPr="00ED5F74" w:rsidRDefault="00630E28" w:rsidP="00630E28">
      <w:pPr>
        <w:spacing w:after="0"/>
        <w:jc w:val="both"/>
        <w:rPr>
          <w:rFonts w:ascii="Times New Roman" w:hAnsi="Times New Roman" w:cs="Times New Roman"/>
          <w:b/>
          <w:bCs/>
          <w:sz w:val="24"/>
          <w:szCs w:val="24"/>
          <w:lang w:val="lt-LT"/>
        </w:rPr>
      </w:pPr>
      <w:r>
        <w:rPr>
          <w:rFonts w:ascii="Times New Roman" w:hAnsi="Times New Roman" w:cs="Times New Roman"/>
          <w:sz w:val="24"/>
          <w:szCs w:val="24"/>
          <w:lang w:val="lt-LT"/>
        </w:rPr>
        <w:tab/>
      </w:r>
      <w:r w:rsidRPr="00630E28">
        <w:rPr>
          <w:rFonts w:ascii="Times New Roman" w:hAnsi="Times New Roman" w:cs="Times New Roman"/>
          <w:sz w:val="24"/>
          <w:szCs w:val="24"/>
          <w:lang w:val="lt-LT"/>
        </w:rPr>
        <w:t>Kalbos komisijai įteisinus nepriesaginį moterų pavardžių darybos būdą su galūne -</w:t>
      </w:r>
      <w:r w:rsidRPr="00652326">
        <w:rPr>
          <w:rFonts w:ascii="Times New Roman" w:hAnsi="Times New Roman" w:cs="Times New Roman"/>
          <w:i/>
          <w:iCs/>
          <w:sz w:val="24"/>
          <w:szCs w:val="24"/>
          <w:lang w:val="lt-LT"/>
        </w:rPr>
        <w:t>ė</w:t>
      </w:r>
      <w:r w:rsidRPr="00630E28">
        <w:rPr>
          <w:rFonts w:ascii="Times New Roman" w:hAnsi="Times New Roman" w:cs="Times New Roman"/>
          <w:sz w:val="24"/>
          <w:szCs w:val="24"/>
          <w:lang w:val="lt-LT"/>
        </w:rPr>
        <w:t xml:space="preserve"> galimybė susidaryti diskriminacijos sąlygoms panaikinta. Tokiu darybos būdu gali pasinaudoti tiek ištekėjusi moteris, tiek tėvai – suteikdami pavardę dukrai. Visuomenėje gausu pavyzdžių, kai aukštas pareigas užima tiek moterys, turinčios pavardę su priesaga -</w:t>
      </w:r>
      <w:r w:rsidRPr="00652326">
        <w:rPr>
          <w:rFonts w:ascii="Times New Roman" w:hAnsi="Times New Roman" w:cs="Times New Roman"/>
          <w:i/>
          <w:iCs/>
          <w:sz w:val="24"/>
          <w:szCs w:val="24"/>
          <w:lang w:val="lt-LT"/>
        </w:rPr>
        <w:t>ienė</w:t>
      </w:r>
      <w:r w:rsidRPr="00630E28">
        <w:rPr>
          <w:rFonts w:ascii="Times New Roman" w:hAnsi="Times New Roman" w:cs="Times New Roman"/>
          <w:sz w:val="24"/>
          <w:szCs w:val="24"/>
          <w:lang w:val="lt-LT"/>
        </w:rPr>
        <w:t xml:space="preserve">, pvz.: </w:t>
      </w:r>
      <w:r w:rsidRPr="00652326">
        <w:rPr>
          <w:rFonts w:ascii="Times New Roman" w:hAnsi="Times New Roman" w:cs="Times New Roman"/>
          <w:i/>
          <w:iCs/>
          <w:sz w:val="24"/>
          <w:szCs w:val="24"/>
          <w:lang w:val="lt-LT"/>
        </w:rPr>
        <w:t>Degutienė</w:t>
      </w:r>
      <w:r w:rsidRPr="00630E28">
        <w:rPr>
          <w:rFonts w:ascii="Times New Roman" w:hAnsi="Times New Roman" w:cs="Times New Roman"/>
          <w:sz w:val="24"/>
          <w:szCs w:val="24"/>
          <w:lang w:val="lt-LT"/>
        </w:rPr>
        <w:t xml:space="preserve">, </w:t>
      </w:r>
      <w:r w:rsidRPr="00652326">
        <w:rPr>
          <w:rFonts w:ascii="Times New Roman" w:hAnsi="Times New Roman" w:cs="Times New Roman"/>
          <w:i/>
          <w:iCs/>
          <w:sz w:val="24"/>
          <w:szCs w:val="24"/>
          <w:lang w:val="lt-LT"/>
        </w:rPr>
        <w:t>Juknevičienė, Navickienė</w:t>
      </w:r>
      <w:r w:rsidRPr="00630E28">
        <w:rPr>
          <w:rFonts w:ascii="Times New Roman" w:hAnsi="Times New Roman" w:cs="Times New Roman"/>
          <w:sz w:val="24"/>
          <w:szCs w:val="24"/>
          <w:lang w:val="lt-LT"/>
        </w:rPr>
        <w:t>, tiek pavardes su priesagomis -</w:t>
      </w:r>
      <w:r w:rsidRPr="00652326">
        <w:rPr>
          <w:rFonts w:ascii="Times New Roman" w:hAnsi="Times New Roman" w:cs="Times New Roman"/>
          <w:i/>
          <w:iCs/>
          <w:sz w:val="24"/>
          <w:szCs w:val="24"/>
          <w:lang w:val="lt-LT"/>
        </w:rPr>
        <w:t>aitė, -ytė, -utė, -(i)ūtė</w:t>
      </w:r>
      <w:r w:rsidRPr="00630E28">
        <w:rPr>
          <w:rFonts w:ascii="Times New Roman" w:hAnsi="Times New Roman" w:cs="Times New Roman"/>
          <w:sz w:val="24"/>
          <w:szCs w:val="24"/>
          <w:lang w:val="lt-LT"/>
        </w:rPr>
        <w:t xml:space="preserve">, pvz.: </w:t>
      </w:r>
      <w:r w:rsidRPr="00652326">
        <w:rPr>
          <w:rFonts w:ascii="Times New Roman" w:hAnsi="Times New Roman" w:cs="Times New Roman"/>
          <w:i/>
          <w:iCs/>
          <w:sz w:val="24"/>
          <w:szCs w:val="24"/>
          <w:lang w:val="lt-LT"/>
        </w:rPr>
        <w:t>Grybauskaitė, Šimonytė</w:t>
      </w:r>
      <w:r w:rsidRPr="00630E28">
        <w:rPr>
          <w:rFonts w:ascii="Times New Roman" w:hAnsi="Times New Roman" w:cs="Times New Roman"/>
          <w:sz w:val="24"/>
          <w:szCs w:val="24"/>
          <w:lang w:val="lt-LT"/>
        </w:rPr>
        <w:t xml:space="preserve">, o pastaruoju laiku ir su nepriesaginės darybos pavarde – </w:t>
      </w:r>
      <w:r w:rsidRPr="00652326">
        <w:rPr>
          <w:rFonts w:ascii="Times New Roman" w:hAnsi="Times New Roman" w:cs="Times New Roman"/>
          <w:i/>
          <w:iCs/>
          <w:sz w:val="24"/>
          <w:szCs w:val="24"/>
          <w:lang w:val="lt-LT"/>
        </w:rPr>
        <w:t>Skaistė</w:t>
      </w:r>
      <w:r w:rsidRPr="00630E28">
        <w:rPr>
          <w:rFonts w:ascii="Times New Roman" w:hAnsi="Times New Roman" w:cs="Times New Roman"/>
          <w:sz w:val="24"/>
          <w:szCs w:val="24"/>
          <w:lang w:val="lt-LT"/>
        </w:rPr>
        <w:t xml:space="preserve">, ir kitos, savo tautinės kalbos, pavarde – </w:t>
      </w:r>
      <w:r w:rsidRPr="00652326">
        <w:rPr>
          <w:rFonts w:ascii="Times New Roman" w:hAnsi="Times New Roman" w:cs="Times New Roman"/>
          <w:i/>
          <w:iCs/>
          <w:sz w:val="24"/>
          <w:szCs w:val="24"/>
          <w:lang w:val="lt-LT"/>
        </w:rPr>
        <w:t>Dobrowolska</w:t>
      </w:r>
      <w:r w:rsidRPr="00630E28">
        <w:rPr>
          <w:rFonts w:ascii="Times New Roman" w:hAnsi="Times New Roman" w:cs="Times New Roman"/>
          <w:sz w:val="24"/>
          <w:szCs w:val="24"/>
          <w:lang w:val="lt-LT"/>
        </w:rPr>
        <w:t xml:space="preserve">. Be to, nors nėra dažnos, bet galimos ir dvigubos pavardės, pvz., </w:t>
      </w:r>
      <w:r w:rsidRPr="00652326">
        <w:rPr>
          <w:rFonts w:ascii="Times New Roman" w:hAnsi="Times New Roman" w:cs="Times New Roman"/>
          <w:i/>
          <w:iCs/>
          <w:sz w:val="24"/>
          <w:szCs w:val="24"/>
          <w:lang w:val="lt-LT"/>
        </w:rPr>
        <w:t>Morkūnaitė-Mikulėnienė</w:t>
      </w:r>
      <w:r w:rsidRPr="00630E28">
        <w:rPr>
          <w:rFonts w:ascii="Times New Roman" w:hAnsi="Times New Roman" w:cs="Times New Roman"/>
          <w:sz w:val="24"/>
          <w:szCs w:val="24"/>
          <w:lang w:val="lt-LT"/>
        </w:rPr>
        <w:t>. Akivaizdu, kad pasirinkimo daug. Svarbu paminėti, kad tuokiantis moteriai nėra privalu atsisakyti savos pavardės. Atsižvelgiant į tai, kad pavardė – giminės asmenvardis, keliaujantis iš kartos į kartą dešimtmečiais ir šimtmečiais, tais gyvenimo momentais, kai svarstoma, ar priimti sutuoktinio pavardę, ar pakeisti prigim</w:t>
      </w:r>
      <w:r w:rsidR="00652326">
        <w:rPr>
          <w:rFonts w:ascii="Times New Roman" w:hAnsi="Times New Roman" w:cs="Times New Roman"/>
          <w:sz w:val="24"/>
          <w:szCs w:val="24"/>
          <w:lang w:val="lt-LT"/>
        </w:rPr>
        <w:t>t</w:t>
      </w:r>
      <w:r w:rsidRPr="00630E28">
        <w:rPr>
          <w:rFonts w:ascii="Times New Roman" w:hAnsi="Times New Roman" w:cs="Times New Roman"/>
          <w:sz w:val="24"/>
          <w:szCs w:val="24"/>
          <w:lang w:val="lt-LT"/>
        </w:rPr>
        <w:t>inę savo giminės į vyro, patartina pasidomėti, kokios moterų pavardės toje giminėje. Naują pavardę priimti su pagarba.</w:t>
      </w:r>
    </w:p>
    <w:p w14:paraId="0608596C" w14:textId="095B39BD" w:rsidR="004E4FF3" w:rsidRPr="00FB4842" w:rsidRDefault="004E4FF3" w:rsidP="00FE5370">
      <w:pPr>
        <w:spacing w:after="0"/>
        <w:jc w:val="both"/>
        <w:rPr>
          <w:rFonts w:ascii="Times New Roman" w:hAnsi="Times New Roman" w:cs="Times New Roman"/>
          <w:sz w:val="24"/>
          <w:szCs w:val="24"/>
          <w:lang w:val="lt-LT"/>
        </w:rPr>
      </w:pPr>
    </w:p>
    <w:p w14:paraId="4E9AA5FD" w14:textId="4076284B" w:rsidR="00630E28" w:rsidRDefault="00630E28" w:rsidP="00630E28">
      <w:pPr>
        <w:spacing w:after="0"/>
        <w:jc w:val="both"/>
        <w:rPr>
          <w:rFonts w:ascii="Times New Roman" w:hAnsi="Times New Roman" w:cs="Times New Roman"/>
          <w:sz w:val="24"/>
          <w:szCs w:val="24"/>
          <w:lang w:val="lt-LT"/>
        </w:rPr>
      </w:pPr>
    </w:p>
    <w:p w14:paraId="3334DF6E" w14:textId="1F0B8CD9" w:rsidR="003C41D4" w:rsidRPr="00896A7E" w:rsidRDefault="00790C5D" w:rsidP="003C41D4">
      <w:pPr>
        <w:spacing w:after="0"/>
        <w:jc w:val="both"/>
        <w:rPr>
          <w:rFonts w:ascii="Times New Roman" w:hAnsi="Times New Roman" w:cs="Times New Roman"/>
          <w:sz w:val="24"/>
          <w:szCs w:val="24"/>
          <w:lang w:val="lt-LT"/>
        </w:rPr>
      </w:pPr>
      <w:r w:rsidRPr="00790C5D">
        <w:rPr>
          <w:rFonts w:ascii="Times New Roman" w:hAnsi="Times New Roman" w:cs="Times New Roman"/>
          <w:sz w:val="24"/>
          <w:szCs w:val="24"/>
          <w:lang w:val="lt-LT"/>
        </w:rPr>
        <w:t>Parengė Aurelija Baniulaitienė, Aistė Pangonytė</w:t>
      </w:r>
    </w:p>
    <w:sectPr w:rsidR="003C41D4" w:rsidRPr="00896A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FF3"/>
    <w:rsid w:val="001130A1"/>
    <w:rsid w:val="001719DE"/>
    <w:rsid w:val="0017231D"/>
    <w:rsid w:val="00197B35"/>
    <w:rsid w:val="003C41D4"/>
    <w:rsid w:val="0042760B"/>
    <w:rsid w:val="0044667C"/>
    <w:rsid w:val="00497F55"/>
    <w:rsid w:val="004A631C"/>
    <w:rsid w:val="004E4FF3"/>
    <w:rsid w:val="00580BBE"/>
    <w:rsid w:val="005860CA"/>
    <w:rsid w:val="005B5A3F"/>
    <w:rsid w:val="00630E28"/>
    <w:rsid w:val="00652326"/>
    <w:rsid w:val="00790C5D"/>
    <w:rsid w:val="007B16EE"/>
    <w:rsid w:val="007F007C"/>
    <w:rsid w:val="00862E50"/>
    <w:rsid w:val="009F1FE5"/>
    <w:rsid w:val="00A253B8"/>
    <w:rsid w:val="00A61ACB"/>
    <w:rsid w:val="00B26A09"/>
    <w:rsid w:val="00CA06E3"/>
    <w:rsid w:val="00D156A4"/>
    <w:rsid w:val="00DB42DC"/>
    <w:rsid w:val="00ED5F74"/>
    <w:rsid w:val="00F42151"/>
    <w:rsid w:val="00F84376"/>
    <w:rsid w:val="00FB4842"/>
    <w:rsid w:val="00FE53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D3452"/>
  <w15:chartTrackingRefBased/>
  <w15:docId w15:val="{A6F177DC-E896-4A84-8A72-C9EAD5BF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FE5370"/>
    <w:rPr>
      <w:color w:val="0563C1" w:themeColor="hyperlink"/>
      <w:u w:val="single"/>
    </w:rPr>
  </w:style>
  <w:style w:type="character" w:styleId="Neapdorotaspaminjimas">
    <w:name w:val="Unresolved Mention"/>
    <w:basedOn w:val="Numatytasispastraiposriftas"/>
    <w:uiPriority w:val="99"/>
    <w:semiHidden/>
    <w:unhideWhenUsed/>
    <w:rsid w:val="00FE5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1060</TotalTime>
  <Pages>2</Pages>
  <Words>837</Words>
  <Characters>4775</Characters>
  <Application>Microsoft Office Word</Application>
  <DocSecurity>0</DocSecurity>
  <Lines>39</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Aurelija Baniulaitiene</dc:creator>
  <cp:keywords/>
  <dc:description/>
  <cp:lastModifiedBy>Aurelija Baniulaitiene</cp:lastModifiedBy>
  <cp:revision>18</cp:revision>
  <dcterms:created xsi:type="dcterms:W3CDTF">2023-01-26T14:26:00Z</dcterms:created>
  <dcterms:modified xsi:type="dcterms:W3CDTF">2023-01-27T12:07:00Z</dcterms:modified>
</cp:coreProperties>
</file>