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31360B41" w:rsidR="00651212" w:rsidRDefault="00651212">
                            <w:pPr>
                              <w:rPr>
                                <w:b/>
                              </w:rPr>
                            </w:pPr>
                            <w:r>
                              <w:rPr>
                                <w:b/>
                                <w:bCs/>
                              </w:rPr>
                              <w:t>reg. Nr. T</w:t>
                            </w:r>
                            <w:r>
                              <w:rPr>
                                <w:b/>
                              </w:rPr>
                              <w:t>-</w:t>
                            </w:r>
                            <w:r w:rsidR="00DA2686">
                              <w:rPr>
                                <w:b/>
                              </w:rPr>
                              <w:t>35</w:t>
                            </w:r>
                          </w:p>
                          <w:p w14:paraId="7C814436" w14:textId="7EBFDD4B" w:rsidR="00651212" w:rsidRDefault="00651212">
                            <w:pPr>
                              <w:rPr>
                                <w:b/>
                              </w:rPr>
                            </w:pPr>
                            <w:r>
                              <w:rPr>
                                <w:b/>
                              </w:rPr>
                              <w:t>2.</w:t>
                            </w:r>
                            <w:r w:rsidR="00A916EA">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8FD19B7" w14:textId="77777777" w:rsidR="00651212" w:rsidRDefault="00651212">
                      <w:pPr>
                        <w:rPr>
                          <w:b/>
                        </w:rPr>
                      </w:pPr>
                      <w:r>
                        <w:rPr>
                          <w:b/>
                          <w:bCs/>
                        </w:rPr>
                        <w:t>projektas</w:t>
                      </w:r>
                    </w:p>
                    <w:p w14:paraId="70D02751" w14:textId="31360B41" w:rsidR="00651212" w:rsidRDefault="00651212">
                      <w:pPr>
                        <w:rPr>
                          <w:b/>
                        </w:rPr>
                      </w:pPr>
                      <w:r>
                        <w:rPr>
                          <w:b/>
                          <w:bCs/>
                        </w:rPr>
                        <w:t>reg. Nr. T</w:t>
                      </w:r>
                      <w:r>
                        <w:rPr>
                          <w:b/>
                        </w:rPr>
                        <w:t>-</w:t>
                      </w:r>
                      <w:r w:rsidR="00DA2686">
                        <w:rPr>
                          <w:b/>
                        </w:rPr>
                        <w:t>35</w:t>
                      </w:r>
                    </w:p>
                    <w:p w14:paraId="7C814436" w14:textId="7EBFDD4B" w:rsidR="00651212" w:rsidRDefault="00651212">
                      <w:pPr>
                        <w:rPr>
                          <w:b/>
                        </w:rPr>
                      </w:pPr>
                      <w:r>
                        <w:rPr>
                          <w:b/>
                        </w:rPr>
                        <w:t>2.</w:t>
                      </w:r>
                      <w:r w:rsidR="00A916EA">
                        <w:rPr>
                          <w:b/>
                        </w:rPr>
                        <w:t>3.</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33D34832"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90196F">
        <w:rPr>
          <w:b/>
        </w:rPr>
        <w:t xml:space="preserve">TARYBOS </w:t>
      </w:r>
      <w:r w:rsidR="00E354E1">
        <w:rPr>
          <w:b/>
        </w:rPr>
        <w:t xml:space="preserve">2021 M. GRUODŽIO 22 D. </w:t>
      </w:r>
      <w:r w:rsidR="0090196F">
        <w:rPr>
          <w:b/>
        </w:rPr>
        <w:t>SPRENDIM</w:t>
      </w:r>
      <w:r w:rsidR="00E354E1">
        <w:rPr>
          <w:b/>
        </w:rPr>
        <w:t>O Nr. T1-236 „DĖL PAREIGYBIŲ, DĖL KURIŲ TEIKIAMAS PRAŠYMAS SPECIALIŲJŲ TYRIMŲ TARNYBAI PATEIKTI INFORMACIJĄ, SĄRAŠO PATVIRTINIMO“ PAKEITIMO</w:t>
      </w:r>
    </w:p>
    <w:p w14:paraId="216551CE" w14:textId="77777777" w:rsidR="00496533" w:rsidRDefault="00496533" w:rsidP="00836AA3">
      <w:pPr>
        <w:jc w:val="center"/>
      </w:pPr>
    </w:p>
    <w:p w14:paraId="47000D53" w14:textId="140E77AD" w:rsidR="00496533" w:rsidRDefault="00496533">
      <w:pPr>
        <w:jc w:val="center"/>
      </w:pPr>
      <w:bookmarkStart w:id="3" w:name="Data"/>
      <w:bookmarkEnd w:id="2"/>
      <w:r>
        <w:t>20</w:t>
      </w:r>
      <w:r w:rsidR="00651212">
        <w:t>23</w:t>
      </w:r>
      <w:r w:rsidR="00C56F65">
        <w:t xml:space="preserve"> m. </w:t>
      </w:r>
      <w:r w:rsidR="00CC23A3">
        <w:t>vasario</w:t>
      </w:r>
      <w:r w:rsidR="00EC55B0">
        <w:t xml:space="preserve">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3A1E2EE5"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18 straipsnio 1 dalimi, Lietuvos Respublikos </w:t>
      </w:r>
      <w:r w:rsidR="00EC55B0">
        <w:rPr>
          <w:szCs w:val="24"/>
          <w:lang w:eastAsia="lt-LT"/>
        </w:rPr>
        <w:t>vietos savivaldos įstatym</w:t>
      </w:r>
      <w:r w:rsidR="000556D6">
        <w:rPr>
          <w:szCs w:val="24"/>
          <w:lang w:eastAsia="lt-LT"/>
        </w:rPr>
        <w:t>u</w:t>
      </w:r>
      <w:r w:rsidR="00EC55B0">
        <w:rPr>
          <w:szCs w:val="24"/>
          <w:lang w:eastAsia="lt-LT"/>
        </w:rPr>
        <w:t xml:space="preserve"> (</w:t>
      </w:r>
      <w:r w:rsidR="00EC55B0">
        <w:t xml:space="preserve">2022 m. birželio 30 d. įstatymo Nr. XIV-1268 redakcija), </w:t>
      </w:r>
      <w:r w:rsidR="00651212">
        <w:rPr>
          <w:szCs w:val="24"/>
          <w:lang w:eastAsia="lt-LT"/>
        </w:rPr>
        <w:t xml:space="preserve">Pasvalio rajono savivaldybės taryba </w:t>
      </w:r>
      <w:r w:rsidR="00651212">
        <w:rPr>
          <w:spacing w:val="44"/>
          <w:szCs w:val="24"/>
          <w:lang w:eastAsia="lt-LT"/>
        </w:rPr>
        <w:t>nusprendžia:</w:t>
      </w:r>
    </w:p>
    <w:p w14:paraId="067D8A69" w14:textId="42C6BC42" w:rsidR="000556D6"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E354E1">
        <w:rPr>
          <w:szCs w:val="24"/>
          <w:lang w:eastAsia="lt-LT"/>
        </w:rPr>
        <w:t xml:space="preserve">Pakeisti </w:t>
      </w:r>
      <w:r w:rsidR="00E354E1">
        <w:rPr>
          <w:szCs w:val="24"/>
        </w:rPr>
        <w:t xml:space="preserve">Pasvalio rajono savivaldybės biudžetinių įstaigų bei Pasvalio rajono savivaldybės valdomų įmonių pareigybių, į kurias, prieš skiriant asmenį, teikiamas prašymas Lietuvos Respublikos specialiųjų tyrimų tarnybai pateikti informaciją apie asmenį, siekiantį eiti pareigas, sąrašą, patvirtintą </w:t>
      </w:r>
      <w:r w:rsidR="00E354E1">
        <w:rPr>
          <w:szCs w:val="24"/>
          <w:lang w:eastAsia="lt-LT"/>
        </w:rPr>
        <w:t>Pasvalio rajono savivaldybės tarybos 2021 m. gruodžio 22 d. sprendimu Nr. T1-236 „Dėl Pareigybių, dėl kurių teikiamas prašymas Specialiųjų tyrimų tarnybai pateikti informaciją, sąrašo patvirtinimo“ (toliau – Sąrašas), ir pripažinti netekusiu galios Sąrašo 2 punktą.</w:t>
      </w:r>
    </w:p>
    <w:p w14:paraId="4B33DE27" w14:textId="7F9B2246" w:rsidR="00EF0887" w:rsidRDefault="000556D6" w:rsidP="00651212">
      <w:pPr>
        <w:tabs>
          <w:tab w:val="left" w:pos="1134"/>
          <w:tab w:val="center" w:pos="4680"/>
          <w:tab w:val="right" w:pos="9360"/>
        </w:tabs>
        <w:ind w:firstLine="720"/>
        <w:jc w:val="both"/>
        <w:rPr>
          <w:szCs w:val="24"/>
          <w:lang w:eastAsia="lt-LT"/>
        </w:rPr>
      </w:pPr>
      <w:r>
        <w:rPr>
          <w:szCs w:val="24"/>
          <w:lang w:eastAsia="lt-LT"/>
        </w:rPr>
        <w:t>2</w:t>
      </w:r>
      <w:r w:rsidR="00776D2F">
        <w:rPr>
          <w:szCs w:val="24"/>
          <w:lang w:eastAsia="lt-LT"/>
        </w:rPr>
        <w:t>. Nustatyti, kad</w:t>
      </w:r>
      <w:r w:rsidR="00EF0887">
        <w:rPr>
          <w:szCs w:val="24"/>
          <w:lang w:eastAsia="lt-LT"/>
        </w:rPr>
        <w:t>:</w:t>
      </w:r>
    </w:p>
    <w:p w14:paraId="694CD03C" w14:textId="77777777" w:rsidR="00EF0887" w:rsidRDefault="00EF0887" w:rsidP="00651212">
      <w:pPr>
        <w:tabs>
          <w:tab w:val="left" w:pos="1134"/>
          <w:tab w:val="center" w:pos="4680"/>
          <w:tab w:val="right" w:pos="9360"/>
        </w:tabs>
        <w:ind w:firstLine="720"/>
        <w:jc w:val="both"/>
        <w:rPr>
          <w:szCs w:val="24"/>
          <w:lang w:eastAsia="lt-LT"/>
        </w:rPr>
      </w:pPr>
      <w:r>
        <w:rPr>
          <w:szCs w:val="24"/>
          <w:lang w:eastAsia="lt-LT"/>
        </w:rPr>
        <w:t>2.1.</w:t>
      </w:r>
      <w:r w:rsidRPr="00EF0887">
        <w:rPr>
          <w:szCs w:val="24"/>
        </w:rPr>
        <w:t xml:space="preserve"> </w:t>
      </w:r>
      <w:r>
        <w:rPr>
          <w:szCs w:val="24"/>
          <w:lang w:eastAsia="lt-LT"/>
        </w:rPr>
        <w:t>sprendimas</w:t>
      </w:r>
      <w:r w:rsidRPr="00F7466B">
        <w:rPr>
          <w:szCs w:val="24"/>
        </w:rPr>
        <w:t xml:space="preserve"> </w:t>
      </w:r>
      <w:r>
        <w:rPr>
          <w:szCs w:val="24"/>
          <w:lang w:eastAsia="lt-LT"/>
        </w:rPr>
        <w:t>įsigalioja 2023 m. balandžio 1 d.;</w:t>
      </w:r>
    </w:p>
    <w:p w14:paraId="55DEBAB3" w14:textId="173DCED1" w:rsidR="00EF0887" w:rsidRPr="00EF0887" w:rsidRDefault="00EF0887" w:rsidP="00651212">
      <w:pPr>
        <w:tabs>
          <w:tab w:val="left" w:pos="1134"/>
          <w:tab w:val="center" w:pos="4680"/>
          <w:tab w:val="right" w:pos="9360"/>
        </w:tabs>
        <w:ind w:firstLine="720"/>
        <w:jc w:val="both"/>
        <w:rPr>
          <w:rStyle w:val="Hipersaitas"/>
          <w:color w:val="auto"/>
          <w:szCs w:val="24"/>
          <w:u w:val="none"/>
        </w:rPr>
      </w:pPr>
      <w:r w:rsidRPr="00EF0887">
        <w:rPr>
          <w:rStyle w:val="Hipersaitas"/>
          <w:color w:val="auto"/>
          <w:szCs w:val="24"/>
          <w:u w:val="none"/>
        </w:rPr>
        <w:t xml:space="preserve">2.2. </w:t>
      </w:r>
      <w:r>
        <w:rPr>
          <w:szCs w:val="24"/>
          <w:lang w:eastAsia="lt-LT"/>
        </w:rPr>
        <w:t>sprendimo 1 punktas p</w:t>
      </w:r>
      <w:r>
        <w:t>radedamas taikyti, kai naujai išrinkta Pasvalio rajono savivaldybės taryba susirenka į pirmąjį posėdį;</w:t>
      </w:r>
    </w:p>
    <w:p w14:paraId="1E8A4733" w14:textId="5DF6B8EF" w:rsidR="00EF0887" w:rsidRDefault="00EF0887" w:rsidP="00EF0887">
      <w:pPr>
        <w:tabs>
          <w:tab w:val="left" w:pos="1134"/>
          <w:tab w:val="center" w:pos="4680"/>
          <w:tab w:val="right" w:pos="9360"/>
        </w:tabs>
        <w:ind w:firstLine="720"/>
        <w:jc w:val="both"/>
        <w:rPr>
          <w:szCs w:val="24"/>
          <w:lang w:eastAsia="lt-LT"/>
        </w:rPr>
      </w:pPr>
      <w:r>
        <w:rPr>
          <w:szCs w:val="24"/>
          <w:lang w:eastAsia="lt-LT"/>
        </w:rPr>
        <w:t>2.3.</w:t>
      </w:r>
      <w:r w:rsidRPr="00776D2F">
        <w:rPr>
          <w:szCs w:val="24"/>
          <w:lang w:eastAsia="lt-LT"/>
        </w:rPr>
        <w:t xml:space="preserve"> </w:t>
      </w:r>
      <w:r>
        <w:rPr>
          <w:szCs w:val="24"/>
          <w:lang w:eastAsia="lt-LT"/>
        </w:rPr>
        <w:t>sprendimas</w:t>
      </w:r>
      <w:r w:rsidRPr="00F7466B">
        <w:rPr>
          <w:szCs w:val="24"/>
        </w:rPr>
        <w:t xml:space="preserve"> skelbiamas </w:t>
      </w:r>
      <w:r w:rsidRPr="00F7466B">
        <w:rPr>
          <w:color w:val="000000"/>
          <w:szCs w:val="24"/>
        </w:rPr>
        <w:t>Teisės aktų registre</w:t>
      </w:r>
      <w:r w:rsidRPr="00F7466B">
        <w:rPr>
          <w:color w:val="000000"/>
          <w:szCs w:val="24"/>
          <w:shd w:val="clear" w:color="auto" w:fill="FFFFFF"/>
        </w:rPr>
        <w:t xml:space="preserve"> ir </w:t>
      </w:r>
      <w:r w:rsidRPr="00F7466B">
        <w:rPr>
          <w:szCs w:val="24"/>
        </w:rPr>
        <w:t xml:space="preserve">Pasvalio rajono savivaldybės interneto </w:t>
      </w:r>
      <w:r w:rsidR="005564B1">
        <w:rPr>
          <w:szCs w:val="24"/>
        </w:rPr>
        <w:t>svetainėje</w:t>
      </w:r>
      <w:r w:rsidRPr="00F7466B">
        <w:rPr>
          <w:szCs w:val="24"/>
        </w:rPr>
        <w:t xml:space="preserve"> </w:t>
      </w:r>
      <w:hyperlink r:id="rId8" w:history="1">
        <w:r w:rsidRPr="00F7466B">
          <w:rPr>
            <w:rStyle w:val="Hipersaitas"/>
            <w:szCs w:val="24"/>
          </w:rPr>
          <w:t>www.pasvalys.lt</w:t>
        </w:r>
      </w:hyperlink>
      <w:r>
        <w:rPr>
          <w:rStyle w:val="Hipersaitas"/>
          <w:szCs w:val="24"/>
        </w:rPr>
        <w:t>.</w:t>
      </w:r>
    </w:p>
    <w:p w14:paraId="12BE0052" w14:textId="77777777" w:rsidR="009B7F25" w:rsidRDefault="009B7F25" w:rsidP="009B7F25">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5BB1727F" w:rsidR="00C56F65" w:rsidRPr="00F67879" w:rsidRDefault="00C56F65" w:rsidP="00C56F65">
      <w:pPr>
        <w:pStyle w:val="Antrats"/>
        <w:rPr>
          <w:szCs w:val="24"/>
        </w:rPr>
      </w:pPr>
      <w:r>
        <w:rPr>
          <w:szCs w:val="24"/>
        </w:rPr>
        <w:t>Suderinta DVS Nr. RTS-</w:t>
      </w:r>
    </w:p>
    <w:p w14:paraId="6A1335AC" w14:textId="77777777" w:rsidR="000F2328" w:rsidRPr="00054658" w:rsidRDefault="008520E7" w:rsidP="002F7A32">
      <w:pPr>
        <w:pStyle w:val="Antrats"/>
        <w:rPr>
          <w:szCs w:val="24"/>
        </w:rPr>
      </w:pPr>
      <w:r>
        <w:rPr>
          <w:szCs w:val="24"/>
        </w:rPr>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2F7A32" w:rsidRDefault="000F2328" w:rsidP="002F7A32">
      <w:pPr>
        <w:jc w:val="center"/>
        <w:rPr>
          <w:b/>
          <w:szCs w:val="24"/>
        </w:rPr>
      </w:pPr>
      <w:r w:rsidRPr="002F7A32">
        <w:rPr>
          <w:b/>
          <w:szCs w:val="24"/>
        </w:rPr>
        <w:t>AIŠKINAMASIS RAŠTAS</w:t>
      </w:r>
    </w:p>
    <w:p w14:paraId="0EA87397" w14:textId="77777777" w:rsidR="000F2328" w:rsidRPr="002F7A32" w:rsidRDefault="000F2328" w:rsidP="002F7A32">
      <w:pPr>
        <w:jc w:val="center"/>
        <w:rPr>
          <w:szCs w:val="24"/>
        </w:rPr>
      </w:pPr>
    </w:p>
    <w:p w14:paraId="02AABAF1" w14:textId="1E5115E3" w:rsidR="00BC3B87" w:rsidRPr="003B5018" w:rsidRDefault="00EF0887" w:rsidP="00BC3B87">
      <w:pPr>
        <w:jc w:val="center"/>
        <w:rPr>
          <w:b/>
          <w:caps/>
        </w:rPr>
      </w:pPr>
      <w:r>
        <w:rPr>
          <w:b/>
          <w:caps/>
        </w:rPr>
        <w:t>Dėl</w:t>
      </w:r>
      <w:r>
        <w:rPr>
          <w:b/>
          <w:caps/>
          <w:szCs w:val="24"/>
        </w:rPr>
        <w:t xml:space="preserve"> </w:t>
      </w:r>
      <w:r>
        <w:rPr>
          <w:b/>
        </w:rPr>
        <w:t>PASVALIO RAJONO SAVIVALDYBĖS TARYBOS 2021 M. GRUODŽIO 22 D. SPRENDIMO Nr. T1-236 „DĖL PAREIGYBIŲ, DĖL KURIŲ TEIKIAMAS PRAŠYMAS SPECIALIŲJŲ TYRIMŲ TARNYBAI PATEIKTI INFORMACIJĄ, SĄRAŠO PATVIRTINIMO“ PAKEITIMO</w:t>
      </w:r>
    </w:p>
    <w:p w14:paraId="6AD2675F" w14:textId="77777777" w:rsidR="00BC3B87" w:rsidRDefault="00BC3B87" w:rsidP="00BC3B87">
      <w:pPr>
        <w:jc w:val="center"/>
      </w:pPr>
    </w:p>
    <w:p w14:paraId="05EA392E" w14:textId="45B9C25F" w:rsidR="000F2328" w:rsidRPr="00EF0887" w:rsidRDefault="000F2328" w:rsidP="00BC3B87">
      <w:pPr>
        <w:pStyle w:val="Default"/>
        <w:jc w:val="center"/>
        <w:rPr>
          <w:lang w:val="lt-LT"/>
        </w:rPr>
      </w:pPr>
      <w:r w:rsidRPr="00EF0887">
        <w:rPr>
          <w:lang w:val="lt-LT"/>
        </w:rPr>
        <w:t>202</w:t>
      </w:r>
      <w:r w:rsidR="00EF0887" w:rsidRPr="00EF0887">
        <w:rPr>
          <w:lang w:val="lt-LT"/>
        </w:rPr>
        <w:t>3</w:t>
      </w:r>
      <w:r w:rsidRPr="00EF0887">
        <w:rPr>
          <w:lang w:val="lt-LT"/>
        </w:rPr>
        <w:t xml:space="preserve"> m. </w:t>
      </w:r>
      <w:r w:rsidR="00EF0887" w:rsidRPr="00EF0887">
        <w:rPr>
          <w:lang w:val="lt-LT"/>
        </w:rPr>
        <w:t>vasario</w:t>
      </w:r>
      <w:r w:rsidRPr="00EF0887">
        <w:rPr>
          <w:lang w:val="lt-LT"/>
        </w:rPr>
        <w:t xml:space="preserve"> </w:t>
      </w:r>
      <w:r w:rsidR="00EF0887" w:rsidRPr="00EF0887">
        <w:rPr>
          <w:lang w:val="lt-LT"/>
        </w:rPr>
        <w:t>7</w:t>
      </w:r>
      <w:r w:rsidR="002F7A32" w:rsidRPr="00EF0887">
        <w:rPr>
          <w:lang w:val="lt-LT"/>
        </w:rPr>
        <w:t xml:space="preserve"> </w:t>
      </w:r>
      <w:r w:rsidRPr="00EF0887">
        <w:rPr>
          <w:lang w:val="lt-LT"/>
        </w:rPr>
        <w:t>d.</w:t>
      </w:r>
    </w:p>
    <w:p w14:paraId="05A05AC1" w14:textId="77777777" w:rsidR="000F2328" w:rsidRPr="002F7A32" w:rsidRDefault="000F2328" w:rsidP="002F7A32">
      <w:pPr>
        <w:jc w:val="center"/>
        <w:rPr>
          <w:szCs w:val="24"/>
        </w:rPr>
      </w:pPr>
      <w:r w:rsidRPr="002F7A32">
        <w:rPr>
          <w:szCs w:val="24"/>
        </w:rPr>
        <w:t>Pasvalys</w:t>
      </w:r>
    </w:p>
    <w:p w14:paraId="73C644B3" w14:textId="77777777" w:rsidR="004D690A" w:rsidRPr="002F7A32" w:rsidRDefault="004D690A" w:rsidP="002F7A32">
      <w:pPr>
        <w:jc w:val="center"/>
        <w:rPr>
          <w:szCs w:val="24"/>
        </w:rPr>
      </w:pPr>
    </w:p>
    <w:p w14:paraId="184675C6" w14:textId="5DE052FC" w:rsidR="000F2328" w:rsidRPr="002F7A32" w:rsidRDefault="00DF6FB2" w:rsidP="002F7A32">
      <w:pPr>
        <w:pStyle w:val="Antrats"/>
        <w:ind w:firstLine="731"/>
        <w:jc w:val="both"/>
        <w:rPr>
          <w:szCs w:val="24"/>
        </w:rPr>
      </w:pPr>
      <w:r w:rsidRPr="002F7A32">
        <w:rPr>
          <w:b/>
          <w:szCs w:val="24"/>
        </w:rPr>
        <w:t>1. Sprendimo projekto rengimo pagrindas.</w:t>
      </w:r>
      <w:r w:rsidR="002F7A32">
        <w:rPr>
          <w:b/>
          <w:szCs w:val="24"/>
        </w:rPr>
        <w:t xml:space="preserve"> </w:t>
      </w:r>
      <w:r w:rsidR="002F7A32">
        <w:rPr>
          <w:szCs w:val="24"/>
          <w:lang w:eastAsia="lt-LT"/>
        </w:rPr>
        <w:t xml:space="preserve">Lietuvos Respublikos </w:t>
      </w:r>
      <w:r w:rsidR="00247B1B">
        <w:rPr>
          <w:szCs w:val="24"/>
          <w:lang w:eastAsia="lt-LT"/>
        </w:rPr>
        <w:t xml:space="preserve">vietos savivaldos įstatymo </w:t>
      </w:r>
      <w:r w:rsidR="002F7A32">
        <w:rPr>
          <w:szCs w:val="24"/>
          <w:lang w:eastAsia="lt-LT"/>
        </w:rPr>
        <w:t xml:space="preserve">Nr. </w:t>
      </w:r>
      <w:r w:rsidR="00247B1B">
        <w:rPr>
          <w:szCs w:val="24"/>
          <w:lang w:eastAsia="lt-LT"/>
        </w:rPr>
        <w:t>I-533 pakeitimo įstatymu Lietuvos Respublikos vietos savivaldos įstatymas Nr. I-533 išdėstytas nauja redakcija.</w:t>
      </w:r>
    </w:p>
    <w:p w14:paraId="2E7ED405" w14:textId="45B83E30" w:rsidR="00CA5290" w:rsidRPr="00CA5290" w:rsidRDefault="00DF6FB2" w:rsidP="002F7A32">
      <w:pPr>
        <w:ind w:firstLine="720"/>
        <w:jc w:val="both"/>
        <w:rPr>
          <w:szCs w:val="24"/>
        </w:rPr>
      </w:pPr>
      <w:r w:rsidRPr="00CA5290">
        <w:rPr>
          <w:b/>
          <w:szCs w:val="24"/>
        </w:rPr>
        <w:t>2</w:t>
      </w:r>
      <w:r w:rsidR="000F2328" w:rsidRPr="00CA5290">
        <w:rPr>
          <w:b/>
          <w:szCs w:val="24"/>
        </w:rPr>
        <w:t>. S</w:t>
      </w:r>
      <w:r w:rsidR="000F2328" w:rsidRPr="00CA5290">
        <w:rPr>
          <w:b/>
          <w:color w:val="000000"/>
          <w:szCs w:val="24"/>
        </w:rPr>
        <w:t>prendimo projekto tiksla</w:t>
      </w:r>
      <w:r w:rsidR="00F71BE0" w:rsidRPr="00CA5290">
        <w:rPr>
          <w:b/>
          <w:color w:val="000000"/>
          <w:szCs w:val="24"/>
        </w:rPr>
        <w:t>i</w:t>
      </w:r>
      <w:r w:rsidR="005E563C" w:rsidRPr="00CA5290">
        <w:rPr>
          <w:b/>
          <w:color w:val="000000"/>
          <w:szCs w:val="24"/>
        </w:rPr>
        <w:t xml:space="preserve"> ir</w:t>
      </w:r>
      <w:r w:rsidR="000F2328" w:rsidRPr="00CA5290">
        <w:rPr>
          <w:b/>
          <w:color w:val="000000"/>
          <w:szCs w:val="24"/>
        </w:rPr>
        <w:t xml:space="preserve"> uždaviniai</w:t>
      </w:r>
      <w:r w:rsidRPr="00CA5290">
        <w:rPr>
          <w:b/>
          <w:szCs w:val="24"/>
        </w:rPr>
        <w:t>.</w:t>
      </w:r>
      <w:r w:rsidR="002F7A32" w:rsidRPr="00CA5290">
        <w:rPr>
          <w:b/>
          <w:szCs w:val="24"/>
        </w:rPr>
        <w:t xml:space="preserve"> </w:t>
      </w:r>
      <w:r w:rsidR="002F7A32" w:rsidRPr="00CA5290">
        <w:rPr>
          <w:szCs w:val="24"/>
        </w:rPr>
        <w:t xml:space="preserve">Įgyvendinti teisinio reguliavimo pakeitimus ir </w:t>
      </w:r>
      <w:r w:rsidR="00CA5290">
        <w:rPr>
          <w:szCs w:val="24"/>
        </w:rPr>
        <w:t xml:space="preserve">nustatyti, kad prašymus Specialiųjų tyrimų tarnybai suteikti informaciją teikia į pareigas skiriantis asmuo, </w:t>
      </w:r>
      <w:r w:rsidR="00780A64" w:rsidRPr="00CA5290">
        <w:rPr>
          <w:szCs w:val="24"/>
        </w:rPr>
        <w:t xml:space="preserve">t. y. </w:t>
      </w:r>
      <w:r w:rsidR="00CA5290" w:rsidRPr="00CA5290">
        <w:rPr>
          <w:szCs w:val="24"/>
        </w:rPr>
        <w:t xml:space="preserve">dėl asmenų skiriamų į </w:t>
      </w:r>
      <w:r w:rsidR="00780A64" w:rsidRPr="00CA5290">
        <w:rPr>
          <w:szCs w:val="24"/>
        </w:rPr>
        <w:t xml:space="preserve">Pasvalio rajono savivaldybės </w:t>
      </w:r>
      <w:r w:rsidR="00CA5290">
        <w:rPr>
          <w:szCs w:val="24"/>
        </w:rPr>
        <w:t xml:space="preserve">(toliau – Savivaldybė) </w:t>
      </w:r>
      <w:r w:rsidR="00780A64" w:rsidRPr="00CA5290">
        <w:rPr>
          <w:szCs w:val="24"/>
        </w:rPr>
        <w:t>administracijos direktoriaus</w:t>
      </w:r>
      <w:r w:rsidR="00CA5290">
        <w:rPr>
          <w:szCs w:val="24"/>
        </w:rPr>
        <w:t xml:space="preserve"> pareigas į Specialiųjų tyrimų tarnybą</w:t>
      </w:r>
      <w:r w:rsidR="00CA5290" w:rsidRPr="00CA5290">
        <w:rPr>
          <w:szCs w:val="24"/>
        </w:rPr>
        <w:t xml:space="preserve"> turėtų kreiptis Savivaldybės meras, o Savivaldybės tarybai priėmus sprendimą steigti </w:t>
      </w:r>
      <w:r w:rsidR="00CA5290">
        <w:rPr>
          <w:szCs w:val="24"/>
        </w:rPr>
        <w:t>S</w:t>
      </w:r>
      <w:r w:rsidR="00CA5290" w:rsidRPr="00CA5290">
        <w:rPr>
          <w:szCs w:val="24"/>
        </w:rPr>
        <w:t>avivaldybės administracijos direktoriaus pavaduotojo pareigas – Savivaldybės administracijos direktorius.</w:t>
      </w:r>
    </w:p>
    <w:p w14:paraId="24FFA86B" w14:textId="77777777" w:rsidR="00BE726D" w:rsidRPr="00CA5290" w:rsidRDefault="004D690A" w:rsidP="00BE726D">
      <w:pPr>
        <w:ind w:firstLine="720"/>
        <w:jc w:val="both"/>
        <w:rPr>
          <w:bCs/>
          <w:szCs w:val="24"/>
        </w:rPr>
      </w:pPr>
      <w:r w:rsidRPr="00CA5290">
        <w:rPr>
          <w:b/>
          <w:bCs/>
          <w:szCs w:val="24"/>
        </w:rPr>
        <w:t>3</w:t>
      </w:r>
      <w:r w:rsidR="000F2328" w:rsidRPr="00CA5290">
        <w:rPr>
          <w:b/>
          <w:bCs/>
          <w:szCs w:val="24"/>
        </w:rPr>
        <w:t>. Kokios siūlomos naujos teisinio reguliavimo nuostatos ir kokių rezultatų laukiama</w:t>
      </w:r>
      <w:r w:rsidR="00BE726D" w:rsidRPr="00CA5290">
        <w:rPr>
          <w:b/>
          <w:bCs/>
          <w:szCs w:val="24"/>
        </w:rPr>
        <w:t>:</w:t>
      </w:r>
    </w:p>
    <w:p w14:paraId="54F60F09" w14:textId="77777777" w:rsidR="002C3B4B" w:rsidRPr="002C3B4B" w:rsidRDefault="002C3B4B" w:rsidP="003B27B0">
      <w:pPr>
        <w:ind w:firstLine="709"/>
        <w:jc w:val="both"/>
        <w:rPr>
          <w:szCs w:val="24"/>
        </w:rPr>
      </w:pPr>
      <w:r w:rsidRPr="002C3B4B">
        <w:rPr>
          <w:szCs w:val="24"/>
        </w:rPr>
        <w:t>Savivaldybės tarybos priimtas sprendimas atitiks galiojantį teisinį reguliavimą.</w:t>
      </w:r>
    </w:p>
    <w:p w14:paraId="55052F07" w14:textId="77777777" w:rsidR="002C3B4B" w:rsidRPr="002C3B4B" w:rsidRDefault="004D690A" w:rsidP="00BE726D">
      <w:pPr>
        <w:pStyle w:val="prastasiniatinklio"/>
        <w:spacing w:before="0" w:beforeAutospacing="0" w:after="0" w:afterAutospacing="0"/>
        <w:ind w:firstLine="720"/>
        <w:jc w:val="both"/>
        <w:rPr>
          <w:lang w:val="lt-LT"/>
        </w:rPr>
      </w:pPr>
      <w:r w:rsidRPr="002C3B4B">
        <w:rPr>
          <w:b/>
          <w:lang w:val="lt-LT"/>
        </w:rPr>
        <w:t>4</w:t>
      </w:r>
      <w:r w:rsidR="000F2328" w:rsidRPr="002C3B4B">
        <w:rPr>
          <w:b/>
          <w:lang w:val="lt-LT"/>
        </w:rPr>
        <w:t>. Skaičiavimai, išlaidų s</w:t>
      </w:r>
      <w:r w:rsidR="00667A2D" w:rsidRPr="002C3B4B">
        <w:rPr>
          <w:b/>
          <w:lang w:val="lt-LT"/>
        </w:rPr>
        <w:t>ą</w:t>
      </w:r>
      <w:r w:rsidR="000F2328" w:rsidRPr="002C3B4B">
        <w:rPr>
          <w:b/>
          <w:lang w:val="lt-LT"/>
        </w:rPr>
        <w:t>matos, finansavimo šaltiniai</w:t>
      </w:r>
      <w:r w:rsidR="000F2328" w:rsidRPr="002C3B4B">
        <w:rPr>
          <w:lang w:val="lt-LT"/>
        </w:rPr>
        <w:t xml:space="preserve">. </w:t>
      </w:r>
    </w:p>
    <w:p w14:paraId="2926CED5" w14:textId="56534EDC" w:rsidR="000F2328" w:rsidRPr="002C3B4B" w:rsidRDefault="00402E91" w:rsidP="00BE726D">
      <w:pPr>
        <w:pStyle w:val="prastasiniatinklio"/>
        <w:spacing w:before="0" w:beforeAutospacing="0" w:after="0" w:afterAutospacing="0"/>
        <w:ind w:firstLine="720"/>
        <w:jc w:val="both"/>
        <w:rPr>
          <w:lang w:val="lt-LT"/>
        </w:rPr>
      </w:pPr>
      <w:r w:rsidRPr="002C3B4B">
        <w:rPr>
          <w:lang w:val="lt-LT"/>
        </w:rPr>
        <w:t>Nereikia.</w:t>
      </w:r>
    </w:p>
    <w:p w14:paraId="2766DB60" w14:textId="77777777" w:rsidR="002C3B4B" w:rsidRPr="002C3B4B" w:rsidRDefault="004D690A" w:rsidP="00BE726D">
      <w:pPr>
        <w:ind w:firstLine="731"/>
        <w:jc w:val="both"/>
        <w:rPr>
          <w:b/>
          <w:bCs/>
          <w:szCs w:val="24"/>
        </w:rPr>
      </w:pPr>
      <w:r w:rsidRPr="002C3B4B">
        <w:rPr>
          <w:b/>
          <w:bCs/>
          <w:szCs w:val="24"/>
        </w:rPr>
        <w:t>5</w:t>
      </w:r>
      <w:r w:rsidR="000F2328" w:rsidRPr="002C3B4B">
        <w:rPr>
          <w:b/>
          <w:bCs/>
          <w:szCs w:val="24"/>
        </w:rPr>
        <w:t xml:space="preserve">. Numatomo teisinio reguliavimo poveikio vertinimo rezultatai </w:t>
      </w:r>
      <w:r w:rsidR="000F2328" w:rsidRPr="002C3B4B">
        <w:rPr>
          <w:bCs/>
          <w:szCs w:val="24"/>
        </w:rPr>
        <w:t>(jeigu rengiant sprendimo projektą toks vertinimas turi būti atliktas ir jo rezultatai nepateikiami atskiru dokumentu),</w:t>
      </w:r>
      <w:r w:rsidR="000F2328" w:rsidRPr="002C3B4B">
        <w:rPr>
          <w:b/>
          <w:bCs/>
          <w:szCs w:val="24"/>
        </w:rPr>
        <w:t xml:space="preserve"> galimos neigiamos priimto sprendimo pasekmės ir kokių priemonių reikėtų imtis, kad tokių pasekmių būtų išvengta.</w:t>
      </w:r>
      <w:r w:rsidR="00BE726D" w:rsidRPr="002C3B4B">
        <w:rPr>
          <w:b/>
          <w:bCs/>
          <w:szCs w:val="24"/>
        </w:rPr>
        <w:t xml:space="preserve"> </w:t>
      </w:r>
    </w:p>
    <w:p w14:paraId="50D99779" w14:textId="42EA08F8" w:rsidR="000F2328" w:rsidRPr="002C3B4B" w:rsidRDefault="00BE726D" w:rsidP="00BE726D">
      <w:pPr>
        <w:ind w:firstLine="731"/>
        <w:jc w:val="both"/>
        <w:rPr>
          <w:szCs w:val="24"/>
        </w:rPr>
      </w:pPr>
      <w:r w:rsidRPr="002C3B4B">
        <w:rPr>
          <w:szCs w:val="24"/>
        </w:rPr>
        <w:t>Priėmus sprendimo projektą, neigiamų pasekmių nenumatoma.</w:t>
      </w:r>
    </w:p>
    <w:p w14:paraId="415AD4B1" w14:textId="77777777" w:rsidR="002C3B4B" w:rsidRPr="002C3B4B" w:rsidRDefault="00054658" w:rsidP="00BE726D">
      <w:pPr>
        <w:ind w:firstLine="731"/>
        <w:jc w:val="both"/>
        <w:rPr>
          <w:b/>
          <w:bCs/>
          <w:szCs w:val="24"/>
        </w:rPr>
      </w:pPr>
      <w:r w:rsidRPr="002C3B4B">
        <w:rPr>
          <w:b/>
          <w:bCs/>
          <w:szCs w:val="24"/>
        </w:rPr>
        <w:t>6</w:t>
      </w:r>
      <w:r w:rsidR="000F2328" w:rsidRPr="002C3B4B">
        <w:rPr>
          <w:b/>
          <w:bCs/>
          <w:szCs w:val="24"/>
        </w:rPr>
        <w:t>. Jeigu sprendimui įgyvendinti reikia įgyvendinamųjų teisės aktų, – kas ir kada juos turėtų priimti.</w:t>
      </w:r>
      <w:r w:rsidR="00BE726D" w:rsidRPr="002C3B4B">
        <w:rPr>
          <w:b/>
          <w:bCs/>
          <w:szCs w:val="24"/>
        </w:rPr>
        <w:t xml:space="preserve"> </w:t>
      </w:r>
    </w:p>
    <w:p w14:paraId="462301A4" w14:textId="5C20DD91" w:rsidR="002C3B4B" w:rsidRPr="002C3B4B" w:rsidRDefault="002C3B4B" w:rsidP="00BE726D">
      <w:pPr>
        <w:ind w:firstLine="731"/>
        <w:jc w:val="both"/>
        <w:rPr>
          <w:szCs w:val="24"/>
        </w:rPr>
      </w:pPr>
      <w:r>
        <w:rPr>
          <w:szCs w:val="24"/>
        </w:rPr>
        <w:t>S</w:t>
      </w:r>
      <w:r w:rsidR="00402E91" w:rsidRPr="002C3B4B">
        <w:rPr>
          <w:szCs w:val="24"/>
        </w:rPr>
        <w:t>avivaldybės meras</w:t>
      </w:r>
      <w:r>
        <w:rPr>
          <w:szCs w:val="24"/>
        </w:rPr>
        <w:t xml:space="preserve">, prireikus – Savivaldybės administracijos direktorius, </w:t>
      </w:r>
      <w:r w:rsidRPr="002C3B4B">
        <w:rPr>
          <w:szCs w:val="24"/>
        </w:rPr>
        <w:t>patvirtins atitinkam</w:t>
      </w:r>
      <w:r>
        <w:rPr>
          <w:szCs w:val="24"/>
        </w:rPr>
        <w:t>ų</w:t>
      </w:r>
      <w:r w:rsidRPr="002C3B4B">
        <w:rPr>
          <w:szCs w:val="24"/>
        </w:rPr>
        <w:t xml:space="preserve"> teisės akt</w:t>
      </w:r>
      <w:r>
        <w:rPr>
          <w:szCs w:val="24"/>
        </w:rPr>
        <w:t>ų</w:t>
      </w:r>
      <w:r w:rsidRPr="002C3B4B">
        <w:rPr>
          <w:szCs w:val="24"/>
        </w:rPr>
        <w:t xml:space="preserve"> pakeitimus.</w:t>
      </w:r>
    </w:p>
    <w:p w14:paraId="15BB75D3" w14:textId="77777777" w:rsidR="002C3B4B" w:rsidRDefault="00964B6F" w:rsidP="002F7A32">
      <w:pPr>
        <w:ind w:firstLine="731"/>
        <w:rPr>
          <w:b/>
          <w:bCs/>
          <w:szCs w:val="24"/>
        </w:rPr>
      </w:pPr>
      <w:r w:rsidRPr="002C3B4B">
        <w:rPr>
          <w:b/>
          <w:bCs/>
          <w:szCs w:val="24"/>
        </w:rPr>
        <w:t xml:space="preserve">7. </w:t>
      </w:r>
      <w:r w:rsidR="00D33EDD" w:rsidRPr="002C3B4B">
        <w:rPr>
          <w:b/>
          <w:bCs/>
          <w:szCs w:val="24"/>
        </w:rPr>
        <w:t>Sprendimo</w:t>
      </w:r>
      <w:r w:rsidRPr="002C3B4B">
        <w:rPr>
          <w:b/>
          <w:bCs/>
          <w:szCs w:val="24"/>
        </w:rPr>
        <w:t xml:space="preserve"> projekto antikorupcinis vertinimas.</w:t>
      </w:r>
      <w:r w:rsidR="002F7A32" w:rsidRPr="002C3B4B">
        <w:rPr>
          <w:b/>
          <w:bCs/>
          <w:szCs w:val="24"/>
        </w:rPr>
        <w:t xml:space="preserve"> </w:t>
      </w:r>
    </w:p>
    <w:p w14:paraId="554F154F" w14:textId="73E0E4EE" w:rsidR="00964B6F" w:rsidRPr="002C3B4B" w:rsidRDefault="00402E91" w:rsidP="002F7A32">
      <w:pPr>
        <w:ind w:firstLine="731"/>
        <w:rPr>
          <w:bCs/>
          <w:szCs w:val="24"/>
        </w:rPr>
      </w:pPr>
      <w:r w:rsidRPr="002C3B4B">
        <w:rPr>
          <w:bCs/>
          <w:szCs w:val="24"/>
        </w:rPr>
        <w:t>Nea</w:t>
      </w:r>
      <w:r w:rsidR="002F7A32" w:rsidRPr="002C3B4B">
        <w:rPr>
          <w:bCs/>
          <w:szCs w:val="24"/>
        </w:rPr>
        <w:t>tliekamas.</w:t>
      </w:r>
    </w:p>
    <w:p w14:paraId="3D79C1E4" w14:textId="77777777" w:rsidR="002C3B4B" w:rsidRDefault="00964B6F" w:rsidP="002F7A32">
      <w:pPr>
        <w:ind w:firstLine="720"/>
        <w:jc w:val="both"/>
        <w:rPr>
          <w:b/>
          <w:szCs w:val="24"/>
        </w:rPr>
      </w:pPr>
      <w:r w:rsidRPr="002C3B4B">
        <w:rPr>
          <w:b/>
          <w:szCs w:val="24"/>
        </w:rPr>
        <w:t>8</w:t>
      </w:r>
      <w:r w:rsidR="000F2328" w:rsidRPr="002C3B4B">
        <w:rPr>
          <w:b/>
          <w:szCs w:val="24"/>
        </w:rPr>
        <w:t xml:space="preserve">. Sprendimo projekto iniciatoriai </w:t>
      </w:r>
      <w:r w:rsidR="003F4DE6" w:rsidRPr="002C3B4B">
        <w:rPr>
          <w:b/>
          <w:bCs/>
          <w:szCs w:val="24"/>
        </w:rPr>
        <w:t>ir</w:t>
      </w:r>
      <w:r w:rsidR="003F4DE6" w:rsidRPr="002C3B4B">
        <w:rPr>
          <w:szCs w:val="24"/>
        </w:rPr>
        <w:t xml:space="preserve"> </w:t>
      </w:r>
      <w:r w:rsidR="003F4DE6" w:rsidRPr="002C3B4B">
        <w:rPr>
          <w:b/>
          <w:szCs w:val="24"/>
        </w:rPr>
        <w:t>asmuo atsakingas už sprendimo vykdymo kontrolę.</w:t>
      </w:r>
    </w:p>
    <w:p w14:paraId="55F1598E" w14:textId="03102EA2" w:rsidR="000F2328" w:rsidRPr="002F7A32" w:rsidRDefault="002F7A32" w:rsidP="002F7A32">
      <w:pPr>
        <w:ind w:firstLine="720"/>
        <w:jc w:val="both"/>
        <w:rPr>
          <w:szCs w:val="24"/>
        </w:rPr>
      </w:pPr>
      <w:r w:rsidRPr="002C3B4B">
        <w:rPr>
          <w:szCs w:val="24"/>
        </w:rPr>
        <w:t xml:space="preserve">Iniciatoriai – </w:t>
      </w:r>
      <w:r w:rsidR="002C3B4B" w:rsidRPr="002C3B4B">
        <w:rPr>
          <w:szCs w:val="24"/>
        </w:rPr>
        <w:t>S</w:t>
      </w:r>
      <w:r w:rsidRPr="002C3B4B">
        <w:rPr>
          <w:szCs w:val="24"/>
        </w:rPr>
        <w:t>avivaldybės administracijos Juridinis ir personalo skyrius, atsaking</w:t>
      </w:r>
      <w:r w:rsidR="003B27B0" w:rsidRPr="002C3B4B">
        <w:rPr>
          <w:szCs w:val="24"/>
        </w:rPr>
        <w:t>as</w:t>
      </w:r>
      <w:r w:rsidRPr="002C3B4B">
        <w:rPr>
          <w:szCs w:val="24"/>
        </w:rPr>
        <w:t xml:space="preserve"> – </w:t>
      </w:r>
      <w:r w:rsidR="002C3B4B" w:rsidRPr="002C3B4B">
        <w:rPr>
          <w:szCs w:val="24"/>
        </w:rPr>
        <w:t>S</w:t>
      </w:r>
      <w:r w:rsidR="003B27B0" w:rsidRPr="002C3B4B">
        <w:rPr>
          <w:szCs w:val="24"/>
        </w:rPr>
        <w:t xml:space="preserve">avivaldybės </w:t>
      </w:r>
      <w:r w:rsidR="00402E91" w:rsidRPr="002C3B4B">
        <w:rPr>
          <w:szCs w:val="24"/>
        </w:rPr>
        <w:t>meras</w:t>
      </w:r>
      <w:r w:rsidRPr="002C3B4B">
        <w:rPr>
          <w:szCs w:val="24"/>
        </w:rPr>
        <w:t>.</w:t>
      </w:r>
    </w:p>
    <w:p w14:paraId="27057EF8" w14:textId="77777777" w:rsidR="000F2328" w:rsidRPr="002F7A32" w:rsidRDefault="000F2328" w:rsidP="002F7A32">
      <w:pPr>
        <w:jc w:val="both"/>
        <w:rPr>
          <w:szCs w:val="24"/>
        </w:rPr>
      </w:pPr>
    </w:p>
    <w:p w14:paraId="18E4B687" w14:textId="77777777" w:rsidR="00F71BE0" w:rsidRPr="002F7A32" w:rsidRDefault="00F71BE0" w:rsidP="002F7A32">
      <w:pPr>
        <w:jc w:val="both"/>
        <w:rPr>
          <w:szCs w:val="24"/>
        </w:rPr>
      </w:pPr>
    </w:p>
    <w:p w14:paraId="193B28FF"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0DA06AD9" w14:textId="6C85DC41" w:rsidR="00FD6F37" w:rsidRDefault="00FD6F37">
      <w:pPr>
        <w:rPr>
          <w:szCs w:val="24"/>
        </w:rPr>
      </w:pPr>
    </w:p>
    <w:p w14:paraId="665FA9F7" w14:textId="7F0856CC" w:rsidR="00FD0020" w:rsidRDefault="00FD0020">
      <w:pPr>
        <w:rPr>
          <w:szCs w:val="24"/>
        </w:rPr>
      </w:pPr>
      <w:r>
        <w:rPr>
          <w:szCs w:val="24"/>
        </w:rPr>
        <w:br w:type="page"/>
      </w:r>
    </w:p>
    <w:p w14:paraId="228703E6" w14:textId="77777777" w:rsidR="00FD0020" w:rsidRDefault="00FD0020" w:rsidP="00FD0020">
      <w:pPr>
        <w:widowControl w:val="0"/>
        <w:suppressAutoHyphens/>
        <w:ind w:left="4321" w:firstLine="1916"/>
        <w:textAlignment w:val="baseline"/>
        <w:rPr>
          <w:b/>
          <w:kern w:val="3"/>
          <w:szCs w:val="24"/>
        </w:rPr>
      </w:pPr>
      <w:r>
        <w:rPr>
          <w:b/>
          <w:kern w:val="3"/>
          <w:szCs w:val="24"/>
        </w:rPr>
        <w:t>Projekto</w:t>
      </w:r>
    </w:p>
    <w:p w14:paraId="30AD6612" w14:textId="77777777" w:rsidR="00FD0020" w:rsidRDefault="00FD0020" w:rsidP="00FD0020">
      <w:pPr>
        <w:widowControl w:val="0"/>
        <w:suppressAutoHyphens/>
        <w:ind w:left="4321" w:firstLine="1916"/>
        <w:textAlignment w:val="baseline"/>
        <w:rPr>
          <w:b/>
          <w:kern w:val="3"/>
          <w:szCs w:val="24"/>
        </w:rPr>
      </w:pPr>
      <w:r>
        <w:rPr>
          <w:b/>
          <w:kern w:val="3"/>
          <w:szCs w:val="24"/>
        </w:rPr>
        <w:t>l</w:t>
      </w:r>
      <w:r w:rsidRPr="00AF3A53">
        <w:rPr>
          <w:b/>
          <w:kern w:val="3"/>
          <w:szCs w:val="24"/>
        </w:rPr>
        <w:t>yginamasis variantas</w:t>
      </w:r>
    </w:p>
    <w:p w14:paraId="292F9C2C" w14:textId="77777777" w:rsidR="00FD0020" w:rsidRDefault="00FD0020" w:rsidP="00FD0020">
      <w:pPr>
        <w:jc w:val="center"/>
      </w:pPr>
    </w:p>
    <w:p w14:paraId="5A03B30F" w14:textId="77777777" w:rsidR="00FD0020" w:rsidRDefault="00FD0020" w:rsidP="00FD0020">
      <w:pPr>
        <w:tabs>
          <w:tab w:val="center" w:pos="4153"/>
          <w:tab w:val="right" w:pos="8306"/>
        </w:tabs>
        <w:jc w:val="center"/>
        <w:rPr>
          <w:b/>
          <w:bCs/>
          <w:caps/>
          <w:sz w:val="26"/>
        </w:rPr>
      </w:pPr>
      <w:r>
        <w:rPr>
          <w:b/>
          <w:bCs/>
          <w:caps/>
          <w:sz w:val="26"/>
        </w:rPr>
        <w:t>Pasvalio rajono savivaldybės taryba</w:t>
      </w:r>
    </w:p>
    <w:p w14:paraId="5AF92C20" w14:textId="77777777" w:rsidR="00FD0020" w:rsidRDefault="00FD0020" w:rsidP="00FD0020"/>
    <w:p w14:paraId="241EB420" w14:textId="77777777" w:rsidR="00FD0020" w:rsidRDefault="00FD0020" w:rsidP="00FD0020">
      <w:pPr>
        <w:jc w:val="center"/>
        <w:rPr>
          <w:b/>
          <w:caps/>
        </w:rPr>
      </w:pPr>
      <w:r>
        <w:rPr>
          <w:b/>
          <w:caps/>
        </w:rPr>
        <w:t>Sprendimas</w:t>
      </w:r>
    </w:p>
    <w:p w14:paraId="48F0E3B3" w14:textId="77777777" w:rsidR="00FD0020" w:rsidRDefault="00FD0020" w:rsidP="00FD0020">
      <w:pPr>
        <w:jc w:val="center"/>
        <w:rPr>
          <w:b/>
          <w:caps/>
        </w:rPr>
      </w:pPr>
      <w:r>
        <w:rPr>
          <w:b/>
          <w:caps/>
        </w:rPr>
        <w:t>dėl pareigybių, dėl kurių teikiamas prašymas specialiųjų tyrimų tarnybai pateikti informaciją, sąrašo patvirtinimo</w:t>
      </w:r>
    </w:p>
    <w:p w14:paraId="5C5C2D15" w14:textId="77777777" w:rsidR="00FD0020" w:rsidRDefault="00FD0020" w:rsidP="00FD0020">
      <w:pPr>
        <w:jc w:val="center"/>
      </w:pPr>
    </w:p>
    <w:p w14:paraId="573A5D69" w14:textId="77777777" w:rsidR="00FD0020" w:rsidRDefault="00FD0020" w:rsidP="00FD0020">
      <w:pPr>
        <w:jc w:val="center"/>
      </w:pPr>
      <w:r>
        <w:t>2021 m. gruodžio 22 d. Nr. T1-236</w:t>
      </w:r>
    </w:p>
    <w:p w14:paraId="751E7CBA" w14:textId="77777777" w:rsidR="00FD0020" w:rsidRDefault="00FD0020" w:rsidP="00FD0020">
      <w:pPr>
        <w:jc w:val="center"/>
      </w:pPr>
      <w:r>
        <w:t>Pasvalys</w:t>
      </w:r>
    </w:p>
    <w:p w14:paraId="2DA3E7E1" w14:textId="77777777" w:rsidR="00FD0020" w:rsidRDefault="00FD0020" w:rsidP="00FD0020"/>
    <w:p w14:paraId="04036368" w14:textId="77777777" w:rsidR="00FD0020" w:rsidRDefault="00FD0020" w:rsidP="00FD0020">
      <w:pPr>
        <w:ind w:firstLine="720"/>
        <w:jc w:val="both"/>
      </w:pPr>
      <w:r>
        <w:t xml:space="preserve">Vadovaudamasi Lietuvos Respublikos vietos savivaldos įstatymo 16 straipsnio 4 dalimi, 18 straipsnio 1 dalimi, </w:t>
      </w:r>
      <w:r>
        <w:rPr>
          <w:color w:val="000000"/>
        </w:rPr>
        <w:t xml:space="preserve">Lietuvos Respublikos korupcijos prevencijos įstatymo </w:t>
      </w:r>
      <w:r>
        <w:t xml:space="preserve">(2021 m. birželio 29 d. įstatymo Nr. XIV-471 redakcija) </w:t>
      </w:r>
      <w:r>
        <w:rPr>
          <w:color w:val="000000"/>
        </w:rPr>
        <w:t>17 straipsnio 5 dalimi,</w:t>
      </w:r>
      <w:r>
        <w:t xml:space="preserve"> Pasvalio rajono savivaldybės taryba </w:t>
      </w:r>
      <w:r>
        <w:rPr>
          <w:spacing w:val="44"/>
        </w:rPr>
        <w:t>nusprendžia:</w:t>
      </w:r>
    </w:p>
    <w:p w14:paraId="110936E5" w14:textId="77777777" w:rsidR="00FD0020" w:rsidRDefault="00FD0020" w:rsidP="00FD0020">
      <w:pPr>
        <w:tabs>
          <w:tab w:val="left" w:pos="1134"/>
        </w:tabs>
        <w:ind w:firstLine="709"/>
        <w:jc w:val="both"/>
        <w:rPr>
          <w:szCs w:val="24"/>
        </w:rPr>
      </w:pPr>
      <w:r>
        <w:rPr>
          <w:szCs w:val="24"/>
        </w:rPr>
        <w:t>1.</w:t>
      </w:r>
      <w:r>
        <w:rPr>
          <w:szCs w:val="24"/>
        </w:rPr>
        <w:tab/>
        <w:t xml:space="preserve">Patvirtinti </w:t>
      </w:r>
      <w:bookmarkStart w:id="5" w:name="_Hlk126653035"/>
      <w:r>
        <w:rPr>
          <w:szCs w:val="24"/>
        </w:rPr>
        <w:t>Pasvalio rajono savivaldybės biudžetinių įstaigų bei Pasvalio rajono savivaldybės valdomų įmonių pareigybių, į kurias, prieš skiriant asmenį, teikiamas prašymas Lietuvos Respublikos specialiųjų tyrimų tarnybai pateikti informaciją apie asmenį, siekiantį eiti pareigas, sąrašą</w:t>
      </w:r>
      <w:bookmarkEnd w:id="5"/>
      <w:r>
        <w:rPr>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FD0020" w14:paraId="57B1E38B" w14:textId="77777777" w:rsidTr="00C610C4">
        <w:tc>
          <w:tcPr>
            <w:tcW w:w="1242" w:type="dxa"/>
            <w:shd w:val="clear" w:color="auto" w:fill="auto"/>
            <w:vAlign w:val="center"/>
          </w:tcPr>
          <w:p w14:paraId="298BA5D1" w14:textId="77777777" w:rsidR="00FD0020" w:rsidRDefault="00FD0020" w:rsidP="00C610C4">
            <w:pPr>
              <w:jc w:val="center"/>
              <w:rPr>
                <w:b/>
                <w:szCs w:val="24"/>
              </w:rPr>
            </w:pPr>
            <w:r>
              <w:rPr>
                <w:b/>
                <w:szCs w:val="24"/>
              </w:rPr>
              <w:t>Eil. Nr.</w:t>
            </w:r>
          </w:p>
        </w:tc>
        <w:tc>
          <w:tcPr>
            <w:tcW w:w="8080" w:type="dxa"/>
            <w:shd w:val="clear" w:color="auto" w:fill="auto"/>
            <w:vAlign w:val="center"/>
          </w:tcPr>
          <w:p w14:paraId="6D65065C" w14:textId="77777777" w:rsidR="00FD0020" w:rsidRDefault="00FD0020" w:rsidP="00C610C4">
            <w:pPr>
              <w:jc w:val="center"/>
              <w:rPr>
                <w:b/>
                <w:szCs w:val="24"/>
              </w:rPr>
            </w:pPr>
            <w:r>
              <w:rPr>
                <w:b/>
                <w:szCs w:val="24"/>
              </w:rPr>
              <w:t>Įstaiga, įmonė / Pareigybės pavadinimas</w:t>
            </w:r>
          </w:p>
        </w:tc>
      </w:tr>
      <w:tr w:rsidR="00FD0020" w14:paraId="295E8547" w14:textId="77777777" w:rsidTr="00C610C4">
        <w:tc>
          <w:tcPr>
            <w:tcW w:w="1242" w:type="dxa"/>
            <w:shd w:val="clear" w:color="auto" w:fill="auto"/>
          </w:tcPr>
          <w:p w14:paraId="5E732988" w14:textId="77777777" w:rsidR="00FD0020" w:rsidRDefault="00FD0020" w:rsidP="00C610C4">
            <w:pPr>
              <w:tabs>
                <w:tab w:val="left" w:pos="0"/>
                <w:tab w:val="left" w:pos="405"/>
              </w:tabs>
              <w:ind w:left="644" w:hanging="360"/>
              <w:jc w:val="both"/>
              <w:rPr>
                <w:szCs w:val="24"/>
              </w:rPr>
            </w:pPr>
            <w:r>
              <w:rPr>
                <w:szCs w:val="24"/>
              </w:rPr>
              <w:t>1.</w:t>
            </w:r>
          </w:p>
        </w:tc>
        <w:tc>
          <w:tcPr>
            <w:tcW w:w="8080" w:type="dxa"/>
            <w:shd w:val="clear" w:color="auto" w:fill="auto"/>
          </w:tcPr>
          <w:p w14:paraId="030D1EAD" w14:textId="77777777" w:rsidR="00FD0020" w:rsidRDefault="00FD0020" w:rsidP="00C610C4">
            <w:pPr>
              <w:jc w:val="both"/>
              <w:rPr>
                <w:i/>
                <w:szCs w:val="24"/>
              </w:rPr>
            </w:pPr>
            <w:r>
              <w:rPr>
                <w:i/>
                <w:szCs w:val="24"/>
              </w:rPr>
              <w:t>Pasvalio rajono savivaldybės kontrolės ir audito tarnyba:</w:t>
            </w:r>
          </w:p>
        </w:tc>
      </w:tr>
      <w:tr w:rsidR="00FD0020" w14:paraId="6DA5C8AD" w14:textId="77777777" w:rsidTr="00C610C4">
        <w:tc>
          <w:tcPr>
            <w:tcW w:w="1242" w:type="dxa"/>
            <w:shd w:val="clear" w:color="auto" w:fill="auto"/>
          </w:tcPr>
          <w:p w14:paraId="2A2BB1A4" w14:textId="77777777" w:rsidR="00FD0020" w:rsidRDefault="00FD0020" w:rsidP="00C610C4">
            <w:pPr>
              <w:tabs>
                <w:tab w:val="left" w:pos="0"/>
                <w:tab w:val="left" w:pos="405"/>
              </w:tabs>
              <w:ind w:left="644" w:hanging="360"/>
              <w:jc w:val="both"/>
              <w:rPr>
                <w:szCs w:val="24"/>
              </w:rPr>
            </w:pPr>
            <w:r>
              <w:rPr>
                <w:szCs w:val="24"/>
              </w:rPr>
              <w:t>1.1.</w:t>
            </w:r>
          </w:p>
        </w:tc>
        <w:tc>
          <w:tcPr>
            <w:tcW w:w="8080" w:type="dxa"/>
            <w:shd w:val="clear" w:color="auto" w:fill="auto"/>
          </w:tcPr>
          <w:p w14:paraId="694A9793" w14:textId="77777777" w:rsidR="00FD0020" w:rsidRDefault="00FD0020" w:rsidP="00C610C4">
            <w:pPr>
              <w:jc w:val="both"/>
              <w:rPr>
                <w:szCs w:val="24"/>
              </w:rPr>
            </w:pPr>
            <w:r>
              <w:rPr>
                <w:szCs w:val="24"/>
              </w:rPr>
              <w:t>Savivaldybės kontrolierius</w:t>
            </w:r>
          </w:p>
        </w:tc>
      </w:tr>
      <w:tr w:rsidR="00FD0020" w:rsidRPr="00434CCE" w14:paraId="28105A79" w14:textId="77777777" w:rsidTr="00C610C4">
        <w:tc>
          <w:tcPr>
            <w:tcW w:w="1242" w:type="dxa"/>
            <w:shd w:val="clear" w:color="auto" w:fill="auto"/>
          </w:tcPr>
          <w:p w14:paraId="0C1092BB" w14:textId="77777777" w:rsidR="00FD0020" w:rsidRPr="00434CCE" w:rsidRDefault="00FD0020" w:rsidP="00C610C4">
            <w:pPr>
              <w:tabs>
                <w:tab w:val="left" w:pos="0"/>
                <w:tab w:val="left" w:pos="405"/>
              </w:tabs>
              <w:ind w:left="644" w:hanging="360"/>
              <w:jc w:val="both"/>
              <w:rPr>
                <w:strike/>
                <w:szCs w:val="24"/>
              </w:rPr>
            </w:pPr>
            <w:r w:rsidRPr="00434CCE">
              <w:rPr>
                <w:strike/>
                <w:szCs w:val="24"/>
              </w:rPr>
              <w:t>2.</w:t>
            </w:r>
            <w:r w:rsidRPr="00434CCE">
              <w:rPr>
                <w:strike/>
                <w:szCs w:val="24"/>
              </w:rPr>
              <w:tab/>
            </w:r>
          </w:p>
        </w:tc>
        <w:tc>
          <w:tcPr>
            <w:tcW w:w="8080" w:type="dxa"/>
            <w:shd w:val="clear" w:color="auto" w:fill="auto"/>
          </w:tcPr>
          <w:p w14:paraId="72D9C967" w14:textId="77777777" w:rsidR="00FD0020" w:rsidRPr="00434CCE" w:rsidRDefault="00FD0020" w:rsidP="00C610C4">
            <w:pPr>
              <w:jc w:val="both"/>
              <w:rPr>
                <w:i/>
                <w:strike/>
                <w:szCs w:val="24"/>
              </w:rPr>
            </w:pPr>
            <w:r w:rsidRPr="00434CCE">
              <w:rPr>
                <w:i/>
                <w:strike/>
                <w:szCs w:val="24"/>
              </w:rPr>
              <w:t>Pasvalio rajono savivaldybės administracija:</w:t>
            </w:r>
          </w:p>
        </w:tc>
      </w:tr>
      <w:tr w:rsidR="00FD0020" w:rsidRPr="00434CCE" w14:paraId="6A2C37B8" w14:textId="77777777" w:rsidTr="00C610C4">
        <w:tc>
          <w:tcPr>
            <w:tcW w:w="1242" w:type="dxa"/>
            <w:shd w:val="clear" w:color="auto" w:fill="auto"/>
          </w:tcPr>
          <w:p w14:paraId="166B96B9" w14:textId="77777777" w:rsidR="00FD0020" w:rsidRPr="00434CCE" w:rsidRDefault="00FD0020" w:rsidP="00C610C4">
            <w:pPr>
              <w:tabs>
                <w:tab w:val="left" w:pos="0"/>
                <w:tab w:val="left" w:pos="405"/>
              </w:tabs>
              <w:ind w:left="644" w:hanging="360"/>
              <w:jc w:val="both"/>
              <w:rPr>
                <w:strike/>
                <w:szCs w:val="24"/>
              </w:rPr>
            </w:pPr>
            <w:r w:rsidRPr="00434CCE">
              <w:rPr>
                <w:strike/>
                <w:szCs w:val="24"/>
              </w:rPr>
              <w:t>2.1.</w:t>
            </w:r>
          </w:p>
        </w:tc>
        <w:tc>
          <w:tcPr>
            <w:tcW w:w="8080" w:type="dxa"/>
            <w:shd w:val="clear" w:color="auto" w:fill="auto"/>
          </w:tcPr>
          <w:p w14:paraId="3881E49D" w14:textId="77777777" w:rsidR="00FD0020" w:rsidRPr="00434CCE" w:rsidRDefault="00FD0020" w:rsidP="00C610C4">
            <w:pPr>
              <w:jc w:val="both"/>
              <w:rPr>
                <w:strike/>
                <w:szCs w:val="24"/>
              </w:rPr>
            </w:pPr>
            <w:r w:rsidRPr="00434CCE">
              <w:rPr>
                <w:strike/>
                <w:szCs w:val="24"/>
              </w:rPr>
              <w:t>direktorius</w:t>
            </w:r>
          </w:p>
        </w:tc>
      </w:tr>
      <w:tr w:rsidR="00FD0020" w:rsidRPr="00434CCE" w14:paraId="044D2BAF" w14:textId="77777777" w:rsidTr="00C610C4">
        <w:tc>
          <w:tcPr>
            <w:tcW w:w="1242" w:type="dxa"/>
            <w:shd w:val="clear" w:color="auto" w:fill="auto"/>
          </w:tcPr>
          <w:p w14:paraId="3D628222" w14:textId="77777777" w:rsidR="00FD0020" w:rsidRPr="00434CCE" w:rsidRDefault="00FD0020" w:rsidP="00C610C4">
            <w:pPr>
              <w:tabs>
                <w:tab w:val="left" w:pos="0"/>
                <w:tab w:val="left" w:pos="405"/>
              </w:tabs>
              <w:ind w:left="644" w:hanging="360"/>
              <w:jc w:val="both"/>
              <w:rPr>
                <w:strike/>
                <w:szCs w:val="24"/>
              </w:rPr>
            </w:pPr>
            <w:r w:rsidRPr="00434CCE">
              <w:rPr>
                <w:strike/>
                <w:szCs w:val="24"/>
              </w:rPr>
              <w:t>2.2.</w:t>
            </w:r>
          </w:p>
        </w:tc>
        <w:tc>
          <w:tcPr>
            <w:tcW w:w="8080" w:type="dxa"/>
            <w:shd w:val="clear" w:color="auto" w:fill="auto"/>
          </w:tcPr>
          <w:p w14:paraId="07272899" w14:textId="77777777" w:rsidR="00FD0020" w:rsidRPr="00434CCE" w:rsidRDefault="00FD0020" w:rsidP="00C610C4">
            <w:pPr>
              <w:jc w:val="both"/>
              <w:rPr>
                <w:strike/>
                <w:szCs w:val="24"/>
              </w:rPr>
            </w:pPr>
            <w:r w:rsidRPr="00434CCE">
              <w:rPr>
                <w:strike/>
                <w:szCs w:val="24"/>
              </w:rPr>
              <w:t>direktoriaus pavaduotojas</w:t>
            </w:r>
          </w:p>
        </w:tc>
      </w:tr>
      <w:tr w:rsidR="00FD0020" w14:paraId="328EB7FE" w14:textId="77777777" w:rsidTr="00C610C4">
        <w:tc>
          <w:tcPr>
            <w:tcW w:w="1242" w:type="dxa"/>
            <w:shd w:val="clear" w:color="auto" w:fill="auto"/>
          </w:tcPr>
          <w:p w14:paraId="1F919199" w14:textId="77777777" w:rsidR="00FD0020" w:rsidRDefault="00FD0020" w:rsidP="00C610C4">
            <w:pPr>
              <w:tabs>
                <w:tab w:val="left" w:pos="0"/>
                <w:tab w:val="left" w:pos="405"/>
              </w:tabs>
              <w:ind w:left="644" w:hanging="360"/>
              <w:jc w:val="both"/>
              <w:rPr>
                <w:szCs w:val="24"/>
              </w:rPr>
            </w:pPr>
            <w:r>
              <w:rPr>
                <w:szCs w:val="24"/>
              </w:rPr>
              <w:t>3.</w:t>
            </w:r>
          </w:p>
        </w:tc>
        <w:tc>
          <w:tcPr>
            <w:tcW w:w="8080" w:type="dxa"/>
            <w:shd w:val="clear" w:color="auto" w:fill="auto"/>
          </w:tcPr>
          <w:p w14:paraId="2E8B56D3" w14:textId="77777777" w:rsidR="00FD0020" w:rsidRDefault="00FD0020" w:rsidP="00C610C4">
            <w:pPr>
              <w:jc w:val="both"/>
              <w:rPr>
                <w:i/>
                <w:szCs w:val="24"/>
              </w:rPr>
            </w:pPr>
            <w:r>
              <w:rPr>
                <w:i/>
                <w:szCs w:val="24"/>
              </w:rPr>
              <w:t>Pasvalio krašto muziejus:</w:t>
            </w:r>
          </w:p>
        </w:tc>
      </w:tr>
      <w:tr w:rsidR="00FD0020" w14:paraId="6559801D" w14:textId="77777777" w:rsidTr="00C610C4">
        <w:tc>
          <w:tcPr>
            <w:tcW w:w="1242" w:type="dxa"/>
            <w:shd w:val="clear" w:color="auto" w:fill="auto"/>
          </w:tcPr>
          <w:p w14:paraId="28354EDC" w14:textId="77777777" w:rsidR="00FD0020" w:rsidRDefault="00FD0020" w:rsidP="00C610C4">
            <w:pPr>
              <w:tabs>
                <w:tab w:val="left" w:pos="0"/>
                <w:tab w:val="left" w:pos="405"/>
              </w:tabs>
              <w:ind w:left="644" w:hanging="360"/>
              <w:jc w:val="both"/>
              <w:rPr>
                <w:szCs w:val="24"/>
              </w:rPr>
            </w:pPr>
            <w:r>
              <w:rPr>
                <w:szCs w:val="24"/>
              </w:rPr>
              <w:t>3.1.</w:t>
            </w:r>
          </w:p>
        </w:tc>
        <w:tc>
          <w:tcPr>
            <w:tcW w:w="8080" w:type="dxa"/>
            <w:shd w:val="clear" w:color="auto" w:fill="auto"/>
          </w:tcPr>
          <w:p w14:paraId="201F219E" w14:textId="77777777" w:rsidR="00FD0020" w:rsidRDefault="00FD0020" w:rsidP="00C610C4">
            <w:pPr>
              <w:jc w:val="both"/>
              <w:rPr>
                <w:szCs w:val="24"/>
              </w:rPr>
            </w:pPr>
            <w:r>
              <w:rPr>
                <w:szCs w:val="24"/>
              </w:rPr>
              <w:t>direktorius</w:t>
            </w:r>
          </w:p>
        </w:tc>
      </w:tr>
      <w:tr w:rsidR="00FD0020" w14:paraId="651E3DA3" w14:textId="77777777" w:rsidTr="00C610C4">
        <w:tc>
          <w:tcPr>
            <w:tcW w:w="1242" w:type="dxa"/>
            <w:shd w:val="clear" w:color="auto" w:fill="auto"/>
          </w:tcPr>
          <w:p w14:paraId="3594D0F2" w14:textId="77777777" w:rsidR="00FD0020" w:rsidRDefault="00FD0020" w:rsidP="00C610C4">
            <w:pPr>
              <w:tabs>
                <w:tab w:val="left" w:pos="0"/>
                <w:tab w:val="left" w:pos="405"/>
              </w:tabs>
              <w:ind w:left="644" w:hanging="360"/>
              <w:jc w:val="both"/>
              <w:rPr>
                <w:szCs w:val="24"/>
              </w:rPr>
            </w:pPr>
            <w:r>
              <w:rPr>
                <w:szCs w:val="24"/>
              </w:rPr>
              <w:t>4.</w:t>
            </w:r>
          </w:p>
        </w:tc>
        <w:tc>
          <w:tcPr>
            <w:tcW w:w="8080" w:type="dxa"/>
            <w:shd w:val="clear" w:color="auto" w:fill="auto"/>
          </w:tcPr>
          <w:p w14:paraId="2920A9C9" w14:textId="77777777" w:rsidR="00FD0020" w:rsidRDefault="00FD0020" w:rsidP="00C610C4">
            <w:pPr>
              <w:jc w:val="both"/>
              <w:rPr>
                <w:i/>
                <w:szCs w:val="24"/>
              </w:rPr>
            </w:pPr>
            <w:r>
              <w:rPr>
                <w:i/>
                <w:szCs w:val="24"/>
              </w:rPr>
              <w:t>Uždaroji akcinė bendrovė „Pasvalio butų ūkis“:</w:t>
            </w:r>
          </w:p>
        </w:tc>
      </w:tr>
      <w:tr w:rsidR="00FD0020" w14:paraId="2B3E39B6" w14:textId="77777777" w:rsidTr="00C610C4">
        <w:tc>
          <w:tcPr>
            <w:tcW w:w="1242" w:type="dxa"/>
            <w:shd w:val="clear" w:color="auto" w:fill="auto"/>
          </w:tcPr>
          <w:p w14:paraId="542F8A34" w14:textId="77777777" w:rsidR="00FD0020" w:rsidRDefault="00FD0020" w:rsidP="00C610C4">
            <w:pPr>
              <w:tabs>
                <w:tab w:val="left" w:pos="0"/>
                <w:tab w:val="left" w:pos="405"/>
              </w:tabs>
              <w:ind w:left="644" w:hanging="360"/>
              <w:jc w:val="both"/>
              <w:rPr>
                <w:szCs w:val="24"/>
              </w:rPr>
            </w:pPr>
            <w:r>
              <w:rPr>
                <w:szCs w:val="24"/>
              </w:rPr>
              <w:t>4.1.</w:t>
            </w:r>
          </w:p>
        </w:tc>
        <w:tc>
          <w:tcPr>
            <w:tcW w:w="8080" w:type="dxa"/>
            <w:shd w:val="clear" w:color="auto" w:fill="auto"/>
          </w:tcPr>
          <w:p w14:paraId="3ED5CDA0" w14:textId="77777777" w:rsidR="00FD0020" w:rsidRDefault="00FD0020" w:rsidP="00C610C4">
            <w:pPr>
              <w:jc w:val="both"/>
              <w:rPr>
                <w:szCs w:val="24"/>
              </w:rPr>
            </w:pPr>
            <w:r>
              <w:rPr>
                <w:szCs w:val="24"/>
              </w:rPr>
              <w:t>direktorius</w:t>
            </w:r>
          </w:p>
        </w:tc>
      </w:tr>
      <w:tr w:rsidR="00FD0020" w14:paraId="0E7E3051" w14:textId="77777777" w:rsidTr="00C610C4">
        <w:tc>
          <w:tcPr>
            <w:tcW w:w="1242" w:type="dxa"/>
            <w:shd w:val="clear" w:color="auto" w:fill="auto"/>
          </w:tcPr>
          <w:p w14:paraId="0D38B2A4" w14:textId="77777777" w:rsidR="00FD0020" w:rsidRDefault="00FD0020" w:rsidP="00C610C4">
            <w:pPr>
              <w:tabs>
                <w:tab w:val="left" w:pos="0"/>
                <w:tab w:val="left" w:pos="405"/>
              </w:tabs>
              <w:ind w:left="644" w:hanging="360"/>
              <w:jc w:val="both"/>
              <w:rPr>
                <w:szCs w:val="24"/>
              </w:rPr>
            </w:pPr>
            <w:r>
              <w:rPr>
                <w:szCs w:val="24"/>
              </w:rPr>
              <w:t>5.</w:t>
            </w:r>
          </w:p>
        </w:tc>
        <w:tc>
          <w:tcPr>
            <w:tcW w:w="8080" w:type="dxa"/>
            <w:shd w:val="clear" w:color="auto" w:fill="auto"/>
          </w:tcPr>
          <w:p w14:paraId="532A07E8" w14:textId="77777777" w:rsidR="00FD0020" w:rsidRDefault="00FD0020" w:rsidP="00C610C4">
            <w:pPr>
              <w:jc w:val="both"/>
              <w:rPr>
                <w:i/>
                <w:szCs w:val="24"/>
              </w:rPr>
            </w:pPr>
            <w:r>
              <w:rPr>
                <w:i/>
                <w:szCs w:val="24"/>
              </w:rPr>
              <w:t>Uždaroji akcinė bendrovė „Pasvalio knygos“:</w:t>
            </w:r>
          </w:p>
        </w:tc>
      </w:tr>
      <w:tr w:rsidR="00FD0020" w14:paraId="43EF54AC" w14:textId="77777777" w:rsidTr="00C610C4">
        <w:tc>
          <w:tcPr>
            <w:tcW w:w="1242" w:type="dxa"/>
            <w:shd w:val="clear" w:color="auto" w:fill="auto"/>
          </w:tcPr>
          <w:p w14:paraId="1A104F85" w14:textId="77777777" w:rsidR="00FD0020" w:rsidRDefault="00FD0020" w:rsidP="00C610C4">
            <w:pPr>
              <w:tabs>
                <w:tab w:val="left" w:pos="0"/>
                <w:tab w:val="left" w:pos="405"/>
              </w:tabs>
              <w:ind w:left="644" w:hanging="360"/>
              <w:jc w:val="both"/>
              <w:rPr>
                <w:szCs w:val="24"/>
              </w:rPr>
            </w:pPr>
            <w:r>
              <w:rPr>
                <w:szCs w:val="24"/>
              </w:rPr>
              <w:t>5.1.</w:t>
            </w:r>
          </w:p>
        </w:tc>
        <w:tc>
          <w:tcPr>
            <w:tcW w:w="8080" w:type="dxa"/>
            <w:shd w:val="clear" w:color="auto" w:fill="auto"/>
          </w:tcPr>
          <w:p w14:paraId="7EC76EB7" w14:textId="77777777" w:rsidR="00FD0020" w:rsidRDefault="00FD0020" w:rsidP="00C610C4">
            <w:pPr>
              <w:jc w:val="both"/>
              <w:rPr>
                <w:szCs w:val="24"/>
              </w:rPr>
            </w:pPr>
            <w:r>
              <w:rPr>
                <w:szCs w:val="24"/>
              </w:rPr>
              <w:t>direktorius</w:t>
            </w:r>
          </w:p>
        </w:tc>
      </w:tr>
      <w:tr w:rsidR="00FD0020" w14:paraId="50714B1A" w14:textId="77777777" w:rsidTr="00C610C4">
        <w:tc>
          <w:tcPr>
            <w:tcW w:w="1242" w:type="dxa"/>
            <w:shd w:val="clear" w:color="auto" w:fill="auto"/>
          </w:tcPr>
          <w:p w14:paraId="4F901D6E" w14:textId="77777777" w:rsidR="00FD0020" w:rsidRDefault="00FD0020" w:rsidP="00C610C4">
            <w:pPr>
              <w:tabs>
                <w:tab w:val="left" w:pos="0"/>
                <w:tab w:val="left" w:pos="405"/>
              </w:tabs>
              <w:ind w:left="644" w:hanging="360"/>
              <w:jc w:val="both"/>
              <w:rPr>
                <w:szCs w:val="24"/>
              </w:rPr>
            </w:pPr>
            <w:r>
              <w:rPr>
                <w:szCs w:val="24"/>
              </w:rPr>
              <w:t>6.</w:t>
            </w:r>
          </w:p>
        </w:tc>
        <w:tc>
          <w:tcPr>
            <w:tcW w:w="8080" w:type="dxa"/>
            <w:shd w:val="clear" w:color="auto" w:fill="auto"/>
          </w:tcPr>
          <w:p w14:paraId="66C5E1B8" w14:textId="77777777" w:rsidR="00FD0020" w:rsidRDefault="00FD0020" w:rsidP="00C610C4">
            <w:pPr>
              <w:jc w:val="both"/>
              <w:rPr>
                <w:i/>
                <w:szCs w:val="24"/>
              </w:rPr>
            </w:pPr>
            <w:r>
              <w:rPr>
                <w:i/>
                <w:szCs w:val="24"/>
              </w:rPr>
              <w:t>Uždaroji akcinė bendrovė „Pasvalio vandenys“:</w:t>
            </w:r>
          </w:p>
        </w:tc>
      </w:tr>
      <w:tr w:rsidR="00FD0020" w14:paraId="1F247E74" w14:textId="77777777" w:rsidTr="00C610C4">
        <w:tc>
          <w:tcPr>
            <w:tcW w:w="1242" w:type="dxa"/>
            <w:shd w:val="clear" w:color="auto" w:fill="auto"/>
          </w:tcPr>
          <w:p w14:paraId="255AF692" w14:textId="77777777" w:rsidR="00FD0020" w:rsidRDefault="00FD0020" w:rsidP="00C610C4">
            <w:pPr>
              <w:tabs>
                <w:tab w:val="left" w:pos="0"/>
                <w:tab w:val="left" w:pos="405"/>
              </w:tabs>
              <w:ind w:left="644" w:hanging="360"/>
              <w:jc w:val="both"/>
              <w:rPr>
                <w:szCs w:val="24"/>
              </w:rPr>
            </w:pPr>
            <w:r>
              <w:rPr>
                <w:szCs w:val="24"/>
              </w:rPr>
              <w:t>6.1.</w:t>
            </w:r>
          </w:p>
        </w:tc>
        <w:tc>
          <w:tcPr>
            <w:tcW w:w="8080" w:type="dxa"/>
            <w:shd w:val="clear" w:color="auto" w:fill="auto"/>
          </w:tcPr>
          <w:p w14:paraId="2DB1F583" w14:textId="77777777" w:rsidR="00FD0020" w:rsidRDefault="00FD0020" w:rsidP="00C610C4">
            <w:pPr>
              <w:jc w:val="both"/>
              <w:rPr>
                <w:szCs w:val="24"/>
              </w:rPr>
            </w:pPr>
            <w:r>
              <w:rPr>
                <w:szCs w:val="24"/>
              </w:rPr>
              <w:t>direktorius</w:t>
            </w:r>
          </w:p>
        </w:tc>
      </w:tr>
      <w:tr w:rsidR="00FD0020" w14:paraId="02D00F3A" w14:textId="77777777" w:rsidTr="00C610C4">
        <w:tc>
          <w:tcPr>
            <w:tcW w:w="1242" w:type="dxa"/>
            <w:shd w:val="clear" w:color="auto" w:fill="auto"/>
          </w:tcPr>
          <w:p w14:paraId="5613F624" w14:textId="77777777" w:rsidR="00FD0020" w:rsidRDefault="00FD0020" w:rsidP="00C610C4">
            <w:pPr>
              <w:tabs>
                <w:tab w:val="left" w:pos="0"/>
                <w:tab w:val="left" w:pos="405"/>
              </w:tabs>
              <w:ind w:left="644" w:hanging="360"/>
              <w:jc w:val="both"/>
              <w:rPr>
                <w:szCs w:val="24"/>
              </w:rPr>
            </w:pPr>
            <w:r>
              <w:rPr>
                <w:szCs w:val="24"/>
              </w:rPr>
              <w:t>7.</w:t>
            </w:r>
          </w:p>
        </w:tc>
        <w:tc>
          <w:tcPr>
            <w:tcW w:w="8080" w:type="dxa"/>
            <w:shd w:val="clear" w:color="auto" w:fill="auto"/>
          </w:tcPr>
          <w:p w14:paraId="56D6A04A" w14:textId="77777777" w:rsidR="00FD0020" w:rsidRDefault="00FD0020" w:rsidP="00C610C4">
            <w:pPr>
              <w:jc w:val="both"/>
              <w:rPr>
                <w:i/>
                <w:szCs w:val="24"/>
              </w:rPr>
            </w:pPr>
            <w:r>
              <w:rPr>
                <w:i/>
                <w:szCs w:val="24"/>
              </w:rPr>
              <w:t>UAB „Pasvalio autobusų parkas“:</w:t>
            </w:r>
          </w:p>
        </w:tc>
      </w:tr>
      <w:tr w:rsidR="00FD0020" w14:paraId="23D2EA29" w14:textId="77777777" w:rsidTr="00C610C4">
        <w:tc>
          <w:tcPr>
            <w:tcW w:w="1242" w:type="dxa"/>
            <w:shd w:val="clear" w:color="auto" w:fill="auto"/>
          </w:tcPr>
          <w:p w14:paraId="02E4DD78" w14:textId="77777777" w:rsidR="00FD0020" w:rsidRDefault="00FD0020" w:rsidP="00C610C4">
            <w:pPr>
              <w:tabs>
                <w:tab w:val="left" w:pos="0"/>
                <w:tab w:val="left" w:pos="405"/>
              </w:tabs>
              <w:ind w:left="644" w:hanging="360"/>
              <w:jc w:val="both"/>
              <w:rPr>
                <w:szCs w:val="24"/>
              </w:rPr>
            </w:pPr>
            <w:r>
              <w:rPr>
                <w:szCs w:val="24"/>
              </w:rPr>
              <w:t>7.1</w:t>
            </w:r>
          </w:p>
        </w:tc>
        <w:tc>
          <w:tcPr>
            <w:tcW w:w="8080" w:type="dxa"/>
            <w:shd w:val="clear" w:color="auto" w:fill="auto"/>
          </w:tcPr>
          <w:p w14:paraId="2110FD52" w14:textId="77777777" w:rsidR="00FD0020" w:rsidRDefault="00FD0020" w:rsidP="00C610C4">
            <w:pPr>
              <w:jc w:val="both"/>
              <w:rPr>
                <w:szCs w:val="24"/>
              </w:rPr>
            </w:pPr>
            <w:r>
              <w:rPr>
                <w:szCs w:val="24"/>
              </w:rPr>
              <w:t>direktorius</w:t>
            </w:r>
          </w:p>
        </w:tc>
      </w:tr>
    </w:tbl>
    <w:p w14:paraId="6D6DDBA4" w14:textId="77777777" w:rsidR="00FD0020" w:rsidRDefault="00FD0020" w:rsidP="00FD0020">
      <w:pPr>
        <w:tabs>
          <w:tab w:val="left" w:pos="1276"/>
        </w:tabs>
        <w:ind w:left="709"/>
        <w:jc w:val="both"/>
        <w:rPr>
          <w:szCs w:val="24"/>
        </w:rPr>
      </w:pPr>
    </w:p>
    <w:p w14:paraId="2A901DFD" w14:textId="77777777" w:rsidR="00FD0020" w:rsidRDefault="00FD0020" w:rsidP="00FD0020">
      <w:pPr>
        <w:tabs>
          <w:tab w:val="left" w:pos="1276"/>
        </w:tabs>
        <w:ind w:firstLine="709"/>
        <w:jc w:val="both"/>
        <w:rPr>
          <w:bCs/>
          <w:szCs w:val="24"/>
        </w:rPr>
      </w:pPr>
      <w:r>
        <w:rPr>
          <w:bCs/>
          <w:szCs w:val="24"/>
        </w:rPr>
        <w:t>2.</w:t>
      </w:r>
      <w:r>
        <w:rPr>
          <w:bCs/>
          <w:szCs w:val="24"/>
        </w:rPr>
        <w:tab/>
        <w:t>Nustatyti, kad prašymas Lietuvos Respublikos specialiųjų tyrimų tarnybai pateikti informaciją apie asmenį, siekiantį eiti pareigas, turi būti teikiamas ir prieš skiriant asmenį laikinai eiti šio sprendimo 1 punkte nurodytas pareigas, kai nėra paskirto nuolat šias pareigas einančio asmens.</w:t>
      </w:r>
    </w:p>
    <w:p w14:paraId="75DB2CAD" w14:textId="77777777" w:rsidR="00FD0020" w:rsidRDefault="00FD0020" w:rsidP="00FD0020">
      <w:pPr>
        <w:tabs>
          <w:tab w:val="left" w:pos="1276"/>
        </w:tabs>
        <w:ind w:firstLine="709"/>
        <w:jc w:val="both"/>
        <w:rPr>
          <w:szCs w:val="24"/>
        </w:rPr>
      </w:pPr>
      <w:r>
        <w:rPr>
          <w:szCs w:val="24"/>
        </w:rPr>
        <w:t>3.</w:t>
      </w:r>
      <w:r>
        <w:rPr>
          <w:szCs w:val="24"/>
        </w:rPr>
        <w:tab/>
        <w:t>Pripažinti netekusiu galios Pasvalio rajono savivaldybės tarybos 2015 m. rugpjūčio 27 d. sprendimą Nr. T1-94 „Dėl pareigybių sąrašo patvirtinimo“ (su visais aktualiais pakeitimais).</w:t>
      </w:r>
    </w:p>
    <w:p w14:paraId="744DEAC5" w14:textId="77777777" w:rsidR="00FD0020" w:rsidRDefault="00FD0020" w:rsidP="00FD0020">
      <w:pPr>
        <w:tabs>
          <w:tab w:val="left" w:pos="1276"/>
        </w:tabs>
        <w:ind w:firstLine="709"/>
        <w:jc w:val="both"/>
        <w:rPr>
          <w:szCs w:val="24"/>
        </w:rPr>
      </w:pPr>
      <w:r>
        <w:rPr>
          <w:szCs w:val="24"/>
        </w:rPr>
        <w:t>4.</w:t>
      </w:r>
      <w:r>
        <w:rPr>
          <w:szCs w:val="24"/>
        </w:rPr>
        <w:tab/>
        <w:t>Nustatyti, kad:</w:t>
      </w:r>
    </w:p>
    <w:p w14:paraId="6C348691" w14:textId="77777777" w:rsidR="00FD0020" w:rsidRDefault="00FD0020" w:rsidP="00FD0020">
      <w:pPr>
        <w:tabs>
          <w:tab w:val="left" w:pos="1276"/>
        </w:tabs>
        <w:ind w:firstLine="709"/>
        <w:jc w:val="both"/>
        <w:rPr>
          <w:szCs w:val="24"/>
        </w:rPr>
      </w:pPr>
      <w:r>
        <w:rPr>
          <w:szCs w:val="24"/>
        </w:rPr>
        <w:t>4.1.</w:t>
      </w:r>
      <w:r>
        <w:rPr>
          <w:szCs w:val="24"/>
        </w:rPr>
        <w:tab/>
        <w:t xml:space="preserve">šis sprendimas skelbiamas </w:t>
      </w:r>
      <w:r>
        <w:rPr>
          <w:color w:val="000000"/>
          <w:szCs w:val="24"/>
        </w:rPr>
        <w:t>Teisės aktų registre</w:t>
      </w:r>
      <w:r>
        <w:rPr>
          <w:color w:val="000000"/>
          <w:szCs w:val="24"/>
          <w:shd w:val="clear" w:color="auto" w:fill="FFFFFF"/>
        </w:rPr>
        <w:t xml:space="preserve"> ir </w:t>
      </w:r>
      <w:r>
        <w:rPr>
          <w:szCs w:val="24"/>
        </w:rPr>
        <w:t xml:space="preserve">Pasvalio rajono savivaldybės interneto tinklalapyje </w:t>
      </w:r>
      <w:r>
        <w:rPr>
          <w:color w:val="0000FF"/>
          <w:szCs w:val="24"/>
          <w:u w:val="single"/>
        </w:rPr>
        <w:t>www.pasvalys.lt</w:t>
      </w:r>
      <w:r>
        <w:rPr>
          <w:szCs w:val="24"/>
        </w:rPr>
        <w:t>;</w:t>
      </w:r>
    </w:p>
    <w:p w14:paraId="361B6462" w14:textId="77777777" w:rsidR="00FD0020" w:rsidRDefault="00FD0020" w:rsidP="00FD0020">
      <w:pPr>
        <w:tabs>
          <w:tab w:val="left" w:pos="1276"/>
        </w:tabs>
        <w:ind w:firstLine="709"/>
        <w:jc w:val="both"/>
        <w:rPr>
          <w:szCs w:val="24"/>
        </w:rPr>
      </w:pPr>
      <w:r>
        <w:rPr>
          <w:szCs w:val="24"/>
        </w:rPr>
        <w:t>4.2.</w:t>
      </w:r>
      <w:r>
        <w:rPr>
          <w:szCs w:val="24"/>
        </w:rPr>
        <w:tab/>
        <w:t>sprendimas, išskyrus 3 punktą, įsigalioja 2022 m. sausio 1 d.;</w:t>
      </w:r>
    </w:p>
    <w:p w14:paraId="53E6D93E" w14:textId="77777777" w:rsidR="00FD0020" w:rsidRDefault="00FD0020" w:rsidP="00FD0020">
      <w:pPr>
        <w:tabs>
          <w:tab w:val="left" w:pos="1276"/>
        </w:tabs>
        <w:ind w:firstLine="709"/>
        <w:jc w:val="both"/>
        <w:rPr>
          <w:szCs w:val="24"/>
        </w:rPr>
      </w:pPr>
      <w:r>
        <w:rPr>
          <w:szCs w:val="24"/>
        </w:rPr>
        <w:t>4.3.</w:t>
      </w:r>
      <w:r>
        <w:rPr>
          <w:szCs w:val="24"/>
        </w:rPr>
        <w:tab/>
        <w:t>iki šio sprendimo 1 punkto įsigaliojimo prašymai Lietuvos Respublikos specialiųjų tyrimų tarnybai teikiami p</w:t>
      </w:r>
      <w:r>
        <w:rPr>
          <w:color w:val="000000"/>
          <w:szCs w:val="24"/>
        </w:rPr>
        <w:t>agal iki šio sprendimo 1 punkto įsigaliojimo galiojusį teisinį reguliavimą.</w:t>
      </w:r>
    </w:p>
    <w:p w14:paraId="5A2910F7" w14:textId="77777777" w:rsidR="00FD0020" w:rsidRDefault="00FD0020" w:rsidP="00FD0020">
      <w:pPr>
        <w:ind w:firstLine="709"/>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47CADB7" w14:textId="77777777" w:rsidR="00FD0020" w:rsidRDefault="00FD0020" w:rsidP="00FD0020">
      <w:pPr>
        <w:jc w:val="both"/>
      </w:pPr>
    </w:p>
    <w:p w14:paraId="6E214B73" w14:textId="77777777" w:rsidR="00FD0020" w:rsidRDefault="00FD0020" w:rsidP="00FD0020">
      <w:pPr>
        <w:jc w:val="both"/>
      </w:pPr>
    </w:p>
    <w:p w14:paraId="0E58724B" w14:textId="77777777" w:rsidR="00FD0020" w:rsidRDefault="00FD0020" w:rsidP="00FD0020">
      <w:pPr>
        <w:jc w:val="both"/>
      </w:pPr>
    </w:p>
    <w:p w14:paraId="72254FEE" w14:textId="77777777" w:rsidR="00FD0020" w:rsidRDefault="00FD0020" w:rsidP="00FD0020">
      <w:pPr>
        <w:jc w:val="both"/>
      </w:pPr>
      <w:r>
        <w:t xml:space="preserve">Savivaldybės meras </w:t>
      </w:r>
      <w:r>
        <w:tab/>
      </w:r>
      <w:r>
        <w:tab/>
      </w:r>
      <w:r>
        <w:tab/>
      </w:r>
      <w:r>
        <w:tab/>
      </w:r>
      <w:r>
        <w:tab/>
      </w:r>
      <w:r>
        <w:tab/>
      </w:r>
      <w:r>
        <w:tab/>
      </w:r>
      <w:r>
        <w:tab/>
        <w:t>Gintautas Gegužinskas</w:t>
      </w:r>
    </w:p>
    <w:p w14:paraId="7DF6C9CA" w14:textId="77777777" w:rsidR="00FD0020" w:rsidRDefault="00FD0020">
      <w:pPr>
        <w:rPr>
          <w:szCs w:val="24"/>
        </w:rPr>
      </w:pPr>
    </w:p>
    <w:sectPr w:rsidR="00FD0020" w:rsidSect="00FD44F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637B" w14:textId="77777777" w:rsidR="00A72C5F" w:rsidRDefault="00A72C5F">
      <w:r>
        <w:separator/>
      </w:r>
    </w:p>
  </w:endnote>
  <w:endnote w:type="continuationSeparator" w:id="0">
    <w:p w14:paraId="10DE63AE" w14:textId="77777777" w:rsidR="00A72C5F" w:rsidRDefault="00A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891A" w14:textId="77777777" w:rsidR="00A72C5F" w:rsidRDefault="00A72C5F">
      <w:r>
        <w:separator/>
      </w:r>
    </w:p>
  </w:footnote>
  <w:footnote w:type="continuationSeparator" w:id="0">
    <w:p w14:paraId="60CDC28C" w14:textId="77777777" w:rsidR="00A72C5F" w:rsidRDefault="00A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Default="00FD6F37" w:rsidP="00FD0020">
    <w:pPr>
      <w:tabs>
        <w:tab w:val="center" w:pos="4153"/>
        <w:tab w:val="right" w:pos="8306"/>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A8A74AD"/>
    <w:multiLevelType w:val="multilevel"/>
    <w:tmpl w:val="6CFA41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992708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95046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599906">
    <w:abstractNumId w:val="6"/>
  </w:num>
  <w:num w:numId="4" w16cid:durableId="148327327">
    <w:abstractNumId w:val="5"/>
  </w:num>
  <w:num w:numId="5" w16cid:durableId="1852330194">
    <w:abstractNumId w:val="1"/>
  </w:num>
  <w:num w:numId="6" w16cid:durableId="2095321318">
    <w:abstractNumId w:val="3"/>
  </w:num>
  <w:num w:numId="7" w16cid:durableId="1035734015">
    <w:abstractNumId w:val="7"/>
  </w:num>
  <w:num w:numId="8" w16cid:durableId="481583903">
    <w:abstractNumId w:val="4"/>
  </w:num>
  <w:num w:numId="9" w16cid:durableId="796804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13D5"/>
    <w:rsid w:val="000369EA"/>
    <w:rsid w:val="00054658"/>
    <w:rsid w:val="000556D6"/>
    <w:rsid w:val="00057E94"/>
    <w:rsid w:val="00065A3B"/>
    <w:rsid w:val="00073866"/>
    <w:rsid w:val="000A300D"/>
    <w:rsid w:val="000B00D7"/>
    <w:rsid w:val="000C5C88"/>
    <w:rsid w:val="000E4D45"/>
    <w:rsid w:val="000E51E3"/>
    <w:rsid w:val="000E724D"/>
    <w:rsid w:val="000F2328"/>
    <w:rsid w:val="001102C3"/>
    <w:rsid w:val="001107AE"/>
    <w:rsid w:val="00111AFC"/>
    <w:rsid w:val="00112A4A"/>
    <w:rsid w:val="00155391"/>
    <w:rsid w:val="00162599"/>
    <w:rsid w:val="0016633D"/>
    <w:rsid w:val="00184B6C"/>
    <w:rsid w:val="00193618"/>
    <w:rsid w:val="001A0DCB"/>
    <w:rsid w:val="001D530E"/>
    <w:rsid w:val="001F40D6"/>
    <w:rsid w:val="00202880"/>
    <w:rsid w:val="00231BE6"/>
    <w:rsid w:val="002466D9"/>
    <w:rsid w:val="00247B1B"/>
    <w:rsid w:val="002C3B4B"/>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4DE6"/>
    <w:rsid w:val="00402BB6"/>
    <w:rsid w:val="00402E91"/>
    <w:rsid w:val="00435644"/>
    <w:rsid w:val="00445E42"/>
    <w:rsid w:val="00474F10"/>
    <w:rsid w:val="004920C5"/>
    <w:rsid w:val="00496533"/>
    <w:rsid w:val="004C74DE"/>
    <w:rsid w:val="004D690A"/>
    <w:rsid w:val="004E2CB3"/>
    <w:rsid w:val="00511CC1"/>
    <w:rsid w:val="005370EF"/>
    <w:rsid w:val="00552E51"/>
    <w:rsid w:val="005564B1"/>
    <w:rsid w:val="005877D4"/>
    <w:rsid w:val="00591345"/>
    <w:rsid w:val="005A0AAF"/>
    <w:rsid w:val="005B3856"/>
    <w:rsid w:val="005D372C"/>
    <w:rsid w:val="005E563C"/>
    <w:rsid w:val="005F5350"/>
    <w:rsid w:val="00614DE3"/>
    <w:rsid w:val="00623133"/>
    <w:rsid w:val="00637C95"/>
    <w:rsid w:val="00646AC5"/>
    <w:rsid w:val="00651212"/>
    <w:rsid w:val="00652E98"/>
    <w:rsid w:val="00667A2D"/>
    <w:rsid w:val="00674D03"/>
    <w:rsid w:val="006B2EA1"/>
    <w:rsid w:val="007009A1"/>
    <w:rsid w:val="007009C6"/>
    <w:rsid w:val="00717F54"/>
    <w:rsid w:val="00760BD5"/>
    <w:rsid w:val="0076481B"/>
    <w:rsid w:val="007759D7"/>
    <w:rsid w:val="00776D2F"/>
    <w:rsid w:val="00780A64"/>
    <w:rsid w:val="007852DD"/>
    <w:rsid w:val="007A3E97"/>
    <w:rsid w:val="007A4E8E"/>
    <w:rsid w:val="007D5514"/>
    <w:rsid w:val="008125C7"/>
    <w:rsid w:val="00836AA3"/>
    <w:rsid w:val="008520E7"/>
    <w:rsid w:val="0085483C"/>
    <w:rsid w:val="008611AF"/>
    <w:rsid w:val="00882DE5"/>
    <w:rsid w:val="00887C66"/>
    <w:rsid w:val="008A0D4C"/>
    <w:rsid w:val="008A6696"/>
    <w:rsid w:val="008F5A67"/>
    <w:rsid w:val="0090196F"/>
    <w:rsid w:val="009073DA"/>
    <w:rsid w:val="00917EAF"/>
    <w:rsid w:val="009217F2"/>
    <w:rsid w:val="00931E2E"/>
    <w:rsid w:val="0094106B"/>
    <w:rsid w:val="00964982"/>
    <w:rsid w:val="00964B6F"/>
    <w:rsid w:val="00965B61"/>
    <w:rsid w:val="009B7F25"/>
    <w:rsid w:val="009C44F1"/>
    <w:rsid w:val="00A25DCF"/>
    <w:rsid w:val="00A42A3E"/>
    <w:rsid w:val="00A61381"/>
    <w:rsid w:val="00A620C0"/>
    <w:rsid w:val="00A72C5F"/>
    <w:rsid w:val="00A87A41"/>
    <w:rsid w:val="00A916EA"/>
    <w:rsid w:val="00A9430D"/>
    <w:rsid w:val="00A95BB6"/>
    <w:rsid w:val="00A97B0F"/>
    <w:rsid w:val="00AA4A4D"/>
    <w:rsid w:val="00AB5186"/>
    <w:rsid w:val="00AB5B3F"/>
    <w:rsid w:val="00AC4596"/>
    <w:rsid w:val="00AC6E1B"/>
    <w:rsid w:val="00AE4217"/>
    <w:rsid w:val="00AE5795"/>
    <w:rsid w:val="00B16DED"/>
    <w:rsid w:val="00B25235"/>
    <w:rsid w:val="00B27617"/>
    <w:rsid w:val="00B34346"/>
    <w:rsid w:val="00B36F6C"/>
    <w:rsid w:val="00B502D2"/>
    <w:rsid w:val="00B63BF8"/>
    <w:rsid w:val="00BC3B87"/>
    <w:rsid w:val="00BE6144"/>
    <w:rsid w:val="00BE726D"/>
    <w:rsid w:val="00C010E9"/>
    <w:rsid w:val="00C20BAD"/>
    <w:rsid w:val="00C238A9"/>
    <w:rsid w:val="00C35113"/>
    <w:rsid w:val="00C47E63"/>
    <w:rsid w:val="00C56F65"/>
    <w:rsid w:val="00C6206D"/>
    <w:rsid w:val="00C6588F"/>
    <w:rsid w:val="00C733AE"/>
    <w:rsid w:val="00C775F7"/>
    <w:rsid w:val="00CA5290"/>
    <w:rsid w:val="00CC23A3"/>
    <w:rsid w:val="00CC5535"/>
    <w:rsid w:val="00CD2E03"/>
    <w:rsid w:val="00CD365E"/>
    <w:rsid w:val="00CE1DEC"/>
    <w:rsid w:val="00CF0F9F"/>
    <w:rsid w:val="00D33EDD"/>
    <w:rsid w:val="00D40910"/>
    <w:rsid w:val="00D64C37"/>
    <w:rsid w:val="00D7418F"/>
    <w:rsid w:val="00D87E6B"/>
    <w:rsid w:val="00DA2686"/>
    <w:rsid w:val="00DC6408"/>
    <w:rsid w:val="00DD071C"/>
    <w:rsid w:val="00DD58B3"/>
    <w:rsid w:val="00DE16F9"/>
    <w:rsid w:val="00DE52F6"/>
    <w:rsid w:val="00DF6FB2"/>
    <w:rsid w:val="00E24746"/>
    <w:rsid w:val="00E354E1"/>
    <w:rsid w:val="00EB5917"/>
    <w:rsid w:val="00EC55B0"/>
    <w:rsid w:val="00EE1AA2"/>
    <w:rsid w:val="00EE326B"/>
    <w:rsid w:val="00EF0887"/>
    <w:rsid w:val="00F00249"/>
    <w:rsid w:val="00F1008E"/>
    <w:rsid w:val="00F205DB"/>
    <w:rsid w:val="00F266B9"/>
    <w:rsid w:val="00F3260A"/>
    <w:rsid w:val="00F36E16"/>
    <w:rsid w:val="00F6731C"/>
    <w:rsid w:val="00F71BE0"/>
    <w:rsid w:val="00FD0020"/>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Neapdorotaspaminjimas">
    <w:name w:val="Unresolved Mention"/>
    <w:basedOn w:val="Numatytasispastraiposriftas"/>
    <w:uiPriority w:val="99"/>
    <w:semiHidden/>
    <w:unhideWhenUsed/>
    <w:rsid w:val="002E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6877</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2023-02-07T08:02:00Z</cp:lastPrinted>
  <dcterms:created xsi:type="dcterms:W3CDTF">2023-02-08T14:17:00Z</dcterms:created>
  <dcterms:modified xsi:type="dcterms:W3CDTF">2023-02-22T08:50:00Z</dcterms:modified>
</cp:coreProperties>
</file>