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bookmarkStart w:id="0" w:name="_GoBack"/>
      <w:bookmarkEnd w:id="0"/>
      <w:r w:rsidRPr="002327D0">
        <w:rPr>
          <w:rFonts w:eastAsia="Times New Roman" w:cs="Times New Roman"/>
          <w:b/>
          <w:bCs/>
          <w:szCs w:val="24"/>
          <w:lang w:eastAsia="lt-LT"/>
        </w:rPr>
        <w:t>ADMINISTRACINIŲ NUSIŽENGIMŲ KODEKSO STRAIPSNIAI, PAGAL KURIUOS VALSTYBINĖS KALBOS INSPEKCIJOS VARDU SAVIVALDYBĖS KALBOS TVARKYTOJAS NAGRINĖJA ADMINISTRACINIŲ NUSIŽENGIMŲ BYLAS IR TURI TEISĘ SKIRTI ADMINISTRACINES NUOBAUDAS</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b/>
          <w:bCs/>
          <w:szCs w:val="24"/>
          <w:lang w:eastAsia="lt-LT"/>
        </w:rPr>
        <w:t>497 straipsnis. Valstybinės kalbos nevartojimas</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szCs w:val="24"/>
          <w:lang w:eastAsia="lt-LT"/>
        </w:rPr>
        <w:t> 1. Valstybinės kalbos nevartojimas juridinių asmenų antspauduose, spauduose, blankuose, iškabose, tarnybinių patalpų ir kituose viešuose užrašuose užtraukia baudą juridinių asmenų vadovams ar kitiems atsakingiems asmenims nuo aštuoniasdešimt iki vieno šimto dvidešimt eurų.</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szCs w:val="24"/>
          <w:lang w:eastAsia="lt-LT"/>
        </w:rPr>
        <w:t> 2. Valstybinės kalbos nevartojimas Lietuvos Respublikos gaminių ir paslaugų pavadinimuose ir jų aprašuose, Lietuvoje parduodamų prekių naudojimo (vartojimo) instrukcijose užtraukia baudą juridinių asmenų vadovams ar kitiems atsakingiems asmenims nuo devyniasdešimt iki vieno šimto keturiasdešimt eurų.</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szCs w:val="24"/>
          <w:lang w:eastAsia="lt-LT"/>
        </w:rPr>
        <w:t> 3. Šio straipsnio 1, 2 dalyse numatyti administraciniai nusižengimai, padaryti pakartotinai, užtraukia baudą nuo vieno šimto septyniasdešimt iki dviejų šimtų trisdešimt eurų.</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szCs w:val="24"/>
          <w:lang w:eastAsia="lt-LT"/>
        </w:rPr>
        <w:t> </w:t>
      </w:r>
      <w:r w:rsidRPr="002327D0">
        <w:rPr>
          <w:rFonts w:eastAsia="Times New Roman" w:cs="Times New Roman"/>
          <w:b/>
          <w:bCs/>
          <w:szCs w:val="24"/>
          <w:lang w:eastAsia="lt-LT"/>
        </w:rPr>
        <w:t>498 straipsnis. Valstybinės lietuvių kalbos komisijos nutarimų ir Valstybinės kalbos inspekcijos pareigūnų nurodymų nevykdymas</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szCs w:val="24"/>
          <w:lang w:eastAsia="lt-LT"/>
        </w:rPr>
        <w:t>1. Valstybinės lietuvių kalbos komisijos nutarimų valstybinės kalbos vartojimo ir taisyklingumo klausimais ir Valstybinės kalbos inspekcijos pareigūnų nurodymų dėl valstybinės kalbos vartojimo nevykdymas užtraukia įspėjimą arba baudą juridinių asmenų vadovams, kitiems atsakingiems asmenims arba kitiems nutarimų arba nurodymų nevykdantiems asmenims nuo devyniasdešimt iki vieno šimto septyniasdešimt eurų.</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szCs w:val="24"/>
          <w:lang w:eastAsia="lt-LT"/>
        </w:rPr>
        <w:t> 2. Šio straipsnio 1 dalyje numatytas administracinis nusižengimas, padarytas pakartotinai, užtraukia baudą nuo dviejų šimtų iki keturių šimtų eurų.</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szCs w:val="24"/>
          <w:lang w:eastAsia="lt-LT"/>
        </w:rPr>
        <w:t> </w:t>
      </w:r>
      <w:r w:rsidRPr="002327D0">
        <w:rPr>
          <w:rFonts w:eastAsia="Times New Roman" w:cs="Times New Roman"/>
          <w:b/>
          <w:bCs/>
          <w:szCs w:val="24"/>
          <w:lang w:eastAsia="lt-LT"/>
        </w:rPr>
        <w:t>499 straipsnis. Valstybinės kalbos nevartojimas atliekant tarnybines pareigas</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szCs w:val="24"/>
          <w:lang w:eastAsia="lt-LT"/>
        </w:rPr>
        <w:t> 1. Valstybinės kalbos nevartojimas atliekant tarnybines pareigas (pagal nustatytą valstybinės kalbos mokėjimo kvalifikacinę kategoriją) valstybės ir savivaldybių institucijose ir įstaigose, kituose juridiniuose asmenyse užtraukia įspėjimą arba baudą juridinių asmenų vadovams, kitiems atsakingiems asmenims arba valstybinės kalbos nevartojantiems asmenims nuo šešiasdešimt iki vieno šimto keturiasdešimt eurų.</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szCs w:val="24"/>
          <w:lang w:eastAsia="lt-LT"/>
        </w:rPr>
        <w:t> 2. Šio straipsnio 1 dalyje numatytas administracinis nusižengimas, padarytas pakartotinai, užtraukia baudą nuo vieno šimto keturiasdešimt iki trijų šimtų eurų.</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szCs w:val="24"/>
          <w:lang w:eastAsia="lt-LT"/>
        </w:rPr>
        <w:t> </w:t>
      </w:r>
      <w:r w:rsidRPr="002327D0">
        <w:rPr>
          <w:rFonts w:eastAsia="Times New Roman" w:cs="Times New Roman"/>
          <w:b/>
          <w:bCs/>
          <w:szCs w:val="24"/>
          <w:lang w:eastAsia="lt-LT"/>
        </w:rPr>
        <w:t>500 straipsnis. Valstybinės kalbos nevartojimas raštvedyboje ir susirašinėjant Lietuvos Respublikoje</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szCs w:val="24"/>
          <w:lang w:eastAsia="lt-LT"/>
        </w:rPr>
        <w:t> 1. Valstybinės kalbos nevartojimas juridinių asmenų raštvedyboje ir susirašinėjant Lietuvos Respublikoje užtraukia baudą juridinių asmenų vadovams ar kitiems atsakingiems asmenims nuo aštuoniasdešimt iki vieno šimto dvidešimt eurų.</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szCs w:val="24"/>
          <w:lang w:eastAsia="lt-LT"/>
        </w:rPr>
        <w:lastRenderedPageBreak/>
        <w:t> 2. Šio straipsnio 1 dalyje numatytas administracinis nusižengimas, padarytas pakartotinai, užtraukia baudą nuo dviejų šimtų iki dviejų šimtų šešiasdešimt eurų.</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b/>
          <w:bCs/>
          <w:szCs w:val="24"/>
          <w:lang w:eastAsia="lt-LT"/>
        </w:rPr>
        <w:t> 501 straipsnis. Dokumentų pateikimas nevalstybine kalba</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szCs w:val="24"/>
          <w:lang w:eastAsia="lt-LT"/>
        </w:rPr>
        <w:t> 1. Juridinių asmenų dokumentų nevalstybine kalba arba be vertimo į valstybinę lietuvių kalbą pateikimas valstybės ir savivaldybių institucijoms ir įstaigoms, kitiems Lietuvos Respublikos juridiniams asmenims ir fiziniams asmenims, išskyrus įstatymuose numatytus atvejus, užtraukia baudą dokumentus pateikusių juridinių asmenų vadovams ar kitiems atsakingiems asmenims nuo vieno šimto dvidešimt iki vieno šimto septyniasdešimt eurų.</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szCs w:val="24"/>
          <w:lang w:eastAsia="lt-LT"/>
        </w:rPr>
        <w:t> 2. Šio straipsnio 1 dalyje numatytas administracinis nusižengimas, padarytas pakartotinai, užtraukia baudą nuo dviejų šimtų iki dviejų šimtų šešiasdešimt eurų.</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szCs w:val="24"/>
          <w:lang w:eastAsia="lt-LT"/>
        </w:rPr>
        <w:t> </w:t>
      </w:r>
      <w:r w:rsidRPr="002327D0">
        <w:rPr>
          <w:rFonts w:eastAsia="Times New Roman" w:cs="Times New Roman"/>
          <w:b/>
          <w:bCs/>
          <w:szCs w:val="24"/>
          <w:lang w:eastAsia="lt-LT"/>
        </w:rPr>
        <w:t>502 straipsnis. Televizijos ir radijo programų, televizijos, kino filmų nevertimas į valstybinę kalbą</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szCs w:val="24"/>
          <w:lang w:eastAsia="lt-LT"/>
        </w:rPr>
        <w:t> 1. Radijo ir (ar) televizijos programų transliuotojų ir užsakomųjų visuomenės informavimo audiovizualinėmis priemonėmis paslaugų teikėjų programų, televizijos, kino filmų demonstravimas be vertimo į valstybinę lietuvių kalbą, išskyrus įstatymuose numatytus atvejus, užtraukia baudą televizijos, radijo, kino teatrų vadovams nuo vieno šimto penkiasdešimt iki dviejų šimtų eurų.</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szCs w:val="24"/>
          <w:lang w:eastAsia="lt-LT"/>
        </w:rPr>
        <w:t> 2. Šio straipsnio 1 dalyje numatytas administracinis nusižengimas, padarytas pakartotinai, užtraukia baudą nuo trijų šimtų iki trijų šimtų penkiasdešimt eurų.</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b/>
          <w:bCs/>
          <w:szCs w:val="24"/>
          <w:lang w:eastAsia="lt-LT"/>
        </w:rPr>
        <w:t>503 straipsnis. Autentiškų ir oficialių Lietuvos vietovardžių formų nevartojimas</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szCs w:val="24"/>
          <w:lang w:eastAsia="lt-LT"/>
        </w:rPr>
        <w:t> 1. Autentiškų ir oficialių Lietuvos vietovardžių formų nevartojimas teisės aktuose, kituose oficialiuose leidiniuose, kartografijoje, kelių ir gatvių rodyklėse, iškabose, antspauduose, komunikacijose, Lietuvos Respublikos gaminių ir paslaugų dokumentuose, vadovėliuose užtraukia baudą juridinių asmenų vadovams ar kitiems atsakingiems asmenims nuo aštuoniasdešimt iki vieno šimto dvidešimt eurų.</w:t>
      </w:r>
    </w:p>
    <w:p w:rsidR="002327D0" w:rsidRPr="002327D0" w:rsidRDefault="002327D0" w:rsidP="002327D0">
      <w:pPr>
        <w:spacing w:before="100" w:beforeAutospacing="1" w:after="100" w:afterAutospacing="1" w:line="240" w:lineRule="auto"/>
        <w:jc w:val="both"/>
        <w:rPr>
          <w:rFonts w:eastAsia="Times New Roman" w:cs="Times New Roman"/>
          <w:szCs w:val="24"/>
          <w:lang w:eastAsia="lt-LT"/>
        </w:rPr>
      </w:pPr>
      <w:r w:rsidRPr="002327D0">
        <w:rPr>
          <w:rFonts w:eastAsia="Times New Roman" w:cs="Times New Roman"/>
          <w:szCs w:val="24"/>
          <w:lang w:eastAsia="lt-LT"/>
        </w:rPr>
        <w:t> 2. Šio straipsnio 1 dalyje numatytas administracinis nusižengimas, padarytas pakartotinai, užtraukia baudą nuo vieno šimto septyniasdešimt iki dviejų šimtų trisdešimt eurų.</w:t>
      </w:r>
    </w:p>
    <w:p w:rsidR="001E7333" w:rsidRDefault="001E7333"/>
    <w:sectPr w:rsidR="001E733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D0"/>
    <w:rsid w:val="001E7333"/>
    <w:rsid w:val="002327D0"/>
    <w:rsid w:val="003752A0"/>
    <w:rsid w:val="009A0C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E8DF"/>
  <w15:chartTrackingRefBased/>
  <w15:docId w15:val="{8AC9E7EC-5558-49DA-B5D2-8B8B2C1F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27D0"/>
    <w:pPr>
      <w:spacing w:before="100" w:beforeAutospacing="1" w:after="100" w:afterAutospacing="1" w:line="240" w:lineRule="auto"/>
      <w:outlineLvl w:val="0"/>
    </w:pPr>
    <w:rPr>
      <w:rFonts w:eastAsia="Times New Roman" w:cs="Times New Roman"/>
      <w:b/>
      <w:bCs/>
      <w:kern w:val="36"/>
      <w:sz w:val="48"/>
      <w:szCs w:val="4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7D0"/>
    <w:rPr>
      <w:rFonts w:eastAsia="Times New Roman" w:cs="Times New Roman"/>
      <w:b/>
      <w:bCs/>
      <w:kern w:val="36"/>
      <w:sz w:val="48"/>
      <w:szCs w:val="48"/>
      <w:lang w:eastAsia="lt-LT"/>
    </w:rPr>
  </w:style>
  <w:style w:type="paragraph" w:styleId="NormalWeb">
    <w:name w:val="Normal (Web)"/>
    <w:basedOn w:val="Normal"/>
    <w:uiPriority w:val="99"/>
    <w:semiHidden/>
    <w:unhideWhenUsed/>
    <w:rsid w:val="002327D0"/>
    <w:pPr>
      <w:spacing w:before="100" w:beforeAutospacing="1" w:after="100" w:afterAutospacing="1" w:line="240" w:lineRule="auto"/>
    </w:pPr>
    <w:rPr>
      <w:rFonts w:eastAsia="Times New Roman" w:cs="Times New Roman"/>
      <w:szCs w:val="24"/>
      <w:lang w:eastAsia="lt-LT"/>
    </w:rPr>
  </w:style>
  <w:style w:type="character" w:styleId="Strong">
    <w:name w:val="Strong"/>
    <w:basedOn w:val="DefaultParagraphFont"/>
    <w:uiPriority w:val="22"/>
    <w:qFormat/>
    <w:rsid w:val="002327D0"/>
    <w:rPr>
      <w:b/>
      <w:bCs/>
    </w:rPr>
  </w:style>
  <w:style w:type="paragraph" w:styleId="BalloonText">
    <w:name w:val="Balloon Text"/>
    <w:basedOn w:val="Normal"/>
    <w:link w:val="BalloonTextChar"/>
    <w:uiPriority w:val="99"/>
    <w:semiHidden/>
    <w:unhideWhenUsed/>
    <w:rsid w:val="00232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7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542344">
      <w:bodyDiv w:val="1"/>
      <w:marLeft w:val="0"/>
      <w:marRight w:val="0"/>
      <w:marTop w:val="0"/>
      <w:marBottom w:val="0"/>
      <w:divBdr>
        <w:top w:val="none" w:sz="0" w:space="0" w:color="auto"/>
        <w:left w:val="none" w:sz="0" w:space="0" w:color="auto"/>
        <w:bottom w:val="none" w:sz="0" w:space="0" w:color="auto"/>
        <w:right w:val="none" w:sz="0" w:space="0" w:color="auto"/>
      </w:divBdr>
      <w:divsChild>
        <w:div w:id="1476024277">
          <w:marLeft w:val="0"/>
          <w:marRight w:val="0"/>
          <w:marTop w:val="0"/>
          <w:marBottom w:val="0"/>
          <w:divBdr>
            <w:top w:val="none" w:sz="0" w:space="0" w:color="auto"/>
            <w:left w:val="none" w:sz="0" w:space="0" w:color="auto"/>
            <w:bottom w:val="none" w:sz="0" w:space="0" w:color="auto"/>
            <w:right w:val="none" w:sz="0" w:space="0" w:color="auto"/>
          </w:divBdr>
          <w:divsChild>
            <w:div w:id="476606012">
              <w:marLeft w:val="0"/>
              <w:marRight w:val="0"/>
              <w:marTop w:val="0"/>
              <w:marBottom w:val="0"/>
              <w:divBdr>
                <w:top w:val="none" w:sz="0" w:space="0" w:color="auto"/>
                <w:left w:val="none" w:sz="0" w:space="0" w:color="auto"/>
                <w:bottom w:val="none" w:sz="0" w:space="0" w:color="auto"/>
                <w:right w:val="none" w:sz="0" w:space="0" w:color="auto"/>
              </w:divBdr>
            </w:div>
            <w:div w:id="1088650131">
              <w:marLeft w:val="0"/>
              <w:marRight w:val="0"/>
              <w:marTop w:val="0"/>
              <w:marBottom w:val="0"/>
              <w:divBdr>
                <w:top w:val="none" w:sz="0" w:space="0" w:color="auto"/>
                <w:left w:val="none" w:sz="0" w:space="0" w:color="auto"/>
                <w:bottom w:val="none" w:sz="0" w:space="0" w:color="auto"/>
                <w:right w:val="none" w:sz="0" w:space="0" w:color="auto"/>
              </w:divBdr>
              <w:divsChild>
                <w:div w:id="477578540">
                  <w:marLeft w:val="0"/>
                  <w:marRight w:val="0"/>
                  <w:marTop w:val="0"/>
                  <w:marBottom w:val="0"/>
                  <w:divBdr>
                    <w:top w:val="none" w:sz="0" w:space="0" w:color="auto"/>
                    <w:left w:val="none" w:sz="0" w:space="0" w:color="auto"/>
                    <w:bottom w:val="none" w:sz="0" w:space="0" w:color="auto"/>
                    <w:right w:val="none" w:sz="0" w:space="0" w:color="auto"/>
                  </w:divBdr>
                </w:div>
                <w:div w:id="1433431898">
                  <w:marLeft w:val="0"/>
                  <w:marRight w:val="0"/>
                  <w:marTop w:val="0"/>
                  <w:marBottom w:val="0"/>
                  <w:divBdr>
                    <w:top w:val="none" w:sz="0" w:space="0" w:color="auto"/>
                    <w:left w:val="none" w:sz="0" w:space="0" w:color="auto"/>
                    <w:bottom w:val="none" w:sz="0" w:space="0" w:color="auto"/>
                    <w:right w:val="none" w:sz="0" w:space="0" w:color="auto"/>
                  </w:divBdr>
                </w:div>
                <w:div w:id="1798257955">
                  <w:marLeft w:val="0"/>
                  <w:marRight w:val="0"/>
                  <w:marTop w:val="0"/>
                  <w:marBottom w:val="0"/>
                  <w:divBdr>
                    <w:top w:val="none" w:sz="0" w:space="0" w:color="auto"/>
                    <w:left w:val="none" w:sz="0" w:space="0" w:color="auto"/>
                    <w:bottom w:val="none" w:sz="0" w:space="0" w:color="auto"/>
                    <w:right w:val="none" w:sz="0" w:space="0" w:color="auto"/>
                  </w:divBdr>
                </w:div>
                <w:div w:id="147020402">
                  <w:marLeft w:val="0"/>
                  <w:marRight w:val="0"/>
                  <w:marTop w:val="0"/>
                  <w:marBottom w:val="0"/>
                  <w:divBdr>
                    <w:top w:val="none" w:sz="0" w:space="0" w:color="auto"/>
                    <w:left w:val="none" w:sz="0" w:space="0" w:color="auto"/>
                    <w:bottom w:val="none" w:sz="0" w:space="0" w:color="auto"/>
                    <w:right w:val="none" w:sz="0" w:space="0" w:color="auto"/>
                  </w:divBdr>
                </w:div>
                <w:div w:id="1546016520">
                  <w:marLeft w:val="0"/>
                  <w:marRight w:val="0"/>
                  <w:marTop w:val="0"/>
                  <w:marBottom w:val="0"/>
                  <w:divBdr>
                    <w:top w:val="none" w:sz="0" w:space="0" w:color="auto"/>
                    <w:left w:val="none" w:sz="0" w:space="0" w:color="auto"/>
                    <w:bottom w:val="none" w:sz="0" w:space="0" w:color="auto"/>
                    <w:right w:val="none" w:sz="0" w:space="0" w:color="auto"/>
                  </w:divBdr>
                </w:div>
                <w:div w:id="1721981563">
                  <w:marLeft w:val="0"/>
                  <w:marRight w:val="0"/>
                  <w:marTop w:val="0"/>
                  <w:marBottom w:val="0"/>
                  <w:divBdr>
                    <w:top w:val="none" w:sz="0" w:space="0" w:color="auto"/>
                    <w:left w:val="none" w:sz="0" w:space="0" w:color="auto"/>
                    <w:bottom w:val="none" w:sz="0" w:space="0" w:color="auto"/>
                    <w:right w:val="none" w:sz="0" w:space="0" w:color="auto"/>
                  </w:divBdr>
                </w:div>
                <w:div w:id="1185558644">
                  <w:marLeft w:val="0"/>
                  <w:marRight w:val="0"/>
                  <w:marTop w:val="0"/>
                  <w:marBottom w:val="0"/>
                  <w:divBdr>
                    <w:top w:val="none" w:sz="0" w:space="0" w:color="auto"/>
                    <w:left w:val="none" w:sz="0" w:space="0" w:color="auto"/>
                    <w:bottom w:val="none" w:sz="0" w:space="0" w:color="auto"/>
                    <w:right w:val="none" w:sz="0" w:space="0" w:color="auto"/>
                  </w:divBdr>
                </w:div>
                <w:div w:id="1493641296">
                  <w:marLeft w:val="0"/>
                  <w:marRight w:val="0"/>
                  <w:marTop w:val="0"/>
                  <w:marBottom w:val="0"/>
                  <w:divBdr>
                    <w:top w:val="none" w:sz="0" w:space="0" w:color="auto"/>
                    <w:left w:val="none" w:sz="0" w:space="0" w:color="auto"/>
                    <w:bottom w:val="none" w:sz="0" w:space="0" w:color="auto"/>
                    <w:right w:val="none" w:sz="0" w:space="0" w:color="auto"/>
                  </w:divBdr>
                </w:div>
                <w:div w:id="1784155786">
                  <w:marLeft w:val="0"/>
                  <w:marRight w:val="0"/>
                  <w:marTop w:val="0"/>
                  <w:marBottom w:val="0"/>
                  <w:divBdr>
                    <w:top w:val="none" w:sz="0" w:space="0" w:color="auto"/>
                    <w:left w:val="none" w:sz="0" w:space="0" w:color="auto"/>
                    <w:bottom w:val="none" w:sz="0" w:space="0" w:color="auto"/>
                    <w:right w:val="none" w:sz="0" w:space="0" w:color="auto"/>
                  </w:divBdr>
                  <w:divsChild>
                    <w:div w:id="1013802197">
                      <w:marLeft w:val="0"/>
                      <w:marRight w:val="0"/>
                      <w:marTop w:val="0"/>
                      <w:marBottom w:val="0"/>
                      <w:divBdr>
                        <w:top w:val="none" w:sz="0" w:space="0" w:color="auto"/>
                        <w:left w:val="none" w:sz="0" w:space="0" w:color="auto"/>
                        <w:bottom w:val="none" w:sz="0" w:space="0" w:color="auto"/>
                        <w:right w:val="none" w:sz="0" w:space="0" w:color="auto"/>
                      </w:divBdr>
                      <w:divsChild>
                        <w:div w:id="6891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3057</Words>
  <Characters>1744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1</cp:revision>
  <dcterms:created xsi:type="dcterms:W3CDTF">2023-03-14T14:24:00Z</dcterms:created>
  <dcterms:modified xsi:type="dcterms:W3CDTF">2023-03-14T14:25:00Z</dcterms:modified>
</cp:coreProperties>
</file>