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CE2A" w14:textId="77777777" w:rsidR="00450CC3" w:rsidRDefault="00450CC3" w:rsidP="00450CC3">
      <w:pPr>
        <w:spacing w:line="274" w:lineRule="atLeast"/>
        <w:ind w:left="5840"/>
        <w:rPr>
          <w:sz w:val="20"/>
        </w:rPr>
      </w:pPr>
      <w:r>
        <w:rPr>
          <w:sz w:val="20"/>
        </w:rPr>
        <w:t xml:space="preserve">Kelių priežiūros ir plėtros programos lėšų, </w:t>
      </w:r>
    </w:p>
    <w:p w14:paraId="0F1CDD47" w14:textId="77777777" w:rsidR="00450CC3" w:rsidRDefault="00450CC3" w:rsidP="00450CC3">
      <w:pPr>
        <w:spacing w:line="274" w:lineRule="atLeast"/>
        <w:ind w:left="5840"/>
        <w:rPr>
          <w:sz w:val="20"/>
        </w:rPr>
      </w:pPr>
      <w:r>
        <w:rPr>
          <w:sz w:val="20"/>
        </w:rPr>
        <w:t xml:space="preserve">skirtų savivaldybės vietinės reikšmės keliams ir </w:t>
      </w:r>
    </w:p>
    <w:p w14:paraId="6161B339" w14:textId="77777777" w:rsidR="00450CC3" w:rsidRDefault="00450CC3" w:rsidP="00450CC3">
      <w:pPr>
        <w:spacing w:line="274" w:lineRule="atLeast"/>
        <w:ind w:left="5840"/>
        <w:rPr>
          <w:sz w:val="20"/>
        </w:rPr>
      </w:pPr>
      <w:r>
        <w:rPr>
          <w:sz w:val="20"/>
        </w:rPr>
        <w:t xml:space="preserve">gatvėms tiesti, rekonstruoti, taisyti </w:t>
      </w:r>
    </w:p>
    <w:p w14:paraId="7C258804" w14:textId="77777777" w:rsidR="00450CC3" w:rsidRDefault="00450CC3" w:rsidP="00450CC3">
      <w:pPr>
        <w:spacing w:line="274" w:lineRule="atLeast"/>
        <w:ind w:left="5840"/>
        <w:rPr>
          <w:sz w:val="20"/>
        </w:rPr>
      </w:pPr>
      <w:r>
        <w:rPr>
          <w:sz w:val="20"/>
        </w:rPr>
        <w:t xml:space="preserve">(remontuoti), prižiūrėti ir saugaus eismo </w:t>
      </w:r>
    </w:p>
    <w:p w14:paraId="46DFFA63" w14:textId="77777777" w:rsidR="00450CC3" w:rsidRDefault="00450CC3" w:rsidP="00450CC3">
      <w:pPr>
        <w:spacing w:line="274" w:lineRule="atLeast"/>
        <w:ind w:left="5840"/>
        <w:rPr>
          <w:sz w:val="20"/>
        </w:rPr>
      </w:pPr>
      <w:r>
        <w:rPr>
          <w:sz w:val="20"/>
        </w:rPr>
        <w:t xml:space="preserve">sąlygoms užtikrinti, naudojimo ir skirstymo </w:t>
      </w:r>
    </w:p>
    <w:p w14:paraId="19958866" w14:textId="77777777" w:rsidR="00450CC3" w:rsidRDefault="00450CC3" w:rsidP="00450CC3">
      <w:pPr>
        <w:spacing w:line="274" w:lineRule="atLeast"/>
        <w:ind w:left="5840"/>
        <w:rPr>
          <w:sz w:val="20"/>
        </w:rPr>
      </w:pPr>
      <w:r>
        <w:rPr>
          <w:sz w:val="20"/>
        </w:rPr>
        <w:t>tvarkos aprašo</w:t>
      </w:r>
    </w:p>
    <w:p w14:paraId="189E8221" w14:textId="77777777" w:rsidR="00450CC3" w:rsidRDefault="00450CC3" w:rsidP="00450CC3">
      <w:pPr>
        <w:spacing w:line="274" w:lineRule="atLeast"/>
        <w:ind w:left="5840"/>
        <w:rPr>
          <w:color w:val="000000"/>
          <w:sz w:val="20"/>
        </w:rPr>
      </w:pPr>
      <w:r>
        <w:rPr>
          <w:color w:val="000000"/>
          <w:sz w:val="20"/>
        </w:rPr>
        <w:t>(Pasvalio rajono savivaldybės tarybos</w:t>
      </w:r>
    </w:p>
    <w:p w14:paraId="13F2F3FF" w14:textId="77777777" w:rsidR="00450CC3" w:rsidRDefault="00450CC3" w:rsidP="00450CC3">
      <w:pPr>
        <w:spacing w:line="274" w:lineRule="atLeast"/>
        <w:ind w:left="5840"/>
        <w:rPr>
          <w:color w:val="000000"/>
          <w:sz w:val="20"/>
        </w:rPr>
      </w:pPr>
      <w:r>
        <w:rPr>
          <w:color w:val="000000"/>
          <w:sz w:val="20"/>
        </w:rPr>
        <w:t xml:space="preserve">2023 m. kovo 29 d. sprendimo Nr. T1-62 </w:t>
      </w:r>
    </w:p>
    <w:p w14:paraId="6A874677" w14:textId="77777777" w:rsidR="00450CC3" w:rsidRDefault="00450CC3" w:rsidP="00450CC3">
      <w:pPr>
        <w:spacing w:line="274" w:lineRule="atLeast"/>
        <w:ind w:left="5840"/>
        <w:rPr>
          <w:color w:val="000000"/>
          <w:sz w:val="20"/>
          <w:lang w:val="en-US"/>
        </w:rPr>
      </w:pPr>
      <w:r>
        <w:rPr>
          <w:color w:val="000000"/>
          <w:sz w:val="20"/>
        </w:rPr>
        <w:t>redakcija)</w:t>
      </w:r>
    </w:p>
    <w:p w14:paraId="62A73259" w14:textId="77777777" w:rsidR="00450CC3" w:rsidRDefault="00450CC3" w:rsidP="00450CC3">
      <w:pPr>
        <w:widowControl w:val="0"/>
        <w:spacing w:line="274" w:lineRule="exact"/>
        <w:ind w:left="5840"/>
        <w:jc w:val="both"/>
        <w:rPr>
          <w:sz w:val="20"/>
          <w:lang w:eastAsia="lt-LT"/>
        </w:rPr>
      </w:pPr>
      <w:r>
        <w:rPr>
          <w:sz w:val="20"/>
          <w:lang w:eastAsia="lt-LT"/>
        </w:rPr>
        <w:t>3 priedas</w:t>
      </w:r>
    </w:p>
    <w:p w14:paraId="4343687C" w14:textId="77777777" w:rsidR="00450CC3" w:rsidRDefault="00450CC3" w:rsidP="00450CC3">
      <w:pPr>
        <w:rPr>
          <w:sz w:val="12"/>
          <w:szCs w:val="12"/>
        </w:rPr>
      </w:pPr>
    </w:p>
    <w:p w14:paraId="0C0C22F5" w14:textId="77777777" w:rsidR="00450CC3" w:rsidRDefault="00450CC3" w:rsidP="00450CC3">
      <w:pPr>
        <w:keepNext/>
        <w:keepLines/>
        <w:widowControl w:val="0"/>
        <w:spacing w:line="240" w:lineRule="exact"/>
        <w:ind w:left="2860"/>
        <w:jc w:val="both"/>
        <w:outlineLvl w:val="1"/>
        <w:rPr>
          <w:b/>
          <w:bCs/>
          <w:sz w:val="22"/>
          <w:szCs w:val="22"/>
          <w:lang w:eastAsia="lt-LT"/>
        </w:rPr>
      </w:pPr>
      <w:r>
        <w:rPr>
          <w:b/>
          <w:bCs/>
          <w:sz w:val="22"/>
          <w:szCs w:val="22"/>
          <w:lang w:eastAsia="lt-LT"/>
        </w:rPr>
        <w:t>DALINIO APMOKĖJIMO SUTARTIS</w:t>
      </w:r>
    </w:p>
    <w:p w14:paraId="48A5D68A" w14:textId="77777777" w:rsidR="00450CC3" w:rsidRDefault="00450CC3" w:rsidP="00450CC3">
      <w:pPr>
        <w:rPr>
          <w:sz w:val="18"/>
          <w:szCs w:val="18"/>
        </w:rPr>
      </w:pPr>
    </w:p>
    <w:p w14:paraId="1D243531" w14:textId="77777777" w:rsidR="00450CC3" w:rsidRDefault="00450CC3" w:rsidP="00450CC3">
      <w:pPr>
        <w:widowControl w:val="0"/>
        <w:tabs>
          <w:tab w:val="left" w:pos="5485"/>
        </w:tabs>
        <w:spacing w:line="274" w:lineRule="exact"/>
        <w:ind w:left="3680"/>
        <w:jc w:val="both"/>
        <w:rPr>
          <w:sz w:val="22"/>
          <w:szCs w:val="22"/>
          <w:lang w:eastAsia="lt-LT"/>
        </w:rPr>
      </w:pPr>
      <w:r>
        <w:rPr>
          <w:sz w:val="22"/>
          <w:szCs w:val="22"/>
          <w:lang w:eastAsia="lt-LT"/>
        </w:rPr>
        <w:t>20   m.</w:t>
      </w:r>
      <w:r>
        <w:rPr>
          <w:sz w:val="22"/>
          <w:szCs w:val="22"/>
          <w:lang w:eastAsia="lt-LT"/>
        </w:rPr>
        <w:tab/>
        <w:t>d. Nr.</w:t>
      </w:r>
    </w:p>
    <w:p w14:paraId="1119501A" w14:textId="77777777" w:rsidR="00450CC3" w:rsidRDefault="00450CC3" w:rsidP="00450CC3">
      <w:pPr>
        <w:widowControl w:val="0"/>
        <w:tabs>
          <w:tab w:val="left" w:pos="5485"/>
        </w:tabs>
        <w:spacing w:line="274" w:lineRule="exact"/>
        <w:ind w:left="3680"/>
        <w:jc w:val="both"/>
        <w:rPr>
          <w:sz w:val="22"/>
          <w:szCs w:val="22"/>
          <w:lang w:eastAsia="lt-LT"/>
        </w:rPr>
      </w:pPr>
    </w:p>
    <w:p w14:paraId="1322AADF" w14:textId="77777777" w:rsidR="00450CC3" w:rsidRDefault="00450CC3" w:rsidP="00450CC3">
      <w:pPr>
        <w:widowControl w:val="0"/>
        <w:spacing w:line="274" w:lineRule="exact"/>
        <w:jc w:val="center"/>
        <w:rPr>
          <w:sz w:val="22"/>
          <w:szCs w:val="22"/>
          <w:lang w:eastAsia="lt-LT"/>
        </w:rPr>
      </w:pPr>
      <w:r>
        <w:rPr>
          <w:sz w:val="22"/>
          <w:szCs w:val="22"/>
          <w:lang w:eastAsia="lt-LT"/>
        </w:rPr>
        <w:t>Pasvalys</w:t>
      </w:r>
    </w:p>
    <w:p w14:paraId="3401F40B" w14:textId="77777777" w:rsidR="00450CC3" w:rsidRDefault="00450CC3" w:rsidP="00450CC3">
      <w:pPr>
        <w:widowControl w:val="0"/>
        <w:spacing w:line="274" w:lineRule="exact"/>
        <w:jc w:val="center"/>
        <w:rPr>
          <w:sz w:val="22"/>
          <w:szCs w:val="22"/>
          <w:lang w:eastAsia="lt-LT"/>
        </w:rPr>
      </w:pPr>
    </w:p>
    <w:p w14:paraId="49FC2B54" w14:textId="77777777" w:rsidR="00450CC3" w:rsidRDefault="00450CC3" w:rsidP="00450CC3">
      <w:pPr>
        <w:widowControl w:val="0"/>
        <w:spacing w:line="480" w:lineRule="auto"/>
        <w:ind w:firstLine="567"/>
        <w:jc w:val="both"/>
        <w:rPr>
          <w:sz w:val="22"/>
          <w:szCs w:val="22"/>
          <w:lang w:eastAsia="lt-LT"/>
        </w:rPr>
      </w:pPr>
      <w:r>
        <w:rPr>
          <w:sz w:val="22"/>
          <w:szCs w:val="22"/>
          <w:lang w:eastAsia="lt-LT"/>
        </w:rPr>
        <w:t>Pasvalio rajono savivaldybės administracija atstovaujama</w:t>
      </w:r>
    </w:p>
    <w:p w14:paraId="6A170D7B" w14:textId="77777777" w:rsidR="00450CC3" w:rsidRDefault="00450CC3" w:rsidP="00450CC3">
      <w:pPr>
        <w:widowControl w:val="0"/>
        <w:tabs>
          <w:tab w:val="left" w:leader="underscore" w:pos="5851"/>
        </w:tabs>
        <w:spacing w:line="480" w:lineRule="auto"/>
        <w:jc w:val="both"/>
        <w:rPr>
          <w:sz w:val="22"/>
          <w:szCs w:val="22"/>
          <w:lang w:eastAsia="lt-LT"/>
        </w:rPr>
      </w:pPr>
      <w:r>
        <w:rPr>
          <w:sz w:val="22"/>
          <w:szCs w:val="22"/>
          <w:lang w:eastAsia="lt-LT"/>
        </w:rPr>
        <w:t>Pasvalio rajono savivaldybės administracijos direktoriaus</w:t>
      </w:r>
      <w:r>
        <w:rPr>
          <w:sz w:val="22"/>
          <w:szCs w:val="22"/>
          <w:lang w:eastAsia="lt-LT"/>
        </w:rPr>
        <w:tab/>
        <w:t xml:space="preserve"> (vardas, pavardė), veikiančio pagal Nuostatus (toliau – Savivaldybė) ir </w:t>
      </w:r>
      <w:r>
        <w:rPr>
          <w:sz w:val="22"/>
          <w:szCs w:val="22"/>
          <w:lang w:eastAsia="lt-LT"/>
        </w:rPr>
        <w:tab/>
        <w:t xml:space="preserve">(vardas, pavardė), atstovaudamas, pagrindu </w:t>
      </w:r>
      <w:r>
        <w:rPr>
          <w:sz w:val="22"/>
          <w:szCs w:val="22"/>
          <w:lang w:eastAsia="lt-LT"/>
        </w:rPr>
        <w:tab/>
      </w:r>
      <w:r>
        <w:rPr>
          <w:sz w:val="22"/>
          <w:szCs w:val="22"/>
          <w:lang w:eastAsia="lt-LT"/>
        </w:rPr>
        <w:tab/>
      </w:r>
      <w:r>
        <w:rPr>
          <w:sz w:val="22"/>
          <w:szCs w:val="22"/>
          <w:lang w:eastAsia="lt-LT"/>
        </w:rPr>
        <w:tab/>
        <w:t xml:space="preserve"> (toliau – Partneris) ir kartu toliau vadinami Šalimis, vadovaudamiesi Pasvalio rajono savivaldybės tarybos 20    m.     d.  sprendimu Nr. T1-  „Dėl kelių priežiūros ir plėtros programos lėšų, skirtų savivaldybės vietinės reikšmės keliams ir gatvėms tiesti, rekonstruoti, taisyti (remontuoti), prižiūrėti ir saugaus eismo sąlygoms užtikrinti, naudojimo ir skirstymo tvarkos aprašo patvirtinimo“, sudaro šią sutartį (toliau – Sutartis).</w:t>
      </w:r>
    </w:p>
    <w:p w14:paraId="116D0AF7" w14:textId="77777777" w:rsidR="00450CC3" w:rsidRDefault="00450CC3" w:rsidP="00450CC3">
      <w:pPr>
        <w:widowControl w:val="0"/>
        <w:tabs>
          <w:tab w:val="left" w:leader="underscore" w:pos="2899"/>
          <w:tab w:val="left" w:leader="underscore" w:pos="8573"/>
        </w:tabs>
        <w:spacing w:line="274" w:lineRule="exact"/>
        <w:jc w:val="both"/>
        <w:rPr>
          <w:sz w:val="22"/>
          <w:szCs w:val="22"/>
          <w:lang w:eastAsia="lt-LT"/>
        </w:rPr>
      </w:pPr>
    </w:p>
    <w:p w14:paraId="1F4A730F" w14:textId="77777777" w:rsidR="00450CC3" w:rsidRDefault="00450CC3" w:rsidP="00450CC3">
      <w:pPr>
        <w:keepNext/>
        <w:keepLines/>
        <w:widowControl w:val="0"/>
        <w:spacing w:line="240" w:lineRule="exact"/>
        <w:ind w:right="360"/>
        <w:jc w:val="center"/>
        <w:outlineLvl w:val="1"/>
        <w:rPr>
          <w:b/>
          <w:bCs/>
          <w:sz w:val="22"/>
          <w:szCs w:val="22"/>
          <w:lang w:eastAsia="lt-LT"/>
        </w:rPr>
      </w:pPr>
      <w:r>
        <w:rPr>
          <w:b/>
          <w:bCs/>
          <w:sz w:val="22"/>
          <w:szCs w:val="22"/>
          <w:lang w:eastAsia="lt-LT"/>
        </w:rPr>
        <w:t>I. SUTARTIES OBJEKTAS</w:t>
      </w:r>
    </w:p>
    <w:p w14:paraId="062CCB50" w14:textId="77777777" w:rsidR="00450CC3" w:rsidRDefault="00450CC3" w:rsidP="00450CC3">
      <w:pPr>
        <w:rPr>
          <w:sz w:val="16"/>
          <w:szCs w:val="16"/>
        </w:rPr>
      </w:pPr>
    </w:p>
    <w:p w14:paraId="7F806CC3" w14:textId="77777777" w:rsidR="00450CC3" w:rsidRDefault="00450CC3" w:rsidP="00450CC3">
      <w:pPr>
        <w:widowControl w:val="0"/>
        <w:tabs>
          <w:tab w:val="left" w:pos="507"/>
          <w:tab w:val="left" w:pos="6130"/>
          <w:tab w:val="left" w:pos="7310"/>
        </w:tabs>
        <w:spacing w:line="360" w:lineRule="auto"/>
        <w:jc w:val="both"/>
        <w:rPr>
          <w:sz w:val="22"/>
          <w:szCs w:val="22"/>
          <w:lang w:eastAsia="lt-LT"/>
        </w:rPr>
      </w:pPr>
      <w:r>
        <w:rPr>
          <w:color w:val="000000"/>
          <w:szCs w:val="24"/>
          <w:lang w:eastAsia="lt-LT" w:bidi="lt-LT"/>
        </w:rPr>
        <w:t>1.1.</w:t>
      </w:r>
      <w:r>
        <w:rPr>
          <w:color w:val="000000"/>
          <w:szCs w:val="24"/>
          <w:lang w:eastAsia="lt-LT" w:bidi="lt-LT"/>
        </w:rPr>
        <w:tab/>
      </w:r>
      <w:r>
        <w:rPr>
          <w:sz w:val="22"/>
          <w:szCs w:val="22"/>
          <w:lang w:eastAsia="lt-LT"/>
        </w:rPr>
        <w:t>Šia Sutartimi nustatomi Šalių įsipareigojimai dėl (</w:t>
      </w:r>
      <w:r>
        <w:rPr>
          <w:i/>
          <w:sz w:val="22"/>
          <w:szCs w:val="22"/>
          <w:lang w:eastAsia="lt-LT"/>
        </w:rPr>
        <w:t xml:space="preserve">nurodoma paslaugų ar darbų rūšis bei objekto pavadinimas) </w:t>
      </w:r>
      <w:r>
        <w:rPr>
          <w:sz w:val="22"/>
          <w:szCs w:val="22"/>
          <w:lang w:eastAsia="lt-LT"/>
        </w:rPr>
        <w:t>dalinio apmokėjimo.</w:t>
      </w:r>
    </w:p>
    <w:p w14:paraId="7CD97796" w14:textId="77777777" w:rsidR="00450CC3" w:rsidRDefault="00450CC3" w:rsidP="00450CC3">
      <w:pPr>
        <w:widowControl w:val="0"/>
        <w:tabs>
          <w:tab w:val="left" w:pos="3228"/>
        </w:tabs>
        <w:spacing w:line="360" w:lineRule="auto"/>
        <w:jc w:val="both"/>
        <w:rPr>
          <w:sz w:val="22"/>
          <w:szCs w:val="22"/>
          <w:lang w:eastAsia="lt-LT"/>
        </w:rPr>
      </w:pPr>
    </w:p>
    <w:p w14:paraId="3DCDB459" w14:textId="77777777" w:rsidR="00450CC3" w:rsidRDefault="00450CC3" w:rsidP="00450CC3">
      <w:pPr>
        <w:rPr>
          <w:sz w:val="20"/>
        </w:rPr>
      </w:pPr>
    </w:p>
    <w:p w14:paraId="178C81BE" w14:textId="77777777" w:rsidR="00450CC3" w:rsidRDefault="00450CC3" w:rsidP="00450CC3">
      <w:pPr>
        <w:keepNext/>
        <w:keepLines/>
        <w:widowControl w:val="0"/>
        <w:spacing w:line="360" w:lineRule="auto"/>
        <w:ind w:right="360"/>
        <w:jc w:val="center"/>
        <w:outlineLvl w:val="1"/>
        <w:rPr>
          <w:b/>
          <w:bCs/>
          <w:sz w:val="22"/>
          <w:szCs w:val="22"/>
          <w:lang w:eastAsia="lt-LT"/>
        </w:rPr>
      </w:pPr>
      <w:r>
        <w:rPr>
          <w:b/>
          <w:bCs/>
          <w:sz w:val="22"/>
          <w:szCs w:val="22"/>
          <w:lang w:eastAsia="lt-LT"/>
        </w:rPr>
        <w:t>II. ŠALIŲ ĮSIPAREIGOJIMAI</w:t>
      </w:r>
    </w:p>
    <w:p w14:paraId="045A0D79" w14:textId="77777777" w:rsidR="00450CC3" w:rsidRDefault="00450CC3" w:rsidP="00450CC3">
      <w:pPr>
        <w:keepNext/>
        <w:keepLines/>
        <w:widowControl w:val="0"/>
        <w:spacing w:line="360" w:lineRule="auto"/>
        <w:ind w:right="360"/>
        <w:jc w:val="center"/>
        <w:outlineLvl w:val="1"/>
        <w:rPr>
          <w:b/>
          <w:bCs/>
          <w:sz w:val="22"/>
          <w:szCs w:val="22"/>
          <w:lang w:eastAsia="lt-LT"/>
        </w:rPr>
      </w:pPr>
    </w:p>
    <w:p w14:paraId="0DC39E52" w14:textId="77777777" w:rsidR="00450CC3" w:rsidRDefault="00450CC3" w:rsidP="00450CC3">
      <w:pPr>
        <w:widowControl w:val="0"/>
        <w:tabs>
          <w:tab w:val="left" w:pos="531"/>
        </w:tabs>
        <w:spacing w:line="360" w:lineRule="auto"/>
        <w:jc w:val="both"/>
        <w:rPr>
          <w:sz w:val="22"/>
          <w:szCs w:val="22"/>
          <w:lang w:eastAsia="lt-LT"/>
        </w:rPr>
      </w:pPr>
      <w:r>
        <w:rPr>
          <w:color w:val="000000"/>
          <w:szCs w:val="24"/>
          <w:lang w:eastAsia="lt-LT" w:bidi="lt-LT"/>
        </w:rPr>
        <w:t>2.1.</w:t>
      </w:r>
      <w:r>
        <w:rPr>
          <w:color w:val="000000"/>
          <w:szCs w:val="24"/>
          <w:lang w:eastAsia="lt-LT" w:bidi="lt-LT"/>
        </w:rPr>
        <w:tab/>
      </w:r>
      <w:r>
        <w:rPr>
          <w:sz w:val="22"/>
          <w:szCs w:val="22"/>
          <w:lang w:eastAsia="lt-LT"/>
        </w:rPr>
        <w:t>Savivaldybė įsipareigoja:</w:t>
      </w:r>
    </w:p>
    <w:p w14:paraId="249D6E95" w14:textId="77777777" w:rsidR="00450CC3" w:rsidRDefault="00450CC3" w:rsidP="00450CC3">
      <w:pPr>
        <w:widowControl w:val="0"/>
        <w:tabs>
          <w:tab w:val="left" w:pos="718"/>
        </w:tabs>
        <w:spacing w:line="360" w:lineRule="auto"/>
        <w:jc w:val="both"/>
        <w:rPr>
          <w:sz w:val="22"/>
          <w:szCs w:val="22"/>
          <w:lang w:eastAsia="lt-LT"/>
        </w:rPr>
      </w:pPr>
      <w:r>
        <w:rPr>
          <w:color w:val="000000"/>
          <w:szCs w:val="24"/>
          <w:lang w:eastAsia="lt-LT" w:bidi="lt-LT"/>
        </w:rPr>
        <w:t>2.1.1.</w:t>
      </w:r>
      <w:r>
        <w:rPr>
          <w:color w:val="000000"/>
          <w:szCs w:val="24"/>
          <w:lang w:eastAsia="lt-LT" w:bidi="lt-LT"/>
        </w:rPr>
        <w:tab/>
      </w:r>
      <w:r>
        <w:rPr>
          <w:sz w:val="22"/>
          <w:szCs w:val="22"/>
          <w:lang w:eastAsia="lt-LT"/>
        </w:rPr>
        <w:t>panaudoti Sutarties 2.2. punkte gautus pinigus pagal paskirtį, pervedant gautą sumą viešųjų pirkimų metu parinktam inžinerinių paslaugų tiekėjui ir rangovui. Partnerio pervesta suma rangovui sumokama tik už kokybiškai atliktus darbus, o darbų priėmimo metu statybos dalyviams nustačius defektus, gali būti sulaikoma tol, kol rangovas jų neištaisė.</w:t>
      </w:r>
    </w:p>
    <w:p w14:paraId="46A805D9" w14:textId="77777777" w:rsidR="00450CC3" w:rsidRDefault="00450CC3" w:rsidP="00450CC3">
      <w:pPr>
        <w:widowControl w:val="0"/>
        <w:tabs>
          <w:tab w:val="left" w:pos="714"/>
        </w:tabs>
        <w:spacing w:line="360" w:lineRule="auto"/>
        <w:jc w:val="both"/>
        <w:rPr>
          <w:strike/>
          <w:sz w:val="22"/>
          <w:szCs w:val="22"/>
          <w:lang w:eastAsia="lt-LT"/>
        </w:rPr>
      </w:pPr>
      <w:r>
        <w:rPr>
          <w:color w:val="000000"/>
          <w:szCs w:val="24"/>
          <w:lang w:eastAsia="lt-LT" w:bidi="lt-LT"/>
        </w:rPr>
        <w:t>2.1.2.</w:t>
      </w:r>
      <w:r>
        <w:rPr>
          <w:color w:val="000000"/>
          <w:szCs w:val="24"/>
          <w:lang w:eastAsia="lt-LT" w:bidi="lt-LT"/>
        </w:rPr>
        <w:tab/>
      </w:r>
      <w:r>
        <w:rPr>
          <w:sz w:val="22"/>
          <w:szCs w:val="22"/>
          <w:lang w:eastAsia="lt-LT"/>
        </w:rPr>
        <w:t xml:space="preserve">Parengti techninį darbo projektą ar aprašą ir suderinti su Partneriu. </w:t>
      </w:r>
    </w:p>
    <w:p w14:paraId="36F526C1" w14:textId="77777777" w:rsidR="00450CC3" w:rsidRDefault="00450CC3" w:rsidP="00450CC3">
      <w:pPr>
        <w:widowControl w:val="0"/>
        <w:tabs>
          <w:tab w:val="left" w:pos="714"/>
          <w:tab w:val="left" w:leader="underscore" w:pos="9634"/>
        </w:tabs>
        <w:spacing w:line="360" w:lineRule="auto"/>
        <w:jc w:val="both"/>
        <w:rPr>
          <w:sz w:val="22"/>
          <w:szCs w:val="22"/>
          <w:lang w:eastAsia="lt-LT"/>
        </w:rPr>
      </w:pPr>
      <w:r>
        <w:rPr>
          <w:color w:val="000000"/>
          <w:szCs w:val="24"/>
          <w:lang w:eastAsia="lt-LT" w:bidi="lt-LT"/>
        </w:rPr>
        <w:lastRenderedPageBreak/>
        <w:t>2.2.</w:t>
      </w:r>
      <w:r>
        <w:rPr>
          <w:color w:val="000000"/>
          <w:szCs w:val="24"/>
          <w:lang w:eastAsia="lt-LT" w:bidi="lt-LT"/>
        </w:rPr>
        <w:tab/>
      </w:r>
      <w:r>
        <w:rPr>
          <w:sz w:val="22"/>
          <w:szCs w:val="22"/>
          <w:lang w:eastAsia="lt-LT"/>
        </w:rPr>
        <w:t xml:space="preserve">Partneris įsipareigoja per 15 kalendorinių dienų nuo Sutarties pasirašymo pervesti </w:t>
      </w:r>
      <w:r>
        <w:rPr>
          <w:sz w:val="22"/>
          <w:szCs w:val="22"/>
          <w:lang w:eastAsia="lt-LT"/>
        </w:rPr>
        <w:tab/>
      </w:r>
    </w:p>
    <w:p w14:paraId="75DC9A8B" w14:textId="77777777" w:rsidR="00450CC3" w:rsidRDefault="00450CC3" w:rsidP="00450CC3">
      <w:pPr>
        <w:widowControl w:val="0"/>
        <w:spacing w:line="360" w:lineRule="auto"/>
        <w:jc w:val="both"/>
        <w:rPr>
          <w:sz w:val="22"/>
          <w:szCs w:val="22"/>
          <w:lang w:eastAsia="lt-LT"/>
        </w:rPr>
      </w:pPr>
      <w:r>
        <w:rPr>
          <w:sz w:val="22"/>
          <w:szCs w:val="22"/>
          <w:lang w:eastAsia="lt-LT"/>
        </w:rPr>
        <w:t>eurų į Savivaldybės nurodytą banko sąskaitą. Atlikus inžinerines paslaugas ar užbaigus rangos darbus, raštišku susitarimu tikslinama prisidėjimo vertė.</w:t>
      </w:r>
    </w:p>
    <w:p w14:paraId="2B21BDEF" w14:textId="77777777" w:rsidR="00450CC3" w:rsidRDefault="00450CC3" w:rsidP="00450CC3">
      <w:pPr>
        <w:rPr>
          <w:szCs w:val="24"/>
        </w:rPr>
      </w:pPr>
    </w:p>
    <w:p w14:paraId="488041FB" w14:textId="77777777" w:rsidR="00450CC3" w:rsidRDefault="00450CC3" w:rsidP="00450CC3">
      <w:pPr>
        <w:keepNext/>
        <w:keepLines/>
        <w:widowControl w:val="0"/>
        <w:tabs>
          <w:tab w:val="left" w:pos="4090"/>
        </w:tabs>
        <w:spacing w:line="360" w:lineRule="auto"/>
        <w:jc w:val="center"/>
        <w:outlineLvl w:val="1"/>
        <w:rPr>
          <w:b/>
          <w:bCs/>
          <w:sz w:val="22"/>
          <w:szCs w:val="22"/>
          <w:lang w:eastAsia="lt-LT"/>
        </w:rPr>
      </w:pPr>
      <w:r>
        <w:rPr>
          <w:b/>
          <w:bCs/>
          <w:sz w:val="22"/>
          <w:szCs w:val="22"/>
          <w:lang w:eastAsia="lt-LT"/>
        </w:rPr>
        <w:t>III. ŠALIŲ ATSAKOMYBĖ.</w:t>
      </w:r>
    </w:p>
    <w:p w14:paraId="7B7010F2" w14:textId="77777777" w:rsidR="00450CC3" w:rsidRDefault="00450CC3" w:rsidP="00450CC3">
      <w:pPr>
        <w:rPr>
          <w:sz w:val="18"/>
          <w:szCs w:val="18"/>
        </w:rPr>
      </w:pPr>
    </w:p>
    <w:p w14:paraId="15472128" w14:textId="77777777" w:rsidR="00450CC3" w:rsidRDefault="00450CC3" w:rsidP="00450CC3">
      <w:pPr>
        <w:widowControl w:val="0"/>
        <w:tabs>
          <w:tab w:val="left" w:pos="536"/>
        </w:tabs>
        <w:spacing w:line="360" w:lineRule="auto"/>
        <w:jc w:val="both"/>
        <w:rPr>
          <w:sz w:val="22"/>
          <w:szCs w:val="22"/>
          <w:lang w:eastAsia="lt-LT"/>
        </w:rPr>
      </w:pPr>
      <w:r>
        <w:rPr>
          <w:color w:val="000000"/>
          <w:szCs w:val="24"/>
          <w:lang w:eastAsia="lt-LT" w:bidi="lt-LT"/>
        </w:rPr>
        <w:t>3.1.</w:t>
      </w:r>
      <w:r>
        <w:rPr>
          <w:color w:val="000000"/>
          <w:szCs w:val="24"/>
          <w:lang w:eastAsia="lt-LT" w:bidi="lt-LT"/>
        </w:rPr>
        <w:tab/>
      </w:r>
      <w:r>
        <w:rPr>
          <w:sz w:val="22"/>
          <w:szCs w:val="22"/>
          <w:lang w:eastAsia="lt-LT"/>
        </w:rPr>
        <w:t>Jei Savivaldybė nevykdo Sutarties 2.1.1 punkte numatytų įsipareigojimų, ji privalo grąžinti gautą sumą Partneriui ir sumokėti 5 proc. dydžio baudą nuo gautos pinigų sumos Sutarties 1.1 p. numatytai paskirčiai.</w:t>
      </w:r>
    </w:p>
    <w:p w14:paraId="64CFBE24" w14:textId="77777777" w:rsidR="00450CC3" w:rsidRDefault="00450CC3" w:rsidP="00450CC3">
      <w:pPr>
        <w:widowControl w:val="0"/>
        <w:tabs>
          <w:tab w:val="left" w:pos="536"/>
        </w:tabs>
        <w:spacing w:line="360" w:lineRule="auto"/>
        <w:jc w:val="both"/>
        <w:rPr>
          <w:sz w:val="22"/>
          <w:szCs w:val="22"/>
          <w:lang w:eastAsia="lt-LT"/>
        </w:rPr>
      </w:pPr>
      <w:r>
        <w:rPr>
          <w:color w:val="000000"/>
          <w:szCs w:val="24"/>
          <w:lang w:eastAsia="lt-LT" w:bidi="lt-LT"/>
        </w:rPr>
        <w:t>3.2.</w:t>
      </w:r>
      <w:r>
        <w:rPr>
          <w:color w:val="000000"/>
          <w:szCs w:val="24"/>
          <w:lang w:eastAsia="lt-LT" w:bidi="lt-LT"/>
        </w:rPr>
        <w:tab/>
      </w:r>
      <w:r>
        <w:rPr>
          <w:sz w:val="22"/>
          <w:szCs w:val="22"/>
          <w:lang w:eastAsia="lt-LT"/>
        </w:rPr>
        <w:t>Jei Partneris nevykdo Sutarties 2.2 punkte numatytų įsipareigojimų, jis moka 5 proc. dydžio baudą nuo privalomos pervesti sumos bei atlygina Savivaldybės patirtus nuostolius (tokiu atveju Partnerio prašymas išbraukiamas iš objektų sąrašo be atskiro įspėjimo).</w:t>
      </w:r>
    </w:p>
    <w:p w14:paraId="10BE5747" w14:textId="77777777" w:rsidR="00450CC3" w:rsidRDefault="00450CC3" w:rsidP="00450CC3">
      <w:pPr>
        <w:rPr>
          <w:szCs w:val="24"/>
        </w:rPr>
      </w:pPr>
    </w:p>
    <w:p w14:paraId="7126FD5B" w14:textId="77777777" w:rsidR="00450CC3" w:rsidRDefault="00450CC3" w:rsidP="00450CC3">
      <w:pPr>
        <w:keepNext/>
        <w:keepLines/>
        <w:widowControl w:val="0"/>
        <w:tabs>
          <w:tab w:val="left" w:pos="2505"/>
        </w:tabs>
        <w:spacing w:line="360" w:lineRule="auto"/>
        <w:jc w:val="center"/>
        <w:outlineLvl w:val="1"/>
        <w:rPr>
          <w:b/>
          <w:bCs/>
          <w:sz w:val="22"/>
          <w:szCs w:val="22"/>
          <w:lang w:eastAsia="lt-LT"/>
        </w:rPr>
      </w:pPr>
      <w:r>
        <w:rPr>
          <w:b/>
          <w:bCs/>
          <w:sz w:val="22"/>
          <w:szCs w:val="22"/>
          <w:lang w:eastAsia="lt-LT"/>
        </w:rPr>
        <w:t>IV. GINČŲ SPRENDIMAS IR SUTARTIES GALIOJIMAS</w:t>
      </w:r>
    </w:p>
    <w:p w14:paraId="7FD27F98" w14:textId="77777777" w:rsidR="00450CC3" w:rsidRDefault="00450CC3" w:rsidP="00450CC3">
      <w:pPr>
        <w:rPr>
          <w:sz w:val="18"/>
          <w:szCs w:val="18"/>
        </w:rPr>
      </w:pPr>
    </w:p>
    <w:p w14:paraId="4975EE04" w14:textId="77777777" w:rsidR="00450CC3" w:rsidRDefault="00450CC3" w:rsidP="00450CC3">
      <w:pPr>
        <w:widowControl w:val="0"/>
        <w:tabs>
          <w:tab w:val="left" w:pos="536"/>
        </w:tabs>
        <w:spacing w:line="360" w:lineRule="auto"/>
        <w:jc w:val="both"/>
        <w:rPr>
          <w:sz w:val="22"/>
          <w:szCs w:val="22"/>
          <w:lang w:eastAsia="lt-LT"/>
        </w:rPr>
      </w:pPr>
      <w:r>
        <w:rPr>
          <w:color w:val="000000"/>
          <w:szCs w:val="24"/>
          <w:lang w:eastAsia="lt-LT" w:bidi="lt-LT"/>
        </w:rPr>
        <w:t>4.1.</w:t>
      </w:r>
      <w:r>
        <w:rPr>
          <w:color w:val="000000"/>
          <w:szCs w:val="24"/>
          <w:lang w:eastAsia="lt-LT" w:bidi="lt-LT"/>
        </w:rPr>
        <w:tab/>
      </w:r>
      <w:r>
        <w:rPr>
          <w:sz w:val="22"/>
          <w:szCs w:val="22"/>
          <w:lang w:eastAsia="lt-LT"/>
        </w:rPr>
        <w:t>Ginčai tarp šalių dėl Sutarties sprendžiami derybomis, o šalims nesutarus – Lietuvos Respublikos įstatymų numatyta tvarka.</w:t>
      </w:r>
    </w:p>
    <w:p w14:paraId="4C38FCC6" w14:textId="77777777" w:rsidR="00450CC3" w:rsidRDefault="00450CC3" w:rsidP="00450CC3">
      <w:pPr>
        <w:widowControl w:val="0"/>
        <w:tabs>
          <w:tab w:val="left" w:pos="531"/>
        </w:tabs>
        <w:spacing w:line="360" w:lineRule="auto"/>
        <w:jc w:val="both"/>
        <w:rPr>
          <w:sz w:val="22"/>
          <w:szCs w:val="22"/>
          <w:lang w:eastAsia="lt-LT"/>
        </w:rPr>
      </w:pPr>
      <w:r>
        <w:rPr>
          <w:color w:val="000000"/>
          <w:szCs w:val="24"/>
          <w:lang w:eastAsia="lt-LT" w:bidi="lt-LT"/>
        </w:rPr>
        <w:t>4.2.</w:t>
      </w:r>
      <w:r>
        <w:rPr>
          <w:color w:val="000000"/>
          <w:szCs w:val="24"/>
          <w:lang w:eastAsia="lt-LT" w:bidi="lt-LT"/>
        </w:rPr>
        <w:tab/>
      </w:r>
      <w:r>
        <w:rPr>
          <w:sz w:val="22"/>
          <w:szCs w:val="22"/>
          <w:lang w:eastAsia="lt-LT"/>
        </w:rPr>
        <w:t>Sutartis įsigalioja nuo jos pasirašymo datos ir galioja iki šalių visiško įsipareigojimų įvykdymo.</w:t>
      </w:r>
    </w:p>
    <w:p w14:paraId="4146124B" w14:textId="77777777" w:rsidR="00450CC3" w:rsidRDefault="00450CC3" w:rsidP="00450CC3">
      <w:pPr>
        <w:rPr>
          <w:szCs w:val="24"/>
        </w:rPr>
      </w:pPr>
    </w:p>
    <w:p w14:paraId="3838A355" w14:textId="77777777" w:rsidR="00450CC3" w:rsidRDefault="00450CC3" w:rsidP="00450CC3">
      <w:pPr>
        <w:keepNext/>
        <w:keepLines/>
        <w:widowControl w:val="0"/>
        <w:tabs>
          <w:tab w:val="left" w:pos="3276"/>
        </w:tabs>
        <w:spacing w:line="240" w:lineRule="exact"/>
        <w:ind w:left="1080" w:hanging="720"/>
        <w:jc w:val="center"/>
        <w:outlineLvl w:val="1"/>
        <w:rPr>
          <w:b/>
          <w:bCs/>
          <w:sz w:val="22"/>
          <w:szCs w:val="22"/>
          <w:lang w:eastAsia="lt-LT"/>
        </w:rPr>
      </w:pPr>
      <w:r>
        <w:rPr>
          <w:color w:val="000000"/>
          <w:szCs w:val="24"/>
          <w:lang w:eastAsia="lt-LT" w:bidi="lt-LT"/>
        </w:rPr>
        <w:t>4.3.</w:t>
      </w:r>
      <w:r>
        <w:rPr>
          <w:color w:val="000000"/>
          <w:szCs w:val="24"/>
          <w:lang w:eastAsia="lt-LT" w:bidi="lt-LT"/>
        </w:rPr>
        <w:tab/>
      </w:r>
      <w:r>
        <w:rPr>
          <w:b/>
          <w:bCs/>
          <w:sz w:val="22"/>
          <w:szCs w:val="22"/>
          <w:lang w:eastAsia="lt-LT"/>
        </w:rPr>
        <w:t>ŠALIŲ ADRESAI IR REKVIZITAI</w:t>
      </w:r>
    </w:p>
    <w:p w14:paraId="6FDED6C8" w14:textId="77777777" w:rsidR="00450CC3" w:rsidRDefault="00450CC3" w:rsidP="00450CC3">
      <w:pPr>
        <w:rPr>
          <w:sz w:val="20"/>
        </w:rPr>
      </w:pPr>
    </w:p>
    <w:p w14:paraId="52E2ADDE" w14:textId="77777777" w:rsidR="00450CC3" w:rsidRDefault="00450CC3" w:rsidP="00450CC3">
      <w:pPr>
        <w:keepNext/>
        <w:keepLines/>
        <w:widowControl w:val="0"/>
        <w:tabs>
          <w:tab w:val="left" w:pos="3276"/>
        </w:tabs>
        <w:spacing w:line="240" w:lineRule="exact"/>
        <w:outlineLvl w:val="1"/>
        <w:rPr>
          <w:b/>
          <w:bCs/>
          <w:sz w:val="22"/>
          <w:szCs w:val="22"/>
          <w:lang w:eastAsia="lt-LT"/>
        </w:rPr>
      </w:pPr>
      <w:r>
        <w:rPr>
          <w:b/>
          <w:bCs/>
          <w:sz w:val="22"/>
          <w:szCs w:val="22"/>
          <w:lang w:eastAsia="lt-LT"/>
        </w:rPr>
        <w:t xml:space="preserve">Pasvalio rajono savivaldybės administracija         </w:t>
      </w:r>
      <w:r>
        <w:rPr>
          <w:b/>
          <w:bCs/>
          <w:sz w:val="22"/>
          <w:szCs w:val="22"/>
          <w:lang w:eastAsia="lt-LT"/>
        </w:rPr>
        <w:tab/>
      </w:r>
      <w:r>
        <w:rPr>
          <w:b/>
          <w:bCs/>
          <w:sz w:val="22"/>
          <w:szCs w:val="22"/>
          <w:lang w:eastAsia="lt-LT"/>
        </w:rPr>
        <w:tab/>
      </w:r>
      <w:r>
        <w:rPr>
          <w:b/>
          <w:bCs/>
          <w:sz w:val="22"/>
          <w:szCs w:val="22"/>
          <w:lang w:eastAsia="lt-LT"/>
        </w:rPr>
        <w:tab/>
        <w:t>Partneris</w:t>
      </w:r>
    </w:p>
    <w:p w14:paraId="5D34F730" w14:textId="77777777" w:rsidR="00450CC3" w:rsidRDefault="00450CC3" w:rsidP="00450CC3">
      <w:pPr>
        <w:rPr>
          <w:sz w:val="20"/>
        </w:rPr>
      </w:pPr>
    </w:p>
    <w:p w14:paraId="53FBC899" w14:textId="77777777" w:rsidR="00450CC3" w:rsidRDefault="00450CC3" w:rsidP="00450CC3">
      <w:pPr>
        <w:widowControl w:val="0"/>
        <w:spacing w:line="274" w:lineRule="exact"/>
        <w:ind w:right="6980"/>
        <w:rPr>
          <w:sz w:val="22"/>
          <w:szCs w:val="22"/>
          <w:lang w:eastAsia="lt-LT"/>
        </w:rPr>
      </w:pPr>
      <w:r>
        <w:rPr>
          <w:sz w:val="22"/>
          <w:szCs w:val="22"/>
          <w:lang w:eastAsia="lt-LT"/>
        </w:rPr>
        <w:t>Kodas 188753657          Vytauto Didžiojo a. 1,          LT-39143 Pasvalys                                A. s. LT167300010110053931</w:t>
      </w:r>
    </w:p>
    <w:p w14:paraId="7D4B7F74" w14:textId="77777777" w:rsidR="00450CC3" w:rsidRDefault="00450CC3" w:rsidP="00450CC3">
      <w:pPr>
        <w:widowControl w:val="0"/>
        <w:spacing w:line="274" w:lineRule="exact"/>
        <w:ind w:right="5760"/>
        <w:rPr>
          <w:sz w:val="22"/>
          <w:szCs w:val="22"/>
          <w:lang w:eastAsia="lt-LT"/>
        </w:rPr>
      </w:pPr>
      <w:r>
        <w:rPr>
          <w:sz w:val="22"/>
          <w:szCs w:val="22"/>
          <w:lang w:eastAsia="lt-LT"/>
        </w:rPr>
        <w:t>„Swedbank“ AB, banko kodas 73000       Tel. 8 451 54 133, faks. 8 451 54 134  Savivaldybės administracijos direktorius (vardas, pavardė)</w:t>
      </w:r>
    </w:p>
    <w:p w14:paraId="5465783B" w14:textId="77777777" w:rsidR="00450CC3" w:rsidRDefault="00450CC3" w:rsidP="00450CC3">
      <w:pPr>
        <w:widowControl w:val="0"/>
        <w:spacing w:line="274" w:lineRule="exact"/>
      </w:pPr>
      <w:r>
        <w:rPr>
          <w:sz w:val="22"/>
          <w:szCs w:val="22"/>
          <w:lang w:eastAsia="lt-LT"/>
        </w:rPr>
        <w:t>A. V.</w:t>
      </w:r>
    </w:p>
    <w:p w14:paraId="2AA62DD9" w14:textId="07F2748D" w:rsidR="0046173E" w:rsidRPr="00450CC3" w:rsidRDefault="0046173E" w:rsidP="00450CC3"/>
    <w:sectPr w:rsidR="0046173E" w:rsidRPr="00450CC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89"/>
    <w:rsid w:val="00397289"/>
    <w:rsid w:val="00450CC3"/>
    <w:rsid w:val="0046173E"/>
    <w:rsid w:val="008E5963"/>
    <w:rsid w:val="00F522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1E2F6-A517-4047-813C-F826B360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E5963"/>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1985</Words>
  <Characters>1133</Characters>
  <Application>Microsoft Office Word</Application>
  <DocSecurity>0</DocSecurity>
  <Lines>9</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Rasa</cp:lastModifiedBy>
  <cp:revision>2</cp:revision>
  <dcterms:created xsi:type="dcterms:W3CDTF">2023-08-03T09:02:00Z</dcterms:created>
  <dcterms:modified xsi:type="dcterms:W3CDTF">2023-08-03T09:02:00Z</dcterms:modified>
</cp:coreProperties>
</file>