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48F5" w14:textId="77777777" w:rsidR="005B0CAE" w:rsidRPr="008159B9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 w:rsidRPr="008159B9">
        <w:rPr>
          <w:b/>
          <w:color w:val="000000" w:themeColor="text1"/>
        </w:rPr>
        <w:t xml:space="preserve"> </w:t>
      </w:r>
    </w:p>
    <w:p w14:paraId="70BBFDA4" w14:textId="775052B4" w:rsidR="00155E6B" w:rsidRPr="008159B9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 w:rsidRPr="008159B9">
        <w:rPr>
          <w:b/>
          <w:color w:val="000000" w:themeColor="text1"/>
        </w:rPr>
        <w:t xml:space="preserve">PASVALIO RAJONO SAVIVALDYBĖS </w:t>
      </w:r>
      <w:r w:rsidR="00544948" w:rsidRPr="008159B9">
        <w:rPr>
          <w:b/>
          <w:color w:val="000000" w:themeColor="text1"/>
        </w:rPr>
        <w:t>ADMINISTRACIJOS</w:t>
      </w:r>
      <w:r w:rsidRPr="008159B9">
        <w:rPr>
          <w:b/>
          <w:color w:val="000000" w:themeColor="text1"/>
        </w:rPr>
        <w:t xml:space="preserve"> </w:t>
      </w:r>
      <w:r w:rsidR="0049473E" w:rsidRPr="008159B9">
        <w:rPr>
          <w:b/>
          <w:color w:val="000000" w:themeColor="text1"/>
        </w:rPr>
        <w:t>BIUDŽETO VYKDYMO ATASKAITŲ PAGAL 202</w:t>
      </w:r>
      <w:r w:rsidR="00A70BF8">
        <w:rPr>
          <w:b/>
          <w:color w:val="000000" w:themeColor="text1"/>
        </w:rPr>
        <w:t>4</w:t>
      </w:r>
      <w:r w:rsidR="0049473E" w:rsidRPr="008159B9">
        <w:rPr>
          <w:b/>
          <w:color w:val="000000" w:themeColor="text1"/>
        </w:rPr>
        <w:t xml:space="preserve"> M. </w:t>
      </w:r>
      <w:r w:rsidR="00A70BF8">
        <w:rPr>
          <w:b/>
          <w:color w:val="000000" w:themeColor="text1"/>
        </w:rPr>
        <w:t>KOVO</w:t>
      </w:r>
      <w:r w:rsidR="0049473E" w:rsidRPr="008159B9">
        <w:rPr>
          <w:b/>
          <w:color w:val="000000" w:themeColor="text1"/>
        </w:rPr>
        <w:t xml:space="preserve"> 3</w:t>
      </w:r>
      <w:r w:rsidR="000D2540">
        <w:rPr>
          <w:b/>
          <w:color w:val="000000" w:themeColor="text1"/>
        </w:rPr>
        <w:t>1</w:t>
      </w:r>
      <w:r w:rsidR="0049473E" w:rsidRPr="008159B9">
        <w:rPr>
          <w:b/>
          <w:color w:val="000000" w:themeColor="text1"/>
        </w:rPr>
        <w:t xml:space="preserve"> D.  DUOMENIS</w:t>
      </w:r>
      <w:r w:rsidR="00D366EF" w:rsidRPr="008159B9">
        <w:rPr>
          <w:b/>
          <w:color w:val="000000" w:themeColor="text1"/>
        </w:rPr>
        <w:t xml:space="preserve"> </w:t>
      </w:r>
      <w:r w:rsidR="00155E6B" w:rsidRPr="008159B9">
        <w:rPr>
          <w:b/>
          <w:color w:val="000000" w:themeColor="text1"/>
        </w:rPr>
        <w:t>AIŠKINAMASIS RAŠTAS</w:t>
      </w:r>
    </w:p>
    <w:p w14:paraId="189E9753" w14:textId="77777777" w:rsidR="00896978" w:rsidRPr="008159B9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8159B9" w:rsidRDefault="00155E6B" w:rsidP="00155E6B">
      <w:pPr>
        <w:rPr>
          <w:color w:val="000000" w:themeColor="text1"/>
        </w:rPr>
      </w:pPr>
    </w:p>
    <w:p w14:paraId="3080ACED" w14:textId="37101729" w:rsidR="00D66619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8159B9">
        <w:rPr>
          <w:color w:val="000000" w:themeColor="text1"/>
        </w:rPr>
        <w:tab/>
      </w:r>
      <w:r w:rsidR="00D66619" w:rsidRPr="008159B9">
        <w:rPr>
          <w:color w:val="000000" w:themeColor="text1"/>
        </w:rPr>
        <w:t xml:space="preserve">Pasvalio rajono savivaldybės </w:t>
      </w:r>
      <w:r w:rsidR="00544948" w:rsidRPr="008159B9">
        <w:rPr>
          <w:color w:val="000000" w:themeColor="text1"/>
        </w:rPr>
        <w:t>administracij</w:t>
      </w:r>
      <w:r w:rsidR="00BB3FEE" w:rsidRPr="008159B9">
        <w:rPr>
          <w:color w:val="000000" w:themeColor="text1"/>
        </w:rPr>
        <w:t>os</w:t>
      </w:r>
      <w:r w:rsidR="00D66619" w:rsidRPr="008159B9">
        <w:rPr>
          <w:color w:val="000000" w:themeColor="text1"/>
        </w:rPr>
        <w:t xml:space="preserve"> biudžeto vykdymo ataskaitų rinkinys pagal 202</w:t>
      </w:r>
      <w:r w:rsidR="00544948" w:rsidRPr="008159B9">
        <w:rPr>
          <w:color w:val="000000" w:themeColor="text1"/>
        </w:rPr>
        <w:t>3</w:t>
      </w:r>
      <w:r w:rsidR="00D66619" w:rsidRPr="008159B9">
        <w:rPr>
          <w:color w:val="000000" w:themeColor="text1"/>
        </w:rPr>
        <w:t xml:space="preserve"> m. </w:t>
      </w:r>
      <w:r w:rsidR="000D2540">
        <w:rPr>
          <w:color w:val="000000" w:themeColor="text1"/>
        </w:rPr>
        <w:t>gruodžio</w:t>
      </w:r>
      <w:r w:rsidR="00D66619" w:rsidRPr="008159B9">
        <w:rPr>
          <w:color w:val="000000" w:themeColor="text1"/>
        </w:rPr>
        <w:t xml:space="preserve"> 3</w:t>
      </w:r>
      <w:r w:rsidR="000D2540">
        <w:rPr>
          <w:color w:val="000000" w:themeColor="text1"/>
        </w:rPr>
        <w:t>1</w:t>
      </w:r>
      <w:r w:rsidR="00D66619"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49F3A03" w14:textId="33B12A83" w:rsidR="00091E02" w:rsidRDefault="00091E02" w:rsidP="00091E02">
      <w:pPr>
        <w:numPr>
          <w:ilvl w:val="0"/>
          <w:numId w:val="7"/>
        </w:numPr>
        <w:spacing w:after="6" w:line="390" w:lineRule="auto"/>
        <w:ind w:left="851" w:hanging="284"/>
        <w:jc w:val="both"/>
      </w:pPr>
      <w:r>
        <w:rPr>
          <w:b/>
        </w:rPr>
        <w:t>Asignavimų planas ir jo vykdymo suvestinė pagal finansavimo šaltinius</w:t>
      </w:r>
      <w:r w:rsidR="00733A81">
        <w:rPr>
          <w:b/>
        </w:rPr>
        <w:t xml:space="preserve"> (1 priedas)</w:t>
      </w:r>
      <w:r>
        <w:rPr>
          <w:b/>
        </w:rPr>
        <w:t xml:space="preserve">. </w:t>
      </w:r>
    </w:p>
    <w:p w14:paraId="6BA5D3B6" w14:textId="08F8F849" w:rsidR="00091E02" w:rsidRPr="00D33D08" w:rsidRDefault="00091E02" w:rsidP="00091E02">
      <w:pPr>
        <w:pStyle w:val="Antrats"/>
        <w:tabs>
          <w:tab w:val="left" w:pos="720"/>
        </w:tabs>
        <w:spacing w:line="360" w:lineRule="auto"/>
        <w:ind w:firstLine="567"/>
        <w:jc w:val="both"/>
      </w:pPr>
      <w:r w:rsidRPr="00D33D08">
        <w:t>Administracijos 202</w:t>
      </w:r>
      <w:r>
        <w:t>4</w:t>
      </w:r>
      <w:r w:rsidRPr="00D33D08">
        <w:t xml:space="preserve"> m. I </w:t>
      </w:r>
      <w:proofErr w:type="spellStart"/>
      <w:r w:rsidRPr="00D33D08">
        <w:t>ketv</w:t>
      </w:r>
      <w:proofErr w:type="spellEnd"/>
      <w:r w:rsidRPr="00D33D08">
        <w:t xml:space="preserve">. bendras biudžeto asignavimų planas sudarė </w:t>
      </w:r>
      <w:r w:rsidR="00505D36">
        <w:rPr>
          <w:b/>
        </w:rPr>
        <w:t>4158500</w:t>
      </w:r>
      <w:r w:rsidRPr="00D33D08">
        <w:rPr>
          <w:b/>
        </w:rPr>
        <w:t>,00</w:t>
      </w:r>
      <w:r w:rsidRPr="00D33D08">
        <w:t xml:space="preserve"> Eur, t. sk. valstybės deleguotoms funkcijoms atlikti – </w:t>
      </w:r>
      <w:r w:rsidR="00505D36">
        <w:rPr>
          <w:b/>
        </w:rPr>
        <w:t>548300</w:t>
      </w:r>
      <w:r w:rsidRPr="00D33D08">
        <w:rPr>
          <w:b/>
        </w:rPr>
        <w:t>,00</w:t>
      </w:r>
      <w:r w:rsidRPr="00D33D08">
        <w:t xml:space="preserve"> Eur, biudžeto lėšos – </w:t>
      </w:r>
      <w:r w:rsidR="00505D36">
        <w:rPr>
          <w:b/>
        </w:rPr>
        <w:t>3464300</w:t>
      </w:r>
      <w:r w:rsidRPr="00D33D08">
        <w:rPr>
          <w:b/>
        </w:rPr>
        <w:t>,00</w:t>
      </w:r>
      <w:r w:rsidRPr="00D33D08">
        <w:t xml:space="preserve"> Eur, specialiosios lėšos – </w:t>
      </w:r>
      <w:r w:rsidR="00505D36">
        <w:rPr>
          <w:b/>
        </w:rPr>
        <w:t>31500,</w:t>
      </w:r>
      <w:r w:rsidRPr="00D33D08">
        <w:rPr>
          <w:b/>
        </w:rPr>
        <w:t>00</w:t>
      </w:r>
      <w:r w:rsidRPr="00D33D08">
        <w:t xml:space="preserve"> Eur, valstybės biudžeto lėšos – </w:t>
      </w:r>
      <w:r w:rsidR="00505D36">
        <w:rPr>
          <w:b/>
        </w:rPr>
        <w:t>112100</w:t>
      </w:r>
      <w:r w:rsidRPr="00D33D08">
        <w:rPr>
          <w:b/>
        </w:rPr>
        <w:t xml:space="preserve">,00 </w:t>
      </w:r>
      <w:r w:rsidRPr="00D33D08">
        <w:t xml:space="preserve">Eur, valstybės dotacijos – </w:t>
      </w:r>
      <w:r w:rsidR="00505D36">
        <w:rPr>
          <w:b/>
        </w:rPr>
        <w:t>2300</w:t>
      </w:r>
      <w:r w:rsidRPr="00D33D08">
        <w:rPr>
          <w:b/>
        </w:rPr>
        <w:t xml:space="preserve">,00 </w:t>
      </w:r>
      <w:r w:rsidRPr="00D33D08">
        <w:rPr>
          <w:szCs w:val="24"/>
        </w:rPr>
        <w:t>Eur</w:t>
      </w:r>
      <w:r w:rsidR="00505D36">
        <w:rPr>
          <w:szCs w:val="24"/>
        </w:rPr>
        <w:t>.</w:t>
      </w:r>
    </w:p>
    <w:p w14:paraId="5CC990DE" w14:textId="77777777" w:rsidR="002E3F8E" w:rsidRDefault="00091E02" w:rsidP="002E3F8E">
      <w:pPr>
        <w:spacing w:line="360" w:lineRule="auto"/>
        <w:jc w:val="both"/>
        <w:rPr>
          <w:szCs w:val="24"/>
          <w:lang w:val="en-US"/>
        </w:rPr>
      </w:pPr>
      <w:r w:rsidRPr="00D33D08">
        <w:tab/>
        <w:t xml:space="preserve"> Per 202</w:t>
      </w:r>
      <w:r w:rsidR="00184DDD">
        <w:t>4</w:t>
      </w:r>
      <w:r w:rsidRPr="00D33D08">
        <w:t xml:space="preserve"> m. I </w:t>
      </w:r>
      <w:proofErr w:type="spellStart"/>
      <w:r w:rsidRPr="00D33D08">
        <w:t>ketv</w:t>
      </w:r>
      <w:proofErr w:type="spellEnd"/>
      <w:r w:rsidRPr="00D33D08">
        <w:t xml:space="preserve">. iš viso panaudota – </w:t>
      </w:r>
      <w:r w:rsidR="00184DDD">
        <w:rPr>
          <w:b/>
        </w:rPr>
        <w:t>2630972,70</w:t>
      </w:r>
      <w:r w:rsidRPr="00091E02">
        <w:rPr>
          <w:b/>
        </w:rPr>
        <w:t xml:space="preserve"> </w:t>
      </w:r>
      <w:r w:rsidRPr="00D33D08">
        <w:t xml:space="preserve">Eur, t. sk. valstybės deleguotoms funkcijoms atlikti – </w:t>
      </w:r>
      <w:r w:rsidR="00184DDD">
        <w:rPr>
          <w:b/>
        </w:rPr>
        <w:t>325653,45</w:t>
      </w:r>
      <w:r w:rsidRPr="00D33D08">
        <w:t xml:space="preserve"> Eur, biudžeto lėšų – </w:t>
      </w:r>
      <w:r w:rsidR="00184DDD">
        <w:rPr>
          <w:b/>
        </w:rPr>
        <w:t>2203472,88</w:t>
      </w:r>
      <w:r w:rsidRPr="00D33D08">
        <w:t xml:space="preserve"> Eur, specialiųjų lėšų –</w:t>
      </w:r>
      <w:r w:rsidR="00184DDD">
        <w:rPr>
          <w:b/>
        </w:rPr>
        <w:t xml:space="preserve"> 20350,14 </w:t>
      </w:r>
      <w:r w:rsidRPr="00D33D08">
        <w:t xml:space="preserve">Eur, valstybės biudžeto lėšos – </w:t>
      </w:r>
      <w:r w:rsidR="00184DDD">
        <w:rPr>
          <w:b/>
        </w:rPr>
        <w:t>81496,23</w:t>
      </w:r>
      <w:r w:rsidRPr="00D33D08">
        <w:t xml:space="preserve"> Eur</w:t>
      </w:r>
      <w:r w:rsidR="00184DDD">
        <w:t xml:space="preserve">. </w:t>
      </w:r>
      <w:r w:rsidRPr="00D33D08">
        <w:t xml:space="preserve">Bendras biudžeto sąmatų vykdymas pagal ataskaitinio laikotarpio </w:t>
      </w:r>
      <w:r w:rsidRPr="003C19AD">
        <w:rPr>
          <w:szCs w:val="24"/>
        </w:rPr>
        <w:t xml:space="preserve">planą sudaro </w:t>
      </w:r>
      <w:r w:rsidR="00184DDD" w:rsidRPr="003C19AD">
        <w:rPr>
          <w:b/>
          <w:szCs w:val="24"/>
        </w:rPr>
        <w:t>63,27</w:t>
      </w:r>
      <w:r w:rsidRPr="003C19AD">
        <w:rPr>
          <w:b/>
          <w:szCs w:val="24"/>
        </w:rPr>
        <w:t xml:space="preserve"> </w:t>
      </w:r>
      <w:r w:rsidRPr="003C19AD">
        <w:rPr>
          <w:szCs w:val="24"/>
          <w:lang w:val="en-US"/>
        </w:rPr>
        <w:t>%.</w:t>
      </w:r>
    </w:p>
    <w:p w14:paraId="710D1910" w14:textId="2E432226" w:rsidR="00C42CC7" w:rsidRPr="009135AA" w:rsidRDefault="00565B52" w:rsidP="002E3F8E">
      <w:pPr>
        <w:pStyle w:val="Sraopastraipa"/>
        <w:numPr>
          <w:ilvl w:val="0"/>
          <w:numId w:val="7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56F3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proofErr w:type="spellStart"/>
      <w:r w:rsidR="00544948" w:rsidRPr="000056F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44948" w:rsidRPr="009135AA">
        <w:rPr>
          <w:rFonts w:ascii="Times New Roman" w:hAnsi="Times New Roman" w:cs="Times New Roman"/>
          <w:b/>
          <w:bCs/>
          <w:sz w:val="24"/>
          <w:szCs w:val="24"/>
        </w:rPr>
        <w:t>jamų</w:t>
      </w:r>
      <w:proofErr w:type="spellEnd"/>
      <w:r w:rsidR="00544948" w:rsidRPr="009135AA">
        <w:rPr>
          <w:rFonts w:ascii="Times New Roman" w:hAnsi="Times New Roman" w:cs="Times New Roman"/>
          <w:b/>
          <w:bCs/>
          <w:sz w:val="24"/>
          <w:szCs w:val="24"/>
        </w:rPr>
        <w:t xml:space="preserve"> įmokų į biudžetą</w:t>
      </w:r>
      <w:r w:rsidRPr="009135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4948" w:rsidRPr="009135AA">
        <w:rPr>
          <w:rFonts w:ascii="Times New Roman" w:hAnsi="Times New Roman" w:cs="Times New Roman"/>
          <w:b/>
          <w:bCs/>
          <w:sz w:val="24"/>
          <w:szCs w:val="24"/>
        </w:rPr>
        <w:t>ataskaita</w:t>
      </w:r>
      <w:r w:rsidR="00E73D28" w:rsidRPr="009135A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9135AA">
        <w:rPr>
          <w:rFonts w:ascii="Times New Roman" w:hAnsi="Times New Roman" w:cs="Times New Roman"/>
          <w:b/>
          <w:bCs/>
          <w:sz w:val="24"/>
          <w:szCs w:val="24"/>
        </w:rPr>
        <w:t>2 priedas</w:t>
      </w:r>
      <w:r w:rsidR="00E73D28" w:rsidRPr="009135AA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52C1F75E" w14:textId="41F59FFB" w:rsidR="007405A8" w:rsidRPr="009135AA" w:rsidRDefault="007405A8" w:rsidP="00744CCE">
      <w:pPr>
        <w:pStyle w:val="Antrats"/>
        <w:tabs>
          <w:tab w:val="left" w:pos="720"/>
        </w:tabs>
        <w:spacing w:line="360" w:lineRule="auto"/>
        <w:jc w:val="both"/>
        <w:rPr>
          <w:szCs w:val="24"/>
        </w:rPr>
      </w:pPr>
      <w:r w:rsidRPr="009135AA">
        <w:rPr>
          <w:b/>
          <w:bCs/>
          <w:szCs w:val="24"/>
        </w:rPr>
        <w:tab/>
      </w:r>
      <w:r w:rsidRPr="009135AA">
        <w:rPr>
          <w:szCs w:val="24"/>
        </w:rPr>
        <w:t>Patvirtintas biudžetinių įstaigų pajamų įmokų į savivaldybės biudžetą 202</w:t>
      </w:r>
      <w:r w:rsidR="00DB3079" w:rsidRPr="009135AA">
        <w:rPr>
          <w:szCs w:val="24"/>
        </w:rPr>
        <w:t>4</w:t>
      </w:r>
      <w:r w:rsidRPr="009135AA">
        <w:rPr>
          <w:szCs w:val="24"/>
        </w:rPr>
        <w:t xml:space="preserve"> m. planas</w:t>
      </w:r>
      <w:r w:rsidR="00830EB1" w:rsidRPr="009135AA">
        <w:rPr>
          <w:szCs w:val="24"/>
        </w:rPr>
        <w:t xml:space="preserve"> </w:t>
      </w:r>
      <w:r w:rsidR="00565B52" w:rsidRPr="009135AA">
        <w:rPr>
          <w:szCs w:val="24"/>
        </w:rPr>
        <w:t>–</w:t>
      </w:r>
      <w:r w:rsidR="00830EB1" w:rsidRPr="009135AA">
        <w:rPr>
          <w:szCs w:val="24"/>
        </w:rPr>
        <w:t xml:space="preserve"> 11</w:t>
      </w:r>
      <w:r w:rsidR="00DB3079" w:rsidRPr="009135AA">
        <w:rPr>
          <w:szCs w:val="24"/>
        </w:rPr>
        <w:t>2300</w:t>
      </w:r>
      <w:r w:rsidR="00565B52" w:rsidRPr="009135AA">
        <w:rPr>
          <w:szCs w:val="24"/>
        </w:rPr>
        <w:t>,00</w:t>
      </w:r>
      <w:r w:rsidRPr="009135AA">
        <w:rPr>
          <w:szCs w:val="24"/>
        </w:rPr>
        <w:t xml:space="preserve"> Eur. Administracija  į savivaldybės iždą  per ataskaitinį laikotarpį pervedė -</w:t>
      </w:r>
      <w:r w:rsidR="00DB3079" w:rsidRPr="009135AA">
        <w:rPr>
          <w:szCs w:val="24"/>
        </w:rPr>
        <w:t>33378,43</w:t>
      </w:r>
      <w:r w:rsidRPr="009135AA">
        <w:rPr>
          <w:szCs w:val="24"/>
        </w:rPr>
        <w:t xml:space="preserve"> Eur pajamų įmokų, iš jų: biudžetinių įstaigų pajamos už prekes ir paslaugas, įmokos kodas 1.4.2.1.1.1.</w:t>
      </w:r>
      <w:r w:rsidR="00886FEA" w:rsidRPr="009135AA">
        <w:rPr>
          <w:szCs w:val="24"/>
        </w:rPr>
        <w:t>-</w:t>
      </w:r>
      <w:r w:rsidRPr="009135AA">
        <w:rPr>
          <w:szCs w:val="24"/>
        </w:rPr>
        <w:t xml:space="preserve"> </w:t>
      </w:r>
      <w:r w:rsidR="00DB3079" w:rsidRPr="009135AA">
        <w:rPr>
          <w:szCs w:val="24"/>
        </w:rPr>
        <w:t>1549,22</w:t>
      </w:r>
      <w:r w:rsidRPr="009135AA">
        <w:rPr>
          <w:szCs w:val="24"/>
        </w:rPr>
        <w:t xml:space="preserve"> Eur, biudžetinių įstaigų pajamos už materialiojo turto nuomą, įmokos kodas 1.4.2.1.2.1. -</w:t>
      </w:r>
      <w:r w:rsidR="00DB3079" w:rsidRPr="009135AA">
        <w:rPr>
          <w:szCs w:val="24"/>
        </w:rPr>
        <w:t>31829,21</w:t>
      </w:r>
      <w:r w:rsidRPr="009135AA">
        <w:rPr>
          <w:szCs w:val="24"/>
        </w:rPr>
        <w:t xml:space="preserve"> Eur.</w:t>
      </w:r>
    </w:p>
    <w:p w14:paraId="12677165" w14:textId="5EF242ED" w:rsidR="007405A8" w:rsidRPr="009135AA" w:rsidRDefault="00D97900" w:rsidP="00744CCE">
      <w:pPr>
        <w:pStyle w:val="Antrats"/>
        <w:tabs>
          <w:tab w:val="left" w:pos="720"/>
        </w:tabs>
        <w:spacing w:line="360" w:lineRule="auto"/>
        <w:jc w:val="both"/>
        <w:rPr>
          <w:szCs w:val="24"/>
        </w:rPr>
      </w:pPr>
      <w:r w:rsidRPr="009135AA">
        <w:rPr>
          <w:szCs w:val="24"/>
        </w:rPr>
        <w:tab/>
      </w:r>
      <w:r w:rsidR="007405A8" w:rsidRPr="009135AA">
        <w:rPr>
          <w:szCs w:val="24"/>
        </w:rPr>
        <w:t xml:space="preserve">Gauti ir panaudoti biudžeto asignavimai per ataskaitinį laikotarpį </w:t>
      </w:r>
      <w:r w:rsidR="00DB3079" w:rsidRPr="009135AA">
        <w:rPr>
          <w:szCs w:val="24"/>
        </w:rPr>
        <w:t>20350,14</w:t>
      </w:r>
      <w:r w:rsidR="007405A8" w:rsidRPr="009135AA">
        <w:rPr>
          <w:szCs w:val="24"/>
        </w:rPr>
        <w:t xml:space="preserve"> Eur, iš jų: įmokos kodas 1.4.2.1.1.1. – </w:t>
      </w:r>
      <w:r w:rsidR="00DB3079" w:rsidRPr="009135AA">
        <w:rPr>
          <w:szCs w:val="24"/>
        </w:rPr>
        <w:t>1038,93</w:t>
      </w:r>
      <w:r w:rsidR="007405A8" w:rsidRPr="009135AA">
        <w:rPr>
          <w:szCs w:val="24"/>
        </w:rPr>
        <w:t xml:space="preserve"> Eur, 1.4.2.1.2.1 – </w:t>
      </w:r>
      <w:r w:rsidR="00DB3079" w:rsidRPr="009135AA">
        <w:rPr>
          <w:szCs w:val="24"/>
        </w:rPr>
        <w:t>19311,21</w:t>
      </w:r>
      <w:r w:rsidR="00830EB1" w:rsidRPr="009135AA">
        <w:rPr>
          <w:szCs w:val="24"/>
        </w:rPr>
        <w:t xml:space="preserve"> </w:t>
      </w:r>
      <w:r w:rsidR="007405A8" w:rsidRPr="009135AA">
        <w:rPr>
          <w:szCs w:val="24"/>
        </w:rPr>
        <w:t>Eur.</w:t>
      </w:r>
    </w:p>
    <w:p w14:paraId="18781EF1" w14:textId="0B8BD246" w:rsidR="00DB3079" w:rsidRPr="009135AA" w:rsidRDefault="00D97900" w:rsidP="00DB3079">
      <w:pPr>
        <w:pStyle w:val="Antrats"/>
        <w:tabs>
          <w:tab w:val="left" w:pos="720"/>
        </w:tabs>
        <w:spacing w:line="360" w:lineRule="auto"/>
        <w:jc w:val="both"/>
        <w:rPr>
          <w:szCs w:val="24"/>
        </w:rPr>
      </w:pPr>
      <w:r w:rsidRPr="009135AA">
        <w:rPr>
          <w:szCs w:val="24"/>
        </w:rPr>
        <w:tab/>
      </w:r>
      <w:r w:rsidR="00DB3079" w:rsidRPr="009135AA">
        <w:rPr>
          <w:szCs w:val="24"/>
        </w:rPr>
        <w:t xml:space="preserve">Negautų ir nepanaudotų asignavimų likutis ataskaitinio laikotarpio pabaigoje yra </w:t>
      </w:r>
      <w:r w:rsidR="0098635E" w:rsidRPr="009135AA">
        <w:rPr>
          <w:szCs w:val="24"/>
        </w:rPr>
        <w:t xml:space="preserve">13028,29 </w:t>
      </w:r>
      <w:r w:rsidR="00DB3079" w:rsidRPr="009135AA">
        <w:rPr>
          <w:szCs w:val="24"/>
        </w:rPr>
        <w:t xml:space="preserve">Eur, iš jų: įmokos kodas 1.4.2.1.1.1. – </w:t>
      </w:r>
      <w:r w:rsidR="00EC5282" w:rsidRPr="009135AA">
        <w:rPr>
          <w:szCs w:val="24"/>
        </w:rPr>
        <w:t xml:space="preserve">510,29 </w:t>
      </w:r>
      <w:r w:rsidR="00DB3079" w:rsidRPr="009135AA">
        <w:rPr>
          <w:szCs w:val="24"/>
        </w:rPr>
        <w:t xml:space="preserve"> Eur, 1.4.2.1.2.1 – </w:t>
      </w:r>
      <w:r w:rsidR="00EC5282" w:rsidRPr="009135AA">
        <w:rPr>
          <w:szCs w:val="24"/>
        </w:rPr>
        <w:t>12518,00</w:t>
      </w:r>
      <w:r w:rsidR="00DB3079" w:rsidRPr="009135AA">
        <w:rPr>
          <w:szCs w:val="24"/>
        </w:rPr>
        <w:t xml:space="preserve"> Eur.</w:t>
      </w:r>
    </w:p>
    <w:p w14:paraId="67957145" w14:textId="2ED08758" w:rsidR="00E344CA" w:rsidRPr="009135AA" w:rsidRDefault="00E344CA" w:rsidP="002E3F8E">
      <w:pPr>
        <w:pStyle w:val="Sraopastraipa"/>
        <w:numPr>
          <w:ilvl w:val="0"/>
          <w:numId w:val="7"/>
        </w:numPr>
        <w:spacing w:after="152" w:line="259" w:lineRule="auto"/>
        <w:ind w:left="142" w:firstLine="327"/>
        <w:jc w:val="both"/>
        <w:rPr>
          <w:rFonts w:ascii="Times New Roman" w:hAnsi="Times New Roman" w:cs="Times New Roman"/>
          <w:sz w:val="24"/>
          <w:szCs w:val="24"/>
        </w:rPr>
      </w:pPr>
      <w:r w:rsidRPr="009135AA">
        <w:rPr>
          <w:rFonts w:ascii="Times New Roman" w:hAnsi="Times New Roman" w:cs="Times New Roman"/>
          <w:b/>
          <w:sz w:val="24"/>
          <w:szCs w:val="24"/>
        </w:rPr>
        <w:t xml:space="preserve">Papildoma reikšminga ataskaitose nenurodyta informacija. </w:t>
      </w:r>
    </w:p>
    <w:p w14:paraId="6B2759DA" w14:textId="6919BD35" w:rsidR="00E344CA" w:rsidRDefault="00E344CA" w:rsidP="001E5E1C">
      <w:pPr>
        <w:spacing w:after="163"/>
        <w:ind w:left="-5" w:firstLine="714"/>
        <w:jc w:val="both"/>
      </w:pPr>
      <w:r w:rsidRPr="009135AA">
        <w:t xml:space="preserve"> Įstaiga tokios informacijos neturi. </w:t>
      </w:r>
    </w:p>
    <w:p w14:paraId="1B7C767F" w14:textId="10DA98A4" w:rsidR="000056F3" w:rsidRDefault="000056F3" w:rsidP="001E5E1C">
      <w:pPr>
        <w:spacing w:after="163"/>
        <w:ind w:left="-5" w:firstLine="714"/>
        <w:jc w:val="both"/>
      </w:pPr>
    </w:p>
    <w:p w14:paraId="2D1E8F64" w14:textId="086FB192" w:rsidR="000056F3" w:rsidRDefault="000056F3" w:rsidP="001E5E1C">
      <w:pPr>
        <w:spacing w:after="163"/>
        <w:ind w:left="-5" w:firstLine="714"/>
        <w:jc w:val="both"/>
      </w:pPr>
    </w:p>
    <w:p w14:paraId="3FFBD108" w14:textId="3A8EF314" w:rsidR="000056F3" w:rsidRDefault="000056F3" w:rsidP="001E5E1C">
      <w:pPr>
        <w:spacing w:after="163"/>
        <w:ind w:left="-5" w:firstLine="714"/>
        <w:jc w:val="both"/>
      </w:pPr>
    </w:p>
    <w:p w14:paraId="19101192" w14:textId="77777777" w:rsidR="000056F3" w:rsidRPr="009135AA" w:rsidRDefault="000056F3" w:rsidP="001E5E1C">
      <w:pPr>
        <w:spacing w:after="163"/>
        <w:ind w:left="-5" w:firstLine="714"/>
        <w:jc w:val="both"/>
      </w:pPr>
    </w:p>
    <w:p w14:paraId="4595E729" w14:textId="77777777" w:rsidR="00C05DE2" w:rsidRDefault="00C05DE2" w:rsidP="00C05DE2">
      <w:pPr>
        <w:numPr>
          <w:ilvl w:val="0"/>
          <w:numId w:val="7"/>
        </w:numPr>
        <w:spacing w:after="137" w:line="259" w:lineRule="auto"/>
        <w:ind w:left="709" w:hanging="283"/>
        <w:jc w:val="both"/>
      </w:pPr>
      <w:r w:rsidRPr="009135AA">
        <w:rPr>
          <w:b/>
        </w:rPr>
        <w:lastRenderedPageBreak/>
        <w:t xml:space="preserve">Mokėtinų </w:t>
      </w:r>
      <w:r>
        <w:rPr>
          <w:b/>
        </w:rPr>
        <w:t xml:space="preserve">ir gautinų sumų susidarymo priežastys. </w:t>
      </w:r>
    </w:p>
    <w:p w14:paraId="0A63993F" w14:textId="2F31484E" w:rsidR="00B42645" w:rsidRDefault="00C05DE2" w:rsidP="00B42645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095069" w:rsidRPr="000056F3">
        <w:t>202</w:t>
      </w:r>
      <w:r w:rsidRPr="000056F3">
        <w:t>4</w:t>
      </w:r>
      <w:r w:rsidR="00095069" w:rsidRPr="000056F3">
        <w:t>-</w:t>
      </w:r>
      <w:r w:rsidRPr="000056F3">
        <w:t>03</w:t>
      </w:r>
      <w:r w:rsidR="00095069" w:rsidRPr="000056F3">
        <w:t>-31 mokėtinų sumų</w:t>
      </w:r>
      <w:r w:rsidR="0085015D" w:rsidRPr="000056F3">
        <w:t xml:space="preserve"> </w:t>
      </w:r>
      <w:r w:rsidR="00B42645">
        <w:rPr>
          <w:color w:val="000000" w:themeColor="text1"/>
        </w:rPr>
        <w:t xml:space="preserve">virš 45 d. </w:t>
      </w:r>
      <w:r w:rsidR="0085015D">
        <w:rPr>
          <w:color w:val="000000" w:themeColor="text1"/>
        </w:rPr>
        <w:t xml:space="preserve">likutis - </w:t>
      </w:r>
      <w:r w:rsidR="00B42645">
        <w:rPr>
          <w:color w:val="000000" w:themeColor="text1"/>
        </w:rPr>
        <w:t xml:space="preserve"> </w:t>
      </w:r>
      <w:r w:rsidR="00C1052C">
        <w:rPr>
          <w:color w:val="000000" w:themeColor="text1"/>
        </w:rPr>
        <w:t>68716,10</w:t>
      </w:r>
      <w:r w:rsidR="00B42645">
        <w:rPr>
          <w:color w:val="000000" w:themeColor="text1"/>
        </w:rPr>
        <w:t xml:space="preserve">  Eur:</w:t>
      </w:r>
    </w:p>
    <w:tbl>
      <w:tblPr>
        <w:tblStyle w:val="Lentelstinklelis"/>
        <w:tblW w:w="0" w:type="auto"/>
        <w:tblInd w:w="421" w:type="dxa"/>
        <w:tblLook w:val="04A0" w:firstRow="1" w:lastRow="0" w:firstColumn="1" w:lastColumn="0" w:noHBand="0" w:noVBand="1"/>
      </w:tblPr>
      <w:tblGrid>
        <w:gridCol w:w="1151"/>
        <w:gridCol w:w="2545"/>
        <w:gridCol w:w="1456"/>
        <w:gridCol w:w="1439"/>
        <w:gridCol w:w="2730"/>
      </w:tblGrid>
      <w:tr w:rsidR="00B42645" w14:paraId="65A77966" w14:textId="77777777" w:rsidTr="00B42645">
        <w:trPr>
          <w:trHeight w:val="53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B385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bookmarkStart w:id="0" w:name="_Hlk69480243"/>
            <w:r>
              <w:rPr>
                <w:color w:val="000000" w:themeColor="text1"/>
              </w:rPr>
              <w:t>Programa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C08C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Ekonominės klasifikacijos straipsnis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7C6B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Finansavimo šaltinis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129A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Suma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6FD7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Susidarymo priežastis</w:t>
            </w:r>
          </w:p>
        </w:tc>
      </w:tr>
      <w:tr w:rsidR="00B42645" w14:paraId="260B6E0C" w14:textId="77777777" w:rsidTr="00B4264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2647" w14:textId="748F40F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005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6508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2.2.1.1.1.15P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CBAF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C201" w14:textId="19342CB5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38455,23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7A81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Negauti pinigai iš Lietuvos kelių direkcijos</w:t>
            </w:r>
          </w:p>
        </w:tc>
      </w:tr>
      <w:tr w:rsidR="00C1052C" w14:paraId="6B986C30" w14:textId="77777777" w:rsidTr="00B4264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4C38" w14:textId="73B02936" w:rsidR="00C1052C" w:rsidRDefault="00C1052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006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EAD2" w14:textId="4F7316D2" w:rsidR="00C1052C" w:rsidRDefault="00C1052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2.2.1.1.1.30P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321D" w14:textId="0D3F5E25" w:rsidR="00C1052C" w:rsidRDefault="00C1052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4261" w14:textId="37FA8886" w:rsidR="00C1052C" w:rsidRDefault="00C1052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30260,87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2D6C" w14:textId="77D875EB" w:rsidR="00C1052C" w:rsidRDefault="00C1052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Negauti pinigai iš </w:t>
            </w:r>
            <w:r w:rsidRPr="00C1052C">
              <w:rPr>
                <w:color w:val="000000" w:themeColor="text1"/>
              </w:rPr>
              <w:t>UAB Panevėžio regiono atliekų tvarkymo cent</w:t>
            </w:r>
            <w:r>
              <w:rPr>
                <w:color w:val="000000" w:themeColor="text1"/>
              </w:rPr>
              <w:t>o</w:t>
            </w:r>
            <w:r w:rsidRPr="00C1052C">
              <w:rPr>
                <w:color w:val="000000" w:themeColor="text1"/>
              </w:rPr>
              <w:t xml:space="preserve">                                                      </w:t>
            </w:r>
          </w:p>
        </w:tc>
      </w:tr>
      <w:tr w:rsidR="00B42645" w14:paraId="2E8F52D9" w14:textId="77777777" w:rsidTr="00B42645">
        <w:tc>
          <w:tcPr>
            <w:tcW w:w="5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8B44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Iš viso: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7F6C" w14:textId="183738D9" w:rsidR="00B42645" w:rsidRDefault="00C1052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68716,10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CA0" w14:textId="77777777" w:rsidR="00B42645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bookmarkEnd w:id="0"/>
    </w:tbl>
    <w:p w14:paraId="6CEA3474" w14:textId="40205D41" w:rsidR="002D0AD8" w:rsidRPr="008159B9" w:rsidRDefault="002D0AD8" w:rsidP="00095069">
      <w:pPr>
        <w:pStyle w:val="Antrats"/>
        <w:tabs>
          <w:tab w:val="left" w:pos="720"/>
        </w:tabs>
        <w:spacing w:line="360" w:lineRule="auto"/>
        <w:rPr>
          <w:rStyle w:val="Grietas"/>
          <w:color w:val="000000" w:themeColor="text1"/>
        </w:rPr>
      </w:pPr>
    </w:p>
    <w:p w14:paraId="384C4C99" w14:textId="2FA8EFF6" w:rsidR="00510BBC" w:rsidRPr="000056F3" w:rsidRDefault="000B2EEF" w:rsidP="000056F3">
      <w:pPr>
        <w:numPr>
          <w:ilvl w:val="0"/>
          <w:numId w:val="7"/>
        </w:numPr>
        <w:spacing w:after="6" w:line="390" w:lineRule="auto"/>
        <w:ind w:left="851" w:hanging="284"/>
        <w:jc w:val="both"/>
      </w:pPr>
      <w:r>
        <w:rPr>
          <w:b/>
        </w:rPr>
        <w:t>Biudžetinių lėšų sąskaitose (kasoje, mokėjimo kortelėse) lėšų likučiai metų pradžioje ir atask</w:t>
      </w:r>
      <w:r w:rsidRPr="00735B33">
        <w:rPr>
          <w:b/>
        </w:rPr>
        <w:t xml:space="preserve">aitinio </w:t>
      </w:r>
      <w:r>
        <w:rPr>
          <w:b/>
        </w:rPr>
        <w:t>laikotarpio pabaigoje</w:t>
      </w:r>
      <w:r w:rsidR="003E6878">
        <w:rPr>
          <w:b/>
        </w:rPr>
        <w:t>, jų susidarymo priežastys.</w:t>
      </w:r>
    </w:p>
    <w:tbl>
      <w:tblPr>
        <w:tblStyle w:val="Lentelstinklelis"/>
        <w:tblW w:w="9240" w:type="dxa"/>
        <w:tblInd w:w="536" w:type="dxa"/>
        <w:tblLook w:val="04A0" w:firstRow="1" w:lastRow="0" w:firstColumn="1" w:lastColumn="0" w:noHBand="0" w:noVBand="1"/>
      </w:tblPr>
      <w:tblGrid>
        <w:gridCol w:w="3256"/>
        <w:gridCol w:w="1448"/>
        <w:gridCol w:w="1418"/>
        <w:gridCol w:w="3118"/>
      </w:tblGrid>
      <w:tr w:rsidR="00571724" w:rsidRPr="008159B9" w14:paraId="1310ECB0" w14:textId="5E04B2A2" w:rsidTr="00CE6C3F">
        <w:tc>
          <w:tcPr>
            <w:tcW w:w="3256" w:type="dxa"/>
          </w:tcPr>
          <w:p w14:paraId="6F4C04CE" w14:textId="333A3E8C" w:rsidR="003E6878" w:rsidRPr="008159B9" w:rsidRDefault="003E6878" w:rsidP="00FF64A0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Atsiskaitomosios sąskaitos Nr.</w:t>
            </w:r>
          </w:p>
        </w:tc>
        <w:tc>
          <w:tcPr>
            <w:tcW w:w="1448" w:type="dxa"/>
          </w:tcPr>
          <w:p w14:paraId="526148B3" w14:textId="002540C8" w:rsidR="003E6878" w:rsidRPr="008159B9" w:rsidRDefault="00CE6C3F" w:rsidP="00FF64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="003E6878" w:rsidRPr="008159B9">
              <w:rPr>
                <w:color w:val="000000" w:themeColor="text1"/>
              </w:rPr>
              <w:t>ikutis  Eur                        202</w:t>
            </w:r>
            <w:r w:rsidR="003E6878">
              <w:rPr>
                <w:color w:val="000000" w:themeColor="text1"/>
              </w:rPr>
              <w:t>4</w:t>
            </w:r>
            <w:r w:rsidR="003E6878" w:rsidRPr="008159B9">
              <w:rPr>
                <w:color w:val="000000" w:themeColor="text1"/>
              </w:rPr>
              <w:t>-01-01</w:t>
            </w:r>
          </w:p>
        </w:tc>
        <w:tc>
          <w:tcPr>
            <w:tcW w:w="1418" w:type="dxa"/>
          </w:tcPr>
          <w:p w14:paraId="792ECA39" w14:textId="7A975263" w:rsidR="003E6878" w:rsidRPr="008159B9" w:rsidRDefault="00CE6C3F" w:rsidP="00FF64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="003E6878" w:rsidRPr="008159B9">
              <w:rPr>
                <w:color w:val="000000" w:themeColor="text1"/>
              </w:rPr>
              <w:t>ikutis  Eur                                        202</w:t>
            </w:r>
            <w:r w:rsidR="003E6878">
              <w:rPr>
                <w:color w:val="000000" w:themeColor="text1"/>
              </w:rPr>
              <w:t>4</w:t>
            </w:r>
            <w:r w:rsidR="003E6878" w:rsidRPr="008159B9">
              <w:rPr>
                <w:color w:val="000000" w:themeColor="text1"/>
              </w:rPr>
              <w:t>-</w:t>
            </w:r>
            <w:r w:rsidR="003E6878">
              <w:rPr>
                <w:color w:val="000000" w:themeColor="text1"/>
              </w:rPr>
              <w:t>03-31</w:t>
            </w:r>
          </w:p>
        </w:tc>
        <w:tc>
          <w:tcPr>
            <w:tcW w:w="3118" w:type="dxa"/>
          </w:tcPr>
          <w:p w14:paraId="7545E30A" w14:textId="48A7B475" w:rsidR="003E6878" w:rsidRPr="008159B9" w:rsidRDefault="003E6878" w:rsidP="00FF64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Susidarymo priežastys</w:t>
            </w:r>
          </w:p>
        </w:tc>
      </w:tr>
      <w:tr w:rsidR="00571724" w:rsidRPr="008159B9" w14:paraId="4937EC26" w14:textId="1523EFF2" w:rsidTr="00CE6C3F">
        <w:trPr>
          <w:trHeight w:val="142"/>
        </w:trPr>
        <w:tc>
          <w:tcPr>
            <w:tcW w:w="3256" w:type="dxa"/>
          </w:tcPr>
          <w:p w14:paraId="7635CD4E" w14:textId="301D0721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LT064010042600060054</w:t>
            </w:r>
          </w:p>
        </w:tc>
        <w:tc>
          <w:tcPr>
            <w:tcW w:w="1448" w:type="dxa"/>
          </w:tcPr>
          <w:p w14:paraId="0912190F" w14:textId="10272EE8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16580156" w14:textId="0888808E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1EB8CD64" w14:textId="77777777" w:rsidR="003E6878" w:rsidRPr="008159B9" w:rsidRDefault="003E6878" w:rsidP="00D33D08">
            <w:pPr>
              <w:rPr>
                <w:color w:val="000000" w:themeColor="text1"/>
              </w:rPr>
            </w:pPr>
          </w:p>
        </w:tc>
      </w:tr>
      <w:tr w:rsidR="00571724" w:rsidRPr="008159B9" w14:paraId="5634F1D0" w14:textId="32AC2AD4" w:rsidTr="00CE6C3F">
        <w:tc>
          <w:tcPr>
            <w:tcW w:w="3256" w:type="dxa"/>
          </w:tcPr>
          <w:p w14:paraId="0B54D8B5" w14:textId="7D009BD4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LT067300010089787901</w:t>
            </w:r>
          </w:p>
        </w:tc>
        <w:tc>
          <w:tcPr>
            <w:tcW w:w="1448" w:type="dxa"/>
          </w:tcPr>
          <w:p w14:paraId="510A5724" w14:textId="30B3CC2C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14BDF38C" w14:textId="77B86C13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11F3D505" w14:textId="77777777" w:rsidR="003E6878" w:rsidRPr="008159B9" w:rsidRDefault="003E6878" w:rsidP="00D33D08">
            <w:pPr>
              <w:rPr>
                <w:color w:val="000000" w:themeColor="text1"/>
              </w:rPr>
            </w:pPr>
          </w:p>
        </w:tc>
      </w:tr>
      <w:tr w:rsidR="00571724" w:rsidRPr="008159B9" w14:paraId="7E7EA990" w14:textId="523FD7AA" w:rsidTr="00CE6C3F">
        <w:tc>
          <w:tcPr>
            <w:tcW w:w="3256" w:type="dxa"/>
          </w:tcPr>
          <w:p w14:paraId="482D9BFE" w14:textId="67D5D009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LT037300010142442950</w:t>
            </w:r>
          </w:p>
        </w:tc>
        <w:tc>
          <w:tcPr>
            <w:tcW w:w="1448" w:type="dxa"/>
          </w:tcPr>
          <w:p w14:paraId="18C63A8A" w14:textId="6F6835C3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07C07CC1" w14:textId="12EB4F54" w:rsidR="003E6878" w:rsidRPr="008159B9" w:rsidRDefault="003E6878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4534,05</w:t>
            </w:r>
          </w:p>
        </w:tc>
        <w:tc>
          <w:tcPr>
            <w:tcW w:w="3118" w:type="dxa"/>
          </w:tcPr>
          <w:p w14:paraId="76416D18" w14:textId="42701880" w:rsidR="003E6878" w:rsidRDefault="00571724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Grąžintos, neišmokėtos kompensacijos ir pašalpos gyventojams.</w:t>
            </w:r>
          </w:p>
        </w:tc>
      </w:tr>
      <w:tr w:rsidR="00571724" w:rsidRPr="008159B9" w14:paraId="7E77D8E7" w14:textId="470337D7" w:rsidTr="00CE6C3F">
        <w:tc>
          <w:tcPr>
            <w:tcW w:w="3256" w:type="dxa"/>
          </w:tcPr>
          <w:p w14:paraId="5C3BF505" w14:textId="7A453069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LT</w:t>
            </w:r>
            <w:r>
              <w:t>594010042600235737</w:t>
            </w:r>
            <w:r w:rsidRPr="008159B9">
              <w:rPr>
                <w:color w:val="000000" w:themeColor="text1"/>
              </w:rPr>
              <w:t xml:space="preserve"> (DU)</w:t>
            </w:r>
          </w:p>
        </w:tc>
        <w:tc>
          <w:tcPr>
            <w:tcW w:w="1448" w:type="dxa"/>
          </w:tcPr>
          <w:p w14:paraId="03339677" w14:textId="33816B99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6D1FF7F1" w14:textId="2E9B4A53" w:rsidR="003E6878" w:rsidRPr="008159B9" w:rsidRDefault="003E6878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6337,46</w:t>
            </w:r>
          </w:p>
        </w:tc>
        <w:tc>
          <w:tcPr>
            <w:tcW w:w="3118" w:type="dxa"/>
          </w:tcPr>
          <w:p w14:paraId="61821256" w14:textId="306A0AA7" w:rsidR="003E6878" w:rsidRDefault="00571724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Balandžio mėnesio atostoginių mokėjimui.</w:t>
            </w:r>
          </w:p>
        </w:tc>
      </w:tr>
      <w:tr w:rsidR="00571724" w:rsidRPr="008159B9" w14:paraId="63F79012" w14:textId="56066846" w:rsidTr="000056F3">
        <w:trPr>
          <w:trHeight w:val="317"/>
        </w:trPr>
        <w:tc>
          <w:tcPr>
            <w:tcW w:w="3256" w:type="dxa"/>
          </w:tcPr>
          <w:p w14:paraId="08BB5814" w14:textId="77777777" w:rsidR="003E6878" w:rsidRPr="008159B9" w:rsidRDefault="003E6878" w:rsidP="00D33D08">
            <w:pPr>
              <w:rPr>
                <w:color w:val="000000" w:themeColor="text1"/>
                <w:szCs w:val="24"/>
                <w:lang w:eastAsia="lt-LT"/>
              </w:rPr>
            </w:pPr>
            <w:r w:rsidRPr="008159B9">
              <w:rPr>
                <w:color w:val="000000" w:themeColor="text1"/>
                <w:szCs w:val="24"/>
              </w:rPr>
              <w:t>LT327300010082432020</w:t>
            </w:r>
            <w:r w:rsidRPr="008159B9">
              <w:rPr>
                <w:color w:val="000000" w:themeColor="text1"/>
                <w:szCs w:val="24"/>
                <w:lang w:eastAsia="lt-LT"/>
              </w:rPr>
              <w:t xml:space="preserve"> </w:t>
            </w:r>
          </w:p>
          <w:p w14:paraId="6A0AB304" w14:textId="436B7714" w:rsidR="003E6878" w:rsidRPr="008159B9" w:rsidRDefault="003E6878" w:rsidP="00D33D0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448" w:type="dxa"/>
          </w:tcPr>
          <w:p w14:paraId="37829A4A" w14:textId="215741CB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2865C9B3" w14:textId="47607ED4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4EDB2902" w14:textId="77777777" w:rsidR="003E6878" w:rsidRPr="008159B9" w:rsidRDefault="003E6878" w:rsidP="00D33D08">
            <w:pPr>
              <w:rPr>
                <w:color w:val="000000" w:themeColor="text1"/>
              </w:rPr>
            </w:pPr>
          </w:p>
        </w:tc>
      </w:tr>
      <w:tr w:rsidR="00571724" w:rsidRPr="008159B9" w14:paraId="6EB4BA54" w14:textId="48C11AED" w:rsidTr="00CE6C3F">
        <w:tc>
          <w:tcPr>
            <w:tcW w:w="3256" w:type="dxa"/>
          </w:tcPr>
          <w:p w14:paraId="0E82236B" w14:textId="7BF205E9" w:rsidR="003E6878" w:rsidRPr="008159B9" w:rsidRDefault="003E6878" w:rsidP="00D33D08">
            <w:pPr>
              <w:rPr>
                <w:color w:val="000000" w:themeColor="text1"/>
                <w:szCs w:val="24"/>
              </w:rPr>
            </w:pPr>
            <w:r w:rsidRPr="008159B9">
              <w:rPr>
                <w:color w:val="000000" w:themeColor="text1"/>
                <w:szCs w:val="24"/>
              </w:rPr>
              <w:t>LT277044060006530816 </w:t>
            </w:r>
          </w:p>
        </w:tc>
        <w:tc>
          <w:tcPr>
            <w:tcW w:w="1448" w:type="dxa"/>
          </w:tcPr>
          <w:p w14:paraId="31956F87" w14:textId="7850FD5D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4CE45599" w14:textId="5BEE6527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3332D0D6" w14:textId="77777777" w:rsidR="003E6878" w:rsidRPr="008159B9" w:rsidRDefault="003E6878" w:rsidP="00D33D08">
            <w:pPr>
              <w:rPr>
                <w:color w:val="000000" w:themeColor="text1"/>
              </w:rPr>
            </w:pPr>
          </w:p>
        </w:tc>
      </w:tr>
      <w:tr w:rsidR="00571724" w:rsidRPr="008159B9" w14:paraId="204BA61C" w14:textId="3F827A4F" w:rsidTr="00CE6C3F">
        <w:tc>
          <w:tcPr>
            <w:tcW w:w="3256" w:type="dxa"/>
          </w:tcPr>
          <w:p w14:paraId="0A18A312" w14:textId="53C8ECEC" w:rsidR="003E6878" w:rsidRPr="008159B9" w:rsidRDefault="003E6878" w:rsidP="00D33D08">
            <w:pPr>
              <w:rPr>
                <w:color w:val="000000" w:themeColor="text1"/>
                <w:szCs w:val="24"/>
              </w:rPr>
            </w:pPr>
            <w:r w:rsidRPr="008159B9">
              <w:rPr>
                <w:color w:val="000000" w:themeColor="text1"/>
                <w:szCs w:val="24"/>
              </w:rPr>
              <w:t>LT957300010093739631</w:t>
            </w:r>
          </w:p>
        </w:tc>
        <w:tc>
          <w:tcPr>
            <w:tcW w:w="1448" w:type="dxa"/>
          </w:tcPr>
          <w:p w14:paraId="6E349C43" w14:textId="78432CFD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735BB56A" w14:textId="43F61363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0B9AF701" w14:textId="77777777" w:rsidR="003E6878" w:rsidRPr="008159B9" w:rsidRDefault="003E6878" w:rsidP="00D33D08">
            <w:pPr>
              <w:rPr>
                <w:color w:val="000000" w:themeColor="text1"/>
              </w:rPr>
            </w:pPr>
          </w:p>
        </w:tc>
      </w:tr>
      <w:tr w:rsidR="00571724" w:rsidRPr="008159B9" w14:paraId="3384BDF4" w14:textId="53028DB8" w:rsidTr="00CE6C3F">
        <w:tc>
          <w:tcPr>
            <w:tcW w:w="3256" w:type="dxa"/>
          </w:tcPr>
          <w:p w14:paraId="265D0A00" w14:textId="52C7CCD7" w:rsidR="003E6878" w:rsidRPr="008159B9" w:rsidRDefault="003E6878" w:rsidP="00D33D08">
            <w:pPr>
              <w:rPr>
                <w:color w:val="000000" w:themeColor="text1"/>
                <w:szCs w:val="24"/>
              </w:rPr>
            </w:pPr>
            <w:r w:rsidRPr="008159B9">
              <w:rPr>
                <w:color w:val="000000" w:themeColor="text1"/>
                <w:szCs w:val="24"/>
              </w:rPr>
              <w:t>LT027044060006523894 </w:t>
            </w:r>
          </w:p>
        </w:tc>
        <w:tc>
          <w:tcPr>
            <w:tcW w:w="1448" w:type="dxa"/>
          </w:tcPr>
          <w:p w14:paraId="5A55619D" w14:textId="3D8F2FD1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188EA60B" w14:textId="190E3AB3" w:rsidR="003E6878" w:rsidRPr="008159B9" w:rsidRDefault="00571724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21,05</w:t>
            </w:r>
          </w:p>
        </w:tc>
        <w:tc>
          <w:tcPr>
            <w:tcW w:w="3118" w:type="dxa"/>
          </w:tcPr>
          <w:p w14:paraId="2403BA11" w14:textId="04812162" w:rsidR="003E6878" w:rsidRPr="008159B9" w:rsidRDefault="00571724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Nenuskaitytas banko mokestis SEB banke.</w:t>
            </w:r>
          </w:p>
        </w:tc>
      </w:tr>
      <w:tr w:rsidR="00571724" w:rsidRPr="008159B9" w14:paraId="190E324B" w14:textId="3E05D912" w:rsidTr="00CE6C3F">
        <w:tc>
          <w:tcPr>
            <w:tcW w:w="3256" w:type="dxa"/>
          </w:tcPr>
          <w:p w14:paraId="56C90C87" w14:textId="34E4E73A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Iš viso:</w:t>
            </w:r>
          </w:p>
        </w:tc>
        <w:tc>
          <w:tcPr>
            <w:tcW w:w="1448" w:type="dxa"/>
          </w:tcPr>
          <w:p w14:paraId="79F2858F" w14:textId="4BA499D5" w:rsidR="003E6878" w:rsidRPr="008159B9" w:rsidRDefault="003E6878" w:rsidP="00D33D08">
            <w:pPr>
              <w:rPr>
                <w:color w:val="000000" w:themeColor="text1"/>
              </w:rPr>
            </w:pPr>
            <w:r w:rsidRPr="008159B9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</w:tcPr>
          <w:p w14:paraId="67FABC14" w14:textId="6BA53017" w:rsidR="003E6878" w:rsidRPr="008159B9" w:rsidRDefault="00E97BC5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10892,56</w:t>
            </w:r>
          </w:p>
        </w:tc>
        <w:tc>
          <w:tcPr>
            <w:tcW w:w="3118" w:type="dxa"/>
          </w:tcPr>
          <w:p w14:paraId="0165588A" w14:textId="77777777" w:rsidR="003E6878" w:rsidRPr="008159B9" w:rsidRDefault="003E6878" w:rsidP="00D33D08">
            <w:pPr>
              <w:rPr>
                <w:color w:val="000000" w:themeColor="text1"/>
              </w:rPr>
            </w:pPr>
          </w:p>
        </w:tc>
      </w:tr>
    </w:tbl>
    <w:p w14:paraId="77960F8F" w14:textId="54FA7249" w:rsidR="00D25D71" w:rsidRDefault="00502FB1" w:rsidP="00D25D71">
      <w:pPr>
        <w:pStyle w:val="Antrats"/>
        <w:tabs>
          <w:tab w:val="left" w:pos="720"/>
        </w:tabs>
        <w:spacing w:line="360" w:lineRule="auto"/>
        <w:ind w:right="-177"/>
        <w:jc w:val="both"/>
        <w:rPr>
          <w:color w:val="000000" w:themeColor="text1"/>
        </w:rPr>
      </w:pPr>
      <w:r w:rsidRPr="008159B9">
        <w:rPr>
          <w:color w:val="000000" w:themeColor="text1"/>
        </w:rPr>
        <w:tab/>
      </w:r>
      <w:r w:rsidR="00D25D71" w:rsidRPr="008159B9">
        <w:rPr>
          <w:color w:val="000000" w:themeColor="text1"/>
        </w:rPr>
        <w:t xml:space="preserve">    </w:t>
      </w:r>
    </w:p>
    <w:p w14:paraId="0CB75AC0" w14:textId="686F97FA" w:rsidR="000B2EEF" w:rsidRDefault="000B2EEF" w:rsidP="000B2EEF">
      <w:pPr>
        <w:numPr>
          <w:ilvl w:val="0"/>
          <w:numId w:val="7"/>
        </w:numPr>
        <w:spacing w:after="6" w:line="390" w:lineRule="auto"/>
        <w:ind w:left="851" w:hanging="284"/>
        <w:jc w:val="both"/>
      </w:pPr>
      <w:r>
        <w:rPr>
          <w:b/>
        </w:rPr>
        <w:t xml:space="preserve">Praėjusiais metais nepanaudotas lėšų likutis, kuris ataskaitiniame ketvirtyje buvo </w:t>
      </w:r>
      <w:r w:rsidRPr="009135AA">
        <w:rPr>
          <w:b/>
        </w:rPr>
        <w:t>įskaitytas į</w:t>
      </w:r>
      <w:r>
        <w:rPr>
          <w:b/>
        </w:rPr>
        <w:t xml:space="preserve"> nuo metų pradžios gautus asignavimus</w:t>
      </w:r>
      <w:r>
        <w:t xml:space="preserve">. </w:t>
      </w:r>
    </w:p>
    <w:p w14:paraId="643B7E34" w14:textId="26397356" w:rsidR="000B2EEF" w:rsidRDefault="000B2EEF" w:rsidP="000B2EEF">
      <w:pPr>
        <w:spacing w:after="118"/>
        <w:ind w:left="-5" w:firstLine="856"/>
        <w:jc w:val="both"/>
      </w:pPr>
      <w:r>
        <w:t xml:space="preserve">Įstaiga tokio likučio neturėjo. </w:t>
      </w:r>
    </w:p>
    <w:p w14:paraId="5E78EB23" w14:textId="45609B7A" w:rsidR="000B2EEF" w:rsidRPr="000B7C45" w:rsidRDefault="000B2EEF" w:rsidP="000B2EEF">
      <w:pPr>
        <w:numPr>
          <w:ilvl w:val="0"/>
          <w:numId w:val="7"/>
        </w:numPr>
        <w:spacing w:after="6" w:line="390" w:lineRule="auto"/>
        <w:ind w:left="851" w:hanging="284"/>
        <w:jc w:val="both"/>
      </w:pPr>
      <w:r w:rsidRPr="000B2EEF">
        <w:rPr>
          <w:b/>
        </w:rPr>
        <w:t xml:space="preserve"> </w:t>
      </w:r>
      <w:r>
        <w:rPr>
          <w:b/>
        </w:rPr>
        <w:t xml:space="preserve">Informacija apie ES ir (ar) kitos tarptautinės finansinės paramos lėšų finansuojamų projektų padarytas išlaidas iš savivaldybės biudžeto dėl neplanuotų, netinkamų finansuoti išlaidų apmokėjimo. </w:t>
      </w:r>
    </w:p>
    <w:p w14:paraId="027665BA" w14:textId="77777777" w:rsidR="000B7C45" w:rsidRDefault="000B7C45" w:rsidP="000B7C45">
      <w:pPr>
        <w:spacing w:after="6" w:line="390" w:lineRule="auto"/>
        <w:jc w:val="both"/>
        <w:rPr>
          <w:b/>
        </w:rPr>
      </w:pPr>
    </w:p>
    <w:p w14:paraId="30AE7756" w14:textId="77777777" w:rsidR="000B7C45" w:rsidRDefault="000B7C45" w:rsidP="000B7C45">
      <w:pPr>
        <w:spacing w:after="6" w:line="390" w:lineRule="auto"/>
        <w:jc w:val="both"/>
        <w:rPr>
          <w:b/>
        </w:rPr>
      </w:pPr>
    </w:p>
    <w:p w14:paraId="1A85C0D2" w14:textId="77777777" w:rsidR="000B7C45" w:rsidRDefault="000B7C45" w:rsidP="000B7C45">
      <w:pPr>
        <w:spacing w:after="6" w:line="390" w:lineRule="auto"/>
        <w:jc w:val="both"/>
      </w:pPr>
    </w:p>
    <w:p w14:paraId="3899B71B" w14:textId="4A8FBBE8" w:rsidR="000B2EEF" w:rsidRDefault="000B2EEF" w:rsidP="000056F3">
      <w:pPr>
        <w:spacing w:after="166"/>
        <w:ind w:left="-5" w:firstLine="856"/>
        <w:jc w:val="both"/>
      </w:pPr>
      <w:r>
        <w:lastRenderedPageBreak/>
        <w:t xml:space="preserve">Įstaiga </w:t>
      </w:r>
      <w:r w:rsidR="009606AE">
        <w:t>per</w:t>
      </w:r>
      <w:r>
        <w:t xml:space="preserve"> </w:t>
      </w:r>
      <w:r w:rsidR="002A763A">
        <w:t xml:space="preserve">ataskaitinį ketvirtį </w:t>
      </w:r>
      <w:r w:rsidR="009606AE">
        <w:t>tokių išlaidų neturėjo</w:t>
      </w:r>
      <w:r>
        <w:t xml:space="preserve">. </w:t>
      </w:r>
    </w:p>
    <w:p w14:paraId="5C55791D" w14:textId="77777777" w:rsidR="000B7C45" w:rsidRDefault="000B7C45" w:rsidP="000056F3">
      <w:pPr>
        <w:spacing w:after="166"/>
        <w:ind w:left="-5" w:firstLine="856"/>
        <w:jc w:val="both"/>
      </w:pPr>
    </w:p>
    <w:p w14:paraId="5EB01A1D" w14:textId="77777777" w:rsidR="000B7C45" w:rsidRDefault="000B7C45" w:rsidP="000056F3">
      <w:pPr>
        <w:spacing w:after="166"/>
        <w:ind w:left="-5" w:firstLine="856"/>
        <w:jc w:val="both"/>
      </w:pPr>
    </w:p>
    <w:p w14:paraId="7AB2DC1F" w14:textId="666B2C91" w:rsidR="00095069" w:rsidRDefault="00D33D08" w:rsidP="003D55B6">
      <w:pPr>
        <w:spacing w:after="280" w:line="360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="0082491F" w:rsidRPr="008159B9">
        <w:rPr>
          <w:color w:val="000000" w:themeColor="text1"/>
        </w:rPr>
        <w:t>dministracijos d</w:t>
      </w:r>
      <w:r w:rsidR="00502FB1" w:rsidRPr="008159B9">
        <w:rPr>
          <w:color w:val="000000" w:themeColor="text1"/>
        </w:rPr>
        <w:t>irektorius</w:t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  <w:t>Povilas Balčiūnas</w:t>
      </w:r>
    </w:p>
    <w:p w14:paraId="65E96CB8" w14:textId="6139FCA2" w:rsidR="00D97900" w:rsidRPr="008159B9" w:rsidRDefault="00095069" w:rsidP="000056F3">
      <w:pPr>
        <w:spacing w:after="280" w:line="360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="00502FB1" w:rsidRPr="008159B9">
        <w:rPr>
          <w:color w:val="000000" w:themeColor="text1"/>
        </w:rPr>
        <w:t>pskaitos skyriaus vedėja</w:t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  <w:t>Vitalija Motiejūnienė</w:t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  <w:r w:rsidR="00502FB1" w:rsidRPr="008159B9">
        <w:rPr>
          <w:color w:val="000000" w:themeColor="text1"/>
        </w:rPr>
        <w:tab/>
      </w:r>
    </w:p>
    <w:sectPr w:rsidR="00D97900" w:rsidRPr="008159B9" w:rsidSect="00AB3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077" w:bottom="289" w:left="1077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DFFDA" w14:textId="77777777" w:rsidR="00AB33D9" w:rsidRDefault="00AB33D9">
      <w:r>
        <w:separator/>
      </w:r>
    </w:p>
  </w:endnote>
  <w:endnote w:type="continuationSeparator" w:id="0">
    <w:p w14:paraId="06019840" w14:textId="77777777" w:rsidR="00AB33D9" w:rsidRDefault="00AB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C2925" w14:textId="77777777" w:rsidR="00AB33D9" w:rsidRDefault="00AB33D9">
      <w:r>
        <w:separator/>
      </w:r>
    </w:p>
  </w:footnote>
  <w:footnote w:type="continuationSeparator" w:id="0">
    <w:p w14:paraId="7AE6F2F6" w14:textId="77777777" w:rsidR="00AB33D9" w:rsidRDefault="00AB3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B5F8D" w14:textId="1F27ABD5" w:rsidR="002E7B9E" w:rsidRDefault="00D60C92">
    <w:pPr>
      <w:pStyle w:val="Antrats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789C470" wp14:editId="3799B7A9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441580459" name="Teksto lauka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412337338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9C470" id="_x0000_t202" coordsize="21600,21600" o:spt="202" path="m,l,21600r21600,l21600,xe">
              <v:stroke joinstyle="miter"/>
              <v:path gradientshapeok="t" o:connecttype="rect"/>
            </v:shapetype>
            <v:shape id="Teksto laukas 1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" o:allowincell="f" stroked="f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412337338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rajono savivaldybės administracija</w:t>
    </w:r>
  </w:p>
  <w:bookmarkEnd w:id="1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B0145"/>
    <w:multiLevelType w:val="hybridMultilevel"/>
    <w:tmpl w:val="BABAE7E4"/>
    <w:lvl w:ilvl="0" w:tplc="CCA8007A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64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7C3A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4C03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4D4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0688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E4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0C0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4CD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6A58"/>
    <w:multiLevelType w:val="hybridMultilevel"/>
    <w:tmpl w:val="7D1CFCCC"/>
    <w:lvl w:ilvl="0" w:tplc="EBE683FE">
      <w:start w:val="3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320" w:hanging="360"/>
      </w:pPr>
    </w:lvl>
    <w:lvl w:ilvl="2" w:tplc="0427001B" w:tentative="1">
      <w:start w:val="1"/>
      <w:numFmt w:val="lowerRoman"/>
      <w:lvlText w:val="%3."/>
      <w:lvlJc w:val="right"/>
      <w:pPr>
        <w:ind w:left="2040" w:hanging="180"/>
      </w:pPr>
    </w:lvl>
    <w:lvl w:ilvl="3" w:tplc="0427000F" w:tentative="1">
      <w:start w:val="1"/>
      <w:numFmt w:val="decimal"/>
      <w:lvlText w:val="%4."/>
      <w:lvlJc w:val="left"/>
      <w:pPr>
        <w:ind w:left="2760" w:hanging="360"/>
      </w:pPr>
    </w:lvl>
    <w:lvl w:ilvl="4" w:tplc="04270019" w:tentative="1">
      <w:start w:val="1"/>
      <w:numFmt w:val="lowerLetter"/>
      <w:lvlText w:val="%5."/>
      <w:lvlJc w:val="left"/>
      <w:pPr>
        <w:ind w:left="3480" w:hanging="360"/>
      </w:pPr>
    </w:lvl>
    <w:lvl w:ilvl="5" w:tplc="0427001B" w:tentative="1">
      <w:start w:val="1"/>
      <w:numFmt w:val="lowerRoman"/>
      <w:lvlText w:val="%6."/>
      <w:lvlJc w:val="right"/>
      <w:pPr>
        <w:ind w:left="4200" w:hanging="180"/>
      </w:pPr>
    </w:lvl>
    <w:lvl w:ilvl="6" w:tplc="0427000F" w:tentative="1">
      <w:start w:val="1"/>
      <w:numFmt w:val="decimal"/>
      <w:lvlText w:val="%7."/>
      <w:lvlJc w:val="left"/>
      <w:pPr>
        <w:ind w:left="4920" w:hanging="360"/>
      </w:pPr>
    </w:lvl>
    <w:lvl w:ilvl="7" w:tplc="04270019" w:tentative="1">
      <w:start w:val="1"/>
      <w:numFmt w:val="lowerLetter"/>
      <w:lvlText w:val="%8."/>
      <w:lvlJc w:val="left"/>
      <w:pPr>
        <w:ind w:left="5640" w:hanging="360"/>
      </w:pPr>
    </w:lvl>
    <w:lvl w:ilvl="8" w:tplc="0427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620301325">
    <w:abstractNumId w:val="4"/>
  </w:num>
  <w:num w:numId="2" w16cid:durableId="1530220155">
    <w:abstractNumId w:val="6"/>
  </w:num>
  <w:num w:numId="3" w16cid:durableId="18705900">
    <w:abstractNumId w:val="1"/>
  </w:num>
  <w:num w:numId="4" w16cid:durableId="209615168">
    <w:abstractNumId w:val="2"/>
  </w:num>
  <w:num w:numId="5" w16cid:durableId="1337079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1422003">
    <w:abstractNumId w:val="5"/>
  </w:num>
  <w:num w:numId="7" w16cid:durableId="482240293">
    <w:abstractNumId w:val="0"/>
  </w:num>
  <w:num w:numId="8" w16cid:durableId="1280453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56F3"/>
    <w:rsid w:val="00010A77"/>
    <w:rsid w:val="00010FD5"/>
    <w:rsid w:val="000127FA"/>
    <w:rsid w:val="0001544F"/>
    <w:rsid w:val="0002494C"/>
    <w:rsid w:val="000317E4"/>
    <w:rsid w:val="00031E22"/>
    <w:rsid w:val="000324D8"/>
    <w:rsid w:val="00032796"/>
    <w:rsid w:val="00033203"/>
    <w:rsid w:val="0003676F"/>
    <w:rsid w:val="0003784B"/>
    <w:rsid w:val="00040215"/>
    <w:rsid w:val="000416E1"/>
    <w:rsid w:val="00042393"/>
    <w:rsid w:val="00043C79"/>
    <w:rsid w:val="00044983"/>
    <w:rsid w:val="00045B58"/>
    <w:rsid w:val="00045CE5"/>
    <w:rsid w:val="000479D2"/>
    <w:rsid w:val="0006230B"/>
    <w:rsid w:val="000640D1"/>
    <w:rsid w:val="00071A97"/>
    <w:rsid w:val="00072DD2"/>
    <w:rsid w:val="000805DC"/>
    <w:rsid w:val="000832CF"/>
    <w:rsid w:val="0008435D"/>
    <w:rsid w:val="00091B8A"/>
    <w:rsid w:val="00091E02"/>
    <w:rsid w:val="00095069"/>
    <w:rsid w:val="000B1E31"/>
    <w:rsid w:val="000B2EEF"/>
    <w:rsid w:val="000B5F25"/>
    <w:rsid w:val="000B7C45"/>
    <w:rsid w:val="000C0FC0"/>
    <w:rsid w:val="000C43FD"/>
    <w:rsid w:val="000C76BF"/>
    <w:rsid w:val="000D2540"/>
    <w:rsid w:val="000D327C"/>
    <w:rsid w:val="000D4DCD"/>
    <w:rsid w:val="000D4ECA"/>
    <w:rsid w:val="000D686C"/>
    <w:rsid w:val="000D69E2"/>
    <w:rsid w:val="000E0DA4"/>
    <w:rsid w:val="000E2C3F"/>
    <w:rsid w:val="000E35D8"/>
    <w:rsid w:val="000E4F3D"/>
    <w:rsid w:val="000F4AA2"/>
    <w:rsid w:val="000F630A"/>
    <w:rsid w:val="00102013"/>
    <w:rsid w:val="00105365"/>
    <w:rsid w:val="0012179F"/>
    <w:rsid w:val="00123A86"/>
    <w:rsid w:val="00124867"/>
    <w:rsid w:val="001252E2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82DBD"/>
    <w:rsid w:val="00184DDD"/>
    <w:rsid w:val="001A488B"/>
    <w:rsid w:val="001A53D9"/>
    <w:rsid w:val="001B0349"/>
    <w:rsid w:val="001B2724"/>
    <w:rsid w:val="001B4851"/>
    <w:rsid w:val="001C1A48"/>
    <w:rsid w:val="001C3EDA"/>
    <w:rsid w:val="001E0CF2"/>
    <w:rsid w:val="001E5E1C"/>
    <w:rsid w:val="001F277D"/>
    <w:rsid w:val="001F573F"/>
    <w:rsid w:val="001F735A"/>
    <w:rsid w:val="0020097B"/>
    <w:rsid w:val="0021038D"/>
    <w:rsid w:val="002123F6"/>
    <w:rsid w:val="002134BE"/>
    <w:rsid w:val="00213A8D"/>
    <w:rsid w:val="00215609"/>
    <w:rsid w:val="00216A80"/>
    <w:rsid w:val="00221FF0"/>
    <w:rsid w:val="0022220D"/>
    <w:rsid w:val="00222258"/>
    <w:rsid w:val="002246B7"/>
    <w:rsid w:val="00225619"/>
    <w:rsid w:val="00232973"/>
    <w:rsid w:val="00240461"/>
    <w:rsid w:val="00242574"/>
    <w:rsid w:val="00245875"/>
    <w:rsid w:val="002463EB"/>
    <w:rsid w:val="002465CA"/>
    <w:rsid w:val="00250237"/>
    <w:rsid w:val="0025075C"/>
    <w:rsid w:val="00257388"/>
    <w:rsid w:val="00260E9D"/>
    <w:rsid w:val="0026355C"/>
    <w:rsid w:val="00264741"/>
    <w:rsid w:val="002721C7"/>
    <w:rsid w:val="002763F8"/>
    <w:rsid w:val="00276AC8"/>
    <w:rsid w:val="00277002"/>
    <w:rsid w:val="00284D3A"/>
    <w:rsid w:val="00286E1A"/>
    <w:rsid w:val="002875EB"/>
    <w:rsid w:val="002909AB"/>
    <w:rsid w:val="00294B27"/>
    <w:rsid w:val="00297801"/>
    <w:rsid w:val="002A2390"/>
    <w:rsid w:val="002A6A11"/>
    <w:rsid w:val="002A6CD0"/>
    <w:rsid w:val="002A6E92"/>
    <w:rsid w:val="002A763A"/>
    <w:rsid w:val="002B4438"/>
    <w:rsid w:val="002B4E29"/>
    <w:rsid w:val="002B5207"/>
    <w:rsid w:val="002C030D"/>
    <w:rsid w:val="002C43E8"/>
    <w:rsid w:val="002D02F7"/>
    <w:rsid w:val="002D0AD8"/>
    <w:rsid w:val="002D42F0"/>
    <w:rsid w:val="002E0E38"/>
    <w:rsid w:val="002E3F8E"/>
    <w:rsid w:val="002E4B4C"/>
    <w:rsid w:val="002E7B9E"/>
    <w:rsid w:val="002F3145"/>
    <w:rsid w:val="002F789D"/>
    <w:rsid w:val="00300AEC"/>
    <w:rsid w:val="00301BD5"/>
    <w:rsid w:val="003033BA"/>
    <w:rsid w:val="003070A6"/>
    <w:rsid w:val="00307CE6"/>
    <w:rsid w:val="003116FB"/>
    <w:rsid w:val="003126A8"/>
    <w:rsid w:val="00317883"/>
    <w:rsid w:val="0033086D"/>
    <w:rsid w:val="003545CB"/>
    <w:rsid w:val="00357869"/>
    <w:rsid w:val="00362527"/>
    <w:rsid w:val="003646B9"/>
    <w:rsid w:val="0037113F"/>
    <w:rsid w:val="00373E9B"/>
    <w:rsid w:val="00375411"/>
    <w:rsid w:val="003806E3"/>
    <w:rsid w:val="00382F5E"/>
    <w:rsid w:val="0038747F"/>
    <w:rsid w:val="00396D9C"/>
    <w:rsid w:val="00397DF6"/>
    <w:rsid w:val="003B1F8D"/>
    <w:rsid w:val="003B2F33"/>
    <w:rsid w:val="003B410E"/>
    <w:rsid w:val="003B4FDC"/>
    <w:rsid w:val="003B6729"/>
    <w:rsid w:val="003C19AD"/>
    <w:rsid w:val="003C252D"/>
    <w:rsid w:val="003D03A6"/>
    <w:rsid w:val="003D1E31"/>
    <w:rsid w:val="003D41A1"/>
    <w:rsid w:val="003D55B6"/>
    <w:rsid w:val="003D5869"/>
    <w:rsid w:val="003D66AF"/>
    <w:rsid w:val="003D6CAB"/>
    <w:rsid w:val="003E123D"/>
    <w:rsid w:val="003E12D7"/>
    <w:rsid w:val="003E175A"/>
    <w:rsid w:val="003E5EDD"/>
    <w:rsid w:val="003E6390"/>
    <w:rsid w:val="003E6878"/>
    <w:rsid w:val="003F51F3"/>
    <w:rsid w:val="003F5305"/>
    <w:rsid w:val="003F60A5"/>
    <w:rsid w:val="003F6E2B"/>
    <w:rsid w:val="00403DA1"/>
    <w:rsid w:val="00404425"/>
    <w:rsid w:val="00405384"/>
    <w:rsid w:val="00405FBA"/>
    <w:rsid w:val="0040678A"/>
    <w:rsid w:val="00412FD7"/>
    <w:rsid w:val="00420066"/>
    <w:rsid w:val="004357D8"/>
    <w:rsid w:val="00442D93"/>
    <w:rsid w:val="004432C2"/>
    <w:rsid w:val="00445A89"/>
    <w:rsid w:val="00453201"/>
    <w:rsid w:val="0045656E"/>
    <w:rsid w:val="00466097"/>
    <w:rsid w:val="00466AF7"/>
    <w:rsid w:val="004705DC"/>
    <w:rsid w:val="00472E2D"/>
    <w:rsid w:val="00487BBA"/>
    <w:rsid w:val="004918B3"/>
    <w:rsid w:val="00494043"/>
    <w:rsid w:val="0049473E"/>
    <w:rsid w:val="004A223B"/>
    <w:rsid w:val="004A4504"/>
    <w:rsid w:val="004C19AE"/>
    <w:rsid w:val="004C25A6"/>
    <w:rsid w:val="004D13EC"/>
    <w:rsid w:val="004D29E3"/>
    <w:rsid w:val="004D6DBC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02FB1"/>
    <w:rsid w:val="00505D36"/>
    <w:rsid w:val="00510010"/>
    <w:rsid w:val="00510BBC"/>
    <w:rsid w:val="00510F91"/>
    <w:rsid w:val="005128CC"/>
    <w:rsid w:val="00513885"/>
    <w:rsid w:val="00513E8C"/>
    <w:rsid w:val="005146E8"/>
    <w:rsid w:val="005179D6"/>
    <w:rsid w:val="0053504F"/>
    <w:rsid w:val="005351DD"/>
    <w:rsid w:val="00536C79"/>
    <w:rsid w:val="00541D9D"/>
    <w:rsid w:val="005421AB"/>
    <w:rsid w:val="005433D3"/>
    <w:rsid w:val="00544948"/>
    <w:rsid w:val="00546672"/>
    <w:rsid w:val="00553555"/>
    <w:rsid w:val="00555C41"/>
    <w:rsid w:val="005600FC"/>
    <w:rsid w:val="00561B7D"/>
    <w:rsid w:val="00565162"/>
    <w:rsid w:val="0056541A"/>
    <w:rsid w:val="00565B52"/>
    <w:rsid w:val="0057057E"/>
    <w:rsid w:val="00571724"/>
    <w:rsid w:val="005738B8"/>
    <w:rsid w:val="00577BB0"/>
    <w:rsid w:val="0058280F"/>
    <w:rsid w:val="00583606"/>
    <w:rsid w:val="00585692"/>
    <w:rsid w:val="00592691"/>
    <w:rsid w:val="00594435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C7F5A"/>
    <w:rsid w:val="005D0359"/>
    <w:rsid w:val="005D090B"/>
    <w:rsid w:val="005D33A0"/>
    <w:rsid w:val="005D7EF0"/>
    <w:rsid w:val="005E1AF7"/>
    <w:rsid w:val="005F6C48"/>
    <w:rsid w:val="005F746A"/>
    <w:rsid w:val="005F7B4C"/>
    <w:rsid w:val="00602D67"/>
    <w:rsid w:val="00605E21"/>
    <w:rsid w:val="00611113"/>
    <w:rsid w:val="00612303"/>
    <w:rsid w:val="00613FFA"/>
    <w:rsid w:val="0062066A"/>
    <w:rsid w:val="00620A0B"/>
    <w:rsid w:val="00620C44"/>
    <w:rsid w:val="006262A4"/>
    <w:rsid w:val="00630B58"/>
    <w:rsid w:val="00632C0F"/>
    <w:rsid w:val="0064540A"/>
    <w:rsid w:val="0064660A"/>
    <w:rsid w:val="00654E1C"/>
    <w:rsid w:val="006650D0"/>
    <w:rsid w:val="006665F5"/>
    <w:rsid w:val="00667D0A"/>
    <w:rsid w:val="006A27E3"/>
    <w:rsid w:val="006A4826"/>
    <w:rsid w:val="006A4B34"/>
    <w:rsid w:val="006A77AF"/>
    <w:rsid w:val="006B5431"/>
    <w:rsid w:val="006B5ABD"/>
    <w:rsid w:val="006B68C4"/>
    <w:rsid w:val="006C00F5"/>
    <w:rsid w:val="006C3914"/>
    <w:rsid w:val="006D0460"/>
    <w:rsid w:val="006D1306"/>
    <w:rsid w:val="006D6D16"/>
    <w:rsid w:val="006E0311"/>
    <w:rsid w:val="006F09F4"/>
    <w:rsid w:val="006F1585"/>
    <w:rsid w:val="006F6B8B"/>
    <w:rsid w:val="00702260"/>
    <w:rsid w:val="00706230"/>
    <w:rsid w:val="00711031"/>
    <w:rsid w:val="0071329C"/>
    <w:rsid w:val="0071526F"/>
    <w:rsid w:val="00717646"/>
    <w:rsid w:val="00720561"/>
    <w:rsid w:val="00721294"/>
    <w:rsid w:val="00724DCD"/>
    <w:rsid w:val="00727BDE"/>
    <w:rsid w:val="00731346"/>
    <w:rsid w:val="00733308"/>
    <w:rsid w:val="00733A81"/>
    <w:rsid w:val="00735B33"/>
    <w:rsid w:val="007374C8"/>
    <w:rsid w:val="007405A8"/>
    <w:rsid w:val="00744CCE"/>
    <w:rsid w:val="00745220"/>
    <w:rsid w:val="00747AC4"/>
    <w:rsid w:val="00747DFB"/>
    <w:rsid w:val="007521C2"/>
    <w:rsid w:val="007620C3"/>
    <w:rsid w:val="0076761F"/>
    <w:rsid w:val="00772351"/>
    <w:rsid w:val="007744AC"/>
    <w:rsid w:val="00775B66"/>
    <w:rsid w:val="00775BB4"/>
    <w:rsid w:val="007762CD"/>
    <w:rsid w:val="00783778"/>
    <w:rsid w:val="00795FE6"/>
    <w:rsid w:val="007A5ABB"/>
    <w:rsid w:val="007C01CD"/>
    <w:rsid w:val="007C50CE"/>
    <w:rsid w:val="007D1D7D"/>
    <w:rsid w:val="007D262C"/>
    <w:rsid w:val="007D6447"/>
    <w:rsid w:val="007E2A2F"/>
    <w:rsid w:val="007E410E"/>
    <w:rsid w:val="008010CA"/>
    <w:rsid w:val="00806192"/>
    <w:rsid w:val="00810C68"/>
    <w:rsid w:val="008159B9"/>
    <w:rsid w:val="00821F9F"/>
    <w:rsid w:val="0082491F"/>
    <w:rsid w:val="00824D00"/>
    <w:rsid w:val="008304AD"/>
    <w:rsid w:val="00830B15"/>
    <w:rsid w:val="00830EB1"/>
    <w:rsid w:val="00832810"/>
    <w:rsid w:val="00832EFC"/>
    <w:rsid w:val="00835EC6"/>
    <w:rsid w:val="00842492"/>
    <w:rsid w:val="0085015D"/>
    <w:rsid w:val="00856645"/>
    <w:rsid w:val="0085775E"/>
    <w:rsid w:val="00870C7F"/>
    <w:rsid w:val="008723C0"/>
    <w:rsid w:val="00876E59"/>
    <w:rsid w:val="00880968"/>
    <w:rsid w:val="00881A35"/>
    <w:rsid w:val="0088509F"/>
    <w:rsid w:val="00886FEA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5F0"/>
    <w:rsid w:val="008C2FCD"/>
    <w:rsid w:val="008C6035"/>
    <w:rsid w:val="008C7CD2"/>
    <w:rsid w:val="008D2849"/>
    <w:rsid w:val="008D29B7"/>
    <w:rsid w:val="008D3433"/>
    <w:rsid w:val="008D5BDB"/>
    <w:rsid w:val="008D6CE5"/>
    <w:rsid w:val="008D784A"/>
    <w:rsid w:val="008E7420"/>
    <w:rsid w:val="008F026F"/>
    <w:rsid w:val="008F53FF"/>
    <w:rsid w:val="008F7AB0"/>
    <w:rsid w:val="00900799"/>
    <w:rsid w:val="00905808"/>
    <w:rsid w:val="0090644E"/>
    <w:rsid w:val="00906881"/>
    <w:rsid w:val="009127EE"/>
    <w:rsid w:val="009135AA"/>
    <w:rsid w:val="00915F61"/>
    <w:rsid w:val="0091642C"/>
    <w:rsid w:val="009251B1"/>
    <w:rsid w:val="00926CD0"/>
    <w:rsid w:val="00930D18"/>
    <w:rsid w:val="009338C2"/>
    <w:rsid w:val="00934B30"/>
    <w:rsid w:val="009428F9"/>
    <w:rsid w:val="00952583"/>
    <w:rsid w:val="00953848"/>
    <w:rsid w:val="00957CCB"/>
    <w:rsid w:val="009606AE"/>
    <w:rsid w:val="00960CF4"/>
    <w:rsid w:val="00961007"/>
    <w:rsid w:val="00962134"/>
    <w:rsid w:val="00964A67"/>
    <w:rsid w:val="0096754F"/>
    <w:rsid w:val="00976174"/>
    <w:rsid w:val="0098604C"/>
    <w:rsid w:val="0098635E"/>
    <w:rsid w:val="0098794E"/>
    <w:rsid w:val="00991B15"/>
    <w:rsid w:val="00996E05"/>
    <w:rsid w:val="009A0B16"/>
    <w:rsid w:val="009B41F1"/>
    <w:rsid w:val="009B5035"/>
    <w:rsid w:val="009B51F5"/>
    <w:rsid w:val="009C106E"/>
    <w:rsid w:val="009C2C72"/>
    <w:rsid w:val="009C4FAD"/>
    <w:rsid w:val="009D7849"/>
    <w:rsid w:val="009E131D"/>
    <w:rsid w:val="009F2985"/>
    <w:rsid w:val="009F5560"/>
    <w:rsid w:val="009F6011"/>
    <w:rsid w:val="00A0194C"/>
    <w:rsid w:val="00A03345"/>
    <w:rsid w:val="00A06031"/>
    <w:rsid w:val="00A14868"/>
    <w:rsid w:val="00A15EAE"/>
    <w:rsid w:val="00A220E9"/>
    <w:rsid w:val="00A2493C"/>
    <w:rsid w:val="00A25F4D"/>
    <w:rsid w:val="00A270B9"/>
    <w:rsid w:val="00A3497F"/>
    <w:rsid w:val="00A35ABF"/>
    <w:rsid w:val="00A35C6F"/>
    <w:rsid w:val="00A605E7"/>
    <w:rsid w:val="00A70BF8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0B18"/>
    <w:rsid w:val="00AB1BCA"/>
    <w:rsid w:val="00AB33D9"/>
    <w:rsid w:val="00AB3EF2"/>
    <w:rsid w:val="00AB62CB"/>
    <w:rsid w:val="00AD0507"/>
    <w:rsid w:val="00AD1ACC"/>
    <w:rsid w:val="00AD4D37"/>
    <w:rsid w:val="00AE3BD0"/>
    <w:rsid w:val="00AE58F3"/>
    <w:rsid w:val="00AE64E4"/>
    <w:rsid w:val="00AF0A6C"/>
    <w:rsid w:val="00AF33A1"/>
    <w:rsid w:val="00AF48C1"/>
    <w:rsid w:val="00AF54D3"/>
    <w:rsid w:val="00AF57C3"/>
    <w:rsid w:val="00B0563D"/>
    <w:rsid w:val="00B07399"/>
    <w:rsid w:val="00B13AB8"/>
    <w:rsid w:val="00B15B38"/>
    <w:rsid w:val="00B27849"/>
    <w:rsid w:val="00B42645"/>
    <w:rsid w:val="00B62C35"/>
    <w:rsid w:val="00B65482"/>
    <w:rsid w:val="00B65CE8"/>
    <w:rsid w:val="00B66164"/>
    <w:rsid w:val="00B72215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44A"/>
    <w:rsid w:val="00B9656F"/>
    <w:rsid w:val="00B97420"/>
    <w:rsid w:val="00B97A81"/>
    <w:rsid w:val="00BA316D"/>
    <w:rsid w:val="00BA57A3"/>
    <w:rsid w:val="00BA61B7"/>
    <w:rsid w:val="00BA6A65"/>
    <w:rsid w:val="00BB3FEE"/>
    <w:rsid w:val="00BB5BDE"/>
    <w:rsid w:val="00BB7550"/>
    <w:rsid w:val="00BD6D2E"/>
    <w:rsid w:val="00BD7CD0"/>
    <w:rsid w:val="00BE08F3"/>
    <w:rsid w:val="00BE3C6F"/>
    <w:rsid w:val="00BE75D9"/>
    <w:rsid w:val="00BE767F"/>
    <w:rsid w:val="00BF308E"/>
    <w:rsid w:val="00C005A0"/>
    <w:rsid w:val="00C05DE2"/>
    <w:rsid w:val="00C1052C"/>
    <w:rsid w:val="00C10ACE"/>
    <w:rsid w:val="00C11650"/>
    <w:rsid w:val="00C11866"/>
    <w:rsid w:val="00C121BC"/>
    <w:rsid w:val="00C17062"/>
    <w:rsid w:val="00C17161"/>
    <w:rsid w:val="00C25B74"/>
    <w:rsid w:val="00C323E0"/>
    <w:rsid w:val="00C3552B"/>
    <w:rsid w:val="00C35DEF"/>
    <w:rsid w:val="00C36758"/>
    <w:rsid w:val="00C36904"/>
    <w:rsid w:val="00C42A91"/>
    <w:rsid w:val="00C42CC7"/>
    <w:rsid w:val="00C449E8"/>
    <w:rsid w:val="00C467DA"/>
    <w:rsid w:val="00C47320"/>
    <w:rsid w:val="00C50E37"/>
    <w:rsid w:val="00C52FEA"/>
    <w:rsid w:val="00C60008"/>
    <w:rsid w:val="00C60A60"/>
    <w:rsid w:val="00C61BA9"/>
    <w:rsid w:val="00C6237B"/>
    <w:rsid w:val="00C7004A"/>
    <w:rsid w:val="00C703CB"/>
    <w:rsid w:val="00C80DBF"/>
    <w:rsid w:val="00C87073"/>
    <w:rsid w:val="00C917F2"/>
    <w:rsid w:val="00C96D25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E6C3F"/>
    <w:rsid w:val="00CF00AB"/>
    <w:rsid w:val="00CF5ADC"/>
    <w:rsid w:val="00CF75D8"/>
    <w:rsid w:val="00D05C12"/>
    <w:rsid w:val="00D16101"/>
    <w:rsid w:val="00D16F88"/>
    <w:rsid w:val="00D22037"/>
    <w:rsid w:val="00D25D71"/>
    <w:rsid w:val="00D33D08"/>
    <w:rsid w:val="00D356D6"/>
    <w:rsid w:val="00D366EF"/>
    <w:rsid w:val="00D3697F"/>
    <w:rsid w:val="00D40AE5"/>
    <w:rsid w:val="00D41309"/>
    <w:rsid w:val="00D41C53"/>
    <w:rsid w:val="00D42B53"/>
    <w:rsid w:val="00D43251"/>
    <w:rsid w:val="00D442D3"/>
    <w:rsid w:val="00D4545E"/>
    <w:rsid w:val="00D516AB"/>
    <w:rsid w:val="00D520B5"/>
    <w:rsid w:val="00D54176"/>
    <w:rsid w:val="00D60C92"/>
    <w:rsid w:val="00D617D8"/>
    <w:rsid w:val="00D6303D"/>
    <w:rsid w:val="00D643C7"/>
    <w:rsid w:val="00D66619"/>
    <w:rsid w:val="00D72759"/>
    <w:rsid w:val="00D73B65"/>
    <w:rsid w:val="00D7428A"/>
    <w:rsid w:val="00D74A2E"/>
    <w:rsid w:val="00D74CFE"/>
    <w:rsid w:val="00D75801"/>
    <w:rsid w:val="00D76CBD"/>
    <w:rsid w:val="00D77CF3"/>
    <w:rsid w:val="00D903B6"/>
    <w:rsid w:val="00D960EA"/>
    <w:rsid w:val="00D96AD9"/>
    <w:rsid w:val="00D97900"/>
    <w:rsid w:val="00DA2969"/>
    <w:rsid w:val="00DA32F2"/>
    <w:rsid w:val="00DA53A8"/>
    <w:rsid w:val="00DA55B6"/>
    <w:rsid w:val="00DB3079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26823"/>
    <w:rsid w:val="00E33971"/>
    <w:rsid w:val="00E344CA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66ABC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97BC5"/>
    <w:rsid w:val="00EA1A22"/>
    <w:rsid w:val="00EA41F4"/>
    <w:rsid w:val="00EB0117"/>
    <w:rsid w:val="00EC4990"/>
    <w:rsid w:val="00EC5282"/>
    <w:rsid w:val="00ED1129"/>
    <w:rsid w:val="00ED36D5"/>
    <w:rsid w:val="00EE2275"/>
    <w:rsid w:val="00EE5343"/>
    <w:rsid w:val="00EE534B"/>
    <w:rsid w:val="00EE725E"/>
    <w:rsid w:val="00EF2162"/>
    <w:rsid w:val="00EF6BB8"/>
    <w:rsid w:val="00EF736B"/>
    <w:rsid w:val="00F0079D"/>
    <w:rsid w:val="00F03F98"/>
    <w:rsid w:val="00F04A86"/>
    <w:rsid w:val="00F07FD1"/>
    <w:rsid w:val="00F20773"/>
    <w:rsid w:val="00F231CE"/>
    <w:rsid w:val="00F30714"/>
    <w:rsid w:val="00F312FB"/>
    <w:rsid w:val="00F31ACF"/>
    <w:rsid w:val="00F3263B"/>
    <w:rsid w:val="00F352F4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2645"/>
    <w:rsid w:val="00FD392A"/>
    <w:rsid w:val="00FD3AC0"/>
    <w:rsid w:val="00FE4D79"/>
    <w:rsid w:val="00FE6DF4"/>
    <w:rsid w:val="00FF1E03"/>
    <w:rsid w:val="00FF43C6"/>
    <w:rsid w:val="00FF4ED6"/>
    <w:rsid w:val="00FF64A0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8B5B"/>
  <w15:docId w15:val="{3ED8C6F4-3655-42B3-96FD-3DFBAE2B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Pataisymai">
    <w:name w:val="Revision"/>
    <w:hidden/>
    <w:uiPriority w:val="99"/>
    <w:semiHidden/>
    <w:rsid w:val="003116FB"/>
    <w:rPr>
      <w:sz w:val="24"/>
      <w:lang w:eastAsia="en-US"/>
    </w:rPr>
  </w:style>
  <w:style w:type="character" w:styleId="Emfaz">
    <w:name w:val="Emphasis"/>
    <w:basedOn w:val="Numatytasispastraiposriftas"/>
    <w:qFormat/>
    <w:rsid w:val="002D0AD8"/>
    <w:rPr>
      <w:i/>
      <w:iCs/>
    </w:rPr>
  </w:style>
  <w:style w:type="character" w:styleId="Grietas">
    <w:name w:val="Strong"/>
    <w:basedOn w:val="Numatytasispastraiposriftas"/>
    <w:qFormat/>
    <w:rsid w:val="002D0AD8"/>
    <w:rPr>
      <w:b/>
      <w:bCs/>
    </w:rPr>
  </w:style>
  <w:style w:type="paragraph" w:styleId="Paantrat">
    <w:name w:val="Subtitle"/>
    <w:basedOn w:val="prastasis"/>
    <w:next w:val="prastasis"/>
    <w:link w:val="PaantratDiagrama"/>
    <w:qFormat/>
    <w:rsid w:val="002D0A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aantratDiagrama">
    <w:name w:val="Paantraštė Diagrama"/>
    <w:basedOn w:val="Numatytasispastraiposriftas"/>
    <w:link w:val="Paantrat"/>
    <w:rsid w:val="002D0A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DBFE0-175E-45E9-8223-06BC495A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2530</Words>
  <Characters>1443</Characters>
  <Application>Microsoft Office Word</Application>
  <DocSecurity>0</DocSecurity>
  <Lines>12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3966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Laima Gaidelionienė</cp:lastModifiedBy>
  <cp:revision>2</cp:revision>
  <cp:lastPrinted>2024-04-18T06:33:00Z</cp:lastPrinted>
  <dcterms:created xsi:type="dcterms:W3CDTF">2024-04-18T06:34:00Z</dcterms:created>
  <dcterms:modified xsi:type="dcterms:W3CDTF">2024-04-18T06:34:00Z</dcterms:modified>
</cp:coreProperties>
</file>