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FFC43" w14:textId="77777777" w:rsidR="005765D4" w:rsidRPr="00C32827" w:rsidRDefault="003F0044">
      <w:pPr>
        <w:rPr>
          <w:noProof/>
        </w:rPr>
      </w:pPr>
      <w:r w:rsidRPr="00C32827">
        <w:rPr>
          <w:noProof/>
          <w:lang w:eastAsia="lt-LT"/>
        </w:rPr>
        <mc:AlternateContent>
          <mc:Choice Requires="wps">
            <w:drawing>
              <wp:anchor distT="0" distB="0" distL="114300" distR="114300" simplePos="0" relativeHeight="251658240" behindDoc="0" locked="0" layoutInCell="1" allowOverlap="1" wp14:anchorId="394A42E1" wp14:editId="70F484E8">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27FAE" w14:textId="77777777" w:rsidR="005765D4" w:rsidRDefault="005765D4">
                            <w:pPr>
                              <w:rPr>
                                <w:b/>
                              </w:rPr>
                            </w:pPr>
                            <w:r>
                              <w:rPr>
                                <w:b/>
                                <w:bCs/>
                              </w:rPr>
                              <w:t>projektas</w:t>
                            </w:r>
                          </w:p>
                          <w:p w14:paraId="2FC940D4" w14:textId="7725C956" w:rsidR="005765D4" w:rsidRDefault="005765D4">
                            <w:pPr>
                              <w:rPr>
                                <w:b/>
                              </w:rPr>
                            </w:pPr>
                            <w:proofErr w:type="spellStart"/>
                            <w:r>
                              <w:rPr>
                                <w:b/>
                                <w:bCs/>
                              </w:rPr>
                              <w:t>reg</w:t>
                            </w:r>
                            <w:proofErr w:type="spellEnd"/>
                            <w:r>
                              <w:rPr>
                                <w:b/>
                                <w:bCs/>
                              </w:rPr>
                              <w:t>. Nr. T</w:t>
                            </w:r>
                            <w:r>
                              <w:rPr>
                                <w:b/>
                              </w:rPr>
                              <w:t>-</w:t>
                            </w:r>
                            <w:r w:rsidR="006017A6">
                              <w:rPr>
                                <w:b/>
                              </w:rPr>
                              <w:t>213</w:t>
                            </w:r>
                          </w:p>
                          <w:p w14:paraId="56C8E05A" w14:textId="147ACED3" w:rsidR="005765D4" w:rsidRDefault="005765D4">
                            <w:pPr>
                              <w:rPr>
                                <w:b/>
                              </w:rPr>
                            </w:pPr>
                            <w:r>
                              <w:rPr>
                                <w:b/>
                              </w:rPr>
                              <w:t>2.</w:t>
                            </w:r>
                            <w:r w:rsidR="006017A6">
                              <w:rPr>
                                <w:b/>
                              </w:rPr>
                              <w:t>26.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A42E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14:paraId="7A627FAE" w14:textId="77777777" w:rsidR="005765D4" w:rsidRDefault="005765D4">
                      <w:pPr>
                        <w:rPr>
                          <w:b/>
                        </w:rPr>
                      </w:pPr>
                      <w:r>
                        <w:rPr>
                          <w:b/>
                          <w:bCs/>
                        </w:rPr>
                        <w:t>projektas</w:t>
                      </w:r>
                    </w:p>
                    <w:p w14:paraId="2FC940D4" w14:textId="7725C956" w:rsidR="005765D4" w:rsidRDefault="005765D4">
                      <w:pPr>
                        <w:rPr>
                          <w:b/>
                        </w:rPr>
                      </w:pPr>
                      <w:proofErr w:type="spellStart"/>
                      <w:r>
                        <w:rPr>
                          <w:b/>
                          <w:bCs/>
                        </w:rPr>
                        <w:t>reg</w:t>
                      </w:r>
                      <w:proofErr w:type="spellEnd"/>
                      <w:r>
                        <w:rPr>
                          <w:b/>
                          <w:bCs/>
                        </w:rPr>
                        <w:t>. Nr. T</w:t>
                      </w:r>
                      <w:r>
                        <w:rPr>
                          <w:b/>
                        </w:rPr>
                        <w:t>-</w:t>
                      </w:r>
                      <w:r w:rsidR="006017A6">
                        <w:rPr>
                          <w:b/>
                        </w:rPr>
                        <w:t>213</w:t>
                      </w:r>
                    </w:p>
                    <w:p w14:paraId="56C8E05A" w14:textId="147ACED3" w:rsidR="005765D4" w:rsidRDefault="005765D4">
                      <w:pPr>
                        <w:rPr>
                          <w:b/>
                        </w:rPr>
                      </w:pPr>
                      <w:r>
                        <w:rPr>
                          <w:b/>
                        </w:rPr>
                        <w:t>2.</w:t>
                      </w:r>
                      <w:r w:rsidR="006017A6">
                        <w:rPr>
                          <w:b/>
                        </w:rPr>
                        <w:t>26.</w:t>
                      </w:r>
                      <w:r>
                        <w:rPr>
                          <w:b/>
                        </w:rPr>
                        <w:t xml:space="preserve"> darbotvarkės klausimas</w:t>
                      </w:r>
                    </w:p>
                  </w:txbxContent>
                </v:textbox>
              </v:shape>
            </w:pict>
          </mc:Fallback>
        </mc:AlternateContent>
      </w:r>
    </w:p>
    <w:p w14:paraId="06FD7CD8" w14:textId="77777777" w:rsidR="005765D4" w:rsidRPr="00C32827" w:rsidRDefault="005765D4">
      <w:pPr>
        <w:pStyle w:val="Antrats"/>
        <w:jc w:val="center"/>
        <w:rPr>
          <w:b/>
          <w:bCs/>
          <w:caps/>
          <w:noProof/>
          <w:sz w:val="26"/>
        </w:rPr>
      </w:pPr>
      <w:bookmarkStart w:id="0" w:name="Institucija"/>
      <w:r w:rsidRPr="00C32827">
        <w:rPr>
          <w:b/>
          <w:bCs/>
          <w:caps/>
          <w:noProof/>
          <w:sz w:val="26"/>
        </w:rPr>
        <w:t>Pasvalio rajono savivaldybės taryba</w:t>
      </w:r>
      <w:bookmarkEnd w:id="0"/>
    </w:p>
    <w:p w14:paraId="45AB3087" w14:textId="77777777" w:rsidR="005765D4" w:rsidRPr="00C32827" w:rsidRDefault="005765D4">
      <w:pPr>
        <w:rPr>
          <w:noProof/>
        </w:rPr>
      </w:pPr>
    </w:p>
    <w:p w14:paraId="53717E83" w14:textId="77777777" w:rsidR="005765D4" w:rsidRPr="00C32827" w:rsidRDefault="005765D4">
      <w:pPr>
        <w:jc w:val="center"/>
        <w:rPr>
          <w:b/>
          <w:caps/>
          <w:noProof/>
        </w:rPr>
      </w:pPr>
      <w:bookmarkStart w:id="1" w:name="Forma"/>
      <w:r w:rsidRPr="00C32827">
        <w:rPr>
          <w:b/>
          <w:caps/>
          <w:noProof/>
        </w:rPr>
        <w:t>Sprendimas</w:t>
      </w:r>
      <w:bookmarkEnd w:id="1"/>
    </w:p>
    <w:p w14:paraId="440F4EC4" w14:textId="29D259F2" w:rsidR="005765D4" w:rsidRPr="00C32827" w:rsidRDefault="005765D4">
      <w:pPr>
        <w:jc w:val="center"/>
        <w:rPr>
          <w:noProof/>
        </w:rPr>
      </w:pPr>
      <w:r w:rsidRPr="00C32827">
        <w:rPr>
          <w:b/>
          <w:bCs/>
          <w:caps/>
          <w:noProof/>
        </w:rPr>
        <w:t xml:space="preserve">Dėl </w:t>
      </w:r>
      <w:r w:rsidR="00B42AD6" w:rsidRPr="00C32827">
        <w:rPr>
          <w:b/>
          <w:bCs/>
          <w:caps/>
          <w:noProof/>
        </w:rPr>
        <w:t xml:space="preserve">Pasvalio rajono </w:t>
      </w:r>
      <w:r w:rsidR="00210AE3" w:rsidRPr="00C32827">
        <w:rPr>
          <w:b/>
          <w:bCs/>
          <w:caps/>
          <w:noProof/>
        </w:rPr>
        <w:t xml:space="preserve">SAVIVALDYBĖS </w:t>
      </w:r>
      <w:r w:rsidRPr="00C32827">
        <w:rPr>
          <w:b/>
          <w:bCs/>
          <w:caps/>
          <w:noProof/>
        </w:rPr>
        <w:t>turto PERDAVIMO</w:t>
      </w:r>
      <w:r w:rsidR="003F0044" w:rsidRPr="00C32827">
        <w:rPr>
          <w:b/>
          <w:bCs/>
          <w:caps/>
          <w:noProof/>
        </w:rPr>
        <w:t xml:space="preserve"> </w:t>
      </w:r>
      <w:r w:rsidR="00A524FB" w:rsidRPr="00A524FB">
        <w:rPr>
          <w:b/>
          <w:bCs/>
          <w:caps/>
          <w:noProof/>
        </w:rPr>
        <w:t xml:space="preserve">Pasvalio </w:t>
      </w:r>
      <w:r w:rsidR="004E4BA3">
        <w:rPr>
          <w:b/>
          <w:bCs/>
          <w:caps/>
          <w:noProof/>
        </w:rPr>
        <w:t>SPORTO MOKYKLAI</w:t>
      </w:r>
    </w:p>
    <w:p w14:paraId="1A4D939E" w14:textId="77777777" w:rsidR="005765D4" w:rsidRPr="00C32827" w:rsidRDefault="005765D4">
      <w:pPr>
        <w:jc w:val="center"/>
        <w:rPr>
          <w:noProof/>
        </w:rPr>
      </w:pPr>
      <w:bookmarkStart w:id="2" w:name="Data"/>
    </w:p>
    <w:p w14:paraId="2D24C2C8" w14:textId="280B794A" w:rsidR="005765D4" w:rsidRPr="00C32827" w:rsidRDefault="005765D4">
      <w:pPr>
        <w:jc w:val="center"/>
        <w:rPr>
          <w:noProof/>
        </w:rPr>
      </w:pPr>
      <w:r w:rsidRPr="00C32827">
        <w:rPr>
          <w:noProof/>
        </w:rPr>
        <w:t>20</w:t>
      </w:r>
      <w:r w:rsidR="003F0044" w:rsidRPr="00C32827">
        <w:rPr>
          <w:noProof/>
        </w:rPr>
        <w:t>2</w:t>
      </w:r>
      <w:r w:rsidR="00CA2207">
        <w:rPr>
          <w:noProof/>
        </w:rPr>
        <w:t>4</w:t>
      </w:r>
      <w:r w:rsidRPr="00C32827">
        <w:rPr>
          <w:noProof/>
        </w:rPr>
        <w:t xml:space="preserve"> m. </w:t>
      </w:r>
      <w:r w:rsidR="00033184">
        <w:rPr>
          <w:noProof/>
        </w:rPr>
        <w:t>birželio</w:t>
      </w:r>
      <w:r w:rsidRPr="00C32827">
        <w:rPr>
          <w:noProof/>
        </w:rPr>
        <w:t xml:space="preserve"> </w:t>
      </w:r>
      <w:r w:rsidR="009A239A">
        <w:rPr>
          <w:noProof/>
        </w:rPr>
        <w:t xml:space="preserve">   </w:t>
      </w:r>
      <w:r w:rsidRPr="00C32827">
        <w:rPr>
          <w:noProof/>
        </w:rPr>
        <w:t xml:space="preserve">d. </w:t>
      </w:r>
      <w:bookmarkEnd w:id="2"/>
      <w:r w:rsidRPr="00C32827">
        <w:rPr>
          <w:noProof/>
        </w:rPr>
        <w:t xml:space="preserve">Nr. </w:t>
      </w:r>
      <w:bookmarkStart w:id="3" w:name="Nr"/>
      <w:r w:rsidRPr="00C32827">
        <w:rPr>
          <w:noProof/>
        </w:rPr>
        <w:t>T1-</w:t>
      </w:r>
    </w:p>
    <w:bookmarkEnd w:id="3"/>
    <w:p w14:paraId="765136D7" w14:textId="77777777" w:rsidR="005765D4" w:rsidRPr="00C32827" w:rsidRDefault="005765D4">
      <w:pPr>
        <w:jc w:val="center"/>
        <w:rPr>
          <w:noProof/>
        </w:rPr>
      </w:pPr>
      <w:r w:rsidRPr="00C32827">
        <w:rPr>
          <w:noProof/>
        </w:rPr>
        <w:t>Pasvalys</w:t>
      </w:r>
    </w:p>
    <w:p w14:paraId="24B1BB30" w14:textId="77777777" w:rsidR="005765D4" w:rsidRPr="00C32827" w:rsidRDefault="005765D4">
      <w:pPr>
        <w:pStyle w:val="Antrats"/>
        <w:tabs>
          <w:tab w:val="clear" w:pos="4153"/>
          <w:tab w:val="clear" w:pos="8306"/>
        </w:tabs>
        <w:rPr>
          <w:noProof/>
        </w:rPr>
      </w:pPr>
    </w:p>
    <w:p w14:paraId="6521B473" w14:textId="10E34B9F" w:rsidR="00C2351A" w:rsidRPr="00C2351A" w:rsidRDefault="00C2351A" w:rsidP="00C2351A">
      <w:pPr>
        <w:tabs>
          <w:tab w:val="left" w:pos="4820"/>
          <w:tab w:val="right" w:pos="8306"/>
        </w:tabs>
        <w:ind w:firstLine="720"/>
        <w:jc w:val="both"/>
        <w:rPr>
          <w:noProof/>
          <w:szCs w:val="24"/>
        </w:rPr>
      </w:pPr>
      <w:r w:rsidRPr="00C2351A">
        <w:rPr>
          <w:noProof/>
        </w:rPr>
        <w:t>Vadovaudamasi Lietuvos Respublikos vietos savivaldos įstatymo 15 straipsnio 2 dalies 19 punktu, 63 straipsnio 2 dalimi, Lietuvos Respublikos valstybės ir savivaldybių turto valdymo, naudojimo ir disponavimo juo įstatymo 8</w:t>
      </w:r>
      <w:r w:rsidRPr="00C2351A">
        <w:rPr>
          <w:noProof/>
          <w:color w:val="FF6600"/>
        </w:rPr>
        <w:t xml:space="preserve"> </w:t>
      </w:r>
      <w:r w:rsidRPr="00C2351A">
        <w:rPr>
          <w:noProof/>
        </w:rPr>
        <w:t xml:space="preserve">straipsniu, 12 straipsnio 1 ir 2 dalimis, įgyvendindama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 (su visais aktualiais pakeitimais), </w:t>
      </w:r>
      <w:r w:rsidR="007B4EDF">
        <w:rPr>
          <w:noProof/>
          <w:szCs w:val="24"/>
        </w:rPr>
        <w:t>vykdydama</w:t>
      </w:r>
      <w:r w:rsidRPr="00C2351A">
        <w:rPr>
          <w:noProof/>
          <w:szCs w:val="24"/>
        </w:rPr>
        <w:t xml:space="preserve"> </w:t>
      </w:r>
      <w:bookmarkStart w:id="4" w:name="_Hlk163032328"/>
      <w:r w:rsidRPr="00C2351A">
        <w:rPr>
          <w:szCs w:val="24"/>
        </w:rPr>
        <w:t xml:space="preserve">Pasvalio rajono savivaldybės administracijos direktoriaus 2024 m. </w:t>
      </w:r>
      <w:r w:rsidR="002D7153">
        <w:rPr>
          <w:szCs w:val="24"/>
        </w:rPr>
        <w:t>birželio</w:t>
      </w:r>
      <w:r w:rsidRPr="00C2351A">
        <w:rPr>
          <w:szCs w:val="24"/>
        </w:rPr>
        <w:t xml:space="preserve"> </w:t>
      </w:r>
      <w:r w:rsidR="004E4BA3">
        <w:rPr>
          <w:szCs w:val="24"/>
        </w:rPr>
        <w:t>21</w:t>
      </w:r>
      <w:r w:rsidRPr="00C2351A">
        <w:rPr>
          <w:szCs w:val="24"/>
        </w:rPr>
        <w:t xml:space="preserve"> d. įsakymą Nr. DV-</w:t>
      </w:r>
      <w:r w:rsidR="002D7153">
        <w:rPr>
          <w:szCs w:val="24"/>
        </w:rPr>
        <w:t>2</w:t>
      </w:r>
      <w:r w:rsidR="004E4BA3">
        <w:rPr>
          <w:szCs w:val="24"/>
        </w:rPr>
        <w:t>76</w:t>
      </w:r>
      <w:r w:rsidRPr="00C2351A">
        <w:rPr>
          <w:szCs w:val="24"/>
        </w:rPr>
        <w:t xml:space="preserve"> „</w:t>
      </w:r>
      <w:r w:rsidR="0075206A" w:rsidRPr="0075206A">
        <w:rPr>
          <w:szCs w:val="24"/>
        </w:rPr>
        <w:t>Dėl Pasvalio rajono savivaldybės administracijos ilgalaikio materialiojo turto pripažinimo nereikalingu arba netinkamu (negalimu) naudoti ir tolesnio jo panaudojimo</w:t>
      </w:r>
      <w:r w:rsidR="005D4730">
        <w:rPr>
          <w:szCs w:val="24"/>
        </w:rPr>
        <w:t>“</w:t>
      </w:r>
      <w:r w:rsidRPr="00C2351A">
        <w:rPr>
          <w:szCs w:val="24"/>
        </w:rPr>
        <w:t xml:space="preserve">, </w:t>
      </w:r>
      <w:bookmarkEnd w:id="4"/>
      <w:r w:rsidRPr="00C2351A">
        <w:rPr>
          <w:noProof/>
          <w:szCs w:val="24"/>
        </w:rPr>
        <w:t xml:space="preserve">Pasvalio rajono savivaldybės taryba </w:t>
      </w:r>
      <w:r w:rsidRPr="00C2351A">
        <w:rPr>
          <w:noProof/>
          <w:spacing w:val="40"/>
          <w:szCs w:val="24"/>
        </w:rPr>
        <w:t>nusprendžia</w:t>
      </w:r>
      <w:r w:rsidRPr="00C2351A">
        <w:rPr>
          <w:noProof/>
          <w:szCs w:val="24"/>
        </w:rPr>
        <w:t xml:space="preserve">: </w:t>
      </w:r>
    </w:p>
    <w:p w14:paraId="59149DF5" w14:textId="02A4D111" w:rsidR="00C2351A" w:rsidRPr="00C2351A" w:rsidRDefault="00C2351A" w:rsidP="00C2351A">
      <w:pPr>
        <w:ind w:firstLine="720"/>
        <w:jc w:val="both"/>
        <w:rPr>
          <w:noProof/>
        </w:rPr>
      </w:pPr>
      <w:r w:rsidRPr="00C2351A">
        <w:rPr>
          <w:noProof/>
        </w:rPr>
        <w:t xml:space="preserve">1. Perduoti Pasvalio </w:t>
      </w:r>
      <w:r w:rsidR="004E4BA3">
        <w:t>sporto mokyklai</w:t>
      </w:r>
      <w:r w:rsidRPr="00C2351A">
        <w:t xml:space="preserve"> </w:t>
      </w:r>
      <w:r w:rsidRPr="00C2351A">
        <w:rPr>
          <w:noProof/>
        </w:rPr>
        <w:t xml:space="preserve">valdyti, naudoti ir disponuoti juo patikėjimo teise Pasvalio rajono savivaldybei nuosavybės teise priklausantį ir šiuo metu Pasvalio rajono savivaldybės administracijos patikėjimo teise valdomą ilgalaikį materialųjį turtą, kurio bendra pradinė vertė – </w:t>
      </w:r>
      <w:r w:rsidR="004E4BA3">
        <w:rPr>
          <w:szCs w:val="24"/>
          <w:lang w:eastAsia="lt-LT"/>
        </w:rPr>
        <w:t>18 105,23</w:t>
      </w:r>
      <w:r w:rsidRPr="00C2351A">
        <w:rPr>
          <w:szCs w:val="24"/>
          <w:lang w:eastAsia="lt-LT"/>
        </w:rPr>
        <w:t xml:space="preserve"> </w:t>
      </w:r>
      <w:r w:rsidRPr="00C2351A">
        <w:rPr>
          <w:bCs/>
          <w:noProof/>
        </w:rPr>
        <w:t>Eur, likutinė vertė 202</w:t>
      </w:r>
      <w:r w:rsidR="003A74EF">
        <w:rPr>
          <w:bCs/>
          <w:noProof/>
        </w:rPr>
        <w:t>4</w:t>
      </w:r>
      <w:r w:rsidRPr="00C2351A">
        <w:rPr>
          <w:bCs/>
          <w:noProof/>
        </w:rPr>
        <w:t xml:space="preserve"> m. </w:t>
      </w:r>
      <w:r w:rsidR="003A74EF">
        <w:rPr>
          <w:bCs/>
          <w:noProof/>
        </w:rPr>
        <w:t>gegužės</w:t>
      </w:r>
      <w:r w:rsidRPr="00C2351A">
        <w:rPr>
          <w:bCs/>
          <w:noProof/>
        </w:rPr>
        <w:t xml:space="preserve"> </w:t>
      </w:r>
      <w:r w:rsidR="003A74EF">
        <w:rPr>
          <w:bCs/>
          <w:noProof/>
        </w:rPr>
        <w:t>31</w:t>
      </w:r>
      <w:r w:rsidRPr="00C2351A">
        <w:rPr>
          <w:bCs/>
          <w:noProof/>
        </w:rPr>
        <w:t xml:space="preserve"> d. – </w:t>
      </w:r>
      <w:r w:rsidR="004E4BA3">
        <w:rPr>
          <w:szCs w:val="24"/>
          <w:lang w:eastAsia="lt-LT"/>
        </w:rPr>
        <w:t>18 105,23</w:t>
      </w:r>
      <w:r w:rsidRPr="00C2351A">
        <w:rPr>
          <w:szCs w:val="24"/>
          <w:lang w:eastAsia="lt-LT"/>
        </w:rPr>
        <w:t xml:space="preserve"> Eur</w:t>
      </w:r>
      <w:r w:rsidRPr="00C2351A">
        <w:rPr>
          <w:bCs/>
          <w:noProof/>
        </w:rPr>
        <w:t xml:space="preserve"> </w:t>
      </w:r>
      <w:r w:rsidRPr="00C2351A">
        <w:rPr>
          <w:noProof/>
        </w:rPr>
        <w:t>(priedas).</w:t>
      </w:r>
    </w:p>
    <w:p w14:paraId="06FC955A" w14:textId="0E821196" w:rsidR="00C2351A" w:rsidRPr="00C2351A" w:rsidRDefault="00C2351A" w:rsidP="00C2351A">
      <w:pPr>
        <w:ind w:firstLine="720"/>
        <w:jc w:val="both"/>
        <w:rPr>
          <w:noProof/>
        </w:rPr>
      </w:pPr>
      <w:r w:rsidRPr="00C2351A">
        <w:rPr>
          <w:noProof/>
        </w:rPr>
        <w:t xml:space="preserve">2. Įgalioti </w:t>
      </w:r>
      <w:r w:rsidRPr="00C2351A">
        <w:rPr>
          <w:szCs w:val="24"/>
        </w:rPr>
        <w:t xml:space="preserve">Pasvalio rajono savivaldybės administracijos </w:t>
      </w:r>
      <w:r w:rsidR="003A74EF">
        <w:rPr>
          <w:noProof/>
        </w:rPr>
        <w:t>direktorių</w:t>
      </w:r>
      <w:r w:rsidRPr="00C2351A">
        <w:rPr>
          <w:noProof/>
          <w:szCs w:val="24"/>
        </w:rPr>
        <w:t xml:space="preserve"> </w:t>
      </w:r>
      <w:r w:rsidRPr="00C2351A">
        <w:rPr>
          <w:noProof/>
        </w:rPr>
        <w:t xml:space="preserve">pasirašyti šio sprendimo 1 punkte nurodyto turto perdavimo ir priėmimo aktą. </w:t>
      </w:r>
    </w:p>
    <w:p w14:paraId="22FA4CE7" w14:textId="77777777" w:rsidR="00C2351A" w:rsidRPr="00C2351A" w:rsidRDefault="00C2351A" w:rsidP="00C2351A">
      <w:pPr>
        <w:ind w:firstLine="709"/>
        <w:jc w:val="both"/>
        <w:rPr>
          <w:color w:val="000000"/>
          <w:szCs w:val="24"/>
          <w:shd w:val="clear" w:color="auto" w:fill="FFFFFF"/>
        </w:rPr>
      </w:pPr>
      <w:r w:rsidRPr="00C2351A">
        <w:rPr>
          <w:color w:val="000000"/>
          <w:szCs w:val="24"/>
        </w:rPr>
        <w:t xml:space="preserve">Sprendimas gali būti skundžiamas </w:t>
      </w:r>
      <w:r w:rsidRPr="00C2351A">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C2351A">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C2351A">
        <w:rPr>
          <w:color w:val="000000"/>
          <w:szCs w:val="24"/>
          <w:shd w:val="clear" w:color="auto" w:fill="FFFFFF"/>
        </w:rPr>
        <w:t>jo paskelbimo arba įteikimo suinteresuotai šaliai dienos.</w:t>
      </w:r>
    </w:p>
    <w:p w14:paraId="780AA699" w14:textId="77777777" w:rsidR="00804147" w:rsidRDefault="00804147" w:rsidP="00804147">
      <w:pPr>
        <w:pStyle w:val="Antrats"/>
        <w:tabs>
          <w:tab w:val="left" w:pos="0"/>
        </w:tabs>
        <w:jc w:val="both"/>
        <w:rPr>
          <w:noProof/>
          <w:szCs w:val="24"/>
        </w:rPr>
      </w:pPr>
    </w:p>
    <w:p w14:paraId="4BA637F6" w14:textId="77777777" w:rsidR="00804147" w:rsidRDefault="00804147" w:rsidP="00804147">
      <w:pPr>
        <w:pStyle w:val="Antrats"/>
        <w:tabs>
          <w:tab w:val="left" w:pos="1296"/>
        </w:tabs>
        <w:jc w:val="both"/>
        <w:rPr>
          <w:noProof/>
        </w:rPr>
      </w:pPr>
      <w:r>
        <w:rPr>
          <w:noProof/>
        </w:rPr>
        <w:t xml:space="preserve">Savivaldybės meras </w:t>
      </w:r>
      <w:r>
        <w:rPr>
          <w:noProof/>
        </w:rPr>
        <w:tab/>
      </w:r>
      <w:r>
        <w:rPr>
          <w:noProof/>
        </w:rPr>
        <w:tab/>
      </w:r>
      <w:r>
        <w:rPr>
          <w:noProof/>
        </w:rPr>
        <w:tab/>
      </w:r>
      <w:r>
        <w:rPr>
          <w:noProof/>
        </w:rPr>
        <w:tab/>
      </w:r>
      <w:r>
        <w:rPr>
          <w:noProof/>
        </w:rPr>
        <w:tab/>
      </w:r>
    </w:p>
    <w:p w14:paraId="469AD759" w14:textId="77777777" w:rsidR="00CA2207" w:rsidRPr="00CA2207" w:rsidRDefault="00CA2207" w:rsidP="00CA2207">
      <w:pPr>
        <w:jc w:val="both"/>
        <w:rPr>
          <w:sz w:val="22"/>
          <w:szCs w:val="22"/>
        </w:rPr>
      </w:pPr>
      <w:r w:rsidRPr="00CA2207">
        <w:rPr>
          <w:sz w:val="22"/>
          <w:szCs w:val="22"/>
        </w:rPr>
        <w:t>Parengė</w:t>
      </w:r>
    </w:p>
    <w:p w14:paraId="3D444E65" w14:textId="77777777" w:rsidR="00CA2207" w:rsidRPr="00CA2207" w:rsidRDefault="00CA2207" w:rsidP="00CA2207">
      <w:pPr>
        <w:jc w:val="both"/>
        <w:rPr>
          <w:sz w:val="22"/>
          <w:szCs w:val="22"/>
        </w:rPr>
      </w:pPr>
      <w:r w:rsidRPr="00CA2207">
        <w:rPr>
          <w:sz w:val="22"/>
          <w:szCs w:val="22"/>
        </w:rPr>
        <w:t xml:space="preserve">Strateginio planavimo ir investicijų skyriaus specialistė  </w:t>
      </w:r>
    </w:p>
    <w:p w14:paraId="00804319" w14:textId="77777777" w:rsidR="00CA2207" w:rsidRPr="00CA2207" w:rsidRDefault="00CA2207" w:rsidP="00CA2207">
      <w:pPr>
        <w:jc w:val="both"/>
        <w:rPr>
          <w:sz w:val="22"/>
          <w:szCs w:val="22"/>
        </w:rPr>
      </w:pPr>
      <w:r w:rsidRPr="00CA2207">
        <w:rPr>
          <w:sz w:val="22"/>
          <w:szCs w:val="22"/>
        </w:rPr>
        <w:t>Erika Gerštautienė</w:t>
      </w:r>
    </w:p>
    <w:p w14:paraId="539AD7B8" w14:textId="77777777" w:rsidR="00CA2207" w:rsidRPr="00CA2207" w:rsidRDefault="00CA2207" w:rsidP="00CA2207">
      <w:pPr>
        <w:jc w:val="both"/>
        <w:rPr>
          <w:sz w:val="22"/>
          <w:szCs w:val="22"/>
        </w:rPr>
      </w:pPr>
    </w:p>
    <w:p w14:paraId="76528C2D" w14:textId="15A09E14" w:rsidR="00CA2207" w:rsidRPr="00CA2207" w:rsidRDefault="00CA2207" w:rsidP="00CA2207">
      <w:pPr>
        <w:jc w:val="both"/>
        <w:rPr>
          <w:sz w:val="22"/>
          <w:szCs w:val="22"/>
        </w:rPr>
      </w:pPr>
      <w:r w:rsidRPr="00CA2207">
        <w:rPr>
          <w:sz w:val="22"/>
          <w:szCs w:val="22"/>
        </w:rPr>
        <w:t>2024-0</w:t>
      </w:r>
      <w:r w:rsidR="00033184">
        <w:rPr>
          <w:sz w:val="22"/>
          <w:szCs w:val="22"/>
        </w:rPr>
        <w:t>6</w:t>
      </w:r>
      <w:r w:rsidRPr="00CA2207">
        <w:rPr>
          <w:sz w:val="22"/>
          <w:szCs w:val="22"/>
        </w:rPr>
        <w:t>-</w:t>
      </w:r>
      <w:r w:rsidR="00033184">
        <w:rPr>
          <w:sz w:val="22"/>
          <w:szCs w:val="22"/>
        </w:rPr>
        <w:t>05</w:t>
      </w:r>
    </w:p>
    <w:p w14:paraId="57D899F3" w14:textId="1AB61B82" w:rsidR="00CA2207" w:rsidRPr="00CA2207" w:rsidRDefault="00CA2207" w:rsidP="00CA2207">
      <w:pPr>
        <w:jc w:val="both"/>
        <w:rPr>
          <w:sz w:val="22"/>
          <w:szCs w:val="22"/>
        </w:rPr>
      </w:pPr>
      <w:r w:rsidRPr="00CA2207">
        <w:rPr>
          <w:sz w:val="22"/>
          <w:szCs w:val="22"/>
        </w:rPr>
        <w:t>Suderinta DVS Nr. RTS-</w:t>
      </w:r>
      <w:r w:rsidR="00637F34">
        <w:rPr>
          <w:sz w:val="22"/>
          <w:szCs w:val="22"/>
        </w:rPr>
        <w:t>2</w:t>
      </w:r>
      <w:r w:rsidR="00033184">
        <w:rPr>
          <w:sz w:val="22"/>
          <w:szCs w:val="22"/>
        </w:rPr>
        <w:t>17</w:t>
      </w:r>
    </w:p>
    <w:p w14:paraId="09672E26" w14:textId="77777777" w:rsidR="00804147" w:rsidRDefault="00804147" w:rsidP="00804147">
      <w:pPr>
        <w:pStyle w:val="Antrats"/>
        <w:tabs>
          <w:tab w:val="left" w:pos="1296"/>
        </w:tabs>
        <w:jc w:val="both"/>
        <w:rPr>
          <w:noProof/>
          <w:sz w:val="22"/>
          <w:szCs w:val="22"/>
        </w:rPr>
      </w:pPr>
    </w:p>
    <w:p w14:paraId="56622193" w14:textId="77777777" w:rsidR="00804147" w:rsidRDefault="00804147" w:rsidP="00804147">
      <w:pPr>
        <w:pStyle w:val="Antrats"/>
        <w:tabs>
          <w:tab w:val="left" w:pos="1296"/>
        </w:tabs>
        <w:jc w:val="both"/>
        <w:rPr>
          <w:noProof/>
          <w:sz w:val="22"/>
          <w:szCs w:val="22"/>
        </w:rPr>
      </w:pPr>
    </w:p>
    <w:p w14:paraId="0DAEDFF8" w14:textId="09366301" w:rsidR="00241167" w:rsidRDefault="00241167">
      <w:pPr>
        <w:rPr>
          <w:noProof/>
          <w:sz w:val="22"/>
          <w:szCs w:val="22"/>
        </w:rPr>
      </w:pPr>
      <w:r>
        <w:rPr>
          <w:noProof/>
          <w:sz w:val="22"/>
          <w:szCs w:val="22"/>
        </w:rPr>
        <w:br w:type="page"/>
      </w:r>
    </w:p>
    <w:p w14:paraId="5FE3296F" w14:textId="03F6C11F" w:rsidR="00A524FB" w:rsidRPr="00A524FB" w:rsidRDefault="00A524FB" w:rsidP="00A524FB">
      <w:pPr>
        <w:ind w:left="4320" w:firstLine="720"/>
        <w:jc w:val="both"/>
        <w:rPr>
          <w:szCs w:val="24"/>
        </w:rPr>
      </w:pPr>
      <w:r w:rsidRPr="00A524FB">
        <w:rPr>
          <w:szCs w:val="24"/>
        </w:rPr>
        <w:lastRenderedPageBreak/>
        <w:t xml:space="preserve">Pasvalio rajono savivaldybės </w:t>
      </w:r>
      <w:r>
        <w:rPr>
          <w:szCs w:val="24"/>
        </w:rPr>
        <w:t>tarybos</w:t>
      </w:r>
    </w:p>
    <w:p w14:paraId="28B976D2" w14:textId="346C4B01" w:rsidR="00A524FB" w:rsidRPr="00A524FB" w:rsidRDefault="00A524FB" w:rsidP="00A524FB">
      <w:pPr>
        <w:tabs>
          <w:tab w:val="left" w:pos="4820"/>
        </w:tabs>
        <w:rPr>
          <w:szCs w:val="24"/>
        </w:rPr>
      </w:pPr>
      <w:r w:rsidRPr="00A524FB">
        <w:rPr>
          <w:szCs w:val="24"/>
        </w:rPr>
        <w:t xml:space="preserve">                                                                                    2024 m. birželio </w:t>
      </w:r>
      <w:r>
        <w:rPr>
          <w:szCs w:val="24"/>
        </w:rPr>
        <w:t>26</w:t>
      </w:r>
      <w:r w:rsidRPr="00A524FB">
        <w:rPr>
          <w:szCs w:val="24"/>
        </w:rPr>
        <w:t xml:space="preserve"> d.</w:t>
      </w:r>
    </w:p>
    <w:p w14:paraId="6E10148D" w14:textId="42AA8227" w:rsidR="00A524FB" w:rsidRPr="00A524FB" w:rsidRDefault="00A524FB" w:rsidP="00A524FB">
      <w:pPr>
        <w:tabs>
          <w:tab w:val="left" w:pos="4820"/>
        </w:tabs>
        <w:rPr>
          <w:szCs w:val="24"/>
        </w:rPr>
      </w:pPr>
      <w:r w:rsidRPr="00A524FB">
        <w:rPr>
          <w:szCs w:val="24"/>
        </w:rPr>
        <w:t xml:space="preserve">                                                                                    </w:t>
      </w:r>
      <w:r>
        <w:rPr>
          <w:szCs w:val="24"/>
        </w:rPr>
        <w:t>sprendimo</w:t>
      </w:r>
      <w:r w:rsidRPr="00A524FB">
        <w:rPr>
          <w:szCs w:val="24"/>
        </w:rPr>
        <w:t xml:space="preserve"> Nr. </w:t>
      </w:r>
      <w:r>
        <w:rPr>
          <w:szCs w:val="24"/>
        </w:rPr>
        <w:t>T1-</w:t>
      </w:r>
    </w:p>
    <w:p w14:paraId="79F16340" w14:textId="77777777" w:rsidR="00A524FB" w:rsidRPr="00A524FB" w:rsidRDefault="00A524FB" w:rsidP="00A524FB">
      <w:pPr>
        <w:tabs>
          <w:tab w:val="left" w:pos="4820"/>
        </w:tabs>
        <w:rPr>
          <w:szCs w:val="24"/>
        </w:rPr>
      </w:pPr>
      <w:r w:rsidRPr="00A524FB">
        <w:rPr>
          <w:szCs w:val="24"/>
        </w:rPr>
        <w:t xml:space="preserve">                                                                                    priedas</w:t>
      </w:r>
    </w:p>
    <w:p w14:paraId="3C797C2C" w14:textId="77777777" w:rsidR="00A524FB" w:rsidRPr="00A524FB" w:rsidRDefault="00A524FB" w:rsidP="00A524FB">
      <w:pPr>
        <w:jc w:val="center"/>
        <w:rPr>
          <w:b/>
          <w:szCs w:val="24"/>
        </w:rPr>
      </w:pPr>
    </w:p>
    <w:p w14:paraId="1B9D6972" w14:textId="5107B9F3" w:rsidR="00A524FB" w:rsidRPr="00A524FB" w:rsidRDefault="00A524FB" w:rsidP="00A524FB">
      <w:pPr>
        <w:jc w:val="center"/>
        <w:rPr>
          <w:b/>
          <w:szCs w:val="24"/>
        </w:rPr>
      </w:pPr>
      <w:r w:rsidRPr="00A524FB">
        <w:rPr>
          <w:b/>
          <w:szCs w:val="24"/>
        </w:rPr>
        <w:t xml:space="preserve">PASVALIO RAJONO SAVIVALDYBĖS ILGALAIKIO MATERIALIOJO TURTO, PRIPAŽINTO NEREIKALINGU </w:t>
      </w:r>
      <w:r w:rsidRPr="00A524FB">
        <w:rPr>
          <w:b/>
          <w:bCs/>
          <w:szCs w:val="24"/>
        </w:rPr>
        <w:t xml:space="preserve">ARBA NETINKAMU (NEGALIMU) NAUDOTI </w:t>
      </w:r>
      <w:r w:rsidRPr="00A524FB">
        <w:rPr>
          <w:b/>
          <w:szCs w:val="24"/>
        </w:rPr>
        <w:t xml:space="preserve">IR SIŪLOMO PERDUOTI </w:t>
      </w:r>
      <w:r w:rsidRPr="00A524FB">
        <w:rPr>
          <w:b/>
          <w:bCs/>
          <w:caps/>
        </w:rPr>
        <w:t xml:space="preserve">PASVALIO </w:t>
      </w:r>
      <w:r w:rsidR="0046656C">
        <w:rPr>
          <w:b/>
          <w:bCs/>
          <w:caps/>
        </w:rPr>
        <w:t>SPORTO MOKYKLAI</w:t>
      </w:r>
      <w:r w:rsidRPr="00A524FB">
        <w:rPr>
          <w:b/>
          <w:szCs w:val="24"/>
        </w:rPr>
        <w:t>, SĄRAŠAS</w:t>
      </w:r>
    </w:p>
    <w:p w14:paraId="00E2FC81" w14:textId="77777777" w:rsidR="00A524FB" w:rsidRPr="00A524FB" w:rsidRDefault="00A524FB" w:rsidP="00A524FB">
      <w:pPr>
        <w:tabs>
          <w:tab w:val="left" w:pos="4820"/>
        </w:tabs>
        <w:jc w:val="center"/>
        <w:rPr>
          <w:b/>
          <w:szCs w:val="24"/>
        </w:rPr>
      </w:pPr>
    </w:p>
    <w:tbl>
      <w:tblPr>
        <w:tblW w:w="95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6"/>
        <w:gridCol w:w="2131"/>
        <w:gridCol w:w="1700"/>
        <w:gridCol w:w="1843"/>
        <w:gridCol w:w="1560"/>
        <w:gridCol w:w="1701"/>
      </w:tblGrid>
      <w:tr w:rsidR="00705F9C" w:rsidRPr="00A524FB" w14:paraId="29586026" w14:textId="77777777" w:rsidTr="00705F9C">
        <w:trPr>
          <w:trHeight w:val="470"/>
        </w:trPr>
        <w:tc>
          <w:tcPr>
            <w:tcW w:w="566" w:type="dxa"/>
            <w:hideMark/>
          </w:tcPr>
          <w:p w14:paraId="1EFD9C49" w14:textId="77777777" w:rsidR="00705F9C" w:rsidRPr="00A524FB" w:rsidRDefault="00705F9C" w:rsidP="00A524FB">
            <w:pPr>
              <w:tabs>
                <w:tab w:val="num" w:pos="502"/>
              </w:tabs>
              <w:ind w:left="502" w:hanging="360"/>
              <w:jc w:val="right"/>
              <w:rPr>
                <w:snapToGrid w:val="0"/>
                <w:color w:val="000000"/>
                <w:szCs w:val="24"/>
              </w:rPr>
            </w:pPr>
            <w:r w:rsidRPr="00A524FB">
              <w:rPr>
                <w:snapToGrid w:val="0"/>
                <w:color w:val="000000"/>
                <w:szCs w:val="24"/>
              </w:rPr>
              <w:t>Eil.</w:t>
            </w:r>
          </w:p>
          <w:p w14:paraId="02615193" w14:textId="77777777" w:rsidR="00705F9C" w:rsidRPr="00A524FB" w:rsidRDefault="00705F9C" w:rsidP="00A524FB">
            <w:pPr>
              <w:tabs>
                <w:tab w:val="num" w:pos="502"/>
              </w:tabs>
              <w:ind w:left="502" w:hanging="360"/>
              <w:jc w:val="right"/>
              <w:rPr>
                <w:snapToGrid w:val="0"/>
                <w:color w:val="000000"/>
                <w:szCs w:val="24"/>
              </w:rPr>
            </w:pPr>
            <w:r w:rsidRPr="00A524FB">
              <w:rPr>
                <w:snapToGrid w:val="0"/>
                <w:color w:val="000000"/>
                <w:szCs w:val="24"/>
              </w:rPr>
              <w:t>Nr.</w:t>
            </w:r>
          </w:p>
        </w:tc>
        <w:tc>
          <w:tcPr>
            <w:tcW w:w="2131" w:type="dxa"/>
            <w:hideMark/>
          </w:tcPr>
          <w:p w14:paraId="6A832418" w14:textId="77777777" w:rsidR="00705F9C" w:rsidRPr="00A524FB" w:rsidRDefault="00705F9C" w:rsidP="00A524FB">
            <w:pPr>
              <w:rPr>
                <w:szCs w:val="24"/>
              </w:rPr>
            </w:pPr>
            <w:r w:rsidRPr="00A524FB">
              <w:rPr>
                <w:szCs w:val="24"/>
              </w:rPr>
              <w:t>Prekės pavadinimas</w:t>
            </w:r>
          </w:p>
        </w:tc>
        <w:tc>
          <w:tcPr>
            <w:tcW w:w="1700" w:type="dxa"/>
            <w:hideMark/>
          </w:tcPr>
          <w:p w14:paraId="440C8AF2" w14:textId="77777777" w:rsidR="00705F9C" w:rsidRPr="00A524FB" w:rsidRDefault="00705F9C" w:rsidP="00A524FB">
            <w:pPr>
              <w:jc w:val="center"/>
              <w:rPr>
                <w:szCs w:val="24"/>
              </w:rPr>
            </w:pPr>
            <w:r w:rsidRPr="00A524FB">
              <w:rPr>
                <w:szCs w:val="24"/>
              </w:rPr>
              <w:t>Inventorinis Nr.</w:t>
            </w:r>
          </w:p>
        </w:tc>
        <w:tc>
          <w:tcPr>
            <w:tcW w:w="1843" w:type="dxa"/>
            <w:hideMark/>
          </w:tcPr>
          <w:p w14:paraId="303B2D06" w14:textId="77777777" w:rsidR="00705F9C" w:rsidRPr="00A524FB" w:rsidRDefault="00705F9C" w:rsidP="00A524FB">
            <w:pPr>
              <w:jc w:val="center"/>
              <w:rPr>
                <w:snapToGrid w:val="0"/>
                <w:color w:val="000000"/>
                <w:szCs w:val="24"/>
              </w:rPr>
            </w:pPr>
            <w:r w:rsidRPr="00A524FB">
              <w:rPr>
                <w:snapToGrid w:val="0"/>
                <w:color w:val="000000"/>
                <w:szCs w:val="24"/>
              </w:rPr>
              <w:t xml:space="preserve">Įsigijimo ar </w:t>
            </w:r>
            <w:proofErr w:type="spellStart"/>
            <w:r w:rsidRPr="00A524FB">
              <w:rPr>
                <w:snapToGrid w:val="0"/>
                <w:color w:val="000000"/>
                <w:szCs w:val="24"/>
              </w:rPr>
              <w:t>paga</w:t>
            </w:r>
            <w:proofErr w:type="spellEnd"/>
            <w:r w:rsidRPr="00A524FB">
              <w:rPr>
                <w:snapToGrid w:val="0"/>
                <w:color w:val="000000"/>
                <w:szCs w:val="24"/>
              </w:rPr>
              <w:t>-minimo metai</w:t>
            </w:r>
          </w:p>
        </w:tc>
        <w:tc>
          <w:tcPr>
            <w:tcW w:w="1560" w:type="dxa"/>
            <w:hideMark/>
          </w:tcPr>
          <w:p w14:paraId="693B011D" w14:textId="77777777" w:rsidR="00705F9C" w:rsidRPr="00A524FB" w:rsidRDefault="00705F9C" w:rsidP="00A524FB">
            <w:pPr>
              <w:jc w:val="center"/>
              <w:rPr>
                <w:snapToGrid w:val="0"/>
                <w:color w:val="000000"/>
                <w:szCs w:val="24"/>
              </w:rPr>
            </w:pPr>
            <w:r w:rsidRPr="00A524FB">
              <w:rPr>
                <w:snapToGrid w:val="0"/>
                <w:color w:val="000000"/>
                <w:szCs w:val="24"/>
              </w:rPr>
              <w:t>Pradinė vertė, Eur</w:t>
            </w:r>
          </w:p>
        </w:tc>
        <w:tc>
          <w:tcPr>
            <w:tcW w:w="1701" w:type="dxa"/>
            <w:hideMark/>
          </w:tcPr>
          <w:p w14:paraId="17A6AFBF" w14:textId="77777777" w:rsidR="00705F9C" w:rsidRPr="00A524FB" w:rsidRDefault="00705F9C" w:rsidP="00A524FB">
            <w:pPr>
              <w:jc w:val="center"/>
              <w:rPr>
                <w:szCs w:val="24"/>
              </w:rPr>
            </w:pPr>
            <w:r w:rsidRPr="00A524FB">
              <w:rPr>
                <w:szCs w:val="24"/>
              </w:rPr>
              <w:t>Likutinė vertė</w:t>
            </w:r>
          </w:p>
          <w:p w14:paraId="70B0EFAD" w14:textId="77777777" w:rsidR="00705F9C" w:rsidRPr="00A524FB" w:rsidRDefault="00705F9C" w:rsidP="00A524FB">
            <w:pPr>
              <w:jc w:val="center"/>
              <w:rPr>
                <w:szCs w:val="24"/>
              </w:rPr>
            </w:pPr>
            <w:r w:rsidRPr="00A524FB">
              <w:rPr>
                <w:szCs w:val="24"/>
              </w:rPr>
              <w:t>2024-05-31, Eur</w:t>
            </w:r>
          </w:p>
        </w:tc>
      </w:tr>
      <w:tr w:rsidR="00705F9C" w:rsidRPr="00A524FB" w14:paraId="4EBE226D" w14:textId="77777777" w:rsidTr="00705F9C">
        <w:trPr>
          <w:trHeight w:val="470"/>
        </w:trPr>
        <w:tc>
          <w:tcPr>
            <w:tcW w:w="566" w:type="dxa"/>
          </w:tcPr>
          <w:p w14:paraId="3E6D4B5A" w14:textId="77777777" w:rsidR="00705F9C" w:rsidRPr="00A524FB" w:rsidRDefault="00705F9C" w:rsidP="00A524FB">
            <w:pPr>
              <w:numPr>
                <w:ilvl w:val="0"/>
                <w:numId w:val="6"/>
              </w:numPr>
              <w:jc w:val="right"/>
              <w:rPr>
                <w:snapToGrid w:val="0"/>
                <w:color w:val="000000"/>
                <w:szCs w:val="24"/>
              </w:rPr>
            </w:pPr>
          </w:p>
        </w:tc>
        <w:tc>
          <w:tcPr>
            <w:tcW w:w="2131" w:type="dxa"/>
            <w:hideMark/>
          </w:tcPr>
          <w:p w14:paraId="01F0825B" w14:textId="74A637A2" w:rsidR="00705F9C" w:rsidRPr="00A524FB" w:rsidRDefault="0046656C" w:rsidP="00A524FB">
            <w:pPr>
              <w:rPr>
                <w:szCs w:val="24"/>
                <w:lang w:val="en-GB"/>
              </w:rPr>
            </w:pPr>
            <w:proofErr w:type="spellStart"/>
            <w:r w:rsidRPr="0046656C">
              <w:rPr>
                <w:szCs w:val="24"/>
                <w:lang w:val="en-GB"/>
              </w:rPr>
              <w:t>Saulės</w:t>
            </w:r>
            <w:proofErr w:type="spellEnd"/>
            <w:r w:rsidRPr="0046656C">
              <w:rPr>
                <w:szCs w:val="24"/>
                <w:lang w:val="en-GB"/>
              </w:rPr>
              <w:t xml:space="preserve"> </w:t>
            </w:r>
            <w:proofErr w:type="spellStart"/>
            <w:r w:rsidRPr="0046656C">
              <w:rPr>
                <w:szCs w:val="24"/>
                <w:lang w:val="en-GB"/>
              </w:rPr>
              <w:t>šviesos</w:t>
            </w:r>
            <w:proofErr w:type="spellEnd"/>
            <w:r w:rsidRPr="0046656C">
              <w:rPr>
                <w:szCs w:val="24"/>
                <w:lang w:val="en-GB"/>
              </w:rPr>
              <w:t xml:space="preserve"> </w:t>
            </w:r>
            <w:proofErr w:type="spellStart"/>
            <w:r w:rsidRPr="0046656C">
              <w:rPr>
                <w:szCs w:val="24"/>
                <w:lang w:val="en-GB"/>
              </w:rPr>
              <w:t>elektrinė</w:t>
            </w:r>
            <w:proofErr w:type="spellEnd"/>
            <w:r w:rsidRPr="0046656C">
              <w:rPr>
                <w:szCs w:val="24"/>
                <w:lang w:val="en-GB"/>
              </w:rPr>
              <w:t>, 30kw</w:t>
            </w:r>
          </w:p>
        </w:tc>
        <w:tc>
          <w:tcPr>
            <w:tcW w:w="1700" w:type="dxa"/>
            <w:hideMark/>
          </w:tcPr>
          <w:p w14:paraId="02C59B8E" w14:textId="11CCD286" w:rsidR="00705F9C" w:rsidRPr="00A524FB" w:rsidRDefault="0046656C" w:rsidP="00A524FB">
            <w:pPr>
              <w:jc w:val="center"/>
              <w:rPr>
                <w:snapToGrid w:val="0"/>
                <w:color w:val="000000"/>
                <w:szCs w:val="24"/>
              </w:rPr>
            </w:pPr>
            <w:r w:rsidRPr="0046656C">
              <w:rPr>
                <w:szCs w:val="24"/>
                <w:lang w:val="en-GB"/>
              </w:rPr>
              <w:t>121100006</w:t>
            </w:r>
          </w:p>
        </w:tc>
        <w:tc>
          <w:tcPr>
            <w:tcW w:w="1843" w:type="dxa"/>
            <w:hideMark/>
          </w:tcPr>
          <w:p w14:paraId="71ED366E" w14:textId="07C82B50" w:rsidR="00705F9C" w:rsidRPr="00A524FB" w:rsidRDefault="00705F9C" w:rsidP="00A524FB">
            <w:pPr>
              <w:jc w:val="center"/>
              <w:rPr>
                <w:snapToGrid w:val="0"/>
                <w:color w:val="000000"/>
                <w:szCs w:val="24"/>
              </w:rPr>
            </w:pPr>
            <w:r w:rsidRPr="00A524FB">
              <w:rPr>
                <w:snapToGrid w:val="0"/>
                <w:color w:val="000000"/>
                <w:szCs w:val="24"/>
              </w:rPr>
              <w:t>202</w:t>
            </w:r>
            <w:r w:rsidR="00DF060A">
              <w:rPr>
                <w:snapToGrid w:val="0"/>
                <w:color w:val="000000"/>
                <w:szCs w:val="24"/>
              </w:rPr>
              <w:t>4</w:t>
            </w:r>
          </w:p>
        </w:tc>
        <w:tc>
          <w:tcPr>
            <w:tcW w:w="1560" w:type="dxa"/>
            <w:hideMark/>
          </w:tcPr>
          <w:p w14:paraId="344E125E" w14:textId="213DFFD6" w:rsidR="00705F9C" w:rsidRPr="00A524FB" w:rsidRDefault="0046656C" w:rsidP="00A524FB">
            <w:pPr>
              <w:jc w:val="center"/>
              <w:rPr>
                <w:snapToGrid w:val="0"/>
                <w:color w:val="000000"/>
                <w:szCs w:val="24"/>
              </w:rPr>
            </w:pPr>
            <w:r w:rsidRPr="0046656C">
              <w:rPr>
                <w:snapToGrid w:val="0"/>
                <w:color w:val="000000"/>
                <w:szCs w:val="24"/>
              </w:rPr>
              <w:t>18 105,23</w:t>
            </w:r>
          </w:p>
        </w:tc>
        <w:tc>
          <w:tcPr>
            <w:tcW w:w="1701" w:type="dxa"/>
            <w:hideMark/>
          </w:tcPr>
          <w:p w14:paraId="32236E73" w14:textId="4355722D" w:rsidR="00705F9C" w:rsidRPr="00A524FB" w:rsidRDefault="0046656C" w:rsidP="00A524FB">
            <w:pPr>
              <w:jc w:val="center"/>
              <w:rPr>
                <w:snapToGrid w:val="0"/>
                <w:color w:val="000000"/>
                <w:szCs w:val="24"/>
              </w:rPr>
            </w:pPr>
            <w:r w:rsidRPr="0046656C">
              <w:rPr>
                <w:snapToGrid w:val="0"/>
                <w:color w:val="000000"/>
                <w:szCs w:val="24"/>
              </w:rPr>
              <w:t>18 105,23</w:t>
            </w:r>
          </w:p>
        </w:tc>
      </w:tr>
      <w:tr w:rsidR="00705F9C" w:rsidRPr="00A524FB" w14:paraId="278ACC58" w14:textId="77777777" w:rsidTr="00705F9C">
        <w:trPr>
          <w:cantSplit/>
          <w:trHeight w:val="215"/>
        </w:trPr>
        <w:tc>
          <w:tcPr>
            <w:tcW w:w="566" w:type="dxa"/>
          </w:tcPr>
          <w:p w14:paraId="6F3B87A3" w14:textId="77777777" w:rsidR="00705F9C" w:rsidRPr="00A524FB" w:rsidRDefault="00705F9C" w:rsidP="00A524FB">
            <w:pPr>
              <w:rPr>
                <w:b/>
                <w:snapToGrid w:val="0"/>
                <w:color w:val="000000"/>
                <w:szCs w:val="24"/>
              </w:rPr>
            </w:pPr>
          </w:p>
        </w:tc>
        <w:tc>
          <w:tcPr>
            <w:tcW w:w="5674" w:type="dxa"/>
            <w:gridSpan w:val="3"/>
            <w:hideMark/>
          </w:tcPr>
          <w:p w14:paraId="59CF6276" w14:textId="77777777" w:rsidR="00705F9C" w:rsidRPr="00A524FB" w:rsidRDefault="00705F9C" w:rsidP="00A524FB">
            <w:pPr>
              <w:jc w:val="right"/>
              <w:rPr>
                <w:b/>
                <w:snapToGrid w:val="0"/>
                <w:color w:val="000000"/>
                <w:szCs w:val="24"/>
              </w:rPr>
            </w:pPr>
            <w:r w:rsidRPr="00A524FB">
              <w:rPr>
                <w:b/>
                <w:snapToGrid w:val="0"/>
                <w:color w:val="000000"/>
                <w:szCs w:val="24"/>
              </w:rPr>
              <w:t>Iš viso:</w:t>
            </w:r>
          </w:p>
        </w:tc>
        <w:tc>
          <w:tcPr>
            <w:tcW w:w="1560" w:type="dxa"/>
            <w:hideMark/>
          </w:tcPr>
          <w:p w14:paraId="04013897" w14:textId="14A58B1E" w:rsidR="00705F9C" w:rsidRPr="00E177FA" w:rsidRDefault="0046656C" w:rsidP="00A524FB">
            <w:pPr>
              <w:jc w:val="center"/>
              <w:rPr>
                <w:b/>
                <w:bCs/>
                <w:snapToGrid w:val="0"/>
                <w:color w:val="000000"/>
                <w:szCs w:val="24"/>
              </w:rPr>
            </w:pPr>
            <w:r w:rsidRPr="00E177FA">
              <w:rPr>
                <w:b/>
                <w:bCs/>
                <w:snapToGrid w:val="0"/>
                <w:color w:val="000000"/>
                <w:szCs w:val="24"/>
              </w:rPr>
              <w:t>18 105,23</w:t>
            </w:r>
            <w:r w:rsidR="00705F9C" w:rsidRPr="00E177FA">
              <w:rPr>
                <w:b/>
                <w:bCs/>
                <w:snapToGrid w:val="0"/>
                <w:color w:val="000000"/>
                <w:szCs w:val="24"/>
              </w:rPr>
              <w:fldChar w:fldCharType="begin"/>
            </w:r>
            <w:r w:rsidR="00705F9C" w:rsidRPr="00E177FA">
              <w:rPr>
                <w:b/>
                <w:bCs/>
                <w:snapToGrid w:val="0"/>
                <w:color w:val="000000"/>
                <w:szCs w:val="24"/>
              </w:rPr>
              <w:instrText xml:space="preserve"> =SUM(ABOVE) </w:instrText>
            </w:r>
            <w:r w:rsidR="00705F9C" w:rsidRPr="00E177FA">
              <w:rPr>
                <w:b/>
                <w:bCs/>
                <w:snapToGrid w:val="0"/>
                <w:color w:val="000000"/>
                <w:szCs w:val="24"/>
              </w:rPr>
              <w:fldChar w:fldCharType="end"/>
            </w:r>
          </w:p>
        </w:tc>
        <w:tc>
          <w:tcPr>
            <w:tcW w:w="1701" w:type="dxa"/>
            <w:hideMark/>
          </w:tcPr>
          <w:p w14:paraId="3DE4A5AA" w14:textId="12C863CF" w:rsidR="00705F9C" w:rsidRPr="00A524FB" w:rsidRDefault="0046656C" w:rsidP="00A524FB">
            <w:pPr>
              <w:tabs>
                <w:tab w:val="left" w:pos="243"/>
              </w:tabs>
              <w:jc w:val="center"/>
              <w:rPr>
                <w:b/>
                <w:snapToGrid w:val="0"/>
                <w:color w:val="000000"/>
                <w:szCs w:val="24"/>
              </w:rPr>
            </w:pPr>
            <w:r w:rsidRPr="0046656C">
              <w:rPr>
                <w:b/>
                <w:snapToGrid w:val="0"/>
                <w:color w:val="000000"/>
                <w:szCs w:val="24"/>
              </w:rPr>
              <w:t>18 105,23</w:t>
            </w:r>
          </w:p>
        </w:tc>
      </w:tr>
    </w:tbl>
    <w:p w14:paraId="12CE1F38" w14:textId="77777777" w:rsidR="00A524FB" w:rsidRPr="00A524FB" w:rsidRDefault="00A524FB" w:rsidP="00A524FB">
      <w:pPr>
        <w:rPr>
          <w:b/>
          <w:szCs w:val="24"/>
        </w:rPr>
      </w:pPr>
    </w:p>
    <w:p w14:paraId="08905341" w14:textId="77777777" w:rsidR="00A524FB" w:rsidRPr="00A524FB" w:rsidRDefault="00A524FB" w:rsidP="00A524FB">
      <w:pPr>
        <w:tabs>
          <w:tab w:val="left" w:pos="4820"/>
        </w:tabs>
        <w:rPr>
          <w:sz w:val="22"/>
          <w:szCs w:val="22"/>
        </w:rPr>
      </w:pPr>
      <w:r w:rsidRPr="00A524FB">
        <w:rPr>
          <w:sz w:val="22"/>
          <w:szCs w:val="22"/>
        </w:rPr>
        <w:t>* Lietuvos Respublikos valstybės ir savivaldybių turto valdymo, naudojimo ir disponavimo juo įstatymas.</w:t>
      </w:r>
    </w:p>
    <w:p w14:paraId="23D6A906" w14:textId="77777777" w:rsidR="00A524FB" w:rsidRPr="00A524FB" w:rsidRDefault="00A524FB" w:rsidP="00A524FB">
      <w:pPr>
        <w:tabs>
          <w:tab w:val="left" w:pos="4820"/>
        </w:tabs>
        <w:rPr>
          <w:szCs w:val="24"/>
        </w:rPr>
      </w:pPr>
    </w:p>
    <w:p w14:paraId="7D1F1ECC" w14:textId="77777777" w:rsidR="00A524FB" w:rsidRPr="00A524FB" w:rsidRDefault="00A524FB" w:rsidP="00A524FB">
      <w:pPr>
        <w:tabs>
          <w:tab w:val="left" w:pos="4820"/>
        </w:tabs>
        <w:jc w:val="center"/>
        <w:rPr>
          <w:b/>
          <w:szCs w:val="24"/>
        </w:rPr>
      </w:pPr>
      <w:r w:rsidRPr="00A524FB">
        <w:rPr>
          <w:szCs w:val="24"/>
        </w:rPr>
        <w:t>_______________</w:t>
      </w:r>
    </w:p>
    <w:p w14:paraId="2DED6D39" w14:textId="224FF526" w:rsidR="00A524FB" w:rsidRDefault="00A524FB">
      <w:pPr>
        <w:rPr>
          <w:b/>
          <w:szCs w:val="24"/>
        </w:rPr>
      </w:pPr>
      <w:bookmarkStart w:id="5" w:name="_GoBack"/>
      <w:bookmarkEnd w:id="5"/>
      <w:r>
        <w:rPr>
          <w:b/>
          <w:szCs w:val="24"/>
        </w:rPr>
        <w:br w:type="page"/>
      </w:r>
    </w:p>
    <w:p w14:paraId="25BB3F39" w14:textId="77777777" w:rsidR="00415123" w:rsidRDefault="00415123" w:rsidP="003612D9">
      <w:pPr>
        <w:jc w:val="both"/>
        <w:rPr>
          <w:noProof/>
          <w:szCs w:val="24"/>
        </w:rPr>
      </w:pPr>
    </w:p>
    <w:p w14:paraId="2F3DCF61" w14:textId="11526C4B" w:rsidR="005765D4" w:rsidRPr="00C32827" w:rsidRDefault="005765D4" w:rsidP="003612D9">
      <w:pPr>
        <w:jc w:val="both"/>
        <w:rPr>
          <w:noProof/>
          <w:szCs w:val="24"/>
        </w:rPr>
      </w:pPr>
      <w:r w:rsidRPr="00C32827">
        <w:rPr>
          <w:noProof/>
          <w:szCs w:val="24"/>
        </w:rPr>
        <w:t>Pasvalio rajono savivaldybės tarybai</w:t>
      </w:r>
    </w:p>
    <w:p w14:paraId="7149994C" w14:textId="77777777" w:rsidR="005765D4" w:rsidRPr="00C32827" w:rsidRDefault="005765D4" w:rsidP="00A8159D">
      <w:pPr>
        <w:jc w:val="center"/>
        <w:rPr>
          <w:b/>
          <w:noProof/>
          <w:szCs w:val="24"/>
        </w:rPr>
      </w:pPr>
    </w:p>
    <w:p w14:paraId="2F8AE961" w14:textId="77777777" w:rsidR="005765D4" w:rsidRPr="00C32827" w:rsidRDefault="005765D4" w:rsidP="00A8159D">
      <w:pPr>
        <w:jc w:val="center"/>
        <w:rPr>
          <w:b/>
          <w:noProof/>
          <w:szCs w:val="24"/>
        </w:rPr>
      </w:pPr>
    </w:p>
    <w:p w14:paraId="3A2D2295" w14:textId="3CCA5C41" w:rsidR="005765D4" w:rsidRPr="00AB4A06" w:rsidRDefault="005765D4" w:rsidP="00A8159D">
      <w:pPr>
        <w:jc w:val="center"/>
        <w:rPr>
          <w:noProof/>
          <w:szCs w:val="24"/>
        </w:rPr>
      </w:pPr>
      <w:r w:rsidRPr="00AB4A06">
        <w:rPr>
          <w:b/>
          <w:noProof/>
          <w:szCs w:val="24"/>
        </w:rPr>
        <w:t>AIŠKINAMASIS  RAŠTAS</w:t>
      </w:r>
    </w:p>
    <w:p w14:paraId="14F8637E" w14:textId="77777777" w:rsidR="00A524FB" w:rsidRPr="00C32827" w:rsidRDefault="00A524FB" w:rsidP="00A524FB">
      <w:pPr>
        <w:jc w:val="center"/>
        <w:rPr>
          <w:noProof/>
        </w:rPr>
      </w:pPr>
      <w:r w:rsidRPr="00C32827">
        <w:rPr>
          <w:b/>
          <w:bCs/>
          <w:caps/>
          <w:noProof/>
        </w:rPr>
        <w:t xml:space="preserve">Dėl Pasvalio rajono SAVIVALDYBĖS turto PERDAVIMO </w:t>
      </w:r>
      <w:r w:rsidRPr="00A524FB">
        <w:rPr>
          <w:b/>
          <w:bCs/>
          <w:caps/>
          <w:noProof/>
        </w:rPr>
        <w:t>Pasvalio socialinių paslaugų centrui</w:t>
      </w:r>
    </w:p>
    <w:p w14:paraId="6A850E5A" w14:textId="39DA8C62" w:rsidR="00EF3183" w:rsidRPr="00C32827" w:rsidRDefault="00EF3183" w:rsidP="00EF3183">
      <w:pPr>
        <w:jc w:val="center"/>
        <w:rPr>
          <w:noProof/>
        </w:rPr>
      </w:pPr>
    </w:p>
    <w:p w14:paraId="21740E5D" w14:textId="6DA5542C" w:rsidR="005765D4" w:rsidRPr="00C32827" w:rsidRDefault="005765D4" w:rsidP="00A8159D">
      <w:pPr>
        <w:jc w:val="center"/>
        <w:rPr>
          <w:noProof/>
          <w:szCs w:val="24"/>
        </w:rPr>
      </w:pPr>
      <w:r w:rsidRPr="00C32827">
        <w:rPr>
          <w:noProof/>
          <w:szCs w:val="24"/>
        </w:rPr>
        <w:t>20</w:t>
      </w:r>
      <w:r w:rsidR="00210AE3" w:rsidRPr="00C32827">
        <w:rPr>
          <w:noProof/>
          <w:szCs w:val="24"/>
        </w:rPr>
        <w:t>2</w:t>
      </w:r>
      <w:r w:rsidR="00DD6556">
        <w:rPr>
          <w:noProof/>
          <w:szCs w:val="24"/>
        </w:rPr>
        <w:t>4</w:t>
      </w:r>
      <w:r w:rsidRPr="00C32827">
        <w:rPr>
          <w:noProof/>
          <w:szCs w:val="24"/>
        </w:rPr>
        <w:t>-</w:t>
      </w:r>
      <w:r w:rsidR="00DD6556">
        <w:rPr>
          <w:noProof/>
          <w:szCs w:val="24"/>
        </w:rPr>
        <w:t>0</w:t>
      </w:r>
      <w:r w:rsidR="003A74EF">
        <w:rPr>
          <w:noProof/>
          <w:szCs w:val="24"/>
        </w:rPr>
        <w:t>6</w:t>
      </w:r>
      <w:r w:rsidRPr="00C32827">
        <w:rPr>
          <w:noProof/>
          <w:szCs w:val="24"/>
        </w:rPr>
        <w:t>-</w:t>
      </w:r>
      <w:r w:rsidR="003A74EF">
        <w:rPr>
          <w:noProof/>
          <w:szCs w:val="24"/>
        </w:rPr>
        <w:t>05</w:t>
      </w:r>
    </w:p>
    <w:p w14:paraId="7C57B762" w14:textId="77777777" w:rsidR="005765D4" w:rsidRPr="00C32827" w:rsidRDefault="005765D4" w:rsidP="00A8159D">
      <w:pPr>
        <w:jc w:val="center"/>
        <w:rPr>
          <w:noProof/>
          <w:szCs w:val="24"/>
        </w:rPr>
      </w:pPr>
      <w:r w:rsidRPr="00C32827">
        <w:rPr>
          <w:noProof/>
          <w:szCs w:val="24"/>
        </w:rPr>
        <w:t>Pasvalys</w:t>
      </w:r>
    </w:p>
    <w:p w14:paraId="4C23343F" w14:textId="77777777" w:rsidR="005765D4" w:rsidRPr="00C32827" w:rsidRDefault="005765D4" w:rsidP="00A8159D">
      <w:pPr>
        <w:jc w:val="center"/>
        <w:rPr>
          <w:noProof/>
          <w:szCs w:val="24"/>
        </w:rPr>
      </w:pPr>
    </w:p>
    <w:p w14:paraId="4A8B5A45" w14:textId="77777777" w:rsidR="00AB4A06" w:rsidRDefault="00AB4A06" w:rsidP="00AB4A06">
      <w:pPr>
        <w:ind w:firstLine="720"/>
        <w:jc w:val="both"/>
        <w:rPr>
          <w:b/>
          <w:szCs w:val="24"/>
        </w:rPr>
      </w:pPr>
      <w:r>
        <w:rPr>
          <w:b/>
          <w:szCs w:val="24"/>
        </w:rPr>
        <w:t>1. S</w:t>
      </w:r>
      <w:r>
        <w:rPr>
          <w:b/>
          <w:color w:val="000000"/>
          <w:szCs w:val="24"/>
        </w:rPr>
        <w:t>prendimo projekto tikslai ir uždaviniai</w:t>
      </w:r>
      <w:r>
        <w:rPr>
          <w:b/>
          <w:szCs w:val="24"/>
        </w:rPr>
        <w:t xml:space="preserve">. </w:t>
      </w:r>
    </w:p>
    <w:p w14:paraId="29E22A5B" w14:textId="07419DD4" w:rsidR="003A74EF" w:rsidRDefault="00AB4A06" w:rsidP="00AB4A06">
      <w:pPr>
        <w:tabs>
          <w:tab w:val="center" w:pos="4153"/>
          <w:tab w:val="right" w:pos="8306"/>
        </w:tabs>
        <w:ind w:firstLine="731"/>
        <w:jc w:val="both"/>
        <w:rPr>
          <w:noProof/>
        </w:rPr>
      </w:pPr>
      <w:r>
        <w:rPr>
          <w:bCs/>
          <w:szCs w:val="24"/>
        </w:rPr>
        <w:t xml:space="preserve">Rengiamo sprendimo projekto tikslas – perduoti </w:t>
      </w:r>
      <w:r w:rsidR="003A74EF" w:rsidRPr="00C2351A">
        <w:rPr>
          <w:noProof/>
        </w:rPr>
        <w:t xml:space="preserve">Pasvalio </w:t>
      </w:r>
      <w:r w:rsidR="003A74EF">
        <w:t>socialinių paslaugų centrui</w:t>
      </w:r>
      <w:r w:rsidR="003A74EF" w:rsidRPr="00C2351A">
        <w:t xml:space="preserve"> </w:t>
      </w:r>
      <w:r w:rsidR="003A74EF" w:rsidRPr="00C2351A">
        <w:rPr>
          <w:noProof/>
        </w:rPr>
        <w:t>valdyti, naudoti ir disponuoti juo patikėjimo teise Pasvalio rajono savivaldybei nuosavybės teise priklausantį ir šiuo metu Pasvalio rajono savivaldybės administracijos patikėjimo teise valdomą ilgalaikį materialųjį turtą</w:t>
      </w:r>
      <w:r w:rsidR="003A74EF">
        <w:rPr>
          <w:noProof/>
        </w:rPr>
        <w:t xml:space="preserve"> – </w:t>
      </w:r>
      <w:r w:rsidR="00E177FA">
        <w:rPr>
          <w:noProof/>
        </w:rPr>
        <w:t>Saulės šviesos elektrinę</w:t>
      </w:r>
      <w:r w:rsidR="003A74EF">
        <w:rPr>
          <w:szCs w:val="24"/>
          <w:lang w:val="en-GB"/>
        </w:rPr>
        <w:t>.</w:t>
      </w:r>
    </w:p>
    <w:p w14:paraId="62107F66" w14:textId="77777777" w:rsidR="00AB4A06" w:rsidRDefault="00AB4A06" w:rsidP="00AB4A06">
      <w:pPr>
        <w:ind w:firstLine="720"/>
        <w:jc w:val="both"/>
        <w:rPr>
          <w:b/>
          <w:bCs/>
          <w:szCs w:val="24"/>
        </w:rPr>
      </w:pPr>
      <w:r>
        <w:rPr>
          <w:b/>
          <w:bCs/>
          <w:szCs w:val="24"/>
        </w:rPr>
        <w:t xml:space="preserve">2. Siūlomos teisinio reguliavimo nuostatos. </w:t>
      </w:r>
    </w:p>
    <w:p w14:paraId="2DF44825" w14:textId="77777777" w:rsidR="00AB4A06" w:rsidRDefault="00AB4A06" w:rsidP="00AB4A06">
      <w:pPr>
        <w:ind w:firstLine="720"/>
        <w:jc w:val="both"/>
        <w:rPr>
          <w:szCs w:val="24"/>
        </w:rPr>
      </w:pPr>
      <w:r>
        <w:t>Naujų teisinio reguliavimo nuostatų nesiūloma.</w:t>
      </w:r>
    </w:p>
    <w:p w14:paraId="0F806FFD" w14:textId="77777777" w:rsidR="00AB4A06" w:rsidRDefault="00AB4A06" w:rsidP="00AB4A06">
      <w:pPr>
        <w:ind w:firstLine="720"/>
        <w:jc w:val="both"/>
        <w:rPr>
          <w:b/>
          <w:szCs w:val="24"/>
        </w:rPr>
      </w:pPr>
      <w:r>
        <w:rPr>
          <w:b/>
          <w:szCs w:val="24"/>
        </w:rPr>
        <w:t xml:space="preserve">3. Laukiami rezultatai ir galimos pasekmės </w:t>
      </w:r>
      <w:r>
        <w:rPr>
          <w:bCs/>
          <w:szCs w:val="24"/>
        </w:rPr>
        <w:t>(tiek teigiamos, tiek neigiamos)</w:t>
      </w:r>
      <w:r>
        <w:rPr>
          <w:b/>
          <w:szCs w:val="24"/>
        </w:rPr>
        <w:t>.</w:t>
      </w:r>
    </w:p>
    <w:p w14:paraId="4D54E765" w14:textId="348E2DB7" w:rsidR="00AB4A06" w:rsidRDefault="00AB4A06" w:rsidP="00AB4A06">
      <w:pPr>
        <w:ind w:firstLine="720"/>
        <w:jc w:val="both"/>
        <w:rPr>
          <w:bCs/>
          <w:szCs w:val="24"/>
        </w:rPr>
      </w:pPr>
      <w:r>
        <w:rPr>
          <w:bCs/>
          <w:szCs w:val="24"/>
        </w:rPr>
        <w:t xml:space="preserve">Priėmus siūlomą sprendimo projektą, </w:t>
      </w:r>
      <w:r w:rsidR="00216896">
        <w:rPr>
          <w:bCs/>
          <w:sz w:val="23"/>
          <w:szCs w:val="23"/>
        </w:rPr>
        <w:t xml:space="preserve">Pasvalio </w:t>
      </w:r>
      <w:r w:rsidR="00E177FA">
        <w:t>sporto mokyklai bus perduota saulės šviesos elektrinė</w:t>
      </w:r>
    </w:p>
    <w:p w14:paraId="4D3DE728" w14:textId="77777777" w:rsidR="00AB4A06" w:rsidRDefault="00AB4A06" w:rsidP="00AB4A06">
      <w:pPr>
        <w:ind w:firstLine="720"/>
        <w:jc w:val="both"/>
        <w:rPr>
          <w:szCs w:val="24"/>
        </w:rPr>
      </w:pPr>
      <w:r>
        <w:rPr>
          <w:szCs w:val="24"/>
        </w:rPr>
        <w:t>Priėmus siūlomą sprendimo projektą, neigiamų pasekmių nenumatoma.</w:t>
      </w:r>
    </w:p>
    <w:p w14:paraId="5AD9BEB9" w14:textId="77777777" w:rsidR="00AB4A06" w:rsidRDefault="00AB4A06" w:rsidP="00AB4A06">
      <w:pPr>
        <w:ind w:firstLine="720"/>
        <w:jc w:val="both"/>
        <w:rPr>
          <w:b/>
          <w:szCs w:val="24"/>
        </w:rPr>
      </w:pPr>
      <w:r>
        <w:rPr>
          <w:b/>
          <w:szCs w:val="24"/>
        </w:rPr>
        <w:t xml:space="preserve">4. Lėšų poreikis ir šaltiniai, skaičiavimai ar paaiškinimai. </w:t>
      </w:r>
    </w:p>
    <w:p w14:paraId="6E76AD33" w14:textId="77777777" w:rsidR="00AB4A06" w:rsidRDefault="00AB4A06" w:rsidP="00AB4A06">
      <w:pPr>
        <w:ind w:firstLine="731"/>
        <w:jc w:val="both"/>
        <w:rPr>
          <w:bCs/>
        </w:rPr>
      </w:pPr>
      <w:r>
        <w:rPr>
          <w:bCs/>
        </w:rPr>
        <w:t>Nėra.</w:t>
      </w:r>
    </w:p>
    <w:p w14:paraId="59DF703E" w14:textId="77777777" w:rsidR="00AB4A06" w:rsidRDefault="00AB4A06" w:rsidP="00AB4A06">
      <w:pPr>
        <w:ind w:firstLine="731"/>
        <w:jc w:val="both"/>
        <w:rPr>
          <w:b/>
          <w:bCs/>
          <w:szCs w:val="24"/>
        </w:rPr>
      </w:pPr>
      <w:r>
        <w:rPr>
          <w:b/>
          <w:bCs/>
          <w:szCs w:val="24"/>
        </w:rPr>
        <w:t xml:space="preserve">5. Priėmus sprendimą, keičiami ar pripažįstami negaliojančiais teisės aktai, sprendimui įgyvendinti reikalingi priimti papildomi teisės aktai. </w:t>
      </w:r>
    </w:p>
    <w:p w14:paraId="6BE1D7F5" w14:textId="77777777" w:rsidR="00AB4A06" w:rsidRDefault="00AB4A06" w:rsidP="00AB4A06">
      <w:pPr>
        <w:ind w:firstLine="731"/>
        <w:jc w:val="both"/>
        <w:rPr>
          <w:szCs w:val="24"/>
        </w:rPr>
      </w:pPr>
      <w:r>
        <w:rPr>
          <w:szCs w:val="24"/>
        </w:rPr>
        <w:t>Nereikia.</w:t>
      </w:r>
    </w:p>
    <w:p w14:paraId="5226BF40" w14:textId="77777777" w:rsidR="00AB4A06" w:rsidRDefault="00AB4A06" w:rsidP="00AB4A06">
      <w:pPr>
        <w:ind w:firstLine="720"/>
        <w:jc w:val="both"/>
        <w:rPr>
          <w:szCs w:val="24"/>
        </w:rPr>
      </w:pPr>
      <w:r>
        <w:rPr>
          <w:b/>
          <w:bCs/>
          <w:szCs w:val="24"/>
        </w:rPr>
        <w:t xml:space="preserve">6. Informacija apie sprendimo projekto antikorupcinį vertinimą </w:t>
      </w:r>
      <w:r>
        <w:rPr>
          <w:szCs w:val="24"/>
        </w:rPr>
        <w:t>(jei antikorupcinis vertinimas neatliekamas, nurodomas neatlikimo teisinis pagrindas, jei atliekamas – ši informacija nurodoma ir pridedama antikorupcinio vertinimo pažyma)</w:t>
      </w:r>
      <w:r>
        <w:rPr>
          <w:i/>
          <w:iCs/>
          <w:szCs w:val="24"/>
        </w:rPr>
        <w:t xml:space="preserve">; </w:t>
      </w:r>
      <w:r>
        <w:rPr>
          <w:color w:val="000000"/>
        </w:rPr>
        <w:t>Teisės akto projektu nenumatoma reguliuoti visuomeninių santykių, nurodytų Korupcijos prevencijos įstatymo 8 straipsnio 1 dalyje, todėl šio projekto antikorupcinis vertinimas neatliekamas.</w:t>
      </w:r>
    </w:p>
    <w:p w14:paraId="3383CDCC" w14:textId="77777777" w:rsidR="00AB4A06" w:rsidRDefault="00AB4A06" w:rsidP="00AB4A06">
      <w:pPr>
        <w:ind w:firstLine="720"/>
        <w:jc w:val="both"/>
        <w:rPr>
          <w:lang w:eastAsia="lt-LT"/>
        </w:rPr>
      </w:pPr>
      <w:r>
        <w:rPr>
          <w:b/>
          <w:bCs/>
          <w:szCs w:val="24"/>
        </w:rPr>
        <w:t xml:space="preserve">7. Numatomo teisinio reguliavimo poveikio vertinimo rezultatai </w:t>
      </w:r>
      <w:r>
        <w:rPr>
          <w:szCs w:val="24"/>
        </w:rPr>
        <w:t>(</w:t>
      </w:r>
      <w:r>
        <w:rPr>
          <w:lang w:eastAsia="lt-LT"/>
        </w:rPr>
        <w:t xml:space="preserve">jei tokį vertinimą reikia atlikti); </w:t>
      </w:r>
    </w:p>
    <w:p w14:paraId="627AD2E4" w14:textId="77777777" w:rsidR="00AB4A06" w:rsidRDefault="00AB4A06" w:rsidP="00AB4A06">
      <w:pPr>
        <w:ind w:firstLine="720"/>
        <w:jc w:val="both"/>
        <w:rPr>
          <w:lang w:eastAsia="lt-LT"/>
        </w:rPr>
      </w:pPr>
      <w:r>
        <w:rPr>
          <w:lang w:eastAsia="lt-LT"/>
        </w:rPr>
        <w:t>Vertinimo atlikti nereikia</w:t>
      </w:r>
    </w:p>
    <w:p w14:paraId="1CF94F1F" w14:textId="77777777" w:rsidR="00AB4A06" w:rsidRDefault="00AB4A06" w:rsidP="00AB4A06">
      <w:pPr>
        <w:ind w:firstLine="731"/>
        <w:jc w:val="both"/>
        <w:rPr>
          <w:b/>
          <w:bCs/>
          <w:szCs w:val="24"/>
        </w:rPr>
      </w:pPr>
      <w:r>
        <w:rPr>
          <w:b/>
          <w:bCs/>
          <w:szCs w:val="24"/>
        </w:rPr>
        <w:t xml:space="preserve">8. Sprendimo projekto rengėjas ar rengėjų grupė, sprendimo projekto iniciatoriai. </w:t>
      </w:r>
    </w:p>
    <w:p w14:paraId="235D0705" w14:textId="77777777" w:rsidR="00AB4A06" w:rsidRDefault="00AB4A06" w:rsidP="00AB4A06">
      <w:pPr>
        <w:ind w:firstLine="720"/>
        <w:jc w:val="both"/>
        <w:rPr>
          <w:b/>
          <w:szCs w:val="24"/>
        </w:rPr>
      </w:pPr>
      <w:r>
        <w:rPr>
          <w:szCs w:val="24"/>
        </w:rPr>
        <w:t xml:space="preserve">Pasvalio rajono savivaldybės administracijos Strateginio planavimo ir investicijų skyrius. </w:t>
      </w:r>
    </w:p>
    <w:p w14:paraId="42E30B7B" w14:textId="77777777" w:rsidR="00AB4A06" w:rsidRDefault="00AB4A06" w:rsidP="00AB4A06">
      <w:pPr>
        <w:ind w:firstLine="731"/>
        <w:rPr>
          <w:szCs w:val="24"/>
        </w:rPr>
      </w:pPr>
      <w:r>
        <w:rPr>
          <w:b/>
          <w:bCs/>
          <w:szCs w:val="24"/>
        </w:rPr>
        <w:t xml:space="preserve">9. Kiti, rengėjų nuomone, sprendimui priimti reikalingi pagrindimai. </w:t>
      </w:r>
    </w:p>
    <w:p w14:paraId="1B3C3E29" w14:textId="77777777" w:rsidR="00AB4A06" w:rsidRDefault="00AB4A06" w:rsidP="00AB4A06">
      <w:pPr>
        <w:ind w:firstLine="731"/>
        <w:rPr>
          <w:b/>
          <w:bCs/>
          <w:szCs w:val="24"/>
        </w:rPr>
      </w:pPr>
      <w:r>
        <w:rPr>
          <w:b/>
          <w:bCs/>
          <w:szCs w:val="24"/>
        </w:rPr>
        <w:t>10. Su sprendimo projekto rengimu susiję dokumentai.</w:t>
      </w:r>
    </w:p>
    <w:p w14:paraId="239B9CD0" w14:textId="11E1A7F7" w:rsidR="005D4730" w:rsidRDefault="005D4730" w:rsidP="00AB4A06">
      <w:pPr>
        <w:ind w:firstLine="731"/>
        <w:jc w:val="both"/>
        <w:rPr>
          <w:noProof/>
          <w:szCs w:val="24"/>
        </w:rPr>
      </w:pPr>
      <w:bookmarkStart w:id="6" w:name="_Hlk166568083"/>
      <w:r>
        <w:t xml:space="preserve"> </w:t>
      </w:r>
      <w:r w:rsidRPr="00C2351A">
        <w:rPr>
          <w:szCs w:val="24"/>
        </w:rPr>
        <w:t xml:space="preserve">Pasvalio rajono savivaldybės administracijos direktoriaus 2024 m. </w:t>
      </w:r>
      <w:r>
        <w:rPr>
          <w:szCs w:val="24"/>
        </w:rPr>
        <w:t>birželio</w:t>
      </w:r>
      <w:r w:rsidRPr="00C2351A">
        <w:rPr>
          <w:szCs w:val="24"/>
        </w:rPr>
        <w:t xml:space="preserve"> </w:t>
      </w:r>
      <w:r w:rsidR="00E177FA">
        <w:rPr>
          <w:szCs w:val="24"/>
        </w:rPr>
        <w:t>21</w:t>
      </w:r>
      <w:r w:rsidRPr="00C2351A">
        <w:rPr>
          <w:szCs w:val="24"/>
        </w:rPr>
        <w:t xml:space="preserve"> d. įsakym</w:t>
      </w:r>
      <w:r>
        <w:rPr>
          <w:szCs w:val="24"/>
        </w:rPr>
        <w:t>as</w:t>
      </w:r>
      <w:r w:rsidRPr="00C2351A">
        <w:rPr>
          <w:szCs w:val="24"/>
        </w:rPr>
        <w:t xml:space="preserve"> Nr. DV-</w:t>
      </w:r>
      <w:r>
        <w:rPr>
          <w:szCs w:val="24"/>
        </w:rPr>
        <w:t>2</w:t>
      </w:r>
      <w:r w:rsidR="00E177FA">
        <w:rPr>
          <w:szCs w:val="24"/>
        </w:rPr>
        <w:t>76</w:t>
      </w:r>
      <w:r w:rsidRPr="00C2351A">
        <w:rPr>
          <w:szCs w:val="24"/>
        </w:rPr>
        <w:t xml:space="preserve"> „</w:t>
      </w:r>
      <w:r w:rsidRPr="0075206A">
        <w:rPr>
          <w:szCs w:val="24"/>
        </w:rPr>
        <w:t>Dėl Pasvalio rajono savivaldybės administracijos ilgalaikio materialiojo turto pripažinimo nereikalingu arba netinkamu (negalimu) naudoti ir tolesnio jo panaudojimo</w:t>
      </w:r>
      <w:r>
        <w:rPr>
          <w:szCs w:val="24"/>
        </w:rPr>
        <w:t>.</w:t>
      </w:r>
    </w:p>
    <w:bookmarkEnd w:id="6"/>
    <w:p w14:paraId="5B8EEEC0" w14:textId="77777777" w:rsidR="00AB4A06" w:rsidRDefault="00AB4A06" w:rsidP="00AB4A06">
      <w:pPr>
        <w:ind w:firstLine="731"/>
        <w:jc w:val="both"/>
        <w:rPr>
          <w:szCs w:val="24"/>
        </w:rPr>
      </w:pPr>
      <w:r>
        <w:rPr>
          <w:b/>
          <w:bCs/>
          <w:szCs w:val="24"/>
        </w:rPr>
        <w:t xml:space="preserve">11. Sprendimo projekto lyginamasis variantas </w:t>
      </w:r>
      <w:r>
        <w:rPr>
          <w:szCs w:val="24"/>
        </w:rPr>
        <w:t xml:space="preserve">(jeigu teikiamas sprendimo pakeitimo projektas. </w:t>
      </w:r>
      <w:r>
        <w:rPr>
          <w:lang w:eastAsia="lt-LT"/>
        </w:rPr>
        <w:t>Sprendimo projekto lyginamasis variantas nerengiamas, kai sprendimas ir juo tvirtinami teisės aktai dėstomi nauja redakcija ir kai siūloma juos pripažinti netekusiais galios</w:t>
      </w:r>
      <w:r>
        <w:rPr>
          <w:i/>
          <w:iCs/>
          <w:szCs w:val="24"/>
        </w:rPr>
        <w:t>)</w:t>
      </w:r>
      <w:r>
        <w:rPr>
          <w:szCs w:val="24"/>
        </w:rPr>
        <w:t>.</w:t>
      </w:r>
    </w:p>
    <w:p w14:paraId="75832AA7" w14:textId="1681D7C6" w:rsidR="00DC2884" w:rsidRPr="00DC2884" w:rsidRDefault="00685AD3" w:rsidP="00DC2884">
      <w:pPr>
        <w:jc w:val="both"/>
        <w:rPr>
          <w:szCs w:val="24"/>
        </w:rPr>
      </w:pPr>
      <w:r>
        <w:rPr>
          <w:b/>
          <w:bCs/>
          <w:szCs w:val="24"/>
        </w:rPr>
        <w:tab/>
      </w:r>
      <w:r w:rsidR="00AB4A06">
        <w:rPr>
          <w:b/>
          <w:bCs/>
          <w:szCs w:val="24"/>
        </w:rPr>
        <w:t xml:space="preserve">12. Administracijos išvada </w:t>
      </w:r>
      <w:r w:rsidR="00AB4A06">
        <w:rPr>
          <w:szCs w:val="24"/>
        </w:rPr>
        <w:t>(kai ji pagal Lietuvos Respublikos vietos savivaldos įstatymą yra būtina). Nerengiama.</w:t>
      </w:r>
    </w:p>
    <w:p w14:paraId="440847E5" w14:textId="77777777" w:rsidR="00DC2884" w:rsidRPr="00DC2884" w:rsidRDefault="00DC2884" w:rsidP="00DC2884">
      <w:pPr>
        <w:jc w:val="both"/>
        <w:rPr>
          <w:szCs w:val="24"/>
        </w:rPr>
      </w:pPr>
    </w:p>
    <w:p w14:paraId="0CBB0685" w14:textId="77777777" w:rsidR="00DC2884" w:rsidRPr="00DC2884" w:rsidRDefault="00DC2884" w:rsidP="00DC2884">
      <w:pPr>
        <w:rPr>
          <w:szCs w:val="24"/>
        </w:rPr>
      </w:pPr>
      <w:r w:rsidRPr="00DC2884">
        <w:rPr>
          <w:szCs w:val="24"/>
        </w:rPr>
        <w:t xml:space="preserve">Strateginio planavimo ir investicijų skyriaus </w:t>
      </w:r>
    </w:p>
    <w:p w14:paraId="4383FB3E" w14:textId="03C4FF9B" w:rsidR="005765D4" w:rsidRPr="002234E2" w:rsidRDefault="00DC2884" w:rsidP="002234E2">
      <w:pPr>
        <w:jc w:val="both"/>
        <w:rPr>
          <w:szCs w:val="24"/>
        </w:rPr>
      </w:pPr>
      <w:r w:rsidRPr="00DC2884">
        <w:rPr>
          <w:szCs w:val="24"/>
        </w:rPr>
        <w:t>specialistė</w:t>
      </w:r>
      <w:r w:rsidRPr="00DC2884">
        <w:rPr>
          <w:szCs w:val="24"/>
        </w:rPr>
        <w:tab/>
        <w:t xml:space="preserve"> </w:t>
      </w:r>
      <w:r w:rsidRPr="00DC2884">
        <w:rPr>
          <w:szCs w:val="24"/>
        </w:rPr>
        <w:tab/>
      </w:r>
      <w:r w:rsidRPr="00DC2884">
        <w:rPr>
          <w:szCs w:val="24"/>
        </w:rPr>
        <w:tab/>
      </w:r>
      <w:r w:rsidRPr="00DC2884">
        <w:rPr>
          <w:szCs w:val="24"/>
        </w:rPr>
        <w:tab/>
      </w:r>
      <w:r w:rsidRPr="00DC2884">
        <w:rPr>
          <w:szCs w:val="24"/>
        </w:rPr>
        <w:tab/>
      </w:r>
      <w:r w:rsidRPr="00DC2884">
        <w:rPr>
          <w:szCs w:val="24"/>
        </w:rPr>
        <w:tab/>
      </w:r>
      <w:r w:rsidRPr="00DC2884">
        <w:rPr>
          <w:szCs w:val="24"/>
        </w:rPr>
        <w:tab/>
      </w:r>
      <w:r w:rsidRPr="00DC2884">
        <w:rPr>
          <w:szCs w:val="24"/>
        </w:rPr>
        <w:tab/>
      </w:r>
      <w:r w:rsidRPr="00DC2884">
        <w:rPr>
          <w:szCs w:val="24"/>
        </w:rPr>
        <w:tab/>
        <w:t>Erika Gerštautienė</w:t>
      </w:r>
    </w:p>
    <w:sectPr w:rsidR="005765D4" w:rsidRPr="002234E2" w:rsidSect="002241CD">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D6A4B" w14:textId="77777777" w:rsidR="00640A9E" w:rsidRDefault="00640A9E">
      <w:r>
        <w:separator/>
      </w:r>
    </w:p>
  </w:endnote>
  <w:endnote w:type="continuationSeparator" w:id="0">
    <w:p w14:paraId="26344B18" w14:textId="77777777" w:rsidR="00640A9E" w:rsidRDefault="0064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F389" w14:textId="77777777" w:rsidR="00640A9E" w:rsidRDefault="00640A9E">
      <w:r>
        <w:separator/>
      </w:r>
    </w:p>
  </w:footnote>
  <w:footnote w:type="continuationSeparator" w:id="0">
    <w:p w14:paraId="2EE3097E" w14:textId="77777777" w:rsidR="00640A9E" w:rsidRDefault="0064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02E8" w14:textId="77777777" w:rsidR="005765D4" w:rsidRDefault="005765D4">
    <w:pPr>
      <w:pStyle w:val="Antrats"/>
      <w:rPr>
        <w:b/>
      </w:rPr>
    </w:pPr>
    <w:r>
      <w:tab/>
    </w:r>
    <w:r>
      <w:tab/>
      <w:t xml:space="preserve">   </w:t>
    </w:r>
  </w:p>
  <w:p w14:paraId="46817F15" w14:textId="77777777" w:rsidR="005765D4" w:rsidRDefault="005765D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C4"/>
    <w:multiLevelType w:val="hybridMultilevel"/>
    <w:tmpl w:val="9B4C4DDA"/>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221"/>
        </w:tabs>
        <w:ind w:left="1221" w:hanging="360"/>
      </w:pPr>
    </w:lvl>
    <w:lvl w:ilvl="2" w:tplc="FFFFFFFF">
      <w:start w:val="1"/>
      <w:numFmt w:val="lowerRoman"/>
      <w:lvlText w:val="%3."/>
      <w:lvlJc w:val="right"/>
      <w:pPr>
        <w:tabs>
          <w:tab w:val="num" w:pos="1941"/>
        </w:tabs>
        <w:ind w:left="1941" w:hanging="180"/>
      </w:pPr>
    </w:lvl>
    <w:lvl w:ilvl="3" w:tplc="FFFFFFFF">
      <w:start w:val="1"/>
      <w:numFmt w:val="decimal"/>
      <w:lvlText w:val="%4."/>
      <w:lvlJc w:val="left"/>
      <w:pPr>
        <w:tabs>
          <w:tab w:val="num" w:pos="2661"/>
        </w:tabs>
        <w:ind w:left="2661" w:hanging="360"/>
      </w:pPr>
    </w:lvl>
    <w:lvl w:ilvl="4" w:tplc="FFFFFFFF">
      <w:start w:val="1"/>
      <w:numFmt w:val="lowerLetter"/>
      <w:lvlText w:val="%5."/>
      <w:lvlJc w:val="left"/>
      <w:pPr>
        <w:tabs>
          <w:tab w:val="num" w:pos="3381"/>
        </w:tabs>
        <w:ind w:left="3381" w:hanging="360"/>
      </w:pPr>
    </w:lvl>
    <w:lvl w:ilvl="5" w:tplc="FFFFFFFF">
      <w:start w:val="1"/>
      <w:numFmt w:val="lowerRoman"/>
      <w:lvlText w:val="%6."/>
      <w:lvlJc w:val="right"/>
      <w:pPr>
        <w:tabs>
          <w:tab w:val="num" w:pos="4101"/>
        </w:tabs>
        <w:ind w:left="4101" w:hanging="180"/>
      </w:pPr>
    </w:lvl>
    <w:lvl w:ilvl="6" w:tplc="FFFFFFFF">
      <w:start w:val="1"/>
      <w:numFmt w:val="decimal"/>
      <w:lvlText w:val="%7."/>
      <w:lvlJc w:val="left"/>
      <w:pPr>
        <w:tabs>
          <w:tab w:val="num" w:pos="4821"/>
        </w:tabs>
        <w:ind w:left="4821" w:hanging="360"/>
      </w:pPr>
    </w:lvl>
    <w:lvl w:ilvl="7" w:tplc="FFFFFFFF">
      <w:start w:val="1"/>
      <w:numFmt w:val="lowerLetter"/>
      <w:lvlText w:val="%8."/>
      <w:lvlJc w:val="left"/>
      <w:pPr>
        <w:tabs>
          <w:tab w:val="num" w:pos="5541"/>
        </w:tabs>
        <w:ind w:left="5541" w:hanging="360"/>
      </w:pPr>
    </w:lvl>
    <w:lvl w:ilvl="8" w:tplc="FFFFFFFF">
      <w:start w:val="1"/>
      <w:numFmt w:val="lowerRoman"/>
      <w:lvlText w:val="%9."/>
      <w:lvlJc w:val="right"/>
      <w:pPr>
        <w:tabs>
          <w:tab w:val="num" w:pos="6261"/>
        </w:tabs>
        <w:ind w:left="6261" w:hanging="180"/>
      </w:pPr>
    </w:lvl>
  </w:abstractNum>
  <w:abstractNum w:abstractNumId="1" w15:restartNumberingAfterBreak="0">
    <w:nsid w:val="3EBE4518"/>
    <w:multiLevelType w:val="hybridMultilevel"/>
    <w:tmpl w:val="E93E8190"/>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B315EA"/>
    <w:multiLevelType w:val="hybridMultilevel"/>
    <w:tmpl w:val="9B4C4DDA"/>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221"/>
        </w:tabs>
        <w:ind w:left="1221" w:hanging="360"/>
      </w:pPr>
    </w:lvl>
    <w:lvl w:ilvl="2" w:tplc="FFFFFFFF">
      <w:start w:val="1"/>
      <w:numFmt w:val="lowerRoman"/>
      <w:lvlText w:val="%3."/>
      <w:lvlJc w:val="right"/>
      <w:pPr>
        <w:tabs>
          <w:tab w:val="num" w:pos="1941"/>
        </w:tabs>
        <w:ind w:left="1941" w:hanging="180"/>
      </w:pPr>
    </w:lvl>
    <w:lvl w:ilvl="3" w:tplc="FFFFFFFF">
      <w:start w:val="1"/>
      <w:numFmt w:val="decimal"/>
      <w:lvlText w:val="%4."/>
      <w:lvlJc w:val="left"/>
      <w:pPr>
        <w:tabs>
          <w:tab w:val="num" w:pos="2661"/>
        </w:tabs>
        <w:ind w:left="2661" w:hanging="360"/>
      </w:pPr>
    </w:lvl>
    <w:lvl w:ilvl="4" w:tplc="FFFFFFFF">
      <w:start w:val="1"/>
      <w:numFmt w:val="lowerLetter"/>
      <w:lvlText w:val="%5."/>
      <w:lvlJc w:val="left"/>
      <w:pPr>
        <w:tabs>
          <w:tab w:val="num" w:pos="3381"/>
        </w:tabs>
        <w:ind w:left="3381" w:hanging="360"/>
      </w:pPr>
    </w:lvl>
    <w:lvl w:ilvl="5" w:tplc="FFFFFFFF">
      <w:start w:val="1"/>
      <w:numFmt w:val="lowerRoman"/>
      <w:lvlText w:val="%6."/>
      <w:lvlJc w:val="right"/>
      <w:pPr>
        <w:tabs>
          <w:tab w:val="num" w:pos="4101"/>
        </w:tabs>
        <w:ind w:left="4101" w:hanging="180"/>
      </w:pPr>
    </w:lvl>
    <w:lvl w:ilvl="6" w:tplc="FFFFFFFF">
      <w:start w:val="1"/>
      <w:numFmt w:val="decimal"/>
      <w:lvlText w:val="%7."/>
      <w:lvlJc w:val="left"/>
      <w:pPr>
        <w:tabs>
          <w:tab w:val="num" w:pos="4821"/>
        </w:tabs>
        <w:ind w:left="4821" w:hanging="360"/>
      </w:pPr>
    </w:lvl>
    <w:lvl w:ilvl="7" w:tplc="FFFFFFFF">
      <w:start w:val="1"/>
      <w:numFmt w:val="lowerLetter"/>
      <w:lvlText w:val="%8."/>
      <w:lvlJc w:val="left"/>
      <w:pPr>
        <w:tabs>
          <w:tab w:val="num" w:pos="5541"/>
        </w:tabs>
        <w:ind w:left="5541" w:hanging="360"/>
      </w:pPr>
    </w:lvl>
    <w:lvl w:ilvl="8" w:tplc="FFFFFFFF">
      <w:start w:val="1"/>
      <w:numFmt w:val="lowerRoman"/>
      <w:lvlText w:val="%9."/>
      <w:lvlJc w:val="right"/>
      <w:pPr>
        <w:tabs>
          <w:tab w:val="num" w:pos="6261"/>
        </w:tabs>
        <w:ind w:left="6261" w:hanging="180"/>
      </w:pPr>
    </w:lvl>
  </w:abstractNum>
  <w:abstractNum w:abstractNumId="3" w15:restartNumberingAfterBreak="0">
    <w:nsid w:val="713C5B22"/>
    <w:multiLevelType w:val="hybridMultilevel"/>
    <w:tmpl w:val="597452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78A2F66"/>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A6830EA"/>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7F9"/>
    <w:rsid w:val="00014A15"/>
    <w:rsid w:val="000221AE"/>
    <w:rsid w:val="00033184"/>
    <w:rsid w:val="000373C2"/>
    <w:rsid w:val="00043D65"/>
    <w:rsid w:val="000521DE"/>
    <w:rsid w:val="00060BAA"/>
    <w:rsid w:val="00063691"/>
    <w:rsid w:val="00076B94"/>
    <w:rsid w:val="000821CB"/>
    <w:rsid w:val="000968F5"/>
    <w:rsid w:val="00096F03"/>
    <w:rsid w:val="000D5262"/>
    <w:rsid w:val="00107AB7"/>
    <w:rsid w:val="00111BB1"/>
    <w:rsid w:val="00116BB5"/>
    <w:rsid w:val="00142F47"/>
    <w:rsid w:val="0014353A"/>
    <w:rsid w:val="00152D56"/>
    <w:rsid w:val="00155D8A"/>
    <w:rsid w:val="00173D52"/>
    <w:rsid w:val="001A55F2"/>
    <w:rsid w:val="001A6805"/>
    <w:rsid w:val="001A7EBB"/>
    <w:rsid w:val="001C1158"/>
    <w:rsid w:val="001C3989"/>
    <w:rsid w:val="001E4B7D"/>
    <w:rsid w:val="00202453"/>
    <w:rsid w:val="00210AE3"/>
    <w:rsid w:val="002165E8"/>
    <w:rsid w:val="00216896"/>
    <w:rsid w:val="00217602"/>
    <w:rsid w:val="00222875"/>
    <w:rsid w:val="002234E2"/>
    <w:rsid w:val="002241CD"/>
    <w:rsid w:val="00241167"/>
    <w:rsid w:val="00247D13"/>
    <w:rsid w:val="002604DA"/>
    <w:rsid w:val="0028636B"/>
    <w:rsid w:val="00287A38"/>
    <w:rsid w:val="00290372"/>
    <w:rsid w:val="002A657E"/>
    <w:rsid w:val="002A72B0"/>
    <w:rsid w:val="002B526F"/>
    <w:rsid w:val="002D1708"/>
    <w:rsid w:val="002D7153"/>
    <w:rsid w:val="002F137F"/>
    <w:rsid w:val="00310D39"/>
    <w:rsid w:val="003244C3"/>
    <w:rsid w:val="003452DE"/>
    <w:rsid w:val="00347D5F"/>
    <w:rsid w:val="003552A3"/>
    <w:rsid w:val="003612D9"/>
    <w:rsid w:val="0037413E"/>
    <w:rsid w:val="003776E9"/>
    <w:rsid w:val="003856AA"/>
    <w:rsid w:val="00387884"/>
    <w:rsid w:val="003A74EF"/>
    <w:rsid w:val="003B3421"/>
    <w:rsid w:val="003C2B88"/>
    <w:rsid w:val="003F0044"/>
    <w:rsid w:val="00410FF1"/>
    <w:rsid w:val="00415123"/>
    <w:rsid w:val="004372A3"/>
    <w:rsid w:val="00444450"/>
    <w:rsid w:val="0044631A"/>
    <w:rsid w:val="0046656C"/>
    <w:rsid w:val="0048075D"/>
    <w:rsid w:val="00480C9B"/>
    <w:rsid w:val="00481737"/>
    <w:rsid w:val="0048541F"/>
    <w:rsid w:val="00485A6A"/>
    <w:rsid w:val="00494E24"/>
    <w:rsid w:val="004A5E30"/>
    <w:rsid w:val="004B2235"/>
    <w:rsid w:val="004E4BA3"/>
    <w:rsid w:val="00504935"/>
    <w:rsid w:val="00506224"/>
    <w:rsid w:val="00514822"/>
    <w:rsid w:val="005256B4"/>
    <w:rsid w:val="00541DA0"/>
    <w:rsid w:val="00557359"/>
    <w:rsid w:val="00565BBC"/>
    <w:rsid w:val="00566476"/>
    <w:rsid w:val="005765D4"/>
    <w:rsid w:val="0058186C"/>
    <w:rsid w:val="005909DE"/>
    <w:rsid w:val="00596E57"/>
    <w:rsid w:val="005B0125"/>
    <w:rsid w:val="005B1393"/>
    <w:rsid w:val="005D09E1"/>
    <w:rsid w:val="005D4730"/>
    <w:rsid w:val="006017A6"/>
    <w:rsid w:val="00603A53"/>
    <w:rsid w:val="006223AF"/>
    <w:rsid w:val="006268F1"/>
    <w:rsid w:val="00635625"/>
    <w:rsid w:val="00637F34"/>
    <w:rsid w:val="00640A9E"/>
    <w:rsid w:val="00660F13"/>
    <w:rsid w:val="00661921"/>
    <w:rsid w:val="0066419C"/>
    <w:rsid w:val="00670081"/>
    <w:rsid w:val="00671A2A"/>
    <w:rsid w:val="0068464C"/>
    <w:rsid w:val="00685AD3"/>
    <w:rsid w:val="00697EB2"/>
    <w:rsid w:val="006A02E3"/>
    <w:rsid w:val="006B6A89"/>
    <w:rsid w:val="006D400E"/>
    <w:rsid w:val="006D5B53"/>
    <w:rsid w:val="006E693A"/>
    <w:rsid w:val="00705F9C"/>
    <w:rsid w:val="007135B7"/>
    <w:rsid w:val="0072393D"/>
    <w:rsid w:val="00734436"/>
    <w:rsid w:val="00744D64"/>
    <w:rsid w:val="0075206A"/>
    <w:rsid w:val="00791962"/>
    <w:rsid w:val="00797CA0"/>
    <w:rsid w:val="007A5909"/>
    <w:rsid w:val="007B4EDF"/>
    <w:rsid w:val="007C359B"/>
    <w:rsid w:val="007C5C53"/>
    <w:rsid w:val="007D78C7"/>
    <w:rsid w:val="007E3991"/>
    <w:rsid w:val="007F02E2"/>
    <w:rsid w:val="007F08AD"/>
    <w:rsid w:val="007F501E"/>
    <w:rsid w:val="007F689F"/>
    <w:rsid w:val="00802AFC"/>
    <w:rsid w:val="00804147"/>
    <w:rsid w:val="0081454C"/>
    <w:rsid w:val="008365C1"/>
    <w:rsid w:val="0087677B"/>
    <w:rsid w:val="008A5499"/>
    <w:rsid w:val="008B3BAB"/>
    <w:rsid w:val="008B7547"/>
    <w:rsid w:val="008C4152"/>
    <w:rsid w:val="008C7A84"/>
    <w:rsid w:val="008D6D88"/>
    <w:rsid w:val="008E5817"/>
    <w:rsid w:val="008E7BB9"/>
    <w:rsid w:val="008F3DCE"/>
    <w:rsid w:val="009064CD"/>
    <w:rsid w:val="00920B75"/>
    <w:rsid w:val="009338FB"/>
    <w:rsid w:val="00941238"/>
    <w:rsid w:val="0096159B"/>
    <w:rsid w:val="009721BB"/>
    <w:rsid w:val="009761C9"/>
    <w:rsid w:val="00986F2E"/>
    <w:rsid w:val="00997F45"/>
    <w:rsid w:val="009A239A"/>
    <w:rsid w:val="00A005CD"/>
    <w:rsid w:val="00A01544"/>
    <w:rsid w:val="00A02CFD"/>
    <w:rsid w:val="00A11440"/>
    <w:rsid w:val="00A174C4"/>
    <w:rsid w:val="00A30AD6"/>
    <w:rsid w:val="00A443B9"/>
    <w:rsid w:val="00A524FB"/>
    <w:rsid w:val="00A549A5"/>
    <w:rsid w:val="00A57CE1"/>
    <w:rsid w:val="00A8159D"/>
    <w:rsid w:val="00A821B2"/>
    <w:rsid w:val="00A916D5"/>
    <w:rsid w:val="00AB4A06"/>
    <w:rsid w:val="00AD574B"/>
    <w:rsid w:val="00AE3DEE"/>
    <w:rsid w:val="00AF00A9"/>
    <w:rsid w:val="00B121F9"/>
    <w:rsid w:val="00B408F7"/>
    <w:rsid w:val="00B42AD6"/>
    <w:rsid w:val="00B42FBD"/>
    <w:rsid w:val="00B8508B"/>
    <w:rsid w:val="00B87A52"/>
    <w:rsid w:val="00B90852"/>
    <w:rsid w:val="00B9097B"/>
    <w:rsid w:val="00BA1B83"/>
    <w:rsid w:val="00BB1C91"/>
    <w:rsid w:val="00BC7B0C"/>
    <w:rsid w:val="00BD41B2"/>
    <w:rsid w:val="00BE678D"/>
    <w:rsid w:val="00C21858"/>
    <w:rsid w:val="00C2351A"/>
    <w:rsid w:val="00C279DB"/>
    <w:rsid w:val="00C32827"/>
    <w:rsid w:val="00C35563"/>
    <w:rsid w:val="00C47464"/>
    <w:rsid w:val="00C72F30"/>
    <w:rsid w:val="00C85BA6"/>
    <w:rsid w:val="00CA2207"/>
    <w:rsid w:val="00CA48CD"/>
    <w:rsid w:val="00CC0D85"/>
    <w:rsid w:val="00CC4A7F"/>
    <w:rsid w:val="00CC5BC2"/>
    <w:rsid w:val="00CC7885"/>
    <w:rsid w:val="00CE79AB"/>
    <w:rsid w:val="00D04079"/>
    <w:rsid w:val="00D117C3"/>
    <w:rsid w:val="00D12EC8"/>
    <w:rsid w:val="00D25964"/>
    <w:rsid w:val="00D30EDA"/>
    <w:rsid w:val="00D472AF"/>
    <w:rsid w:val="00D53DEB"/>
    <w:rsid w:val="00D54312"/>
    <w:rsid w:val="00D65AA1"/>
    <w:rsid w:val="00D82C3B"/>
    <w:rsid w:val="00D83D4C"/>
    <w:rsid w:val="00D9587E"/>
    <w:rsid w:val="00D97D7A"/>
    <w:rsid w:val="00DA34E2"/>
    <w:rsid w:val="00DB08AD"/>
    <w:rsid w:val="00DC0F0A"/>
    <w:rsid w:val="00DC141E"/>
    <w:rsid w:val="00DC2884"/>
    <w:rsid w:val="00DD1D2E"/>
    <w:rsid w:val="00DD3E6F"/>
    <w:rsid w:val="00DD6556"/>
    <w:rsid w:val="00DE097A"/>
    <w:rsid w:val="00DE4ED2"/>
    <w:rsid w:val="00DF060A"/>
    <w:rsid w:val="00DF62A7"/>
    <w:rsid w:val="00E04AC0"/>
    <w:rsid w:val="00E1055D"/>
    <w:rsid w:val="00E15965"/>
    <w:rsid w:val="00E177FA"/>
    <w:rsid w:val="00E47BC5"/>
    <w:rsid w:val="00E605FF"/>
    <w:rsid w:val="00E67A58"/>
    <w:rsid w:val="00E76037"/>
    <w:rsid w:val="00E865B8"/>
    <w:rsid w:val="00E90A7C"/>
    <w:rsid w:val="00E9143C"/>
    <w:rsid w:val="00E96403"/>
    <w:rsid w:val="00E96996"/>
    <w:rsid w:val="00EA76A5"/>
    <w:rsid w:val="00EB4C19"/>
    <w:rsid w:val="00EC4380"/>
    <w:rsid w:val="00EC5385"/>
    <w:rsid w:val="00ED2267"/>
    <w:rsid w:val="00ED541F"/>
    <w:rsid w:val="00EF3183"/>
    <w:rsid w:val="00EF406B"/>
    <w:rsid w:val="00EF795C"/>
    <w:rsid w:val="00F14C73"/>
    <w:rsid w:val="00F15F2F"/>
    <w:rsid w:val="00F2359B"/>
    <w:rsid w:val="00F32991"/>
    <w:rsid w:val="00F476F3"/>
    <w:rsid w:val="00F700AC"/>
    <w:rsid w:val="00FA2BAE"/>
    <w:rsid w:val="00FA35D4"/>
    <w:rsid w:val="00FB0840"/>
    <w:rsid w:val="00FB73B5"/>
    <w:rsid w:val="00FC56BB"/>
    <w:rsid w:val="00FC5A0E"/>
    <w:rsid w:val="00FD3B8D"/>
    <w:rsid w:val="00FD44F2"/>
    <w:rsid w:val="00FD5291"/>
    <w:rsid w:val="00FE4D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00FD2"/>
  <w15:docId w15:val="{5969C791-B1B8-45A0-AB03-C9BEA556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Sraopastraipa">
    <w:name w:val="List Paragraph"/>
    <w:basedOn w:val="prastasis"/>
    <w:uiPriority w:val="34"/>
    <w:qFormat/>
    <w:rsid w:val="0072393D"/>
    <w:pPr>
      <w:ind w:left="720"/>
      <w:contextualSpacing/>
    </w:pPr>
  </w:style>
  <w:style w:type="paragraph" w:styleId="Pagrindinistekstas3">
    <w:name w:val="Body Text 3"/>
    <w:basedOn w:val="prastasis"/>
    <w:link w:val="Pagrindinistekstas3Diagrama"/>
    <w:rsid w:val="003244C3"/>
    <w:pPr>
      <w:spacing w:after="120"/>
    </w:pPr>
    <w:rPr>
      <w:sz w:val="16"/>
      <w:szCs w:val="16"/>
    </w:rPr>
  </w:style>
  <w:style w:type="character" w:customStyle="1" w:styleId="Pagrindinistekstas3Diagrama">
    <w:name w:val="Pagrindinis tekstas 3 Diagrama"/>
    <w:basedOn w:val="Numatytasispastraiposriftas"/>
    <w:link w:val="Pagrindinistekstas3"/>
    <w:rsid w:val="003244C3"/>
    <w:rPr>
      <w:sz w:val="16"/>
      <w:szCs w:val="16"/>
      <w:lang w:eastAsia="en-US"/>
    </w:rPr>
  </w:style>
  <w:style w:type="paragraph" w:styleId="Pataisymai">
    <w:name w:val="Revision"/>
    <w:hidden/>
    <w:uiPriority w:val="99"/>
    <w:semiHidden/>
    <w:rsid w:val="00107AB7"/>
    <w:rPr>
      <w:sz w:val="24"/>
      <w:szCs w:val="20"/>
      <w:lang w:eastAsia="en-US"/>
    </w:rPr>
  </w:style>
  <w:style w:type="numbering" w:customStyle="1" w:styleId="Sraonra1">
    <w:name w:val="Sąrašo nėra1"/>
    <w:next w:val="Sraonra"/>
    <w:semiHidden/>
    <w:rsid w:val="00F4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62296">
      <w:bodyDiv w:val="1"/>
      <w:marLeft w:val="0"/>
      <w:marRight w:val="0"/>
      <w:marTop w:val="0"/>
      <w:marBottom w:val="0"/>
      <w:divBdr>
        <w:top w:val="none" w:sz="0" w:space="0" w:color="auto"/>
        <w:left w:val="none" w:sz="0" w:space="0" w:color="auto"/>
        <w:bottom w:val="none" w:sz="0" w:space="0" w:color="auto"/>
        <w:right w:val="none" w:sz="0" w:space="0" w:color="auto"/>
      </w:divBdr>
    </w:div>
    <w:div w:id="1504781738">
      <w:bodyDiv w:val="1"/>
      <w:marLeft w:val="0"/>
      <w:marRight w:val="0"/>
      <w:marTop w:val="0"/>
      <w:marBottom w:val="0"/>
      <w:divBdr>
        <w:top w:val="none" w:sz="0" w:space="0" w:color="auto"/>
        <w:left w:val="none" w:sz="0" w:space="0" w:color="auto"/>
        <w:bottom w:val="none" w:sz="0" w:space="0" w:color="auto"/>
        <w:right w:val="none" w:sz="0" w:space="0" w:color="auto"/>
      </w:divBdr>
    </w:div>
    <w:div w:id="1666199705">
      <w:bodyDiv w:val="1"/>
      <w:marLeft w:val="0"/>
      <w:marRight w:val="0"/>
      <w:marTop w:val="0"/>
      <w:marBottom w:val="0"/>
      <w:divBdr>
        <w:top w:val="none" w:sz="0" w:space="0" w:color="auto"/>
        <w:left w:val="none" w:sz="0" w:space="0" w:color="auto"/>
        <w:bottom w:val="none" w:sz="0" w:space="0" w:color="auto"/>
        <w:right w:val="none" w:sz="0" w:space="0" w:color="auto"/>
      </w:divBdr>
    </w:div>
    <w:div w:id="1859542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7508-616F-4C4B-8DF6-504BF505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5582</Characters>
  <Application>Microsoft Office Word</Application>
  <DocSecurity>4</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Sektretoriatas</cp:lastModifiedBy>
  <cp:revision>2</cp:revision>
  <cp:lastPrinted>2024-06-25T05:30:00Z</cp:lastPrinted>
  <dcterms:created xsi:type="dcterms:W3CDTF">2024-06-25T06:38:00Z</dcterms:created>
  <dcterms:modified xsi:type="dcterms:W3CDTF">2024-06-25T06:38:00Z</dcterms:modified>
</cp:coreProperties>
</file>