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4000F" w14:textId="0CBC7BE1" w:rsidR="0064040F" w:rsidRPr="000F0CDC" w:rsidRDefault="00D76AF0" w:rsidP="00D66F82">
      <w:pPr>
        <w:spacing w:after="0"/>
        <w:jc w:val="right"/>
        <w:rPr>
          <w:rFonts w:ascii="Times New Roman" w:hAnsi="Times New Roman" w:cs="Times New Roman"/>
          <w:b/>
          <w:bCs/>
          <w:sz w:val="24"/>
          <w:szCs w:val="24"/>
          <w:lang w:val="en-US"/>
        </w:rPr>
      </w:pPr>
      <w:r w:rsidRPr="00D66F82">
        <w:rPr>
          <w:rFonts w:ascii="Times New Roman" w:hAnsi="Times New Roman" w:cs="Times New Roman"/>
          <w:b/>
          <w:bCs/>
          <w:sz w:val="24"/>
          <w:szCs w:val="24"/>
        </w:rPr>
        <w:t>Priedas</w:t>
      </w:r>
      <w:r w:rsidR="000F0CDC">
        <w:rPr>
          <w:rFonts w:ascii="Times New Roman" w:hAnsi="Times New Roman" w:cs="Times New Roman"/>
          <w:b/>
          <w:bCs/>
          <w:sz w:val="24"/>
          <w:szCs w:val="24"/>
          <w:lang w:val="ru-RU"/>
        </w:rPr>
        <w:t xml:space="preserve"> </w:t>
      </w:r>
      <w:r w:rsidR="000F0CDC">
        <w:rPr>
          <w:rFonts w:ascii="Times New Roman" w:hAnsi="Times New Roman" w:cs="Times New Roman"/>
          <w:b/>
          <w:bCs/>
          <w:sz w:val="24"/>
          <w:szCs w:val="24"/>
          <w:lang w:val="en-US"/>
        </w:rPr>
        <w:t>Nr</w:t>
      </w:r>
      <w:r w:rsidR="000F0CDC">
        <w:rPr>
          <w:rFonts w:ascii="Times New Roman" w:hAnsi="Times New Roman" w:cs="Times New Roman"/>
          <w:b/>
          <w:bCs/>
          <w:sz w:val="24"/>
          <w:szCs w:val="24"/>
          <w:lang w:val="ru-RU"/>
        </w:rPr>
        <w:t xml:space="preserve">. </w:t>
      </w:r>
      <w:r w:rsidR="00AD1D7D">
        <w:rPr>
          <w:rFonts w:ascii="Times New Roman" w:hAnsi="Times New Roman" w:cs="Times New Roman"/>
          <w:b/>
          <w:bCs/>
          <w:sz w:val="24"/>
          <w:szCs w:val="24"/>
          <w:lang w:val="en-US"/>
        </w:rPr>
        <w:t>2</w:t>
      </w:r>
    </w:p>
    <w:p w14:paraId="1D927D0A" w14:textId="77777777" w:rsidR="000F0CDC" w:rsidRDefault="000F0CDC" w:rsidP="00D66F82">
      <w:pPr>
        <w:spacing w:after="0"/>
        <w:jc w:val="center"/>
        <w:rPr>
          <w:rFonts w:ascii="Times New Roman" w:hAnsi="Times New Roman" w:cs="Times New Roman"/>
          <w:b/>
          <w:bCs/>
          <w:sz w:val="24"/>
          <w:szCs w:val="24"/>
        </w:rPr>
      </w:pPr>
    </w:p>
    <w:p w14:paraId="69D1CD7A" w14:textId="747A378E" w:rsidR="00D76AF0" w:rsidRPr="00AD1D7D" w:rsidRDefault="00AD1D7D" w:rsidP="00D66F82">
      <w:pPr>
        <w:spacing w:after="0"/>
        <w:jc w:val="center"/>
        <w:rPr>
          <w:rFonts w:ascii="Times New Roman" w:hAnsi="Times New Roman" w:cs="Times New Roman"/>
          <w:b/>
          <w:sz w:val="24"/>
          <w:szCs w:val="24"/>
        </w:rPr>
      </w:pPr>
      <w:r w:rsidRPr="00AD1D7D">
        <w:rPr>
          <w:rFonts w:ascii="Times New Roman" w:hAnsi="Times New Roman" w:cs="Times New Roman"/>
          <w:b/>
          <w:sz w:val="24"/>
          <w:szCs w:val="24"/>
        </w:rPr>
        <w:t>Tyrėjų išvados apie siaubo</w:t>
      </w:r>
      <w:r w:rsidR="001134C6">
        <w:rPr>
          <w:rFonts w:ascii="Times New Roman" w:hAnsi="Times New Roman" w:cs="Times New Roman"/>
          <w:b/>
          <w:sz w:val="24"/>
          <w:szCs w:val="24"/>
        </w:rPr>
        <w:t>, žiaurumo</w:t>
      </w:r>
      <w:r w:rsidRPr="00AD1D7D">
        <w:rPr>
          <w:rFonts w:ascii="Times New Roman" w:hAnsi="Times New Roman" w:cs="Times New Roman"/>
          <w:b/>
          <w:sz w:val="24"/>
          <w:szCs w:val="24"/>
        </w:rPr>
        <w:t xml:space="preserve"> poveikį vaikų psichikai</w:t>
      </w:r>
    </w:p>
    <w:p w14:paraId="26B9938D" w14:textId="77777777" w:rsidR="00D66F82" w:rsidRDefault="00D66F82" w:rsidP="00D66F82">
      <w:pPr>
        <w:spacing w:after="0" w:line="320" w:lineRule="atLeast"/>
        <w:ind w:firstLine="567"/>
        <w:jc w:val="both"/>
        <w:rPr>
          <w:rFonts w:ascii="Times New Roman" w:hAnsi="Times New Roman" w:cs="Times New Roman"/>
          <w:sz w:val="24"/>
          <w:szCs w:val="24"/>
        </w:rPr>
      </w:pPr>
    </w:p>
    <w:p w14:paraId="00F58411" w14:textId="534FAF7F" w:rsidR="001134C6" w:rsidRPr="00245487" w:rsidRDefault="006C34A9" w:rsidP="00245487">
      <w:pPr>
        <w:spacing w:after="0" w:line="300" w:lineRule="atLeast"/>
        <w:ind w:firstLine="567"/>
        <w:jc w:val="both"/>
        <w:rPr>
          <w:rFonts w:ascii="Times New Roman" w:hAnsi="Times New Roman" w:cs="Times New Roman"/>
          <w:sz w:val="24"/>
          <w:szCs w:val="24"/>
        </w:rPr>
      </w:pPr>
      <w:bookmarkStart w:id="0" w:name="_Hlk179809984"/>
      <w:r w:rsidRPr="00245487">
        <w:rPr>
          <w:rFonts w:ascii="Times New Roman" w:hAnsi="Times New Roman" w:cs="Times New Roman"/>
          <w:sz w:val="24"/>
          <w:szCs w:val="24"/>
        </w:rPr>
        <w:t xml:space="preserve">Valstybinis psichikos sveikatos centras pateikė išvadas, kad </w:t>
      </w:r>
      <w:r w:rsidR="00F62664" w:rsidRPr="00245487">
        <w:rPr>
          <w:rFonts w:ascii="Times New Roman" w:hAnsi="Times New Roman" w:cs="Times New Roman"/>
          <w:sz w:val="24"/>
          <w:szCs w:val="24"/>
        </w:rPr>
        <w:t xml:space="preserve">vaiko psichiką </w:t>
      </w:r>
      <w:r w:rsidRPr="00245487">
        <w:rPr>
          <w:rFonts w:ascii="Times New Roman" w:hAnsi="Times New Roman" w:cs="Times New Roman"/>
          <w:sz w:val="24"/>
          <w:szCs w:val="24"/>
        </w:rPr>
        <w:t>neigiamai veikia</w:t>
      </w:r>
      <w:r w:rsidR="00F62664" w:rsidRPr="00F62664">
        <w:rPr>
          <w:rFonts w:ascii="Times New Roman" w:hAnsi="Times New Roman" w:cs="Times New Roman"/>
          <w:sz w:val="24"/>
          <w:szCs w:val="24"/>
        </w:rPr>
        <w:t xml:space="preserve"> </w:t>
      </w:r>
      <w:r w:rsidR="00F62664" w:rsidRPr="00245487">
        <w:rPr>
          <w:rFonts w:ascii="Times New Roman" w:hAnsi="Times New Roman" w:cs="Times New Roman"/>
          <w:sz w:val="24"/>
          <w:szCs w:val="24"/>
        </w:rPr>
        <w:t>smurtinis turinys</w:t>
      </w:r>
      <w:r w:rsidR="00F62664">
        <w:rPr>
          <w:rFonts w:ascii="Times New Roman" w:hAnsi="Times New Roman" w:cs="Times New Roman"/>
          <w:sz w:val="24"/>
          <w:szCs w:val="24"/>
        </w:rPr>
        <w:t xml:space="preserve"> – </w:t>
      </w:r>
      <w:r w:rsidRPr="00245487">
        <w:rPr>
          <w:rFonts w:ascii="Times New Roman" w:hAnsi="Times New Roman" w:cs="Times New Roman"/>
          <w:sz w:val="24"/>
          <w:szCs w:val="24"/>
        </w:rPr>
        <w:t>gali kelti nerimą, baimę, miego sutrikimus ir hiperaktyvumą, stiprin</w:t>
      </w:r>
      <w:r w:rsidR="00F62664">
        <w:rPr>
          <w:rFonts w:ascii="Times New Roman" w:hAnsi="Times New Roman" w:cs="Times New Roman"/>
          <w:sz w:val="24"/>
          <w:szCs w:val="24"/>
        </w:rPr>
        <w:t>ti</w:t>
      </w:r>
      <w:r w:rsidRPr="00245487">
        <w:rPr>
          <w:rFonts w:ascii="Times New Roman" w:hAnsi="Times New Roman" w:cs="Times New Roman"/>
          <w:sz w:val="24"/>
          <w:szCs w:val="24"/>
        </w:rPr>
        <w:t xml:space="preserve"> vaikų nuostatas elgtis agresyviai, skatin</w:t>
      </w:r>
      <w:r w:rsidR="00F62664">
        <w:rPr>
          <w:rFonts w:ascii="Times New Roman" w:hAnsi="Times New Roman" w:cs="Times New Roman"/>
          <w:sz w:val="24"/>
          <w:szCs w:val="24"/>
        </w:rPr>
        <w:t>ti</w:t>
      </w:r>
      <w:r w:rsidRPr="00245487">
        <w:rPr>
          <w:rFonts w:ascii="Times New Roman" w:hAnsi="Times New Roman" w:cs="Times New Roman"/>
          <w:sz w:val="24"/>
          <w:szCs w:val="24"/>
        </w:rPr>
        <w:t xml:space="preserve"> pripratimą prie smurto</w:t>
      </w:r>
      <w:r>
        <w:rPr>
          <w:rFonts w:ascii="Times New Roman" w:hAnsi="Times New Roman" w:cs="Times New Roman"/>
          <w:sz w:val="24"/>
          <w:szCs w:val="24"/>
        </w:rPr>
        <w:t xml:space="preserve">. Dėl </w:t>
      </w:r>
      <w:r w:rsidRPr="00245487">
        <w:rPr>
          <w:rFonts w:ascii="Times New Roman" w:hAnsi="Times New Roman" w:cs="Times New Roman"/>
          <w:sz w:val="24"/>
          <w:szCs w:val="24"/>
        </w:rPr>
        <w:t xml:space="preserve">to </w:t>
      </w:r>
      <w:r w:rsidR="00F62664">
        <w:rPr>
          <w:rFonts w:ascii="Times New Roman" w:hAnsi="Times New Roman" w:cs="Times New Roman"/>
          <w:sz w:val="24"/>
          <w:szCs w:val="24"/>
        </w:rPr>
        <w:t>vaikai</w:t>
      </w:r>
      <w:r w:rsidRPr="00245487">
        <w:rPr>
          <w:rFonts w:ascii="Times New Roman" w:hAnsi="Times New Roman" w:cs="Times New Roman"/>
          <w:sz w:val="24"/>
          <w:szCs w:val="24"/>
        </w:rPr>
        <w:t xml:space="preserve"> tampa mažiau jautrūs</w:t>
      </w:r>
      <w:r>
        <w:rPr>
          <w:rFonts w:ascii="Times New Roman" w:hAnsi="Times New Roman" w:cs="Times New Roman"/>
          <w:sz w:val="24"/>
          <w:szCs w:val="24"/>
        </w:rPr>
        <w:t xml:space="preserve"> kitiems žmonėms</w:t>
      </w:r>
      <w:r w:rsidRPr="00245487">
        <w:rPr>
          <w:rFonts w:ascii="Times New Roman" w:hAnsi="Times New Roman" w:cs="Times New Roman"/>
          <w:sz w:val="24"/>
          <w:szCs w:val="24"/>
        </w:rPr>
        <w:t>, abejingesni smurtui steb</w:t>
      </w:r>
      <w:r w:rsidR="007A5C63">
        <w:rPr>
          <w:rFonts w:ascii="Times New Roman" w:hAnsi="Times New Roman" w:cs="Times New Roman"/>
          <w:sz w:val="24"/>
          <w:szCs w:val="24"/>
        </w:rPr>
        <w:t>ėdami</w:t>
      </w:r>
      <w:r w:rsidRPr="00245487">
        <w:rPr>
          <w:rFonts w:ascii="Times New Roman" w:hAnsi="Times New Roman" w:cs="Times New Roman"/>
          <w:sz w:val="24"/>
          <w:szCs w:val="24"/>
        </w:rPr>
        <w:t xml:space="preserve"> žiaurumo apraiškas </w:t>
      </w:r>
      <w:r w:rsidR="00F62664" w:rsidRPr="00245487">
        <w:rPr>
          <w:rFonts w:ascii="Times New Roman" w:hAnsi="Times New Roman" w:cs="Times New Roman"/>
          <w:sz w:val="24"/>
          <w:szCs w:val="24"/>
        </w:rPr>
        <w:t xml:space="preserve">tiek </w:t>
      </w:r>
      <w:r w:rsidRPr="00245487">
        <w:rPr>
          <w:rFonts w:ascii="Times New Roman" w:hAnsi="Times New Roman" w:cs="Times New Roman"/>
          <w:sz w:val="24"/>
          <w:szCs w:val="24"/>
        </w:rPr>
        <w:t>virtualioje erdvėje ar TV ekranuose, tiek realiame gyvenime. Dažnai vaikai, ypač iki 8 metų amžiaus, negali suprasti skirtumo tarp išgalvotų ir realių dalykų, dažnai yra linkę kartoti įvairių personažų elgesį, ypač jei jis skatinamas ar yra nebaudžiamas, o matytų personažų neigiamų veiksmų mėgdžiojimas vaikui ilgainiui tampa lyg gyvenimo taisyklė.</w:t>
      </w:r>
      <w:r w:rsidR="00A16B02" w:rsidRPr="00245487">
        <w:rPr>
          <w:rFonts w:ascii="Times New Roman" w:hAnsi="Times New Roman" w:cs="Times New Roman"/>
          <w:sz w:val="24"/>
          <w:szCs w:val="24"/>
        </w:rPr>
        <w:t xml:space="preserve"> </w:t>
      </w:r>
      <w:r w:rsidRPr="00245487">
        <w:rPr>
          <w:rFonts w:ascii="Times New Roman" w:hAnsi="Times New Roman" w:cs="Times New Roman"/>
          <w:sz w:val="24"/>
          <w:szCs w:val="24"/>
        </w:rPr>
        <w:t xml:space="preserve">Psichologai perspėja, kad mažiems vaikams negalima žiūrėti siaubo filmų, nes jų </w:t>
      </w:r>
      <w:r w:rsidRPr="00245487">
        <w:rPr>
          <w:rFonts w:ascii="Times New Roman" w:hAnsi="Times New Roman" w:cs="Times New Roman"/>
          <w:i/>
          <w:iCs/>
          <w:sz w:val="24"/>
          <w:szCs w:val="24"/>
        </w:rPr>
        <w:t>ego</w:t>
      </w:r>
      <w:r w:rsidRPr="00245487">
        <w:rPr>
          <w:rFonts w:ascii="Times New Roman" w:hAnsi="Times New Roman" w:cs="Times New Roman"/>
          <w:sz w:val="24"/>
          <w:szCs w:val="24"/>
        </w:rPr>
        <w:t xml:space="preserve"> (vidinis „aš“, galintis sugrąžinti žmogų į realybę) yra per silpnas, </w:t>
      </w:r>
      <w:r>
        <w:rPr>
          <w:rFonts w:ascii="Times New Roman" w:hAnsi="Times New Roman" w:cs="Times New Roman"/>
          <w:sz w:val="24"/>
          <w:szCs w:val="24"/>
        </w:rPr>
        <w:t xml:space="preserve">kad </w:t>
      </w:r>
      <w:r w:rsidR="00F62664">
        <w:rPr>
          <w:rFonts w:ascii="Times New Roman" w:hAnsi="Times New Roman" w:cs="Times New Roman"/>
          <w:sz w:val="24"/>
          <w:szCs w:val="24"/>
        </w:rPr>
        <w:t xml:space="preserve">vaikas </w:t>
      </w:r>
      <w:r>
        <w:rPr>
          <w:rFonts w:ascii="Times New Roman" w:hAnsi="Times New Roman" w:cs="Times New Roman"/>
          <w:sz w:val="24"/>
          <w:szCs w:val="24"/>
        </w:rPr>
        <w:t>galėtų juos k</w:t>
      </w:r>
      <w:r w:rsidRPr="00245487">
        <w:rPr>
          <w:rFonts w:ascii="Times New Roman" w:hAnsi="Times New Roman" w:cs="Times New Roman"/>
          <w:sz w:val="24"/>
          <w:szCs w:val="24"/>
        </w:rPr>
        <w:t xml:space="preserve">ritiškai vertinti. </w:t>
      </w:r>
      <w:r w:rsidR="00A16B02" w:rsidRPr="00245487">
        <w:rPr>
          <w:rFonts w:ascii="Times New Roman" w:hAnsi="Times New Roman" w:cs="Times New Roman"/>
          <w:sz w:val="24"/>
          <w:szCs w:val="24"/>
        </w:rPr>
        <w:t>Be to, kiekvienas žmogus turi ir gerąją, ir blogąją pus</w:t>
      </w:r>
      <w:r w:rsidR="007A5C63">
        <w:rPr>
          <w:rFonts w:ascii="Times New Roman" w:hAnsi="Times New Roman" w:cs="Times New Roman"/>
          <w:sz w:val="24"/>
          <w:szCs w:val="24"/>
        </w:rPr>
        <w:t>ę</w:t>
      </w:r>
      <w:r w:rsidR="00A16B02" w:rsidRPr="00245487">
        <w:rPr>
          <w:rFonts w:ascii="Times New Roman" w:hAnsi="Times New Roman" w:cs="Times New Roman"/>
          <w:sz w:val="24"/>
          <w:szCs w:val="24"/>
        </w:rPr>
        <w:t xml:space="preserve">, o </w:t>
      </w:r>
      <w:r w:rsidR="00F62664">
        <w:rPr>
          <w:rFonts w:ascii="Times New Roman" w:hAnsi="Times New Roman" w:cs="Times New Roman"/>
          <w:sz w:val="24"/>
          <w:szCs w:val="24"/>
        </w:rPr>
        <w:t xml:space="preserve">skatinimas </w:t>
      </w:r>
      <w:r w:rsidR="00A16B02" w:rsidRPr="00245487">
        <w:rPr>
          <w:rFonts w:ascii="Times New Roman" w:hAnsi="Times New Roman" w:cs="Times New Roman"/>
          <w:sz w:val="24"/>
          <w:szCs w:val="24"/>
        </w:rPr>
        <w:t>įsijau</w:t>
      </w:r>
      <w:r w:rsidR="00F62664">
        <w:rPr>
          <w:rFonts w:ascii="Times New Roman" w:hAnsi="Times New Roman" w:cs="Times New Roman"/>
          <w:sz w:val="24"/>
          <w:szCs w:val="24"/>
        </w:rPr>
        <w:t>s</w:t>
      </w:r>
      <w:r w:rsidR="00A16B02" w:rsidRPr="00245487">
        <w:rPr>
          <w:rFonts w:ascii="Times New Roman" w:hAnsi="Times New Roman" w:cs="Times New Roman"/>
          <w:sz w:val="24"/>
          <w:szCs w:val="24"/>
        </w:rPr>
        <w:t xml:space="preserve">ti į blogį gali </w:t>
      </w:r>
      <w:r w:rsidR="00F62664">
        <w:rPr>
          <w:rFonts w:ascii="Times New Roman" w:hAnsi="Times New Roman" w:cs="Times New Roman"/>
          <w:sz w:val="24"/>
          <w:szCs w:val="24"/>
        </w:rPr>
        <w:t xml:space="preserve"> sukelti polinkį </w:t>
      </w:r>
      <w:r w:rsidR="00A16B02" w:rsidRPr="00245487">
        <w:rPr>
          <w:rFonts w:ascii="Times New Roman" w:hAnsi="Times New Roman" w:cs="Times New Roman"/>
          <w:sz w:val="24"/>
          <w:szCs w:val="24"/>
        </w:rPr>
        <w:t>smurtauti – tai visiškai priešinga „tamsiojo meno“ idėjai išvesti žmogų iš tamsos, tapti geresniam</w:t>
      </w:r>
      <w:r w:rsidR="00931D45" w:rsidRPr="00245487">
        <w:rPr>
          <w:rStyle w:val="Puslapioinaosnuoroda"/>
          <w:rFonts w:ascii="Times New Roman" w:hAnsi="Times New Roman" w:cs="Times New Roman"/>
          <w:sz w:val="24"/>
          <w:szCs w:val="24"/>
        </w:rPr>
        <w:footnoteReference w:id="1"/>
      </w:r>
      <w:r w:rsidR="00A16B02" w:rsidRPr="00245487">
        <w:rPr>
          <w:rFonts w:ascii="Times New Roman" w:hAnsi="Times New Roman" w:cs="Times New Roman"/>
          <w:sz w:val="24"/>
          <w:szCs w:val="24"/>
        </w:rPr>
        <w:t>.</w:t>
      </w:r>
    </w:p>
    <w:p w14:paraId="3233D2C2" w14:textId="27309CB4" w:rsidR="00931D45" w:rsidRPr="00245487" w:rsidRDefault="001134C6" w:rsidP="00245487">
      <w:pPr>
        <w:spacing w:before="120" w:after="0" w:line="300" w:lineRule="atLeast"/>
        <w:ind w:firstLine="567"/>
        <w:jc w:val="both"/>
        <w:rPr>
          <w:rFonts w:ascii="Times New Roman" w:hAnsi="Times New Roman" w:cs="Times New Roman"/>
          <w:sz w:val="24"/>
          <w:szCs w:val="24"/>
        </w:rPr>
      </w:pPr>
      <w:r w:rsidRPr="00245487">
        <w:rPr>
          <w:rFonts w:ascii="Times New Roman" w:hAnsi="Times New Roman" w:cs="Times New Roman"/>
          <w:sz w:val="24"/>
          <w:szCs w:val="24"/>
        </w:rPr>
        <w:t>Beje, tenka neretai girdėti, kad lietuviškose pasakose taip pat pasitaiko daug žiaurių dalykų, todėl jas reikėtų drausti. Tačiau pasakų tyrėjai ne veltui yra pabrėžę, kad tradicinėje kultūroje sekant pasakas būdavo prisitaikoma prie vaikų amžiaus</w:t>
      </w:r>
      <w:r w:rsidR="006C34A9">
        <w:rPr>
          <w:rFonts w:ascii="Times New Roman" w:hAnsi="Times New Roman" w:cs="Times New Roman"/>
          <w:sz w:val="24"/>
          <w:szCs w:val="24"/>
        </w:rPr>
        <w:t>,</w:t>
      </w:r>
      <w:r w:rsidRPr="00245487">
        <w:rPr>
          <w:rFonts w:ascii="Times New Roman" w:hAnsi="Times New Roman" w:cs="Times New Roman"/>
          <w:sz w:val="24"/>
          <w:szCs w:val="24"/>
        </w:rPr>
        <w:t xml:space="preserve"> </w:t>
      </w:r>
      <w:r w:rsidR="007A5C63">
        <w:rPr>
          <w:rFonts w:ascii="Times New Roman" w:hAnsi="Times New Roman" w:cs="Times New Roman"/>
          <w:sz w:val="24"/>
          <w:szCs w:val="24"/>
        </w:rPr>
        <w:t xml:space="preserve">buvo </w:t>
      </w:r>
      <w:r w:rsidRPr="00245487">
        <w:rPr>
          <w:rFonts w:ascii="Times New Roman" w:hAnsi="Times New Roman" w:cs="Times New Roman"/>
          <w:sz w:val="24"/>
          <w:szCs w:val="24"/>
        </w:rPr>
        <w:t>teiki</w:t>
      </w:r>
      <w:r w:rsidR="007A5C63">
        <w:rPr>
          <w:rFonts w:ascii="Times New Roman" w:hAnsi="Times New Roman" w:cs="Times New Roman"/>
          <w:sz w:val="24"/>
          <w:szCs w:val="24"/>
        </w:rPr>
        <w:t>ama</w:t>
      </w:r>
      <w:r w:rsidRPr="00245487">
        <w:rPr>
          <w:rFonts w:ascii="Times New Roman" w:hAnsi="Times New Roman" w:cs="Times New Roman"/>
          <w:sz w:val="24"/>
          <w:szCs w:val="24"/>
        </w:rPr>
        <w:t xml:space="preserve"> didel</w:t>
      </w:r>
      <w:r w:rsidR="007A5C63">
        <w:rPr>
          <w:rFonts w:ascii="Times New Roman" w:hAnsi="Times New Roman" w:cs="Times New Roman"/>
          <w:sz w:val="24"/>
          <w:szCs w:val="24"/>
        </w:rPr>
        <w:t>ė</w:t>
      </w:r>
      <w:r w:rsidRPr="00245487">
        <w:rPr>
          <w:rFonts w:ascii="Times New Roman" w:hAnsi="Times New Roman" w:cs="Times New Roman"/>
          <w:sz w:val="24"/>
          <w:szCs w:val="24"/>
        </w:rPr>
        <w:t xml:space="preserve"> reikšm</w:t>
      </w:r>
      <w:r w:rsidR="007A5C63">
        <w:rPr>
          <w:rFonts w:ascii="Times New Roman" w:hAnsi="Times New Roman" w:cs="Times New Roman"/>
          <w:sz w:val="24"/>
          <w:szCs w:val="24"/>
        </w:rPr>
        <w:t>ė</w:t>
      </w:r>
      <w:r w:rsidRPr="00245487">
        <w:rPr>
          <w:rFonts w:ascii="Times New Roman" w:hAnsi="Times New Roman" w:cs="Times New Roman"/>
          <w:sz w:val="24"/>
          <w:szCs w:val="24"/>
        </w:rPr>
        <w:t xml:space="preserve"> pasitikėjimu paremt</w:t>
      </w:r>
      <w:r w:rsidR="007A5C63">
        <w:rPr>
          <w:rFonts w:ascii="Times New Roman" w:hAnsi="Times New Roman" w:cs="Times New Roman"/>
          <w:sz w:val="24"/>
          <w:szCs w:val="24"/>
        </w:rPr>
        <w:t>am</w:t>
      </w:r>
      <w:r w:rsidRPr="00245487">
        <w:rPr>
          <w:rFonts w:ascii="Times New Roman" w:hAnsi="Times New Roman" w:cs="Times New Roman"/>
          <w:sz w:val="24"/>
          <w:szCs w:val="24"/>
        </w:rPr>
        <w:t xml:space="preserve"> vaikų emociniam ryšiui su suaugusiai</w:t>
      </w:r>
      <w:r w:rsidR="007A5C63">
        <w:rPr>
          <w:rFonts w:ascii="Times New Roman" w:hAnsi="Times New Roman" w:cs="Times New Roman"/>
          <w:sz w:val="24"/>
          <w:szCs w:val="24"/>
        </w:rPr>
        <w:t>siai</w:t>
      </w:r>
      <w:r w:rsidRPr="00245487">
        <w:rPr>
          <w:rFonts w:ascii="Times New Roman" w:hAnsi="Times New Roman" w:cs="Times New Roman"/>
          <w:sz w:val="24"/>
          <w:szCs w:val="24"/>
        </w:rPr>
        <w:t xml:space="preserve">s, </w:t>
      </w:r>
      <w:r w:rsidR="00F62664">
        <w:rPr>
          <w:rFonts w:ascii="Times New Roman" w:hAnsi="Times New Roman" w:cs="Times New Roman"/>
          <w:sz w:val="24"/>
          <w:szCs w:val="24"/>
        </w:rPr>
        <w:t xml:space="preserve">sukuriant </w:t>
      </w:r>
      <w:r w:rsidR="00F62664" w:rsidRPr="00245487">
        <w:rPr>
          <w:rFonts w:ascii="Times New Roman" w:hAnsi="Times New Roman" w:cs="Times New Roman"/>
          <w:sz w:val="24"/>
          <w:szCs w:val="24"/>
        </w:rPr>
        <w:t>saugi</w:t>
      </w:r>
      <w:r w:rsidR="00F62664">
        <w:rPr>
          <w:rFonts w:ascii="Times New Roman" w:hAnsi="Times New Roman" w:cs="Times New Roman"/>
          <w:sz w:val="24"/>
          <w:szCs w:val="24"/>
        </w:rPr>
        <w:t>ą</w:t>
      </w:r>
      <w:r w:rsidR="00F62664" w:rsidRPr="00245487">
        <w:rPr>
          <w:rFonts w:ascii="Times New Roman" w:hAnsi="Times New Roman" w:cs="Times New Roman"/>
          <w:sz w:val="24"/>
          <w:szCs w:val="24"/>
        </w:rPr>
        <w:t xml:space="preserve"> aplink</w:t>
      </w:r>
      <w:r w:rsidR="00F62664">
        <w:rPr>
          <w:rFonts w:ascii="Times New Roman" w:hAnsi="Times New Roman" w:cs="Times New Roman"/>
          <w:sz w:val="24"/>
          <w:szCs w:val="24"/>
        </w:rPr>
        <w:t>ą</w:t>
      </w:r>
      <w:r w:rsidR="00F62664" w:rsidRPr="00245487">
        <w:rPr>
          <w:rFonts w:ascii="Times New Roman" w:hAnsi="Times New Roman" w:cs="Times New Roman"/>
          <w:sz w:val="24"/>
          <w:szCs w:val="24"/>
        </w:rPr>
        <w:t xml:space="preserve">, </w:t>
      </w:r>
      <w:r w:rsidRPr="00245487">
        <w:rPr>
          <w:rFonts w:ascii="Times New Roman" w:hAnsi="Times New Roman" w:cs="Times New Roman"/>
          <w:sz w:val="24"/>
          <w:szCs w:val="24"/>
        </w:rPr>
        <w:t>pratinant įveikti baimę</w:t>
      </w:r>
      <w:r w:rsidR="00931D45" w:rsidRPr="00245487">
        <w:rPr>
          <w:rFonts w:ascii="Times New Roman" w:hAnsi="Times New Roman" w:cs="Times New Roman"/>
          <w:sz w:val="24"/>
          <w:szCs w:val="24"/>
        </w:rPr>
        <w:t>. Paprastai pasakas sekdavo ilgais rudens ir žiemos vakarai</w:t>
      </w:r>
      <w:r w:rsidR="007A5C63">
        <w:rPr>
          <w:rFonts w:ascii="Times New Roman" w:hAnsi="Times New Roman" w:cs="Times New Roman"/>
          <w:sz w:val="24"/>
          <w:szCs w:val="24"/>
        </w:rPr>
        <w:t>s</w:t>
      </w:r>
      <w:r w:rsidR="00931D45" w:rsidRPr="00245487">
        <w:rPr>
          <w:rFonts w:ascii="Times New Roman" w:hAnsi="Times New Roman" w:cs="Times New Roman"/>
          <w:sz w:val="24"/>
          <w:szCs w:val="24"/>
        </w:rPr>
        <w:t>: patiems mažiausiems – apie gyvūnėlius, ūgtelėjusiems – stebuklines pasakas apie karalaičius ir karalaites, dar augesniems – apie baimės ieškotojus, netikėtus, žiaurius nuotykius. S</w:t>
      </w:r>
      <w:r w:rsidRPr="00245487">
        <w:rPr>
          <w:rFonts w:ascii="Times New Roman" w:hAnsi="Times New Roman" w:cs="Times New Roman"/>
          <w:sz w:val="24"/>
          <w:szCs w:val="24"/>
        </w:rPr>
        <w:t xml:space="preserve">varbiausia, </w:t>
      </w:r>
      <w:r w:rsidR="00931D45" w:rsidRPr="00245487">
        <w:rPr>
          <w:rFonts w:ascii="Times New Roman" w:hAnsi="Times New Roman" w:cs="Times New Roman"/>
          <w:sz w:val="24"/>
          <w:szCs w:val="24"/>
        </w:rPr>
        <w:t xml:space="preserve">kad pasakose </w:t>
      </w:r>
      <w:r w:rsidRPr="00245487">
        <w:rPr>
          <w:rFonts w:ascii="Times New Roman" w:hAnsi="Times New Roman" w:cs="Times New Roman"/>
          <w:sz w:val="24"/>
          <w:szCs w:val="24"/>
        </w:rPr>
        <w:t>smurtas paprastai siejamas su neigiamais veikėjais ir jiems skirtomis bausmėmis, tad pasak</w:t>
      </w:r>
      <w:r w:rsidR="00245487" w:rsidRPr="00245487">
        <w:rPr>
          <w:rFonts w:ascii="Times New Roman" w:hAnsi="Times New Roman" w:cs="Times New Roman"/>
          <w:sz w:val="24"/>
          <w:szCs w:val="24"/>
        </w:rPr>
        <w:t>ų sekimas buvo</w:t>
      </w:r>
      <w:r w:rsidRPr="00245487">
        <w:rPr>
          <w:rFonts w:ascii="Times New Roman" w:hAnsi="Times New Roman" w:cs="Times New Roman"/>
          <w:sz w:val="24"/>
          <w:szCs w:val="24"/>
        </w:rPr>
        <w:t xml:space="preserve"> svarbi liaudies pedagogikos dalis</w:t>
      </w:r>
      <w:r w:rsidRPr="00245487">
        <w:rPr>
          <w:rStyle w:val="Puslapioinaosnuoroda"/>
          <w:rFonts w:ascii="Times New Roman" w:hAnsi="Times New Roman" w:cs="Times New Roman"/>
          <w:sz w:val="24"/>
          <w:szCs w:val="24"/>
        </w:rPr>
        <w:footnoteReference w:id="2"/>
      </w:r>
      <w:r w:rsidRPr="00245487">
        <w:rPr>
          <w:rFonts w:ascii="Times New Roman" w:hAnsi="Times New Roman" w:cs="Times New Roman"/>
          <w:sz w:val="24"/>
          <w:szCs w:val="24"/>
        </w:rPr>
        <w:t xml:space="preserve">. </w:t>
      </w:r>
    </w:p>
    <w:p w14:paraId="4EBAF7DE" w14:textId="6AF151BD" w:rsidR="006C34A9" w:rsidRDefault="00931D45" w:rsidP="00245487">
      <w:pPr>
        <w:spacing w:before="120" w:after="0" w:line="300" w:lineRule="atLeast"/>
        <w:ind w:firstLine="567"/>
        <w:jc w:val="both"/>
        <w:rPr>
          <w:rFonts w:ascii="Times New Roman" w:hAnsi="Times New Roman" w:cs="Times New Roman"/>
          <w:sz w:val="24"/>
          <w:szCs w:val="24"/>
        </w:rPr>
      </w:pPr>
      <w:r w:rsidRPr="00245487">
        <w:rPr>
          <w:rFonts w:ascii="Times New Roman" w:hAnsi="Times New Roman" w:cs="Times New Roman"/>
          <w:sz w:val="24"/>
          <w:szCs w:val="24"/>
        </w:rPr>
        <w:t>Taip pat dažnai primena</w:t>
      </w:r>
      <w:r w:rsidR="00245487" w:rsidRPr="00245487">
        <w:rPr>
          <w:rFonts w:ascii="Times New Roman" w:hAnsi="Times New Roman" w:cs="Times New Roman"/>
          <w:sz w:val="24"/>
          <w:szCs w:val="24"/>
        </w:rPr>
        <w:t xml:space="preserve">mas </w:t>
      </w:r>
      <w:r w:rsidR="006C34A9">
        <w:rPr>
          <w:rFonts w:ascii="Times New Roman" w:hAnsi="Times New Roman" w:cs="Times New Roman"/>
          <w:sz w:val="24"/>
          <w:szCs w:val="24"/>
        </w:rPr>
        <w:t xml:space="preserve">kitas </w:t>
      </w:r>
      <w:r w:rsidR="00245487" w:rsidRPr="00245487">
        <w:rPr>
          <w:rFonts w:ascii="Times New Roman" w:hAnsi="Times New Roman" w:cs="Times New Roman"/>
          <w:sz w:val="24"/>
          <w:szCs w:val="24"/>
        </w:rPr>
        <w:t xml:space="preserve">vaikų tautosakos žanras – šiurpės (baisūs, dažniausiai mirtimi pasibaigiantys pasakojimai). Skirtingai nuo pasakų, kurias sekdavo vaikams suaugusieji, šiurpes vaikai seka vieni kitiems pasislėpę nuo suaugusiųjų. </w:t>
      </w:r>
      <w:r w:rsidR="006C34A9">
        <w:rPr>
          <w:rFonts w:ascii="Times New Roman" w:hAnsi="Times New Roman" w:cs="Times New Roman"/>
          <w:sz w:val="24"/>
          <w:szCs w:val="24"/>
        </w:rPr>
        <w:t>Tačiau šiurpės nėra skirtos mažiausiems vaikams: paprastai jas</w:t>
      </w:r>
      <w:r w:rsidR="00245487" w:rsidRPr="00245487">
        <w:rPr>
          <w:rFonts w:ascii="Times New Roman" w:hAnsi="Times New Roman" w:cs="Times New Roman"/>
          <w:sz w:val="24"/>
          <w:szCs w:val="24"/>
        </w:rPr>
        <w:t xml:space="preserve"> vaikai pradeda sekti vieni kitiems tik nuo 6 metų, </w:t>
      </w:r>
      <w:r w:rsidR="006C34A9">
        <w:rPr>
          <w:rFonts w:ascii="Times New Roman" w:hAnsi="Times New Roman" w:cs="Times New Roman"/>
          <w:sz w:val="24"/>
          <w:szCs w:val="24"/>
        </w:rPr>
        <w:t xml:space="preserve">o </w:t>
      </w:r>
      <w:r w:rsidR="00245487" w:rsidRPr="00245487">
        <w:rPr>
          <w:rFonts w:ascii="Times New Roman" w:hAnsi="Times New Roman" w:cs="Times New Roman"/>
          <w:sz w:val="24"/>
          <w:szCs w:val="24"/>
        </w:rPr>
        <w:t xml:space="preserve">iki tol jie </w:t>
      </w:r>
      <w:r w:rsidR="006C34A9">
        <w:rPr>
          <w:rFonts w:ascii="Times New Roman" w:hAnsi="Times New Roman" w:cs="Times New Roman"/>
          <w:sz w:val="24"/>
          <w:szCs w:val="24"/>
        </w:rPr>
        <w:t>šiurpių vengia</w:t>
      </w:r>
      <w:r w:rsidR="00245487" w:rsidRPr="00245487">
        <w:rPr>
          <w:rFonts w:ascii="Times New Roman" w:hAnsi="Times New Roman" w:cs="Times New Roman"/>
          <w:sz w:val="24"/>
          <w:szCs w:val="24"/>
        </w:rPr>
        <w:t>.</w:t>
      </w:r>
      <w:r w:rsidR="006C34A9">
        <w:rPr>
          <w:rFonts w:ascii="Times New Roman" w:hAnsi="Times New Roman" w:cs="Times New Roman"/>
          <w:sz w:val="24"/>
          <w:szCs w:val="24"/>
        </w:rPr>
        <w:t xml:space="preserve"> </w:t>
      </w:r>
      <w:r w:rsidR="006C34A9" w:rsidRPr="00245487">
        <w:rPr>
          <w:rFonts w:ascii="Times New Roman" w:hAnsi="Times New Roman" w:cs="Times New Roman"/>
          <w:sz w:val="24"/>
          <w:szCs w:val="24"/>
        </w:rPr>
        <w:t>Tyrinėtojų nuomone</w:t>
      </w:r>
      <w:r w:rsidR="007A5C63">
        <w:rPr>
          <w:rFonts w:ascii="Times New Roman" w:hAnsi="Times New Roman" w:cs="Times New Roman"/>
          <w:sz w:val="24"/>
          <w:szCs w:val="24"/>
        </w:rPr>
        <w:t>,</w:t>
      </w:r>
      <w:r w:rsidR="006C34A9" w:rsidRPr="00245487">
        <w:rPr>
          <w:rFonts w:ascii="Times New Roman" w:hAnsi="Times New Roman" w:cs="Times New Roman"/>
          <w:sz w:val="24"/>
          <w:szCs w:val="24"/>
        </w:rPr>
        <w:t xml:space="preserve"> </w:t>
      </w:r>
      <w:r w:rsidR="006C34A9">
        <w:rPr>
          <w:rFonts w:ascii="Times New Roman" w:hAnsi="Times New Roman" w:cs="Times New Roman"/>
          <w:sz w:val="24"/>
          <w:szCs w:val="24"/>
        </w:rPr>
        <w:t>š</w:t>
      </w:r>
      <w:r w:rsidR="006C34A9" w:rsidRPr="00245487">
        <w:rPr>
          <w:rFonts w:ascii="Times New Roman" w:hAnsi="Times New Roman" w:cs="Times New Roman"/>
          <w:sz w:val="24"/>
          <w:szCs w:val="24"/>
        </w:rPr>
        <w:t>iurpės turi svarbią reikšmę vaiko psichologiniam bei socialiniam ugdymui: kolektyvinis šiurpių sekimas žadina baimės emociją, ją išgyvendami vaikai jaučia savotišką pasitenkinimą</w:t>
      </w:r>
    </w:p>
    <w:p w14:paraId="05C184C2" w14:textId="07EDF043" w:rsidR="00D76AF0" w:rsidRPr="00931D45" w:rsidRDefault="006C34A9" w:rsidP="006C34A9">
      <w:pPr>
        <w:spacing w:after="0" w:line="3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Beje, </w:t>
      </w:r>
      <w:r w:rsidR="00245487" w:rsidRPr="00245487">
        <w:rPr>
          <w:rFonts w:ascii="Times New Roman" w:hAnsi="Times New Roman" w:cs="Times New Roman"/>
          <w:sz w:val="24"/>
          <w:szCs w:val="24"/>
        </w:rPr>
        <w:t>šiurpių tradicija Lietuvoje yra gana nauja, paplit</w:t>
      </w:r>
      <w:r>
        <w:rPr>
          <w:rFonts w:ascii="Times New Roman" w:hAnsi="Times New Roman" w:cs="Times New Roman"/>
          <w:sz w:val="24"/>
          <w:szCs w:val="24"/>
        </w:rPr>
        <w:t>usi</w:t>
      </w:r>
      <w:r w:rsidR="00245487" w:rsidRPr="00245487">
        <w:rPr>
          <w:rFonts w:ascii="Times New Roman" w:hAnsi="Times New Roman" w:cs="Times New Roman"/>
          <w:sz w:val="24"/>
          <w:szCs w:val="24"/>
        </w:rPr>
        <w:t xml:space="preserve"> tik XX a. antrojoje pusėje, nors kai kuriose šalyse gyvuoja jau beveik pora šimtmečių. Spėjama, jog šiurpės į Lietuvą atkeliavo sovietmečiu, kai vaikai dalyvaudavo įvairiose sąjunginėse stovyklose ir sąskrydžiuose, kuriantis mišrioms santuokoms. Daugelis prieš keletą dešimtmečių lietuvių vaikų pasakojamų šiurpių ir jų parodijų siužetų yra vertimai iš rusų kalbos, o pastaruoju metu per internetą sparčiai plinta šiurpės iš kitų kraštų</w:t>
      </w:r>
      <w:r w:rsidR="00245487" w:rsidRPr="00245487">
        <w:rPr>
          <w:rStyle w:val="Puslapioinaosnuoroda"/>
          <w:rFonts w:ascii="Times New Roman" w:hAnsi="Times New Roman" w:cs="Times New Roman"/>
          <w:sz w:val="24"/>
          <w:szCs w:val="24"/>
        </w:rPr>
        <w:footnoteReference w:id="3"/>
      </w:r>
      <w:r w:rsidR="00245487" w:rsidRPr="00245487">
        <w:rPr>
          <w:rFonts w:ascii="Times New Roman" w:hAnsi="Times New Roman" w:cs="Times New Roman"/>
          <w:sz w:val="24"/>
          <w:szCs w:val="24"/>
        </w:rPr>
        <w:t>.</w:t>
      </w:r>
      <w:bookmarkEnd w:id="0"/>
    </w:p>
    <w:sectPr w:rsidR="00D76AF0" w:rsidRPr="00931D45" w:rsidSect="00D76AF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E64FF" w14:textId="77777777" w:rsidR="008209BB" w:rsidRDefault="008209BB" w:rsidP="001134C6">
      <w:pPr>
        <w:spacing w:after="0" w:line="240" w:lineRule="auto"/>
      </w:pPr>
      <w:r>
        <w:separator/>
      </w:r>
    </w:p>
  </w:endnote>
  <w:endnote w:type="continuationSeparator" w:id="0">
    <w:p w14:paraId="326A82A1" w14:textId="77777777" w:rsidR="008209BB" w:rsidRDefault="008209BB" w:rsidP="0011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5EF68" w14:textId="77777777" w:rsidR="008209BB" w:rsidRDefault="008209BB" w:rsidP="001134C6">
      <w:pPr>
        <w:spacing w:after="0" w:line="240" w:lineRule="auto"/>
      </w:pPr>
      <w:r>
        <w:separator/>
      </w:r>
    </w:p>
  </w:footnote>
  <w:footnote w:type="continuationSeparator" w:id="0">
    <w:p w14:paraId="488A7A43" w14:textId="77777777" w:rsidR="008209BB" w:rsidRDefault="008209BB" w:rsidP="001134C6">
      <w:pPr>
        <w:spacing w:after="0" w:line="240" w:lineRule="auto"/>
      </w:pPr>
      <w:r>
        <w:continuationSeparator/>
      </w:r>
    </w:p>
  </w:footnote>
  <w:footnote w:id="1">
    <w:p w14:paraId="24456B6E" w14:textId="5E885125" w:rsidR="00931D45" w:rsidRPr="00245487" w:rsidRDefault="00931D45">
      <w:pPr>
        <w:pStyle w:val="Puslapioinaostekstas"/>
        <w:rPr>
          <w:rFonts w:ascii="Times New Roman" w:hAnsi="Times New Roman" w:cs="Times New Roman"/>
        </w:rPr>
      </w:pPr>
      <w:r w:rsidRPr="00245487">
        <w:rPr>
          <w:rStyle w:val="Puslapioinaosnuoroda"/>
          <w:rFonts w:ascii="Times New Roman" w:hAnsi="Times New Roman" w:cs="Times New Roman"/>
        </w:rPr>
        <w:footnoteRef/>
      </w:r>
      <w:r w:rsidRPr="00245487">
        <w:rPr>
          <w:rFonts w:ascii="Times New Roman" w:hAnsi="Times New Roman" w:cs="Times New Roman"/>
        </w:rPr>
        <w:t xml:space="preserve"> Išsamiau žr.: </w:t>
      </w:r>
      <w:r w:rsidRPr="00245487">
        <w:rPr>
          <w:rFonts w:ascii="Times New Roman" w:hAnsi="Times New Roman" w:cs="Times New Roman"/>
          <w:i/>
          <w:iCs/>
        </w:rPr>
        <w:t>Žiniasklaidos įtaka vaikų psichikos sveikatai ir prevencijos priemonės</w:t>
      </w:r>
      <w:r w:rsidRPr="00245487">
        <w:rPr>
          <w:rFonts w:ascii="Times New Roman" w:hAnsi="Times New Roman" w:cs="Times New Roman"/>
        </w:rPr>
        <w:t xml:space="preserve"> (parengė R. </w:t>
      </w:r>
      <w:proofErr w:type="spellStart"/>
      <w:r w:rsidRPr="00245487">
        <w:rPr>
          <w:rFonts w:ascii="Times New Roman" w:hAnsi="Times New Roman" w:cs="Times New Roman"/>
        </w:rPr>
        <w:t>Adlienė</w:t>
      </w:r>
      <w:proofErr w:type="spellEnd"/>
      <w:r w:rsidRPr="00245487">
        <w:rPr>
          <w:rFonts w:ascii="Times New Roman" w:hAnsi="Times New Roman" w:cs="Times New Roman"/>
        </w:rPr>
        <w:t xml:space="preserve">, Valstybinis psichikos sveikatos centras). Internetinė prieiga: </w:t>
      </w:r>
      <w:hyperlink r:id="rId1" w:history="1">
        <w:r w:rsidRPr="00245487">
          <w:rPr>
            <w:rStyle w:val="Hipersaitas"/>
            <w:rFonts w:ascii="Times New Roman" w:hAnsi="Times New Roman" w:cs="Times New Roman"/>
          </w:rPr>
          <w:t>https://www.hi.lt/uploads/Psichikos%20sveikatos%20centras/ziniasklaida_%20vaik_%20ps.pdf</w:t>
        </w:r>
      </w:hyperlink>
      <w:r w:rsidRPr="00245487">
        <w:rPr>
          <w:rFonts w:ascii="Times New Roman" w:hAnsi="Times New Roman" w:cs="Times New Roman"/>
        </w:rPr>
        <w:t xml:space="preserve"> .</w:t>
      </w:r>
    </w:p>
  </w:footnote>
  <w:footnote w:id="2">
    <w:p w14:paraId="200398B5" w14:textId="0BAA3BF3" w:rsidR="001134C6" w:rsidRPr="00245487" w:rsidRDefault="001134C6">
      <w:pPr>
        <w:pStyle w:val="Puslapioinaostekstas"/>
        <w:rPr>
          <w:rFonts w:ascii="Times New Roman" w:hAnsi="Times New Roman" w:cs="Times New Roman"/>
        </w:rPr>
      </w:pPr>
      <w:r w:rsidRPr="00245487">
        <w:rPr>
          <w:rStyle w:val="Puslapioinaosnuoroda"/>
          <w:rFonts w:ascii="Times New Roman" w:hAnsi="Times New Roman" w:cs="Times New Roman"/>
        </w:rPr>
        <w:footnoteRef/>
      </w:r>
      <w:r w:rsidRPr="00245487">
        <w:rPr>
          <w:rFonts w:ascii="Times New Roman" w:hAnsi="Times New Roman" w:cs="Times New Roman"/>
        </w:rPr>
        <w:t xml:space="preserve"> Išsamiau žr.: </w:t>
      </w:r>
      <w:proofErr w:type="spellStart"/>
      <w:r w:rsidRPr="00245487">
        <w:rPr>
          <w:rFonts w:ascii="Times New Roman" w:hAnsi="Times New Roman" w:cs="Times New Roman"/>
        </w:rPr>
        <w:t>Džekčioriūtė-Medeišienė</w:t>
      </w:r>
      <w:proofErr w:type="spellEnd"/>
      <w:r w:rsidRPr="00245487">
        <w:rPr>
          <w:rFonts w:ascii="Times New Roman" w:hAnsi="Times New Roman" w:cs="Times New Roman"/>
        </w:rPr>
        <w:t xml:space="preserve">, Vita. Pasakų sekimas vaikams lietuvių tradicinėje kultūroje: kūrinių su žiaurumo elementais paskirtis. </w:t>
      </w:r>
      <w:r w:rsidRPr="00245487">
        <w:rPr>
          <w:rFonts w:ascii="Times New Roman" w:hAnsi="Times New Roman" w:cs="Times New Roman"/>
          <w:i/>
          <w:iCs/>
        </w:rPr>
        <w:t>Tautosakos darbai</w:t>
      </w:r>
      <w:r w:rsidRPr="00245487">
        <w:rPr>
          <w:rFonts w:ascii="Times New Roman" w:hAnsi="Times New Roman" w:cs="Times New Roman"/>
        </w:rPr>
        <w:t xml:space="preserve">  </w:t>
      </w:r>
      <w:r w:rsidRPr="00F62664">
        <w:rPr>
          <w:rFonts w:ascii="Times New Roman" w:hAnsi="Times New Roman" w:cs="Times New Roman"/>
          <w:i/>
          <w:iCs/>
        </w:rPr>
        <w:t>62</w:t>
      </w:r>
      <w:r w:rsidRPr="00F62664">
        <w:rPr>
          <w:rFonts w:ascii="Times New Roman" w:hAnsi="Times New Roman" w:cs="Times New Roman"/>
        </w:rPr>
        <w:t>, 2021, p. 28-50.</w:t>
      </w:r>
    </w:p>
  </w:footnote>
  <w:footnote w:id="3">
    <w:p w14:paraId="760481CE" w14:textId="587E6AC6" w:rsidR="00245487" w:rsidRPr="00245487" w:rsidRDefault="00245487" w:rsidP="00245487">
      <w:pPr>
        <w:rPr>
          <w:rFonts w:ascii="Times New Roman" w:hAnsi="Times New Roman" w:cs="Times New Roman"/>
          <w:color w:val="0563C1" w:themeColor="hyperlink"/>
          <w:sz w:val="20"/>
          <w:szCs w:val="20"/>
          <w:u w:val="single"/>
        </w:rPr>
      </w:pPr>
      <w:r w:rsidRPr="00245487">
        <w:rPr>
          <w:rStyle w:val="Puslapioinaosnuoroda"/>
          <w:rFonts w:ascii="Times New Roman" w:hAnsi="Times New Roman" w:cs="Times New Roman"/>
          <w:sz w:val="20"/>
          <w:szCs w:val="20"/>
        </w:rPr>
        <w:footnoteRef/>
      </w:r>
      <w:r w:rsidRPr="00245487">
        <w:rPr>
          <w:rFonts w:ascii="Times New Roman" w:hAnsi="Times New Roman" w:cs="Times New Roman"/>
          <w:sz w:val="20"/>
          <w:szCs w:val="20"/>
        </w:rPr>
        <w:t xml:space="preserve"> Išsamiau žr.: </w:t>
      </w:r>
      <w:proofErr w:type="spellStart"/>
      <w:r w:rsidRPr="00F62664">
        <w:rPr>
          <w:rFonts w:ascii="Times New Roman" w:hAnsi="Times New Roman" w:cs="Times New Roman"/>
          <w:sz w:val="20"/>
          <w:szCs w:val="20"/>
        </w:rPr>
        <w:t>Anglickienė</w:t>
      </w:r>
      <w:proofErr w:type="spellEnd"/>
      <w:r w:rsidRPr="00F62664">
        <w:rPr>
          <w:rFonts w:ascii="Times New Roman" w:hAnsi="Times New Roman" w:cs="Times New Roman"/>
          <w:sz w:val="20"/>
          <w:szCs w:val="20"/>
        </w:rPr>
        <w:t xml:space="preserve">, Laima. Apie šiurpes ir jų parodijas. </w:t>
      </w:r>
      <w:proofErr w:type="spellStart"/>
      <w:r w:rsidRPr="00245487">
        <w:rPr>
          <w:rFonts w:ascii="Times New Roman" w:hAnsi="Times New Roman" w:cs="Times New Roman"/>
          <w:i/>
          <w:iCs/>
          <w:sz w:val="20"/>
          <w:szCs w:val="20"/>
          <w:lang w:val="en-US"/>
        </w:rPr>
        <w:t>Tautosakos</w:t>
      </w:r>
      <w:proofErr w:type="spellEnd"/>
      <w:r w:rsidRPr="00245487">
        <w:rPr>
          <w:rFonts w:ascii="Times New Roman" w:hAnsi="Times New Roman" w:cs="Times New Roman"/>
          <w:i/>
          <w:iCs/>
          <w:sz w:val="20"/>
          <w:szCs w:val="20"/>
          <w:lang w:val="en-US"/>
        </w:rPr>
        <w:t xml:space="preserve"> </w:t>
      </w:r>
      <w:proofErr w:type="spellStart"/>
      <w:r w:rsidRPr="00245487">
        <w:rPr>
          <w:rFonts w:ascii="Times New Roman" w:hAnsi="Times New Roman" w:cs="Times New Roman"/>
          <w:i/>
          <w:iCs/>
          <w:sz w:val="20"/>
          <w:szCs w:val="20"/>
          <w:lang w:val="en-US"/>
        </w:rPr>
        <w:t>darbai</w:t>
      </w:r>
      <w:proofErr w:type="spellEnd"/>
      <w:r w:rsidRPr="00245487">
        <w:rPr>
          <w:rFonts w:ascii="Times New Roman" w:hAnsi="Times New Roman" w:cs="Times New Roman"/>
          <w:i/>
          <w:iCs/>
          <w:sz w:val="20"/>
          <w:szCs w:val="20"/>
          <w:lang w:val="en-US"/>
        </w:rPr>
        <w:t xml:space="preserve"> 38, </w:t>
      </w:r>
      <w:r w:rsidRPr="00245487">
        <w:rPr>
          <w:rFonts w:ascii="Times New Roman" w:hAnsi="Times New Roman" w:cs="Times New Roman"/>
          <w:sz w:val="20"/>
          <w:szCs w:val="20"/>
          <w:lang w:val="en-US"/>
        </w:rPr>
        <w:t xml:space="preserve">2009, p. 15-29. </w:t>
      </w:r>
      <w:r w:rsidRPr="00245487">
        <w:rPr>
          <w:rFonts w:ascii="Times New Roman" w:hAnsi="Times New Roman" w:cs="Times New Roman"/>
          <w:sz w:val="20"/>
          <w:szCs w:val="20"/>
        </w:rPr>
        <w:t xml:space="preserve">Internetinė prieiga: </w:t>
      </w:r>
      <w:hyperlink r:id="rId2" w:history="1">
        <w:r w:rsidRPr="00245487">
          <w:rPr>
            <w:rStyle w:val="Hipersaitas"/>
            <w:rFonts w:ascii="Times New Roman" w:hAnsi="Times New Roman" w:cs="Times New Roman"/>
            <w:sz w:val="20"/>
            <w:szCs w:val="20"/>
          </w:rPr>
          <w:t>https://www.lituanistika.lt/content/23664</w:t>
        </w:r>
      </w:hyperlink>
      <w:r w:rsidRPr="00245487">
        <w:rPr>
          <w:rStyle w:val="Hipersaitas"/>
          <w:rFonts w:ascii="Times New Roman" w:hAnsi="Times New Roman" w:cs="Times New Roman"/>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F0"/>
    <w:rsid w:val="000627A6"/>
    <w:rsid w:val="00082235"/>
    <w:rsid w:val="000F0CDC"/>
    <w:rsid w:val="001134C6"/>
    <w:rsid w:val="00200E85"/>
    <w:rsid w:val="00245487"/>
    <w:rsid w:val="003C00FB"/>
    <w:rsid w:val="00541231"/>
    <w:rsid w:val="005A1882"/>
    <w:rsid w:val="0064040F"/>
    <w:rsid w:val="006B16BA"/>
    <w:rsid w:val="006C34A9"/>
    <w:rsid w:val="00741432"/>
    <w:rsid w:val="007A5C63"/>
    <w:rsid w:val="008209BB"/>
    <w:rsid w:val="008B0D1B"/>
    <w:rsid w:val="00931D45"/>
    <w:rsid w:val="009836C7"/>
    <w:rsid w:val="00A16B02"/>
    <w:rsid w:val="00A206E9"/>
    <w:rsid w:val="00A545D7"/>
    <w:rsid w:val="00AA3853"/>
    <w:rsid w:val="00AD1D7D"/>
    <w:rsid w:val="00B0183F"/>
    <w:rsid w:val="00D66F82"/>
    <w:rsid w:val="00D76AF0"/>
    <w:rsid w:val="00E26C1A"/>
    <w:rsid w:val="00E6573D"/>
    <w:rsid w:val="00F62664"/>
    <w:rsid w:val="00F97D52"/>
    <w:rsid w:val="00FC0E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7A0C"/>
  <w15:chartTrackingRefBased/>
  <w15:docId w15:val="{B0144BAB-33D0-46CC-BF2C-F0851047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1134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134C6"/>
    <w:rPr>
      <w:sz w:val="20"/>
      <w:szCs w:val="20"/>
    </w:rPr>
  </w:style>
  <w:style w:type="character" w:styleId="Puslapioinaosnuoroda">
    <w:name w:val="footnote reference"/>
    <w:basedOn w:val="Numatytasispastraiposriftas"/>
    <w:uiPriority w:val="99"/>
    <w:semiHidden/>
    <w:unhideWhenUsed/>
    <w:rsid w:val="001134C6"/>
    <w:rPr>
      <w:vertAlign w:val="superscript"/>
    </w:rPr>
  </w:style>
  <w:style w:type="character" w:styleId="Hipersaitas">
    <w:name w:val="Hyperlink"/>
    <w:basedOn w:val="Numatytasispastraiposriftas"/>
    <w:uiPriority w:val="99"/>
    <w:unhideWhenUsed/>
    <w:rsid w:val="00931D45"/>
    <w:rPr>
      <w:color w:val="0563C1" w:themeColor="hyperlink"/>
      <w:u w:val="single"/>
    </w:rPr>
  </w:style>
  <w:style w:type="character" w:styleId="Neapdorotaspaminjimas">
    <w:name w:val="Unresolved Mention"/>
    <w:basedOn w:val="Numatytasispastraiposriftas"/>
    <w:uiPriority w:val="99"/>
    <w:semiHidden/>
    <w:unhideWhenUsed/>
    <w:rsid w:val="00931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lituanistika.lt/content/23664" TargetMode="External"/><Relationship Id="rId1" Type="http://schemas.openxmlformats.org/officeDocument/2006/relationships/hyperlink" Target="https://www.hi.lt/uploads/Psichikos%20sveikatos%20centras/ziniasklaida_%20vaik_%20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EC646-9F7A-4380-8EEB-4262DA11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1962</Words>
  <Characters>1119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Urbanavičienė</dc:creator>
  <cp:keywords/>
  <dc:description/>
  <cp:lastModifiedBy>Jolita Eidikoniene</cp:lastModifiedBy>
  <cp:revision>2</cp:revision>
  <dcterms:created xsi:type="dcterms:W3CDTF">2024-10-16T08:57:00Z</dcterms:created>
  <dcterms:modified xsi:type="dcterms:W3CDTF">2024-10-16T08:57:00Z</dcterms:modified>
</cp:coreProperties>
</file>